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Default Extension="png" ContentType="image/png"/>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pStyle w:val="BodyText"/>
        <w:spacing w:line="360" w:lineRule="auto" w:before="92"/>
        <w:ind w:left="548" w:right="258" w:firstLine="852"/>
        <w:jc w:val="both"/>
        <w:rPr>
          <w:rFonts w:ascii="Arial" w:hAnsi="Arial"/>
        </w:rPr>
      </w:pPr>
      <w:r>
        <w:rPr/>
        <w:pict>
          <v:shape style="position:absolute;margin-left:105.93pt;margin-top:-45.64917pt;width:428.75pt;height:27.6pt;mso-position-horizontal-relative:page;mso-position-vertical-relative:paragraph;z-index:0" type="#_x0000_t202" filled="false" stroked="true" strokeweight="4.2pt" strokecolor="#000000">
            <v:textbox inset="0,0,0,0">
              <w:txbxContent>
                <w:p>
                  <w:pPr>
                    <w:spacing w:before="26"/>
                    <w:ind w:left="2947" w:right="2947" w:firstLine="0"/>
                    <w:jc w:val="center"/>
                    <w:rPr>
                      <w:rFonts w:ascii="Arial"/>
                      <w:b/>
                      <w:sz w:val="36"/>
                    </w:rPr>
                  </w:pPr>
                  <w:r>
                    <w:rPr>
                      <w:rFonts w:ascii="Arial"/>
                      <w:b/>
                      <w:sz w:val="36"/>
                    </w:rPr>
                    <w:t>Kata Pengantar</w:t>
                  </w:r>
                </w:p>
              </w:txbxContent>
            </v:textbox>
            <v:stroke linestyle="thickThin" dashstyle="solid"/>
            <w10:wrap type="none"/>
          </v:shape>
        </w:pict>
      </w:r>
      <w:bookmarkStart w:name="Kata Pengantar" w:id="1"/>
      <w:bookmarkEnd w:id="1"/>
      <w:r>
        <w:rPr/>
      </w:r>
      <w:bookmarkStart w:name="_bookmark0" w:id="2"/>
      <w:bookmarkEnd w:id="2"/>
      <w:r>
        <w:rPr/>
      </w:r>
      <w:r>
        <w:rPr>
          <w:rFonts w:ascii="Arial" w:hAnsi="Arial"/>
        </w:rPr>
        <w:t>Puji dan Syukur kami panjatkan kehadirat Allah Ta’ala karena hanya dengan karunia-Nya kami dapat menyelesaikan proses penyusunan Rencana Strategis (Renstra) Badan Penanggulangan Bencana Daerah Kabupaten Cirebon Tahun 2019 - 2024. Renstra ini disusun dalam rangka untuk memberikan pelayanan prima (</w:t>
      </w:r>
      <w:r>
        <w:rPr>
          <w:rFonts w:ascii="Arial" w:hAnsi="Arial"/>
          <w:i/>
        </w:rPr>
        <w:t>service excellence</w:t>
      </w:r>
      <w:r>
        <w:rPr>
          <w:rFonts w:ascii="Arial" w:hAnsi="Arial"/>
        </w:rPr>
        <w:t>) dan meningkatkan pertanggungjawaban serta kinerja kepada Bupati dan masyarakat Kabupaten Cirebon pada umumnya.</w:t>
      </w:r>
    </w:p>
    <w:p>
      <w:pPr>
        <w:pStyle w:val="BodyText"/>
        <w:spacing w:line="360" w:lineRule="auto" w:before="6"/>
        <w:ind w:left="548" w:right="263" w:firstLine="852"/>
        <w:jc w:val="both"/>
        <w:rPr>
          <w:rFonts w:ascii="Arial"/>
        </w:rPr>
      </w:pPr>
      <w:r>
        <w:rPr>
          <w:rFonts w:ascii="Arial"/>
        </w:rPr>
        <w:t>Renstra Badan Penanggulangan Bencana Daerah Kabupaten Cirebon ini disusun berdasarkan Peraturan Menteri Dalam Negeri Republik Indonesia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r>
        <w:rPr>
          <w:rFonts w:ascii="Arial"/>
          <w:spacing w:val="-13"/>
        </w:rPr>
        <w:t> </w:t>
      </w:r>
      <w:r>
        <w:rPr>
          <w:rFonts w:ascii="Arial"/>
        </w:rPr>
        <w:t>.</w:t>
      </w:r>
    </w:p>
    <w:p>
      <w:pPr>
        <w:pStyle w:val="BodyText"/>
        <w:spacing w:line="360" w:lineRule="auto" w:before="2"/>
        <w:ind w:left="548" w:right="254" w:firstLine="852"/>
        <w:jc w:val="both"/>
        <w:rPr>
          <w:rFonts w:ascii="Arial"/>
        </w:rPr>
      </w:pPr>
      <w:r>
        <w:rPr>
          <w:rFonts w:ascii="Arial"/>
        </w:rPr>
        <w:t>Kami sadar bahwa perencanaan merupakan suatu hal yang sangat signifikan bagi sebuah keberhasilan suatu organisasi. Perencanaan yang memenuhi kriteria dalam menunjang manajemen untuk pengambilan keputusan adalah perencanaan strategis. Oleh karena perencanaan yang  baik tidak akan berarti tanpa implementasi yang disertai pengukuran kinerja, pelaporan kinerja dan evaluasi kinerja dalam upaya mewujudkan pemerintahan yang baik untuk melakukan perbaikan yang</w:t>
      </w:r>
      <w:r>
        <w:rPr>
          <w:rFonts w:ascii="Arial"/>
          <w:spacing w:val="-40"/>
        </w:rPr>
        <w:t> </w:t>
      </w:r>
      <w:r>
        <w:rPr>
          <w:rFonts w:ascii="Arial"/>
        </w:rPr>
        <w:t>berkelanjutan.</w:t>
      </w:r>
    </w:p>
    <w:p>
      <w:pPr>
        <w:pStyle w:val="BodyText"/>
        <w:spacing w:line="360" w:lineRule="auto" w:before="126"/>
        <w:ind w:left="548" w:right="261" w:firstLine="852"/>
        <w:jc w:val="both"/>
        <w:rPr>
          <w:rFonts w:ascii="Arial"/>
        </w:rPr>
      </w:pPr>
      <w:r>
        <w:rPr>
          <w:rFonts w:ascii="Arial"/>
        </w:rPr>
        <w:t>Kami menyadari bahwa dalam penyusunan renstra perubahan ini masih banyak kekurangan. Untuk itu kami mengharapkan kritik dan saran yang positif dari berbagai pihak.</w:t>
      </w:r>
    </w:p>
    <w:p>
      <w:pPr>
        <w:pStyle w:val="BodyText"/>
        <w:rPr>
          <w:rFonts w:ascii="Arial"/>
          <w:sz w:val="26"/>
        </w:rPr>
      </w:pPr>
    </w:p>
    <w:p>
      <w:pPr>
        <w:pStyle w:val="BodyText"/>
        <w:spacing w:before="8"/>
        <w:rPr>
          <w:rFonts w:ascii="Arial"/>
          <w:sz w:val="33"/>
        </w:rPr>
      </w:pPr>
    </w:p>
    <w:p>
      <w:pPr>
        <w:pStyle w:val="BodyText"/>
        <w:tabs>
          <w:tab w:pos="6766" w:val="left" w:leader="none"/>
        </w:tabs>
        <w:ind w:left="5466" w:right="1363" w:hanging="8"/>
        <w:rPr>
          <w:rFonts w:ascii="Arial"/>
        </w:rPr>
      </w:pPr>
      <w:r>
        <w:rPr>
          <w:rFonts w:ascii="Arial"/>
        </w:rPr>
        <w:t>Sumber,</w:t>
        <w:tab/>
        <w:t>Juli</w:t>
      </w:r>
      <w:r>
        <w:rPr>
          <w:rFonts w:ascii="Arial"/>
          <w:spacing w:val="-13"/>
        </w:rPr>
        <w:t> </w:t>
      </w:r>
      <w:r>
        <w:rPr>
          <w:rFonts w:ascii="Arial"/>
        </w:rPr>
        <w:t>2021</w:t>
      </w:r>
      <w:r>
        <w:rPr>
          <w:rFonts w:ascii="Arial"/>
          <w:spacing w:val="-2"/>
          <w:w w:val="99"/>
        </w:rPr>
        <w:t> </w:t>
      </w:r>
      <w:r>
        <w:rPr>
          <w:rFonts w:ascii="Arial"/>
        </w:rPr>
        <w:t>Kepala</w:t>
      </w:r>
      <w:r>
        <w:rPr>
          <w:rFonts w:ascii="Arial"/>
          <w:spacing w:val="-9"/>
        </w:rPr>
        <w:t> </w:t>
      </w:r>
      <w:r>
        <w:rPr>
          <w:rFonts w:ascii="Arial"/>
        </w:rPr>
        <w:t>Pelaksana</w:t>
      </w:r>
    </w:p>
    <w:p>
      <w:pPr>
        <w:pStyle w:val="BodyText"/>
        <w:ind w:left="4190" w:right="415"/>
        <w:jc w:val="center"/>
        <w:rPr>
          <w:rFonts w:ascii="Arial"/>
        </w:rPr>
      </w:pPr>
      <w:r>
        <w:rPr>
          <w:rFonts w:ascii="Arial"/>
        </w:rPr>
        <w:t>Badan Penanggulangan Bencana Daerah</w:t>
      </w:r>
    </w:p>
    <w:p>
      <w:pPr>
        <w:pStyle w:val="BodyText"/>
        <w:rPr>
          <w:rFonts w:ascii="Arial"/>
          <w:sz w:val="26"/>
        </w:rPr>
      </w:pPr>
    </w:p>
    <w:p>
      <w:pPr>
        <w:pStyle w:val="BodyText"/>
        <w:rPr>
          <w:rFonts w:ascii="Arial"/>
          <w:sz w:val="26"/>
        </w:rPr>
      </w:pPr>
    </w:p>
    <w:p>
      <w:pPr>
        <w:pStyle w:val="BodyText"/>
        <w:rPr>
          <w:rFonts w:ascii="Arial"/>
          <w:sz w:val="26"/>
        </w:rPr>
      </w:pPr>
    </w:p>
    <w:p>
      <w:pPr>
        <w:pStyle w:val="Heading1"/>
        <w:spacing w:before="203"/>
        <w:ind w:left="4190"/>
        <w:rPr>
          <w:u w:val="none"/>
        </w:rPr>
      </w:pPr>
      <w:r>
        <w:rPr>
          <w:u w:val="thick"/>
        </w:rPr>
        <w:t>Dr. ALEX SUHERIYAWAN, S.H.,M.Pd.I.</w:t>
      </w:r>
    </w:p>
    <w:p>
      <w:pPr>
        <w:pStyle w:val="BodyText"/>
        <w:spacing w:before="4"/>
        <w:ind w:left="4190" w:right="411"/>
        <w:jc w:val="center"/>
        <w:rPr>
          <w:rFonts w:ascii="Arial"/>
        </w:rPr>
      </w:pPr>
      <w:r>
        <w:rPr>
          <w:rFonts w:ascii="Arial"/>
        </w:rPr>
        <w:t>NIP. 19750710 200801 1 002</w:t>
      </w:r>
    </w:p>
    <w:p>
      <w:pPr>
        <w:spacing w:after="0"/>
        <w:jc w:val="center"/>
        <w:rPr>
          <w:rFonts w:ascii="Arial"/>
        </w:rPr>
        <w:sectPr>
          <w:footerReference w:type="default" r:id="rId5"/>
          <w:type w:val="continuous"/>
          <w:pgSz w:w="12250" w:h="18720"/>
          <w:pgMar w:footer="1086" w:top="1740" w:bottom="1280" w:left="1720" w:right="1440"/>
        </w:sectPr>
      </w:pPr>
    </w:p>
    <w:p>
      <w:pPr>
        <w:pStyle w:val="Heading1"/>
        <w:ind w:left="3990" w:right="3553"/>
        <w:rPr>
          <w:u w:val="none"/>
        </w:rPr>
      </w:pPr>
      <w:bookmarkStart w:name="DAFTAR ISI" w:id="3"/>
      <w:bookmarkEnd w:id="3"/>
      <w:r>
        <w:rPr>
          <w:b w:val="0"/>
          <w:u w:val="none"/>
        </w:rPr>
      </w:r>
      <w:bookmarkStart w:name="_bookmark1" w:id="4"/>
      <w:bookmarkEnd w:id="4"/>
      <w:r>
        <w:rPr>
          <w:b w:val="0"/>
          <w:u w:val="none"/>
        </w:rPr>
      </w:r>
      <w:r>
        <w:rPr>
          <w:u w:val="none"/>
        </w:rPr>
        <w:t>DAFTAR ISI</w:t>
      </w:r>
    </w:p>
    <w:p>
      <w:pPr>
        <w:pStyle w:val="BodyText"/>
        <w:rPr>
          <w:rFonts w:ascii="Arial"/>
          <w:b/>
          <w:sz w:val="26"/>
        </w:rPr>
      </w:pPr>
    </w:p>
    <w:p>
      <w:pPr>
        <w:pStyle w:val="BodyText"/>
        <w:rPr>
          <w:rFonts w:ascii="Arial"/>
          <w:b/>
          <w:sz w:val="26"/>
        </w:rPr>
      </w:pPr>
    </w:p>
    <w:p>
      <w:pPr>
        <w:pStyle w:val="BodyText"/>
        <w:rPr>
          <w:rFonts w:ascii="Arial"/>
          <w:b/>
          <w:sz w:val="26"/>
        </w:rPr>
      </w:pPr>
    </w:p>
    <w:sdt>
      <w:sdtPr>
        <w:docPartObj>
          <w:docPartGallery w:val="Table of Contents"/>
          <w:docPartUnique/>
        </w:docPartObj>
      </w:sdtPr>
      <w:sdtEndPr/>
      <w:sdtContent>
        <w:p>
          <w:pPr>
            <w:pStyle w:val="TOC1"/>
            <w:tabs>
              <w:tab w:pos="8813" w:val="right" w:leader="dot"/>
            </w:tabs>
            <w:spacing w:before="178"/>
            <w:rPr>
              <w:rFonts w:ascii="Calibri"/>
            </w:rPr>
          </w:pPr>
          <w:hyperlink w:history="true" w:anchor="_bookmark0">
            <w:r>
              <w:rPr>
                <w:b/>
              </w:rPr>
              <w:t>Kata Pengantar</w:t>
            </w:r>
            <w:r>
              <w:rPr>
                <w:rFonts w:ascii="Calibri"/>
              </w:rPr>
              <w:tab/>
              <w:t>i</w:t>
            </w:r>
          </w:hyperlink>
        </w:p>
        <w:p>
          <w:pPr>
            <w:pStyle w:val="TOC1"/>
            <w:tabs>
              <w:tab w:pos="8819" w:val="right" w:leader="dot"/>
            </w:tabs>
            <w:rPr>
              <w:rFonts w:ascii="Calibri"/>
            </w:rPr>
          </w:pPr>
          <w:hyperlink w:history="true" w:anchor="_bookmark1">
            <w:r>
              <w:rPr>
                <w:b w:val="0"/>
              </w:rPr>
              <w:t>DAFTAR</w:t>
            </w:r>
            <w:r>
              <w:rPr>
                <w:b w:val="0"/>
                <w:spacing w:val="1"/>
              </w:rPr>
              <w:t> </w:t>
            </w:r>
            <w:r>
              <w:rPr>
                <w:b w:val="0"/>
              </w:rPr>
              <w:t>ISI</w:t>
            </w:r>
            <w:r>
              <w:rPr>
                <w:rFonts w:ascii="Calibri"/>
              </w:rPr>
              <w:tab/>
              <w:t>ii</w:t>
            </w:r>
          </w:hyperlink>
        </w:p>
        <w:p>
          <w:pPr>
            <w:pStyle w:val="TOC1"/>
            <w:tabs>
              <w:tab w:pos="8819" w:val="right" w:leader="dot"/>
            </w:tabs>
            <w:spacing w:before="120"/>
            <w:rPr>
              <w:rFonts w:ascii="Calibri"/>
            </w:rPr>
          </w:pPr>
          <w:hyperlink w:history="true" w:anchor="_bookmark2">
            <w:r>
              <w:rPr>
                <w:b w:val="0"/>
              </w:rPr>
              <w:t>DAFTAR</w:t>
            </w:r>
            <w:r>
              <w:rPr>
                <w:b w:val="0"/>
                <w:spacing w:val="1"/>
              </w:rPr>
              <w:t> </w:t>
            </w:r>
            <w:r>
              <w:rPr>
                <w:b w:val="0"/>
              </w:rPr>
              <w:t>TABEL</w:t>
            </w:r>
            <w:r>
              <w:rPr>
                <w:rFonts w:ascii="Calibri"/>
              </w:rPr>
              <w:tab/>
              <w:t>iii</w:t>
            </w:r>
          </w:hyperlink>
        </w:p>
        <w:p>
          <w:pPr>
            <w:pStyle w:val="TOC1"/>
            <w:tabs>
              <w:tab w:pos="8814" w:val="right" w:leader="dot"/>
            </w:tabs>
            <w:rPr>
              <w:rFonts w:ascii="Calibri"/>
            </w:rPr>
          </w:pPr>
          <w:hyperlink w:history="true" w:anchor="_bookmark3">
            <w:r>
              <w:rPr>
                <w:b w:val="0"/>
              </w:rPr>
              <w:t>DAFTAR</w:t>
            </w:r>
            <w:r>
              <w:rPr>
                <w:b w:val="0"/>
                <w:spacing w:val="1"/>
              </w:rPr>
              <w:t> </w:t>
            </w:r>
            <w:r>
              <w:rPr>
                <w:b w:val="0"/>
              </w:rPr>
              <w:t>GAMBAR</w:t>
            </w:r>
            <w:r>
              <w:rPr>
                <w:rFonts w:ascii="Calibri"/>
              </w:rPr>
              <w:tab/>
              <w:t>v</w:t>
            </w:r>
          </w:hyperlink>
        </w:p>
        <w:p>
          <w:pPr>
            <w:pStyle w:val="TOC1"/>
            <w:tabs>
              <w:tab w:pos="8814" w:val="right" w:leader="dot"/>
            </w:tabs>
            <w:rPr>
              <w:rFonts w:ascii="Calibri"/>
            </w:rPr>
          </w:pPr>
          <w:hyperlink w:history="true" w:anchor="_bookmark4">
            <w:r>
              <w:rPr>
                <w:b w:val="0"/>
              </w:rPr>
              <w:t>BAB</w:t>
            </w:r>
            <w:r>
              <w:rPr>
                <w:b w:val="0"/>
                <w:spacing w:val="1"/>
              </w:rPr>
              <w:t> </w:t>
            </w:r>
            <w:r>
              <w:rPr>
                <w:b w:val="0"/>
              </w:rPr>
              <w:t>I</w:t>
            </w:r>
            <w:r>
              <w:rPr>
                <w:rFonts w:ascii="Calibri"/>
              </w:rPr>
              <w:tab/>
              <w:t>1</w:t>
            </w:r>
          </w:hyperlink>
        </w:p>
        <w:p>
          <w:pPr>
            <w:pStyle w:val="TOC1"/>
            <w:tabs>
              <w:tab w:pos="8814" w:val="right" w:leader="dot"/>
            </w:tabs>
            <w:spacing w:before="123"/>
            <w:rPr>
              <w:rFonts w:ascii="Calibri"/>
            </w:rPr>
          </w:pPr>
          <w:hyperlink w:history="true" w:anchor="_bookmark5">
            <w:r>
              <w:rPr>
                <w:b w:val="0"/>
              </w:rPr>
              <w:t>PENDAHULUAN</w:t>
            </w:r>
            <w:r>
              <w:rPr>
                <w:rFonts w:ascii="Calibri"/>
              </w:rPr>
              <w:tab/>
              <w:t>1</w:t>
            </w:r>
          </w:hyperlink>
        </w:p>
        <w:p>
          <w:pPr>
            <w:pStyle w:val="TOC2"/>
            <w:numPr>
              <w:ilvl w:val="1"/>
              <w:numId w:val="1"/>
            </w:numPr>
            <w:tabs>
              <w:tab w:pos="1400" w:val="left" w:leader="none"/>
              <w:tab w:pos="1401" w:val="left" w:leader="none"/>
              <w:tab w:pos="8814" w:val="right" w:leader="dot"/>
            </w:tabs>
            <w:spacing w:line="240" w:lineRule="auto" w:before="119" w:after="0"/>
            <w:ind w:left="1401" w:right="0" w:hanging="568"/>
            <w:jc w:val="left"/>
            <w:rPr>
              <w:rFonts w:ascii="Calibri"/>
            </w:rPr>
          </w:pPr>
          <w:hyperlink w:history="true" w:anchor="_bookmark6">
            <w:r>
              <w:rPr>
                <w:b w:val="0"/>
              </w:rPr>
              <w:t>Latar</w:t>
            </w:r>
            <w:r>
              <w:rPr>
                <w:b w:val="0"/>
                <w:spacing w:val="-1"/>
              </w:rPr>
              <w:t> </w:t>
            </w:r>
            <w:r>
              <w:rPr>
                <w:b w:val="0"/>
              </w:rPr>
              <w:t>Belakang</w:t>
            </w:r>
            <w:r>
              <w:rPr>
                <w:rFonts w:ascii="Calibri"/>
              </w:rPr>
              <w:tab/>
              <w:t>1</w:t>
            </w:r>
          </w:hyperlink>
        </w:p>
        <w:p>
          <w:pPr>
            <w:pStyle w:val="TOC2"/>
            <w:numPr>
              <w:ilvl w:val="1"/>
              <w:numId w:val="1"/>
            </w:numPr>
            <w:tabs>
              <w:tab w:pos="1400" w:val="left" w:leader="none"/>
              <w:tab w:pos="1401" w:val="left" w:leader="none"/>
              <w:tab w:pos="8814" w:val="right" w:leader="dot"/>
            </w:tabs>
            <w:spacing w:line="240" w:lineRule="auto" w:before="99" w:after="0"/>
            <w:ind w:left="1401" w:right="0" w:hanging="568"/>
            <w:jc w:val="left"/>
            <w:rPr>
              <w:rFonts w:ascii="Calibri"/>
            </w:rPr>
          </w:pPr>
          <w:hyperlink w:history="true" w:anchor="_bookmark7">
            <w:r>
              <w:rPr>
                <w:b w:val="0"/>
              </w:rPr>
              <w:t>Landasan</w:t>
            </w:r>
            <w:r>
              <w:rPr>
                <w:b w:val="0"/>
                <w:spacing w:val="-1"/>
              </w:rPr>
              <w:t> </w:t>
            </w:r>
            <w:r>
              <w:rPr>
                <w:b w:val="0"/>
              </w:rPr>
              <w:t>Hukum</w:t>
            </w:r>
            <w:r>
              <w:rPr>
                <w:rFonts w:ascii="Calibri"/>
              </w:rPr>
              <w:tab/>
              <w:t>5</w:t>
            </w:r>
          </w:hyperlink>
        </w:p>
        <w:p>
          <w:pPr>
            <w:pStyle w:val="TOC2"/>
            <w:numPr>
              <w:ilvl w:val="1"/>
              <w:numId w:val="1"/>
            </w:numPr>
            <w:tabs>
              <w:tab w:pos="1400" w:val="left" w:leader="none"/>
              <w:tab w:pos="1401" w:val="left" w:leader="none"/>
              <w:tab w:pos="8814" w:val="right" w:leader="dot"/>
            </w:tabs>
            <w:spacing w:line="240" w:lineRule="auto" w:before="100" w:after="0"/>
            <w:ind w:left="1401" w:right="0" w:hanging="568"/>
            <w:jc w:val="left"/>
            <w:rPr>
              <w:rFonts w:ascii="Calibri"/>
            </w:rPr>
          </w:pPr>
          <w:hyperlink w:history="true" w:anchor="_bookmark8">
            <w:r>
              <w:rPr>
                <w:b w:val="0"/>
              </w:rPr>
              <w:t>Maksud</w:t>
            </w:r>
            <w:r>
              <w:rPr>
                <w:b w:val="0"/>
                <w:spacing w:val="-1"/>
              </w:rPr>
              <w:t> </w:t>
            </w:r>
            <w:r>
              <w:rPr>
                <w:b w:val="0"/>
              </w:rPr>
              <w:t>dan</w:t>
            </w:r>
            <w:r>
              <w:rPr>
                <w:b w:val="0"/>
                <w:spacing w:val="-1"/>
              </w:rPr>
              <w:t> </w:t>
            </w:r>
            <w:r>
              <w:rPr>
                <w:b w:val="0"/>
              </w:rPr>
              <w:t>Tujuan</w:t>
            </w:r>
            <w:r>
              <w:rPr>
                <w:rFonts w:ascii="Calibri"/>
              </w:rPr>
              <w:tab/>
              <w:t>8</w:t>
            </w:r>
          </w:hyperlink>
        </w:p>
        <w:p>
          <w:pPr>
            <w:pStyle w:val="TOC2"/>
            <w:numPr>
              <w:ilvl w:val="1"/>
              <w:numId w:val="1"/>
            </w:numPr>
            <w:tabs>
              <w:tab w:pos="1400" w:val="left" w:leader="none"/>
              <w:tab w:pos="1401" w:val="left" w:leader="none"/>
              <w:tab w:pos="8814" w:val="right" w:leader="dot"/>
            </w:tabs>
            <w:spacing w:line="240" w:lineRule="auto" w:before="99" w:after="0"/>
            <w:ind w:left="1401" w:right="0" w:hanging="568"/>
            <w:jc w:val="left"/>
            <w:rPr>
              <w:rFonts w:ascii="Calibri"/>
            </w:rPr>
          </w:pPr>
          <w:hyperlink w:history="true" w:anchor="_bookmark9">
            <w:r>
              <w:rPr>
                <w:b w:val="0"/>
              </w:rPr>
              <w:t>Sistematika Penulisan</w:t>
            </w:r>
            <w:r>
              <w:rPr>
                <w:rFonts w:ascii="Calibri"/>
              </w:rPr>
              <w:tab/>
              <w:t>8</w:t>
            </w:r>
          </w:hyperlink>
        </w:p>
        <w:p>
          <w:pPr>
            <w:pStyle w:val="TOC1"/>
            <w:tabs>
              <w:tab w:pos="8815" w:val="right" w:leader="dot"/>
            </w:tabs>
            <w:spacing w:before="103"/>
            <w:rPr>
              <w:rFonts w:ascii="Calibri"/>
            </w:rPr>
          </w:pPr>
          <w:hyperlink w:history="true" w:anchor="_bookmark10">
            <w:r>
              <w:rPr>
                <w:b w:val="0"/>
              </w:rPr>
              <w:t>BAB</w:t>
            </w:r>
            <w:r>
              <w:rPr>
                <w:b w:val="0"/>
                <w:spacing w:val="1"/>
              </w:rPr>
              <w:t> </w:t>
            </w:r>
            <w:r>
              <w:rPr>
                <w:b w:val="0"/>
              </w:rPr>
              <w:t>II</w:t>
            </w:r>
            <w:r>
              <w:rPr>
                <w:rFonts w:ascii="Calibri"/>
              </w:rPr>
              <w:tab/>
              <w:t>10</w:t>
            </w:r>
          </w:hyperlink>
        </w:p>
        <w:p>
          <w:pPr>
            <w:pStyle w:val="TOC1"/>
            <w:tabs>
              <w:tab w:pos="8815" w:val="right" w:leader="dot"/>
            </w:tabs>
            <w:rPr>
              <w:rFonts w:ascii="Calibri"/>
            </w:rPr>
          </w:pPr>
          <w:hyperlink w:history="true" w:anchor="_bookmark11">
            <w:r>
              <w:rPr>
                <w:b w:val="0"/>
              </w:rPr>
              <w:t>GAMBARAN</w:t>
            </w:r>
            <w:r>
              <w:rPr>
                <w:b w:val="0"/>
                <w:spacing w:val="1"/>
              </w:rPr>
              <w:t> </w:t>
            </w:r>
            <w:r>
              <w:rPr>
                <w:b w:val="0"/>
              </w:rPr>
              <w:t>PELAYANAN</w:t>
            </w:r>
            <w:r>
              <w:rPr>
                <w:rFonts w:ascii="Calibri"/>
              </w:rPr>
              <w:tab/>
              <w:t>10</w:t>
            </w:r>
          </w:hyperlink>
        </w:p>
        <w:p>
          <w:pPr>
            <w:pStyle w:val="TOC1"/>
            <w:tabs>
              <w:tab w:pos="8815" w:val="right" w:leader="dot"/>
            </w:tabs>
            <w:rPr>
              <w:rFonts w:ascii="Calibri"/>
            </w:rPr>
          </w:pPr>
          <w:hyperlink w:history="true" w:anchor="_bookmark12">
            <w:r>
              <w:rPr>
                <w:b w:val="0"/>
              </w:rPr>
              <w:t>BADAN PENANGGULANGAN</w:t>
            </w:r>
            <w:r>
              <w:rPr>
                <w:b w:val="0"/>
                <w:spacing w:val="3"/>
              </w:rPr>
              <w:t> </w:t>
            </w:r>
            <w:r>
              <w:rPr>
                <w:b w:val="0"/>
              </w:rPr>
              <w:t>BENCANA</w:t>
            </w:r>
            <w:r>
              <w:rPr>
                <w:b w:val="0"/>
                <w:spacing w:val="-2"/>
              </w:rPr>
              <w:t> </w:t>
            </w:r>
            <w:r>
              <w:rPr>
                <w:b w:val="0"/>
              </w:rPr>
              <w:t>DAERAH</w:t>
            </w:r>
            <w:r>
              <w:rPr>
                <w:rFonts w:ascii="Calibri"/>
              </w:rPr>
              <w:tab/>
              <w:t>10</w:t>
            </w:r>
          </w:hyperlink>
        </w:p>
        <w:p>
          <w:pPr>
            <w:pStyle w:val="TOC2"/>
            <w:tabs>
              <w:tab w:pos="1400" w:val="left" w:leader="none"/>
              <w:tab w:pos="8814" w:val="right" w:leader="dot"/>
            </w:tabs>
            <w:rPr>
              <w:b w:val="0"/>
            </w:rPr>
          </w:pPr>
          <w:hyperlink w:history="true" w:anchor="_bookmark13">
            <w:r>
              <w:rPr>
                <w:b w:val="0"/>
              </w:rPr>
              <w:t>2.6</w:t>
              <w:tab/>
              <w:t>Tantangan dan Peluang Pengembangan</w:t>
            </w:r>
            <w:r>
              <w:rPr>
                <w:b w:val="0"/>
                <w:spacing w:val="-10"/>
              </w:rPr>
              <w:t> </w:t>
            </w:r>
            <w:r>
              <w:rPr>
                <w:b w:val="0"/>
              </w:rPr>
              <w:t>Pelayanan</w:t>
            </w:r>
            <w:r>
              <w:rPr>
                <w:b w:val="0"/>
                <w:spacing w:val="-3"/>
              </w:rPr>
              <w:t> </w:t>
            </w:r>
            <w:r>
              <w:rPr>
                <w:b w:val="0"/>
              </w:rPr>
              <w:t>Perangkat</w:t>
              <w:tab/>
              <w:t>81</w:t>
            </w:r>
          </w:hyperlink>
        </w:p>
        <w:p>
          <w:pPr>
            <w:pStyle w:val="TOC1"/>
            <w:tabs>
              <w:tab w:pos="8815" w:val="right" w:leader="dot"/>
            </w:tabs>
            <w:spacing w:before="143"/>
            <w:rPr>
              <w:rFonts w:ascii="Calibri"/>
            </w:rPr>
          </w:pPr>
          <w:hyperlink w:history="true" w:anchor="_bookmark14">
            <w:r>
              <w:rPr>
                <w:b w:val="0"/>
              </w:rPr>
              <w:t>BAB</w:t>
            </w:r>
            <w:r>
              <w:rPr>
                <w:b w:val="0"/>
                <w:spacing w:val="1"/>
              </w:rPr>
              <w:t> </w:t>
            </w:r>
            <w:r>
              <w:rPr>
                <w:b w:val="0"/>
              </w:rPr>
              <w:t>III</w:t>
            </w:r>
            <w:r>
              <w:rPr>
                <w:rFonts w:ascii="Calibri"/>
              </w:rPr>
              <w:tab/>
              <w:t>91</w:t>
            </w:r>
          </w:hyperlink>
        </w:p>
        <w:p>
          <w:pPr>
            <w:pStyle w:val="TOC1"/>
            <w:tabs>
              <w:tab w:pos="8815" w:val="right" w:leader="dot"/>
            </w:tabs>
            <w:spacing w:before="120"/>
            <w:rPr>
              <w:rFonts w:ascii="Calibri"/>
            </w:rPr>
          </w:pPr>
          <w:hyperlink w:history="true" w:anchor="_bookmark15">
            <w:r>
              <w:rPr>
                <w:b w:val="0"/>
              </w:rPr>
              <w:t>PERMASALAHAN DAN ISU-ISU STRATEGIS</w:t>
            </w:r>
            <w:r>
              <w:rPr>
                <w:b w:val="0"/>
                <w:spacing w:val="-2"/>
              </w:rPr>
              <w:t> </w:t>
            </w:r>
            <w:r>
              <w:rPr>
                <w:b w:val="0"/>
              </w:rPr>
              <w:t>PERANGKAT</w:t>
            </w:r>
            <w:r>
              <w:rPr>
                <w:b w:val="0"/>
                <w:spacing w:val="-2"/>
              </w:rPr>
              <w:t> </w:t>
            </w:r>
            <w:r>
              <w:rPr>
                <w:b w:val="0"/>
              </w:rPr>
              <w:t>DAERAH</w:t>
            </w:r>
            <w:r>
              <w:rPr>
                <w:rFonts w:ascii="Calibri"/>
              </w:rPr>
              <w:tab/>
              <w:t>91</w:t>
            </w:r>
          </w:hyperlink>
        </w:p>
        <w:p>
          <w:pPr>
            <w:pStyle w:val="TOC2"/>
            <w:numPr>
              <w:ilvl w:val="1"/>
              <w:numId w:val="2"/>
            </w:numPr>
            <w:tabs>
              <w:tab w:pos="1400" w:val="left" w:leader="none"/>
              <w:tab w:pos="1401" w:val="left" w:leader="none"/>
              <w:tab w:pos="8815" w:val="right" w:leader="dot"/>
            </w:tabs>
            <w:spacing w:line="276" w:lineRule="auto" w:before="117" w:after="0"/>
            <w:ind w:left="833" w:right="106" w:firstLine="0"/>
            <w:jc w:val="left"/>
            <w:rPr>
              <w:rFonts w:ascii="Calibri"/>
            </w:rPr>
          </w:pPr>
          <w:hyperlink w:history="true" w:anchor="_bookmark16">
            <w:r>
              <w:rPr>
                <w:b w:val="0"/>
              </w:rPr>
              <w:t>Identifikasi Permasalahann Berdasarkan Tugas dan Fungsi</w:t>
            </w:r>
          </w:hyperlink>
          <w:r>
            <w:rPr>
              <w:b w:val="0"/>
            </w:rPr>
            <w:t> </w:t>
          </w:r>
          <w:hyperlink w:history="true" w:anchor="_bookmark16">
            <w:r>
              <w:rPr>
                <w:b w:val="0"/>
              </w:rPr>
              <w:t>Pelayanan Badan Penanggulangan</w:t>
            </w:r>
            <w:r>
              <w:rPr>
                <w:b w:val="0"/>
                <w:spacing w:val="-2"/>
              </w:rPr>
              <w:t> </w:t>
            </w:r>
            <w:r>
              <w:rPr>
                <w:b w:val="0"/>
              </w:rPr>
              <w:t>Bencana Daerah</w:t>
            </w:r>
            <w:r>
              <w:rPr>
                <w:rFonts w:ascii="Calibri"/>
              </w:rPr>
              <w:tab/>
              <w:t>91</w:t>
            </w:r>
          </w:hyperlink>
        </w:p>
        <w:p>
          <w:pPr>
            <w:pStyle w:val="TOC2"/>
            <w:numPr>
              <w:ilvl w:val="1"/>
              <w:numId w:val="2"/>
            </w:numPr>
            <w:tabs>
              <w:tab w:pos="1400" w:val="left" w:leader="none"/>
              <w:tab w:pos="1401" w:val="left" w:leader="none"/>
              <w:tab w:pos="8815" w:val="right" w:leader="dot"/>
            </w:tabs>
            <w:spacing w:line="280" w:lineRule="auto" w:before="57" w:after="0"/>
            <w:ind w:left="833" w:right="106" w:firstLine="0"/>
            <w:jc w:val="left"/>
            <w:rPr>
              <w:rFonts w:ascii="Calibri"/>
            </w:rPr>
          </w:pPr>
          <w:hyperlink w:history="true" w:anchor="_bookmark17">
            <w:r>
              <w:rPr>
                <w:b w:val="0"/>
              </w:rPr>
              <w:t>Telaahan Visi, Misi, dan Program Kepala Daerah dan Wakil Kepala</w:t>
            </w:r>
          </w:hyperlink>
          <w:r>
            <w:rPr>
              <w:b w:val="0"/>
            </w:rPr>
            <w:t> </w:t>
          </w:r>
          <w:hyperlink w:history="true" w:anchor="_bookmark17">
            <w:r>
              <w:rPr>
                <w:b w:val="0"/>
              </w:rPr>
              <w:t>Daerah</w:t>
            </w:r>
            <w:r>
              <w:rPr>
                <w:b w:val="0"/>
                <w:spacing w:val="-1"/>
              </w:rPr>
              <w:t> </w:t>
            </w:r>
            <w:r>
              <w:rPr>
                <w:b w:val="0"/>
              </w:rPr>
              <w:t>Terpilih</w:t>
            </w:r>
            <w:r>
              <w:rPr>
                <w:rFonts w:ascii="Calibri"/>
              </w:rPr>
              <w:tab/>
              <w:t>94</w:t>
            </w:r>
          </w:hyperlink>
        </w:p>
        <w:p>
          <w:pPr>
            <w:pStyle w:val="TOC2"/>
            <w:numPr>
              <w:ilvl w:val="1"/>
              <w:numId w:val="2"/>
            </w:numPr>
            <w:tabs>
              <w:tab w:pos="1400" w:val="left" w:leader="none"/>
              <w:tab w:pos="1401" w:val="left" w:leader="none"/>
              <w:tab w:pos="8815" w:val="right" w:leader="dot"/>
            </w:tabs>
            <w:spacing w:line="276" w:lineRule="auto" w:before="52" w:after="0"/>
            <w:ind w:left="833" w:right="106" w:firstLine="0"/>
            <w:jc w:val="left"/>
            <w:rPr>
              <w:rFonts w:ascii="Calibri"/>
            </w:rPr>
          </w:pPr>
          <w:hyperlink w:history="true" w:anchor="_bookmark18">
            <w:r>
              <w:rPr>
                <w:b w:val="0"/>
              </w:rPr>
              <w:t>Telaahan Renstra Kementrian/Lembaga dan Renstra SKPD Renstra</w:t>
            </w:r>
          </w:hyperlink>
          <w:r>
            <w:rPr>
              <w:b w:val="0"/>
            </w:rPr>
            <w:t> </w:t>
          </w:r>
          <w:hyperlink w:history="true" w:anchor="_bookmark18">
            <w:r>
              <w:rPr>
                <w:b w:val="0"/>
              </w:rPr>
              <w:t>Badan Nasional Penanggulangan</w:t>
            </w:r>
            <w:r>
              <w:rPr>
                <w:b w:val="0"/>
                <w:spacing w:val="-3"/>
              </w:rPr>
              <w:t> </w:t>
            </w:r>
            <w:r>
              <w:rPr>
                <w:b w:val="0"/>
              </w:rPr>
              <w:t>Bencana (BNPB)</w:t>
            </w:r>
            <w:r>
              <w:rPr>
                <w:rFonts w:ascii="Calibri"/>
              </w:rPr>
              <w:tab/>
              <w:t>95</w:t>
            </w:r>
          </w:hyperlink>
        </w:p>
        <w:p>
          <w:pPr>
            <w:pStyle w:val="TOC2"/>
            <w:numPr>
              <w:ilvl w:val="1"/>
              <w:numId w:val="2"/>
            </w:numPr>
            <w:tabs>
              <w:tab w:pos="1400" w:val="left" w:leader="none"/>
              <w:tab w:pos="1401" w:val="left" w:leader="none"/>
              <w:tab w:pos="8814" w:val="right" w:leader="dot"/>
            </w:tabs>
            <w:spacing w:line="280" w:lineRule="auto" w:before="58" w:after="0"/>
            <w:ind w:left="833" w:right="107" w:firstLine="0"/>
            <w:jc w:val="left"/>
            <w:rPr>
              <w:rFonts w:ascii="Calibri"/>
            </w:rPr>
          </w:pPr>
          <w:hyperlink w:history="true" w:anchor="_bookmark19">
            <w:r>
              <w:rPr>
                <w:b w:val="0"/>
              </w:rPr>
              <w:t>Telaahan Rencana Tata Ruang Wilayah dan Kajian Lingkungan</w:t>
            </w:r>
          </w:hyperlink>
          <w:r>
            <w:rPr>
              <w:b w:val="0"/>
            </w:rPr>
            <w:t> </w:t>
          </w:r>
          <w:hyperlink w:history="true" w:anchor="_bookmark19">
            <w:r>
              <w:rPr>
                <w:b w:val="0"/>
              </w:rPr>
              <w:t>Hidup</w:t>
            </w:r>
            <w:r>
              <w:rPr>
                <w:b w:val="0"/>
                <w:spacing w:val="-1"/>
              </w:rPr>
              <w:t> </w:t>
            </w:r>
            <w:r>
              <w:rPr>
                <w:b w:val="0"/>
              </w:rPr>
              <w:t>Strategis</w:t>
            </w:r>
            <w:r>
              <w:rPr>
                <w:rFonts w:ascii="Calibri"/>
              </w:rPr>
              <w:tab/>
              <w:t>100</w:t>
            </w:r>
          </w:hyperlink>
        </w:p>
        <w:p>
          <w:pPr>
            <w:pStyle w:val="TOC2"/>
            <w:numPr>
              <w:ilvl w:val="1"/>
              <w:numId w:val="2"/>
            </w:numPr>
            <w:tabs>
              <w:tab w:pos="1400" w:val="left" w:leader="none"/>
              <w:tab w:pos="1401" w:val="left" w:leader="none"/>
              <w:tab w:pos="8814" w:val="right" w:leader="dot"/>
            </w:tabs>
            <w:spacing w:line="240" w:lineRule="auto" w:before="53" w:after="0"/>
            <w:ind w:left="1401" w:right="0" w:hanging="568"/>
            <w:jc w:val="left"/>
            <w:rPr>
              <w:rFonts w:ascii="Calibri"/>
            </w:rPr>
          </w:pPr>
          <w:hyperlink w:history="true" w:anchor="_bookmark20">
            <w:r>
              <w:rPr>
                <w:b w:val="0"/>
              </w:rPr>
              <w:t>Penentuan</w:t>
            </w:r>
            <w:r>
              <w:rPr>
                <w:b w:val="0"/>
                <w:spacing w:val="-1"/>
              </w:rPr>
              <w:t> </w:t>
            </w:r>
            <w:r>
              <w:rPr>
                <w:b w:val="0"/>
              </w:rPr>
              <w:t>Isu-Isu</w:t>
            </w:r>
            <w:r>
              <w:rPr>
                <w:b w:val="0"/>
                <w:spacing w:val="-2"/>
              </w:rPr>
              <w:t> </w:t>
            </w:r>
            <w:r>
              <w:rPr>
                <w:b w:val="0"/>
              </w:rPr>
              <w:t>Strategis</w:t>
            </w:r>
            <w:r>
              <w:rPr>
                <w:rFonts w:ascii="Calibri"/>
              </w:rPr>
              <w:tab/>
              <w:t>104</w:t>
            </w:r>
          </w:hyperlink>
        </w:p>
        <w:p>
          <w:pPr>
            <w:pStyle w:val="TOC1"/>
            <w:tabs>
              <w:tab w:pos="8814" w:val="right" w:leader="dot"/>
            </w:tabs>
            <w:spacing w:before="99"/>
            <w:rPr>
              <w:rFonts w:ascii="Calibri"/>
            </w:rPr>
          </w:pPr>
          <w:hyperlink w:history="true" w:anchor="_bookmark21">
            <w:r>
              <w:rPr>
                <w:b w:val="0"/>
              </w:rPr>
              <w:t>BAB</w:t>
            </w:r>
            <w:r>
              <w:rPr>
                <w:b w:val="0"/>
                <w:spacing w:val="1"/>
              </w:rPr>
              <w:t> </w:t>
            </w:r>
            <w:r>
              <w:rPr>
                <w:b w:val="0"/>
              </w:rPr>
              <w:t>IV</w:t>
            </w:r>
            <w:r>
              <w:rPr>
                <w:rFonts w:ascii="Calibri"/>
              </w:rPr>
              <w:tab/>
              <w:t>106</w:t>
            </w:r>
          </w:hyperlink>
        </w:p>
        <w:p>
          <w:pPr>
            <w:pStyle w:val="TOC1"/>
            <w:tabs>
              <w:tab w:pos="8814" w:val="right" w:leader="dot"/>
            </w:tabs>
            <w:rPr>
              <w:rFonts w:ascii="Calibri"/>
            </w:rPr>
          </w:pPr>
          <w:hyperlink w:history="true" w:anchor="_bookmark22">
            <w:r>
              <w:rPr>
                <w:b w:val="0"/>
              </w:rPr>
              <w:t>TUJUAN</w:t>
            </w:r>
            <w:r>
              <w:rPr>
                <w:b w:val="0"/>
                <w:spacing w:val="1"/>
              </w:rPr>
              <w:t> </w:t>
            </w:r>
            <w:r>
              <w:rPr>
                <w:b w:val="0"/>
              </w:rPr>
              <w:t>DAN</w:t>
            </w:r>
            <w:r>
              <w:rPr>
                <w:b w:val="0"/>
                <w:spacing w:val="1"/>
              </w:rPr>
              <w:t> </w:t>
            </w:r>
            <w:r>
              <w:rPr>
                <w:b w:val="0"/>
              </w:rPr>
              <w:t>SASARAN</w:t>
            </w:r>
            <w:r>
              <w:rPr>
                <w:rFonts w:ascii="Calibri"/>
              </w:rPr>
              <w:tab/>
              <w:t>106</w:t>
            </w:r>
          </w:hyperlink>
        </w:p>
        <w:p>
          <w:pPr>
            <w:pStyle w:val="TOC1"/>
            <w:tabs>
              <w:tab w:pos="8814" w:val="right" w:leader="dot"/>
            </w:tabs>
            <w:rPr>
              <w:rFonts w:ascii="Calibri"/>
            </w:rPr>
          </w:pPr>
          <w:hyperlink w:history="true" w:anchor="_bookmark23">
            <w:r>
              <w:rPr>
                <w:b w:val="0"/>
              </w:rPr>
              <w:t>BAB</w:t>
            </w:r>
            <w:r>
              <w:rPr>
                <w:b w:val="0"/>
                <w:spacing w:val="1"/>
              </w:rPr>
              <w:t> </w:t>
            </w:r>
            <w:r>
              <w:rPr>
                <w:b w:val="0"/>
              </w:rPr>
              <w:t>V</w:t>
            </w:r>
            <w:r>
              <w:rPr>
                <w:rFonts w:ascii="Calibri"/>
              </w:rPr>
              <w:tab/>
              <w:t>107</w:t>
            </w:r>
          </w:hyperlink>
        </w:p>
        <w:p>
          <w:pPr>
            <w:pStyle w:val="TOC1"/>
            <w:tabs>
              <w:tab w:pos="8814" w:val="right" w:leader="dot"/>
            </w:tabs>
            <w:spacing w:before="123"/>
            <w:rPr>
              <w:rFonts w:ascii="Calibri"/>
            </w:rPr>
          </w:pPr>
          <w:hyperlink w:history="true" w:anchor="_bookmark24">
            <w:r>
              <w:rPr>
                <w:b w:val="0"/>
              </w:rPr>
              <w:t>STRATEGI DAN</w:t>
            </w:r>
            <w:r>
              <w:rPr>
                <w:b w:val="0"/>
                <w:spacing w:val="3"/>
              </w:rPr>
              <w:t> </w:t>
            </w:r>
            <w:r>
              <w:rPr>
                <w:b w:val="0"/>
              </w:rPr>
              <w:t>ARAH KEBIJAKAN</w:t>
            </w:r>
            <w:r>
              <w:rPr>
                <w:rFonts w:ascii="Calibri"/>
              </w:rPr>
              <w:tab/>
              <w:t>107</w:t>
            </w:r>
          </w:hyperlink>
        </w:p>
        <w:p>
          <w:pPr>
            <w:pStyle w:val="TOC1"/>
            <w:tabs>
              <w:tab w:pos="8814" w:val="right" w:leader="dot"/>
            </w:tabs>
            <w:spacing w:before="120"/>
            <w:rPr>
              <w:rFonts w:ascii="Calibri"/>
            </w:rPr>
          </w:pPr>
          <w:hyperlink w:history="true" w:anchor="_bookmark25">
            <w:r>
              <w:rPr>
                <w:b w:val="0"/>
              </w:rPr>
              <w:t>RENCANA PROGRAM DAN KEGIATAN SERTA</w:t>
            </w:r>
            <w:r>
              <w:rPr>
                <w:b w:val="0"/>
                <w:spacing w:val="-15"/>
              </w:rPr>
              <w:t> </w:t>
            </w:r>
            <w:r>
              <w:rPr>
                <w:b w:val="0"/>
              </w:rPr>
              <w:t>PENDANAAN</w:t>
            </w:r>
            <w:r>
              <w:rPr>
                <w:b w:val="0"/>
                <w:spacing w:val="-1"/>
              </w:rPr>
              <w:t> </w:t>
            </w:r>
            <w:r>
              <w:rPr>
                <w:b w:val="0"/>
              </w:rPr>
              <w:t>INDIKATIF</w:t>
            </w:r>
            <w:r>
              <w:rPr>
                <w:rFonts w:ascii="Calibri"/>
              </w:rPr>
              <w:tab/>
              <w:t>109</w:t>
            </w:r>
          </w:hyperlink>
        </w:p>
        <w:p>
          <w:pPr>
            <w:pStyle w:val="TOC2"/>
            <w:numPr>
              <w:ilvl w:val="1"/>
              <w:numId w:val="3"/>
            </w:numPr>
            <w:tabs>
              <w:tab w:pos="1400" w:val="left" w:leader="none"/>
              <w:tab w:pos="1401" w:val="left" w:leader="none"/>
              <w:tab w:pos="8814" w:val="right" w:leader="dot"/>
            </w:tabs>
            <w:spacing w:line="240" w:lineRule="auto" w:before="117" w:after="0"/>
            <w:ind w:left="833" w:right="0" w:firstLine="0"/>
            <w:jc w:val="left"/>
            <w:rPr>
              <w:b w:val="0"/>
            </w:rPr>
          </w:pPr>
          <w:hyperlink w:history="true" w:anchor="_bookmark26">
            <w:r>
              <w:rPr>
                <w:b w:val="0"/>
              </w:rPr>
              <w:t>PROGRAM</w:t>
            </w:r>
            <w:r>
              <w:rPr>
                <w:b w:val="0"/>
                <w:spacing w:val="1"/>
              </w:rPr>
              <w:t> </w:t>
            </w:r>
            <w:r>
              <w:rPr>
                <w:b w:val="0"/>
              </w:rPr>
              <w:t>PENANGGULANGAN</w:t>
            </w:r>
            <w:r>
              <w:rPr>
                <w:b w:val="0"/>
                <w:spacing w:val="1"/>
              </w:rPr>
              <w:t> </w:t>
            </w:r>
            <w:r>
              <w:rPr>
                <w:b w:val="0"/>
              </w:rPr>
              <w:t>BENCANA</w:t>
              <w:tab/>
              <w:t>110</w:t>
            </w:r>
          </w:hyperlink>
        </w:p>
        <w:p>
          <w:pPr>
            <w:pStyle w:val="TOC2"/>
            <w:numPr>
              <w:ilvl w:val="1"/>
              <w:numId w:val="3"/>
            </w:numPr>
            <w:tabs>
              <w:tab w:pos="1400" w:val="left" w:leader="none"/>
              <w:tab w:pos="1401" w:val="left" w:leader="none"/>
              <w:tab w:pos="8814" w:val="right" w:leader="dot"/>
            </w:tabs>
            <w:spacing w:line="278" w:lineRule="auto" w:before="137" w:after="0"/>
            <w:ind w:left="833" w:right="107" w:firstLine="0"/>
            <w:jc w:val="left"/>
            <w:rPr>
              <w:b w:val="0"/>
            </w:rPr>
          </w:pPr>
          <w:hyperlink w:history="true" w:anchor="_bookmark27">
            <w:r>
              <w:rPr>
                <w:b w:val="0"/>
              </w:rPr>
              <w:t>PROGRAM PENUNJANG URUSAN PEMERINTAHAN DAERAH</w:t>
            </w:r>
          </w:hyperlink>
          <w:r>
            <w:rPr>
              <w:b w:val="0"/>
            </w:rPr>
            <w:t> </w:t>
          </w:r>
          <w:hyperlink w:history="true" w:anchor="_bookmark27">
            <w:r>
              <w:rPr>
                <w:b w:val="0"/>
              </w:rPr>
              <w:t>KABUPATEN/KOTA</w:t>
              <w:tab/>
              <w:t>112</w:t>
            </w:r>
          </w:hyperlink>
        </w:p>
        <w:p>
          <w:pPr>
            <w:pStyle w:val="TOC1"/>
            <w:tabs>
              <w:tab w:pos="8814" w:val="right" w:leader="dot"/>
            </w:tabs>
            <w:spacing w:before="100"/>
            <w:rPr>
              <w:rFonts w:ascii="Calibri"/>
            </w:rPr>
          </w:pPr>
          <w:hyperlink w:history="true" w:anchor="_bookmark28">
            <w:r>
              <w:rPr>
                <w:b w:val="0"/>
              </w:rPr>
              <w:t>BAB</w:t>
            </w:r>
            <w:r>
              <w:rPr>
                <w:b w:val="0"/>
                <w:spacing w:val="1"/>
              </w:rPr>
              <w:t> </w:t>
            </w:r>
            <w:r>
              <w:rPr>
                <w:b w:val="0"/>
              </w:rPr>
              <w:t>VII</w:t>
            </w:r>
            <w:r>
              <w:rPr>
                <w:rFonts w:ascii="Calibri"/>
              </w:rPr>
              <w:tab/>
              <w:t>133</w:t>
            </w:r>
          </w:hyperlink>
        </w:p>
        <w:p>
          <w:pPr>
            <w:pStyle w:val="TOC1"/>
            <w:tabs>
              <w:tab w:pos="8814" w:val="right" w:leader="dot"/>
            </w:tabs>
            <w:rPr>
              <w:rFonts w:ascii="Calibri"/>
            </w:rPr>
          </w:pPr>
          <w:hyperlink w:history="true" w:anchor="_bookmark29">
            <w:r>
              <w:rPr>
                <w:b w:val="0"/>
              </w:rPr>
              <w:t>KINERJA PENYELENGGARAAN BIDANG URUSAN</w:t>
            </w:r>
            <w:r>
              <w:rPr>
                <w:rFonts w:ascii="Calibri"/>
              </w:rPr>
              <w:tab/>
              <w:t>133</w:t>
            </w:r>
          </w:hyperlink>
        </w:p>
        <w:p>
          <w:pPr>
            <w:pStyle w:val="TOC1"/>
            <w:tabs>
              <w:tab w:pos="8814" w:val="right" w:leader="dot"/>
            </w:tabs>
            <w:spacing w:before="120"/>
            <w:rPr>
              <w:rFonts w:ascii="Calibri"/>
            </w:rPr>
          </w:pPr>
          <w:hyperlink w:history="true" w:anchor="_bookmark30">
            <w:r>
              <w:rPr>
                <w:b w:val="0"/>
              </w:rPr>
              <w:t>BAB</w:t>
            </w:r>
            <w:r>
              <w:rPr>
                <w:b w:val="0"/>
                <w:spacing w:val="1"/>
              </w:rPr>
              <w:t> </w:t>
            </w:r>
            <w:r>
              <w:rPr>
                <w:b w:val="0"/>
              </w:rPr>
              <w:t>VIII</w:t>
            </w:r>
            <w:r>
              <w:rPr>
                <w:rFonts w:ascii="Calibri"/>
              </w:rPr>
              <w:tab/>
              <w:t>135</w:t>
            </w:r>
          </w:hyperlink>
        </w:p>
        <w:p>
          <w:pPr>
            <w:pStyle w:val="TOC1"/>
            <w:tabs>
              <w:tab w:pos="8814" w:val="right" w:leader="dot"/>
            </w:tabs>
            <w:rPr>
              <w:rFonts w:ascii="Calibri"/>
            </w:rPr>
          </w:pPr>
          <w:hyperlink w:history="true" w:anchor="_bookmark31">
            <w:r>
              <w:rPr>
                <w:b w:val="0"/>
              </w:rPr>
              <w:t>PENUTUP</w:t>
            </w:r>
            <w:r>
              <w:rPr>
                <w:rFonts w:ascii="Calibri"/>
              </w:rPr>
              <w:tab/>
              <w:t>135</w:t>
            </w:r>
          </w:hyperlink>
        </w:p>
      </w:sdtContent>
    </w:sdt>
    <w:p>
      <w:pPr>
        <w:spacing w:after="0"/>
        <w:rPr>
          <w:rFonts w:ascii="Calibri"/>
        </w:rPr>
        <w:sectPr>
          <w:footerReference w:type="default" r:id="rId6"/>
          <w:pgSz w:w="12250" w:h="18720"/>
          <w:pgMar w:footer="818" w:header="0" w:top="1620" w:bottom="1000" w:left="1720" w:right="1600"/>
          <w:pgNumType w:start="2"/>
        </w:sectPr>
      </w:pPr>
    </w:p>
    <w:p>
      <w:pPr>
        <w:spacing w:before="85"/>
        <w:ind w:left="3767" w:right="3934" w:firstLine="0"/>
        <w:jc w:val="center"/>
        <w:rPr>
          <w:b/>
          <w:sz w:val="22"/>
        </w:rPr>
      </w:pPr>
      <w:bookmarkStart w:name="_bookmark2" w:id="5"/>
      <w:bookmarkEnd w:id="5"/>
      <w:r>
        <w:rPr/>
      </w:r>
      <w:r>
        <w:rPr>
          <w:b/>
          <w:sz w:val="22"/>
        </w:rPr>
        <w:t>DAFTAR TABEL</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tabs>
          <w:tab w:pos="1932" w:val="left" w:leader="none"/>
          <w:tab w:pos="9131" w:val="left" w:leader="none"/>
        </w:tabs>
        <w:spacing w:line="117" w:lineRule="auto" w:before="210"/>
        <w:ind w:left="1933" w:right="146" w:hanging="1561"/>
        <w:rPr>
          <w:rFonts w:ascii="Arial"/>
        </w:rPr>
      </w:pPr>
      <w:r>
        <w:rPr>
          <w:rFonts w:ascii="Arial"/>
          <w:spacing w:val="-6"/>
          <w:position w:val="-13"/>
        </w:rPr>
        <w:t>Tabel</w:t>
      </w:r>
      <w:r>
        <w:rPr>
          <w:rFonts w:ascii="Arial"/>
          <w:spacing w:val="-2"/>
          <w:position w:val="-13"/>
        </w:rPr>
        <w:t> </w:t>
      </w:r>
      <w:r>
        <w:rPr>
          <w:rFonts w:ascii="Arial"/>
          <w:position w:val="-13"/>
        </w:rPr>
        <w:t>1.</w:t>
        <w:tab/>
      </w:r>
      <w:r>
        <w:rPr>
          <w:rFonts w:ascii="Arial"/>
        </w:rPr>
        <w:t>Sebaran Pegawai Badan Penanggulangan</w:t>
      </w:r>
      <w:r>
        <w:rPr>
          <w:rFonts w:ascii="Arial"/>
          <w:spacing w:val="-22"/>
        </w:rPr>
        <w:t> </w:t>
      </w:r>
      <w:r>
        <w:rPr>
          <w:rFonts w:ascii="Arial"/>
        </w:rPr>
        <w:t>Bencana</w:t>
      </w:r>
      <w:r>
        <w:rPr>
          <w:rFonts w:ascii="Arial"/>
          <w:spacing w:val="-1"/>
        </w:rPr>
        <w:t> </w:t>
      </w:r>
      <w:r>
        <w:rPr>
          <w:rFonts w:ascii="Arial"/>
        </w:rPr>
        <w:t>Daerah</w:t>
      </w:r>
      <w:r>
        <w:rPr>
          <w:rFonts w:ascii="Arial"/>
          <w:w w:val="99"/>
        </w:rPr>
        <w:t> </w:t>
      </w:r>
      <w:r>
        <w:rPr>
          <w:rFonts w:ascii="Arial"/>
        </w:rPr>
        <w:t>Berdasarkan  </w:t>
      </w:r>
      <w:r>
        <w:rPr>
          <w:rFonts w:ascii="Arial"/>
          <w:spacing w:val="-4"/>
        </w:rPr>
        <w:t>Status </w:t>
      </w:r>
      <w:r>
        <w:rPr>
          <w:rFonts w:ascii="Arial"/>
        </w:rPr>
        <w:t>Kepegawaian Dan Jenis</w:t>
      </w:r>
      <w:r>
        <w:rPr>
          <w:rFonts w:ascii="Arial"/>
          <w:spacing w:val="5"/>
        </w:rPr>
        <w:t> </w:t>
      </w:r>
      <w:r>
        <w:rPr>
          <w:rFonts w:ascii="Arial"/>
        </w:rPr>
        <w:t>Kelamin</w:t>
      </w:r>
      <w:r>
        <w:rPr>
          <w:rFonts w:ascii="Arial"/>
          <w:spacing w:val="-11"/>
        </w:rPr>
        <w:t> </w:t>
      </w:r>
      <w:r>
        <w:rPr>
          <w:rFonts w:ascii="Arial"/>
          <w:color w:val="404040"/>
        </w:rPr>
        <w:t>.............</w:t>
      </w:r>
      <w:r>
        <w:rPr>
          <w:rFonts w:ascii="Arial"/>
        </w:rPr>
        <w:tab/>
        <w:t>30</w:t>
      </w:r>
    </w:p>
    <w:p>
      <w:pPr>
        <w:pStyle w:val="BodyText"/>
        <w:tabs>
          <w:tab w:pos="1932" w:val="left" w:leader="none"/>
          <w:tab w:pos="9119" w:val="left" w:leader="none"/>
        </w:tabs>
        <w:spacing w:before="146"/>
        <w:ind w:left="372"/>
        <w:rPr>
          <w:rFonts w:ascii="Arial"/>
        </w:rPr>
      </w:pPr>
      <w:r>
        <w:rPr>
          <w:rFonts w:ascii="Arial"/>
          <w:spacing w:val="-6"/>
        </w:rPr>
        <w:t>Tabel</w:t>
      </w:r>
      <w:r>
        <w:rPr>
          <w:rFonts w:ascii="Arial"/>
          <w:spacing w:val="-2"/>
        </w:rPr>
        <w:t> </w:t>
      </w:r>
      <w:r>
        <w:rPr>
          <w:rFonts w:ascii="Arial"/>
        </w:rPr>
        <w:t>2.</w:t>
        <w:tab/>
        <w:t>Jumlah Pegawai BPBD Berdasarkan</w:t>
      </w:r>
      <w:r>
        <w:rPr>
          <w:rFonts w:ascii="Arial"/>
          <w:spacing w:val="1"/>
        </w:rPr>
        <w:t> </w:t>
      </w:r>
      <w:r>
        <w:rPr>
          <w:rFonts w:ascii="Arial"/>
        </w:rPr>
        <w:t>Pendidikan</w:t>
      </w:r>
      <w:r>
        <w:rPr>
          <w:rFonts w:ascii="Arial"/>
          <w:spacing w:val="-36"/>
        </w:rPr>
        <w:t> </w:t>
      </w:r>
      <w:r>
        <w:rPr>
          <w:rFonts w:ascii="Arial"/>
          <w:color w:val="404040"/>
        </w:rPr>
        <w:t>......................</w:t>
      </w:r>
      <w:r>
        <w:rPr>
          <w:rFonts w:ascii="Arial"/>
        </w:rPr>
        <w:tab/>
        <w:t>30</w:t>
      </w:r>
    </w:p>
    <w:p>
      <w:pPr>
        <w:pStyle w:val="BodyText"/>
        <w:tabs>
          <w:tab w:pos="1932" w:val="left" w:leader="none"/>
        </w:tabs>
        <w:spacing w:before="120"/>
        <w:ind w:left="372"/>
        <w:rPr>
          <w:rFonts w:ascii="Arial"/>
        </w:rPr>
      </w:pPr>
      <w:r>
        <w:rPr/>
        <w:pict>
          <v:shape style="position:absolute;margin-left:102.120003pt;margin-top:23.192554pt;width:455.65pt;height:607.35pt;mso-position-horizontal-relative:page;mso-position-vertical-relative:paragraph;z-index:10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3"/>
                    <w:gridCol w:w="7341"/>
                    <w:gridCol w:w="489"/>
                  </w:tblGrid>
                  <w:tr>
                    <w:trPr>
                      <w:trHeight w:val="332" w:hRule="exact"/>
                    </w:trPr>
                    <w:tc>
                      <w:tcPr>
                        <w:tcW w:w="1283" w:type="dxa"/>
                      </w:tcPr>
                      <w:p>
                        <w:pPr/>
                      </w:p>
                    </w:tc>
                    <w:tc>
                      <w:tcPr>
                        <w:tcW w:w="7341" w:type="dxa"/>
                      </w:tcPr>
                      <w:p>
                        <w:pPr>
                          <w:pStyle w:val="TableParagraph"/>
                          <w:spacing w:line="268" w:lineRule="exact"/>
                          <w:ind w:left="281" w:right="281"/>
                          <w:jc w:val="center"/>
                          <w:rPr>
                            <w:rFonts w:ascii="Arial"/>
                            <w:sz w:val="24"/>
                          </w:rPr>
                        </w:pPr>
                        <w:r>
                          <w:rPr>
                            <w:rFonts w:ascii="Arial"/>
                            <w:sz w:val="24"/>
                          </w:rPr>
                          <w:t>Personil BPBD Kabupaten Cirebon </w:t>
                        </w:r>
                        <w:r>
                          <w:rPr>
                            <w:rFonts w:ascii="Arial"/>
                            <w:color w:val="404040"/>
                            <w:sz w:val="24"/>
                          </w:rPr>
                          <w:t>...........................................</w:t>
                        </w:r>
                      </w:p>
                    </w:tc>
                    <w:tc>
                      <w:tcPr>
                        <w:tcW w:w="489" w:type="dxa"/>
                      </w:tcPr>
                      <w:p>
                        <w:pPr>
                          <w:pStyle w:val="TableParagraph"/>
                          <w:spacing w:line="268" w:lineRule="exact"/>
                          <w:ind w:right="48"/>
                          <w:jc w:val="right"/>
                          <w:rPr>
                            <w:rFonts w:ascii="Arial"/>
                            <w:sz w:val="24"/>
                          </w:rPr>
                        </w:pPr>
                        <w:r>
                          <w:rPr>
                            <w:rFonts w:ascii="Arial"/>
                            <w:sz w:val="24"/>
                          </w:rPr>
                          <w:t>31</w:t>
                        </w:r>
                      </w:p>
                    </w:tc>
                  </w:tr>
                  <w:tr>
                    <w:trPr>
                      <w:trHeight w:val="396" w:hRule="exact"/>
                    </w:trPr>
                    <w:tc>
                      <w:tcPr>
                        <w:tcW w:w="1283" w:type="dxa"/>
                      </w:tcPr>
                      <w:p>
                        <w:pPr>
                          <w:pStyle w:val="TableParagraph"/>
                          <w:spacing w:before="56"/>
                          <w:ind w:left="50"/>
                          <w:rPr>
                            <w:rFonts w:ascii="Arial"/>
                            <w:sz w:val="24"/>
                          </w:rPr>
                        </w:pPr>
                        <w:r>
                          <w:rPr>
                            <w:rFonts w:ascii="Arial"/>
                            <w:sz w:val="24"/>
                          </w:rPr>
                          <w:t>Tabel 4.</w:t>
                        </w:r>
                      </w:p>
                    </w:tc>
                    <w:tc>
                      <w:tcPr>
                        <w:tcW w:w="7341" w:type="dxa"/>
                      </w:tcPr>
                      <w:p>
                        <w:pPr>
                          <w:pStyle w:val="TableParagraph"/>
                          <w:spacing w:before="56"/>
                          <w:ind w:left="281" w:right="281"/>
                          <w:jc w:val="center"/>
                          <w:rPr>
                            <w:rFonts w:ascii="Arial"/>
                            <w:sz w:val="24"/>
                          </w:rPr>
                        </w:pPr>
                        <w:r>
                          <w:rPr>
                            <w:rFonts w:ascii="Arial"/>
                            <w:sz w:val="24"/>
                          </w:rPr>
                          <w:t>Daftar  Asset</w:t>
                        </w:r>
                        <w:r>
                          <w:rPr>
                            <w:rFonts w:ascii="Arial"/>
                            <w:color w:val="404040"/>
                            <w:sz w:val="24"/>
                          </w:rPr>
                          <w:t>...............................................................................</w:t>
                        </w:r>
                      </w:p>
                    </w:tc>
                    <w:tc>
                      <w:tcPr>
                        <w:tcW w:w="489" w:type="dxa"/>
                      </w:tcPr>
                      <w:p>
                        <w:pPr>
                          <w:pStyle w:val="TableParagraph"/>
                          <w:spacing w:before="56"/>
                          <w:ind w:right="48"/>
                          <w:jc w:val="right"/>
                          <w:rPr>
                            <w:rFonts w:ascii="Arial"/>
                            <w:sz w:val="24"/>
                          </w:rPr>
                        </w:pPr>
                        <w:r>
                          <w:rPr>
                            <w:rFonts w:ascii="Arial"/>
                            <w:sz w:val="24"/>
                          </w:rPr>
                          <w:t>32</w:t>
                        </w:r>
                      </w:p>
                    </w:tc>
                  </w:tr>
                  <w:tr>
                    <w:trPr>
                      <w:trHeight w:val="396" w:hRule="exact"/>
                    </w:trPr>
                    <w:tc>
                      <w:tcPr>
                        <w:tcW w:w="1283" w:type="dxa"/>
                      </w:tcPr>
                      <w:p>
                        <w:pPr>
                          <w:pStyle w:val="TableParagraph"/>
                          <w:spacing w:before="56"/>
                          <w:ind w:left="50"/>
                          <w:rPr>
                            <w:rFonts w:ascii="Arial"/>
                            <w:sz w:val="24"/>
                          </w:rPr>
                        </w:pPr>
                        <w:r>
                          <w:rPr>
                            <w:rFonts w:ascii="Arial"/>
                            <w:sz w:val="24"/>
                          </w:rPr>
                          <w:t>Tabel 5.</w:t>
                        </w:r>
                      </w:p>
                    </w:tc>
                    <w:tc>
                      <w:tcPr>
                        <w:tcW w:w="7341" w:type="dxa"/>
                      </w:tcPr>
                      <w:p>
                        <w:pPr>
                          <w:pStyle w:val="TableParagraph"/>
                          <w:spacing w:before="56"/>
                          <w:ind w:left="281" w:right="281"/>
                          <w:jc w:val="center"/>
                          <w:rPr>
                            <w:rFonts w:ascii="Arial"/>
                            <w:sz w:val="24"/>
                          </w:rPr>
                        </w:pPr>
                        <w:r>
                          <w:rPr>
                            <w:rFonts w:ascii="Arial"/>
                            <w:sz w:val="24"/>
                          </w:rPr>
                          <w:t>Neraca Aset BPBD </w:t>
                        </w:r>
                        <w:r>
                          <w:rPr>
                            <w:rFonts w:ascii="Arial"/>
                            <w:color w:val="404040"/>
                            <w:sz w:val="24"/>
                          </w:rPr>
                          <w:t>....................................................................</w:t>
                        </w:r>
                      </w:p>
                    </w:tc>
                    <w:tc>
                      <w:tcPr>
                        <w:tcW w:w="489" w:type="dxa"/>
                      </w:tcPr>
                      <w:p>
                        <w:pPr>
                          <w:pStyle w:val="TableParagraph"/>
                          <w:spacing w:before="56"/>
                          <w:ind w:right="48"/>
                          <w:jc w:val="right"/>
                          <w:rPr>
                            <w:rFonts w:ascii="Arial"/>
                            <w:sz w:val="24"/>
                          </w:rPr>
                        </w:pPr>
                        <w:r>
                          <w:rPr>
                            <w:rFonts w:ascii="Arial"/>
                            <w:sz w:val="24"/>
                          </w:rPr>
                          <w:t>35</w:t>
                        </w:r>
                      </w:p>
                    </w:tc>
                  </w:tr>
                  <w:tr>
                    <w:trPr>
                      <w:trHeight w:val="396" w:hRule="exact"/>
                    </w:trPr>
                    <w:tc>
                      <w:tcPr>
                        <w:tcW w:w="1283" w:type="dxa"/>
                      </w:tcPr>
                      <w:p>
                        <w:pPr>
                          <w:pStyle w:val="TableParagraph"/>
                          <w:spacing w:before="56"/>
                          <w:ind w:left="50"/>
                          <w:rPr>
                            <w:rFonts w:ascii="Arial"/>
                            <w:sz w:val="24"/>
                          </w:rPr>
                        </w:pPr>
                        <w:r>
                          <w:rPr>
                            <w:rFonts w:ascii="Arial"/>
                            <w:sz w:val="24"/>
                          </w:rPr>
                          <w:t>Tabel 6.</w:t>
                        </w:r>
                      </w:p>
                    </w:tc>
                    <w:tc>
                      <w:tcPr>
                        <w:tcW w:w="7341" w:type="dxa"/>
                      </w:tcPr>
                      <w:p>
                        <w:pPr>
                          <w:pStyle w:val="TableParagraph"/>
                          <w:spacing w:before="56"/>
                          <w:ind w:left="281" w:right="281"/>
                          <w:jc w:val="center"/>
                          <w:rPr>
                            <w:rFonts w:ascii="Arial"/>
                            <w:sz w:val="24"/>
                          </w:rPr>
                        </w:pPr>
                        <w:r>
                          <w:rPr>
                            <w:rFonts w:ascii="Arial"/>
                            <w:sz w:val="24"/>
                          </w:rPr>
                          <w:t>Potensi Bencana di Kabupaten Cirebon </w:t>
                        </w:r>
                        <w:r>
                          <w:rPr>
                            <w:rFonts w:ascii="Arial"/>
                            <w:color w:val="404040"/>
                            <w:sz w:val="24"/>
                          </w:rPr>
                          <w:t>....................................</w:t>
                        </w:r>
                      </w:p>
                    </w:tc>
                    <w:tc>
                      <w:tcPr>
                        <w:tcW w:w="489" w:type="dxa"/>
                      </w:tcPr>
                      <w:p>
                        <w:pPr>
                          <w:pStyle w:val="TableParagraph"/>
                          <w:spacing w:before="56"/>
                          <w:ind w:right="48"/>
                          <w:jc w:val="right"/>
                          <w:rPr>
                            <w:rFonts w:ascii="Arial"/>
                            <w:sz w:val="24"/>
                          </w:rPr>
                        </w:pPr>
                        <w:r>
                          <w:rPr>
                            <w:rFonts w:ascii="Arial"/>
                            <w:sz w:val="24"/>
                          </w:rPr>
                          <w:t>37</w:t>
                        </w:r>
                      </w:p>
                    </w:tc>
                  </w:tr>
                  <w:tr>
                    <w:trPr>
                      <w:trHeight w:val="396" w:hRule="exact"/>
                    </w:trPr>
                    <w:tc>
                      <w:tcPr>
                        <w:tcW w:w="1283" w:type="dxa"/>
                      </w:tcPr>
                      <w:p>
                        <w:pPr>
                          <w:pStyle w:val="TableParagraph"/>
                          <w:spacing w:before="56"/>
                          <w:ind w:left="50"/>
                          <w:rPr>
                            <w:rFonts w:ascii="Arial"/>
                            <w:sz w:val="24"/>
                          </w:rPr>
                        </w:pPr>
                        <w:r>
                          <w:rPr>
                            <w:rFonts w:ascii="Arial"/>
                            <w:sz w:val="24"/>
                          </w:rPr>
                          <w:t>Tabel 7.</w:t>
                        </w:r>
                      </w:p>
                    </w:tc>
                    <w:tc>
                      <w:tcPr>
                        <w:tcW w:w="7341" w:type="dxa"/>
                      </w:tcPr>
                      <w:p>
                        <w:pPr>
                          <w:pStyle w:val="TableParagraph"/>
                          <w:spacing w:before="56"/>
                          <w:ind w:left="281" w:right="281"/>
                          <w:jc w:val="center"/>
                          <w:rPr>
                            <w:rFonts w:ascii="Arial"/>
                            <w:sz w:val="24"/>
                          </w:rPr>
                        </w:pPr>
                        <w:r>
                          <w:rPr>
                            <w:rFonts w:ascii="Arial"/>
                            <w:sz w:val="24"/>
                          </w:rPr>
                          <w:t>Indeks Risiko Bencana Provinsi Jawa Barat</w:t>
                        </w:r>
                        <w:r>
                          <w:rPr>
                            <w:rFonts w:ascii="Arial"/>
                            <w:color w:val="404040"/>
                            <w:sz w:val="24"/>
                          </w:rPr>
                          <w:t>..............................</w:t>
                        </w:r>
                      </w:p>
                    </w:tc>
                    <w:tc>
                      <w:tcPr>
                        <w:tcW w:w="489" w:type="dxa"/>
                      </w:tcPr>
                      <w:p>
                        <w:pPr>
                          <w:pStyle w:val="TableParagraph"/>
                          <w:spacing w:before="56"/>
                          <w:ind w:right="49"/>
                          <w:jc w:val="right"/>
                          <w:rPr>
                            <w:rFonts w:ascii="Arial"/>
                            <w:sz w:val="24"/>
                          </w:rPr>
                        </w:pPr>
                        <w:r>
                          <w:rPr>
                            <w:rFonts w:ascii="Arial"/>
                            <w:sz w:val="24"/>
                          </w:rPr>
                          <w:t>39</w:t>
                        </w:r>
                      </w:p>
                    </w:tc>
                  </w:tr>
                  <w:tr>
                    <w:trPr>
                      <w:trHeight w:val="440" w:hRule="exact"/>
                    </w:trPr>
                    <w:tc>
                      <w:tcPr>
                        <w:tcW w:w="1283" w:type="dxa"/>
                      </w:tcPr>
                      <w:p>
                        <w:pPr>
                          <w:pStyle w:val="TableParagraph"/>
                          <w:spacing w:before="80"/>
                          <w:ind w:left="50"/>
                          <w:rPr>
                            <w:rFonts w:ascii="Arial"/>
                            <w:sz w:val="24"/>
                          </w:rPr>
                        </w:pPr>
                        <w:r>
                          <w:rPr>
                            <w:rFonts w:ascii="Arial"/>
                            <w:sz w:val="24"/>
                          </w:rPr>
                          <w:t>Tabel 8.</w:t>
                        </w:r>
                      </w:p>
                    </w:tc>
                    <w:tc>
                      <w:tcPr>
                        <w:tcW w:w="7341" w:type="dxa"/>
                      </w:tcPr>
                      <w:p>
                        <w:pPr>
                          <w:pStyle w:val="TableParagraph"/>
                          <w:spacing w:before="56"/>
                          <w:ind w:left="281" w:right="281"/>
                          <w:jc w:val="center"/>
                          <w:rPr>
                            <w:rFonts w:ascii="Arial"/>
                            <w:sz w:val="24"/>
                          </w:rPr>
                        </w:pPr>
                        <w:r>
                          <w:rPr>
                            <w:rFonts w:ascii="Arial"/>
                            <w:sz w:val="24"/>
                          </w:rPr>
                          <w:t>Rekapitulasi Kajian Bahaya Kabupaten Cirebon</w:t>
                        </w:r>
                        <w:r>
                          <w:rPr>
                            <w:rFonts w:ascii="Arial"/>
                            <w:color w:val="404040"/>
                            <w:sz w:val="24"/>
                          </w:rPr>
                          <w:t>........................</w:t>
                        </w:r>
                      </w:p>
                    </w:tc>
                    <w:tc>
                      <w:tcPr>
                        <w:tcW w:w="489" w:type="dxa"/>
                      </w:tcPr>
                      <w:p>
                        <w:pPr>
                          <w:pStyle w:val="TableParagraph"/>
                          <w:spacing w:before="100"/>
                          <w:ind w:right="48"/>
                          <w:jc w:val="right"/>
                          <w:rPr>
                            <w:rFonts w:ascii="Arial"/>
                            <w:sz w:val="24"/>
                          </w:rPr>
                        </w:pPr>
                        <w:r>
                          <w:rPr>
                            <w:rFonts w:ascii="Arial"/>
                            <w:sz w:val="24"/>
                          </w:rPr>
                          <w:t>42</w:t>
                        </w:r>
                      </w:p>
                    </w:tc>
                  </w:tr>
                  <w:tr>
                    <w:trPr>
                      <w:trHeight w:val="582" w:hRule="exact"/>
                    </w:trPr>
                    <w:tc>
                      <w:tcPr>
                        <w:tcW w:w="1283" w:type="dxa"/>
                      </w:tcPr>
                      <w:p>
                        <w:pPr>
                          <w:pStyle w:val="TableParagraph"/>
                          <w:spacing w:before="80"/>
                          <w:ind w:left="50"/>
                          <w:rPr>
                            <w:rFonts w:ascii="Arial"/>
                            <w:sz w:val="24"/>
                          </w:rPr>
                        </w:pPr>
                        <w:r>
                          <w:rPr>
                            <w:rFonts w:ascii="Arial"/>
                            <w:sz w:val="24"/>
                          </w:rPr>
                          <w:t>Tabel 9</w:t>
                        </w:r>
                      </w:p>
                    </w:tc>
                    <w:tc>
                      <w:tcPr>
                        <w:tcW w:w="7341" w:type="dxa"/>
                      </w:tcPr>
                      <w:p>
                        <w:pPr>
                          <w:pStyle w:val="TableParagraph"/>
                          <w:spacing w:before="56"/>
                          <w:ind w:left="281" w:right="281"/>
                          <w:jc w:val="center"/>
                          <w:rPr>
                            <w:rFonts w:ascii="Arial"/>
                            <w:sz w:val="24"/>
                          </w:rPr>
                        </w:pPr>
                        <w:r>
                          <w:rPr>
                            <w:rFonts w:ascii="Arial"/>
                            <w:sz w:val="24"/>
                          </w:rPr>
                          <w:t>Potensi Bahaya Banjir Per Kecamatan di Kabupaten Cirebon </w:t>
                        </w:r>
                        <w:r>
                          <w:rPr>
                            <w:rFonts w:ascii="Arial"/>
                            <w:color w:val="404040"/>
                            <w:sz w:val="24"/>
                          </w:rPr>
                          <w:t>...</w:t>
                        </w:r>
                      </w:p>
                    </w:tc>
                    <w:tc>
                      <w:tcPr>
                        <w:tcW w:w="489" w:type="dxa"/>
                      </w:tcPr>
                      <w:p>
                        <w:pPr>
                          <w:pStyle w:val="TableParagraph"/>
                          <w:spacing w:before="104"/>
                          <w:ind w:right="48"/>
                          <w:jc w:val="right"/>
                          <w:rPr>
                            <w:rFonts w:ascii="Arial"/>
                            <w:sz w:val="24"/>
                          </w:rPr>
                        </w:pPr>
                        <w:r>
                          <w:rPr>
                            <w:rFonts w:ascii="Arial"/>
                            <w:sz w:val="24"/>
                          </w:rPr>
                          <w:t>43</w:t>
                        </w:r>
                      </w:p>
                    </w:tc>
                  </w:tr>
                  <w:tr>
                    <w:trPr>
                      <w:trHeight w:val="534" w:hRule="exact"/>
                    </w:trPr>
                    <w:tc>
                      <w:tcPr>
                        <w:tcW w:w="1283" w:type="dxa"/>
                      </w:tcPr>
                      <w:p>
                        <w:pPr>
                          <w:pStyle w:val="TableParagraph"/>
                          <w:spacing w:before="54"/>
                          <w:ind w:left="50"/>
                          <w:rPr>
                            <w:rFonts w:ascii="Arial"/>
                            <w:sz w:val="24"/>
                          </w:rPr>
                        </w:pPr>
                        <w:r>
                          <w:rPr>
                            <w:rFonts w:ascii="Arial"/>
                            <w:sz w:val="24"/>
                          </w:rPr>
                          <w:t>Tabel 10</w:t>
                        </w:r>
                      </w:p>
                    </w:tc>
                    <w:tc>
                      <w:tcPr>
                        <w:tcW w:w="7341" w:type="dxa"/>
                      </w:tcPr>
                      <w:p>
                        <w:pPr>
                          <w:pStyle w:val="TableParagraph"/>
                          <w:spacing w:line="194" w:lineRule="exact"/>
                          <w:ind w:left="327"/>
                          <w:rPr>
                            <w:rFonts w:ascii="Arial"/>
                            <w:sz w:val="24"/>
                          </w:rPr>
                        </w:pPr>
                        <w:r>
                          <w:rPr>
                            <w:rFonts w:ascii="Arial"/>
                            <w:sz w:val="24"/>
                          </w:rPr>
                          <w:t>Potensi Penduduk Terpapar dan Kelompok Rentan Untuk Banjir</w:t>
                        </w:r>
                      </w:p>
                      <w:p>
                        <w:pPr>
                          <w:pStyle w:val="TableParagraph"/>
                          <w:ind w:left="327"/>
                          <w:rPr>
                            <w:rFonts w:ascii="Arial"/>
                            <w:sz w:val="24"/>
                          </w:rPr>
                        </w:pPr>
                        <w:r>
                          <w:rPr>
                            <w:rFonts w:ascii="Arial"/>
                            <w:sz w:val="24"/>
                          </w:rPr>
                          <w:t>di  Kabupaten Cirebon</w:t>
                        </w:r>
                        <w:r>
                          <w:rPr>
                            <w:rFonts w:ascii="Arial"/>
                            <w:color w:val="404040"/>
                            <w:sz w:val="24"/>
                          </w:rPr>
                          <w:t>................................................................</w:t>
                        </w:r>
                      </w:p>
                    </w:tc>
                    <w:tc>
                      <w:tcPr>
                        <w:tcW w:w="489" w:type="dxa"/>
                      </w:tcPr>
                      <w:p>
                        <w:pPr>
                          <w:pStyle w:val="TableParagraph"/>
                          <w:spacing w:before="194"/>
                          <w:ind w:right="48"/>
                          <w:jc w:val="right"/>
                          <w:rPr>
                            <w:rFonts w:ascii="Arial"/>
                            <w:sz w:val="24"/>
                          </w:rPr>
                        </w:pPr>
                        <w:r>
                          <w:rPr>
                            <w:rFonts w:ascii="Arial"/>
                            <w:sz w:val="24"/>
                          </w:rPr>
                          <w:t>44</w:t>
                        </w:r>
                      </w:p>
                    </w:tc>
                  </w:tr>
                  <w:tr>
                    <w:trPr>
                      <w:trHeight w:val="673" w:hRule="exact"/>
                    </w:trPr>
                    <w:tc>
                      <w:tcPr>
                        <w:tcW w:w="1283" w:type="dxa"/>
                      </w:tcPr>
                      <w:p>
                        <w:pPr>
                          <w:pStyle w:val="TableParagraph"/>
                          <w:spacing w:before="56"/>
                          <w:ind w:left="50"/>
                          <w:rPr>
                            <w:rFonts w:ascii="Arial"/>
                            <w:sz w:val="24"/>
                          </w:rPr>
                        </w:pPr>
                        <w:r>
                          <w:rPr>
                            <w:rFonts w:ascii="Arial"/>
                            <w:sz w:val="24"/>
                          </w:rPr>
                          <w:t>Tabel 11</w:t>
                        </w:r>
                      </w:p>
                    </w:tc>
                    <w:tc>
                      <w:tcPr>
                        <w:tcW w:w="7341" w:type="dxa"/>
                      </w:tcPr>
                      <w:p>
                        <w:pPr>
                          <w:pStyle w:val="TableParagraph"/>
                          <w:spacing w:before="56"/>
                          <w:ind w:left="327"/>
                          <w:rPr>
                            <w:rFonts w:ascii="Arial"/>
                            <w:sz w:val="24"/>
                          </w:rPr>
                        </w:pPr>
                        <w:r>
                          <w:rPr>
                            <w:rFonts w:ascii="Arial"/>
                            <w:sz w:val="24"/>
                          </w:rPr>
                          <w:t>Potensi Bahaya Banjir Bandang Per Kecamatan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46</w:t>
                        </w:r>
                      </w:p>
                    </w:tc>
                  </w:tr>
                  <w:tr>
                    <w:trPr>
                      <w:trHeight w:val="672" w:hRule="exact"/>
                    </w:trPr>
                    <w:tc>
                      <w:tcPr>
                        <w:tcW w:w="1283" w:type="dxa"/>
                      </w:tcPr>
                      <w:p>
                        <w:pPr>
                          <w:pStyle w:val="TableParagraph"/>
                          <w:spacing w:before="56"/>
                          <w:ind w:left="50"/>
                          <w:rPr>
                            <w:rFonts w:ascii="Arial"/>
                            <w:sz w:val="24"/>
                          </w:rPr>
                        </w:pPr>
                        <w:r>
                          <w:rPr>
                            <w:rFonts w:ascii="Arial"/>
                            <w:sz w:val="24"/>
                          </w:rPr>
                          <w:t>Tabel 12</w:t>
                        </w:r>
                      </w:p>
                    </w:tc>
                    <w:tc>
                      <w:tcPr>
                        <w:tcW w:w="7341" w:type="dxa"/>
                      </w:tcPr>
                      <w:p>
                        <w:pPr>
                          <w:pStyle w:val="TableParagraph"/>
                          <w:spacing w:before="56"/>
                          <w:ind w:left="327" w:right="190"/>
                          <w:rPr>
                            <w:rFonts w:ascii="Arial"/>
                            <w:sz w:val="24"/>
                          </w:rPr>
                        </w:pPr>
                        <w:r>
                          <w:rPr>
                            <w:rFonts w:ascii="Arial"/>
                            <w:sz w:val="24"/>
                          </w:rPr>
                          <w:t>Potensi Penduduk Terpapar dan Kelompok Rentan Untuk Banjir Bnadang di Kabupaten Cirebon</w:t>
                        </w:r>
                        <w:r>
                          <w:rPr>
                            <w:rFonts w:ascii="Arial"/>
                            <w:color w:val="404040"/>
                            <w:sz w:val="24"/>
                          </w:rPr>
                          <w:t>.................................................</w:t>
                        </w:r>
                      </w:p>
                    </w:tc>
                    <w:tc>
                      <w:tcPr>
                        <w:tcW w:w="489" w:type="dxa"/>
                      </w:tcPr>
                      <w:p>
                        <w:pPr>
                          <w:pStyle w:val="TableParagraph"/>
                          <w:spacing w:before="10"/>
                          <w:rPr>
                            <w:rFonts w:ascii="Arial"/>
                            <w:sz w:val="28"/>
                          </w:rPr>
                        </w:pPr>
                      </w:p>
                      <w:p>
                        <w:pPr>
                          <w:pStyle w:val="TableParagraph"/>
                          <w:ind w:right="49"/>
                          <w:jc w:val="right"/>
                          <w:rPr>
                            <w:rFonts w:ascii="Arial"/>
                            <w:sz w:val="24"/>
                          </w:rPr>
                        </w:pPr>
                        <w:r>
                          <w:rPr>
                            <w:rFonts w:ascii="Arial"/>
                            <w:sz w:val="24"/>
                          </w:rPr>
                          <w:t>47</w:t>
                        </w:r>
                      </w:p>
                    </w:tc>
                  </w:tr>
                  <w:tr>
                    <w:trPr>
                      <w:trHeight w:val="672" w:hRule="exact"/>
                    </w:trPr>
                    <w:tc>
                      <w:tcPr>
                        <w:tcW w:w="1283" w:type="dxa"/>
                      </w:tcPr>
                      <w:p>
                        <w:pPr>
                          <w:pStyle w:val="TableParagraph"/>
                          <w:spacing w:before="56"/>
                          <w:ind w:left="50"/>
                          <w:rPr>
                            <w:rFonts w:ascii="Arial"/>
                            <w:sz w:val="24"/>
                          </w:rPr>
                        </w:pPr>
                        <w:r>
                          <w:rPr>
                            <w:rFonts w:ascii="Arial"/>
                            <w:sz w:val="24"/>
                          </w:rPr>
                          <w:t>Tabel 13</w:t>
                        </w:r>
                      </w:p>
                    </w:tc>
                    <w:tc>
                      <w:tcPr>
                        <w:tcW w:w="7341" w:type="dxa"/>
                      </w:tcPr>
                      <w:p>
                        <w:pPr>
                          <w:pStyle w:val="TableParagraph"/>
                          <w:spacing w:before="56"/>
                          <w:ind w:left="327"/>
                          <w:rPr>
                            <w:rFonts w:ascii="Arial"/>
                            <w:sz w:val="24"/>
                          </w:rPr>
                        </w:pPr>
                        <w:r>
                          <w:rPr>
                            <w:rFonts w:ascii="Arial"/>
                            <w:sz w:val="24"/>
                          </w:rPr>
                          <w:t>Potensi Bahaya Cuaca Ekstrim Per Kecamatan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48</w:t>
                        </w:r>
                      </w:p>
                    </w:tc>
                  </w:tr>
                  <w:tr>
                    <w:trPr>
                      <w:trHeight w:val="672" w:hRule="exact"/>
                    </w:trPr>
                    <w:tc>
                      <w:tcPr>
                        <w:tcW w:w="1283" w:type="dxa"/>
                      </w:tcPr>
                      <w:p>
                        <w:pPr>
                          <w:pStyle w:val="TableParagraph"/>
                          <w:spacing w:before="56"/>
                          <w:ind w:left="50"/>
                          <w:rPr>
                            <w:rFonts w:ascii="Arial"/>
                            <w:sz w:val="24"/>
                          </w:rPr>
                        </w:pPr>
                        <w:r>
                          <w:rPr>
                            <w:rFonts w:ascii="Arial"/>
                            <w:sz w:val="24"/>
                          </w:rPr>
                          <w:t>Tabel 14</w:t>
                        </w:r>
                      </w:p>
                    </w:tc>
                    <w:tc>
                      <w:tcPr>
                        <w:tcW w:w="7341" w:type="dxa"/>
                      </w:tcPr>
                      <w:p>
                        <w:pPr>
                          <w:pStyle w:val="TableParagraph"/>
                          <w:spacing w:before="56"/>
                          <w:ind w:left="327"/>
                          <w:rPr>
                            <w:rFonts w:ascii="Arial"/>
                            <w:sz w:val="24"/>
                          </w:rPr>
                        </w:pPr>
                        <w:r>
                          <w:rPr>
                            <w:rFonts w:ascii="Arial"/>
                            <w:sz w:val="24"/>
                          </w:rPr>
                          <w:t>Potensi Penduduk Terpapar dan Kelompok Rentan Untuk Cuaca Ekstrim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9"/>
                          <w:jc w:val="right"/>
                          <w:rPr>
                            <w:rFonts w:ascii="Arial"/>
                            <w:sz w:val="24"/>
                          </w:rPr>
                        </w:pPr>
                        <w:r>
                          <w:rPr>
                            <w:rFonts w:ascii="Arial"/>
                            <w:sz w:val="24"/>
                          </w:rPr>
                          <w:t>49</w:t>
                        </w:r>
                      </w:p>
                    </w:tc>
                  </w:tr>
                  <w:tr>
                    <w:trPr>
                      <w:trHeight w:val="673" w:hRule="exact"/>
                    </w:trPr>
                    <w:tc>
                      <w:tcPr>
                        <w:tcW w:w="1283" w:type="dxa"/>
                      </w:tcPr>
                      <w:p>
                        <w:pPr>
                          <w:pStyle w:val="TableParagraph"/>
                          <w:spacing w:before="56"/>
                          <w:ind w:left="50"/>
                          <w:rPr>
                            <w:rFonts w:ascii="Arial"/>
                            <w:sz w:val="24"/>
                          </w:rPr>
                        </w:pPr>
                        <w:r>
                          <w:rPr>
                            <w:rFonts w:ascii="Arial"/>
                            <w:sz w:val="24"/>
                          </w:rPr>
                          <w:t>Tabel 15</w:t>
                        </w:r>
                      </w:p>
                    </w:tc>
                    <w:tc>
                      <w:tcPr>
                        <w:tcW w:w="7341" w:type="dxa"/>
                      </w:tcPr>
                      <w:p>
                        <w:pPr>
                          <w:pStyle w:val="TableParagraph"/>
                          <w:spacing w:before="56"/>
                          <w:ind w:left="327" w:right="190"/>
                          <w:rPr>
                            <w:rFonts w:ascii="Arial"/>
                            <w:sz w:val="24"/>
                          </w:rPr>
                        </w:pPr>
                        <w:r>
                          <w:rPr>
                            <w:rFonts w:ascii="Arial"/>
                            <w:sz w:val="24"/>
                          </w:rPr>
                          <w:t>Potensi Bahaya Gelombang Ekstrim Per Kecamatan di Kabupaten Cirebon</w:t>
                        </w:r>
                        <w:r>
                          <w:rPr>
                            <w:rFonts w:ascii="Arial"/>
                            <w:spacing w:val="56"/>
                            <w:sz w:val="24"/>
                          </w:rPr>
                          <w:t>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51</w:t>
                        </w:r>
                      </w:p>
                    </w:tc>
                  </w:tr>
                  <w:tr>
                    <w:trPr>
                      <w:trHeight w:val="672" w:hRule="exact"/>
                    </w:trPr>
                    <w:tc>
                      <w:tcPr>
                        <w:tcW w:w="1283" w:type="dxa"/>
                      </w:tcPr>
                      <w:p>
                        <w:pPr>
                          <w:pStyle w:val="TableParagraph"/>
                          <w:spacing w:before="56"/>
                          <w:ind w:left="50"/>
                          <w:rPr>
                            <w:rFonts w:ascii="Arial"/>
                            <w:sz w:val="24"/>
                          </w:rPr>
                        </w:pPr>
                        <w:r>
                          <w:rPr>
                            <w:rFonts w:ascii="Arial"/>
                            <w:sz w:val="24"/>
                          </w:rPr>
                          <w:t>Tabel 16</w:t>
                        </w:r>
                      </w:p>
                    </w:tc>
                    <w:tc>
                      <w:tcPr>
                        <w:tcW w:w="7341" w:type="dxa"/>
                      </w:tcPr>
                      <w:p>
                        <w:pPr>
                          <w:pStyle w:val="TableParagraph"/>
                          <w:spacing w:before="56"/>
                          <w:ind w:left="327"/>
                          <w:rPr>
                            <w:rFonts w:ascii="Arial"/>
                            <w:sz w:val="24"/>
                          </w:rPr>
                        </w:pPr>
                        <w:r>
                          <w:rPr>
                            <w:rFonts w:ascii="Arial"/>
                            <w:sz w:val="24"/>
                          </w:rPr>
                          <w:t>Potensi Penduduk Terpapar dan Kelompok Rentan Untuk Gelombang Ekstrim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52</w:t>
                        </w:r>
                      </w:p>
                    </w:tc>
                  </w:tr>
                  <w:tr>
                    <w:trPr>
                      <w:trHeight w:val="672" w:hRule="exact"/>
                    </w:trPr>
                    <w:tc>
                      <w:tcPr>
                        <w:tcW w:w="1283" w:type="dxa"/>
                      </w:tcPr>
                      <w:p>
                        <w:pPr>
                          <w:pStyle w:val="TableParagraph"/>
                          <w:spacing w:before="56"/>
                          <w:ind w:left="50"/>
                          <w:rPr>
                            <w:rFonts w:ascii="Arial"/>
                            <w:sz w:val="24"/>
                          </w:rPr>
                        </w:pPr>
                        <w:r>
                          <w:rPr>
                            <w:rFonts w:ascii="Arial"/>
                            <w:sz w:val="24"/>
                          </w:rPr>
                          <w:t>Tabel 17</w:t>
                        </w:r>
                      </w:p>
                    </w:tc>
                    <w:tc>
                      <w:tcPr>
                        <w:tcW w:w="7341" w:type="dxa"/>
                      </w:tcPr>
                      <w:p>
                        <w:pPr>
                          <w:pStyle w:val="TableParagraph"/>
                          <w:spacing w:before="56"/>
                          <w:ind w:left="327"/>
                          <w:rPr>
                            <w:rFonts w:ascii="Arial"/>
                            <w:sz w:val="24"/>
                          </w:rPr>
                        </w:pPr>
                        <w:r>
                          <w:rPr>
                            <w:rFonts w:ascii="Arial"/>
                            <w:sz w:val="24"/>
                          </w:rPr>
                          <w:t>Potensi Bahaya Gempa Bumi Per Kecamatan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53</w:t>
                        </w:r>
                      </w:p>
                    </w:tc>
                  </w:tr>
                  <w:tr>
                    <w:trPr>
                      <w:trHeight w:val="672" w:hRule="exact"/>
                    </w:trPr>
                    <w:tc>
                      <w:tcPr>
                        <w:tcW w:w="1283" w:type="dxa"/>
                      </w:tcPr>
                      <w:p>
                        <w:pPr>
                          <w:pStyle w:val="TableParagraph"/>
                          <w:spacing w:before="56"/>
                          <w:ind w:left="50"/>
                          <w:rPr>
                            <w:rFonts w:ascii="Arial"/>
                            <w:sz w:val="24"/>
                          </w:rPr>
                        </w:pPr>
                        <w:r>
                          <w:rPr>
                            <w:rFonts w:ascii="Arial"/>
                            <w:sz w:val="24"/>
                          </w:rPr>
                          <w:t>Tabel 18</w:t>
                        </w:r>
                      </w:p>
                    </w:tc>
                    <w:tc>
                      <w:tcPr>
                        <w:tcW w:w="7341" w:type="dxa"/>
                      </w:tcPr>
                      <w:p>
                        <w:pPr>
                          <w:pStyle w:val="TableParagraph"/>
                          <w:spacing w:before="56"/>
                          <w:ind w:left="327" w:right="190"/>
                          <w:rPr>
                            <w:rFonts w:ascii="Arial"/>
                            <w:sz w:val="24"/>
                          </w:rPr>
                        </w:pPr>
                        <w:r>
                          <w:rPr>
                            <w:rFonts w:ascii="Arial"/>
                            <w:sz w:val="24"/>
                          </w:rPr>
                          <w:t>Potensi Penduduk Terpapar dan Kelompok Rentan Untuk Gempa Bumi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9"/>
                          <w:jc w:val="right"/>
                          <w:rPr>
                            <w:rFonts w:ascii="Arial"/>
                            <w:sz w:val="24"/>
                          </w:rPr>
                        </w:pPr>
                        <w:r>
                          <w:rPr>
                            <w:rFonts w:ascii="Arial"/>
                            <w:sz w:val="24"/>
                          </w:rPr>
                          <w:t>54</w:t>
                        </w:r>
                      </w:p>
                    </w:tc>
                  </w:tr>
                  <w:tr>
                    <w:trPr>
                      <w:trHeight w:val="672" w:hRule="exact"/>
                    </w:trPr>
                    <w:tc>
                      <w:tcPr>
                        <w:tcW w:w="1283" w:type="dxa"/>
                      </w:tcPr>
                      <w:p>
                        <w:pPr>
                          <w:pStyle w:val="TableParagraph"/>
                          <w:spacing w:before="56"/>
                          <w:ind w:left="50"/>
                          <w:rPr>
                            <w:rFonts w:ascii="Arial"/>
                            <w:sz w:val="24"/>
                          </w:rPr>
                        </w:pPr>
                        <w:r>
                          <w:rPr>
                            <w:rFonts w:ascii="Arial"/>
                            <w:sz w:val="24"/>
                          </w:rPr>
                          <w:t>Tabel 19</w:t>
                        </w:r>
                      </w:p>
                    </w:tc>
                    <w:tc>
                      <w:tcPr>
                        <w:tcW w:w="7341" w:type="dxa"/>
                      </w:tcPr>
                      <w:p>
                        <w:pPr>
                          <w:pStyle w:val="TableParagraph"/>
                          <w:spacing w:before="56"/>
                          <w:ind w:left="327"/>
                          <w:rPr>
                            <w:rFonts w:ascii="Arial"/>
                            <w:sz w:val="24"/>
                          </w:rPr>
                        </w:pPr>
                        <w:r>
                          <w:rPr>
                            <w:rFonts w:ascii="Arial"/>
                            <w:sz w:val="24"/>
                          </w:rPr>
                          <w:t>Potensi Bahaya Kebakaran Hutan dan Lahan Per Kecamatan di Kabupaten Cirebon</w:t>
                        </w:r>
                        <w:r>
                          <w:rPr>
                            <w:rFonts w:ascii="Arial"/>
                            <w:spacing w:val="56"/>
                            <w:sz w:val="24"/>
                          </w:rPr>
                          <w:t>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56</w:t>
                        </w:r>
                      </w:p>
                    </w:tc>
                  </w:tr>
                  <w:tr>
                    <w:trPr>
                      <w:trHeight w:val="672" w:hRule="exact"/>
                    </w:trPr>
                    <w:tc>
                      <w:tcPr>
                        <w:tcW w:w="1283" w:type="dxa"/>
                      </w:tcPr>
                      <w:p>
                        <w:pPr>
                          <w:pStyle w:val="TableParagraph"/>
                          <w:spacing w:before="56"/>
                          <w:ind w:left="50"/>
                          <w:rPr>
                            <w:rFonts w:ascii="Arial"/>
                            <w:sz w:val="24"/>
                          </w:rPr>
                        </w:pPr>
                        <w:r>
                          <w:rPr>
                            <w:rFonts w:ascii="Arial"/>
                            <w:sz w:val="24"/>
                          </w:rPr>
                          <w:t>Tabel 20</w:t>
                        </w:r>
                      </w:p>
                    </w:tc>
                    <w:tc>
                      <w:tcPr>
                        <w:tcW w:w="7341" w:type="dxa"/>
                      </w:tcPr>
                      <w:p>
                        <w:pPr>
                          <w:pStyle w:val="TableParagraph"/>
                          <w:spacing w:before="56"/>
                          <w:ind w:left="327"/>
                          <w:rPr>
                            <w:rFonts w:ascii="Arial"/>
                            <w:sz w:val="24"/>
                          </w:rPr>
                        </w:pPr>
                        <w:r>
                          <w:rPr>
                            <w:rFonts w:ascii="Arial"/>
                            <w:sz w:val="24"/>
                          </w:rPr>
                          <w:t>Potensi Penduduk Terpapar dan Kelompok Rentan Untuk Kebakaran Hutan dan Lahan di Kabupaten Cirebon</w:t>
                        </w:r>
                        <w:r>
                          <w:rPr>
                            <w:rFonts w:ascii="Arial"/>
                            <w:color w:val="404040"/>
                            <w:sz w:val="24"/>
                          </w:rPr>
                          <w:t>..................</w:t>
                        </w:r>
                      </w:p>
                    </w:tc>
                    <w:tc>
                      <w:tcPr>
                        <w:tcW w:w="489" w:type="dxa"/>
                      </w:tcPr>
                      <w:p>
                        <w:pPr>
                          <w:pStyle w:val="TableParagraph"/>
                          <w:spacing w:before="10"/>
                          <w:rPr>
                            <w:rFonts w:ascii="Arial"/>
                            <w:sz w:val="28"/>
                          </w:rPr>
                        </w:pPr>
                      </w:p>
                      <w:p>
                        <w:pPr>
                          <w:pStyle w:val="TableParagraph"/>
                          <w:ind w:right="49"/>
                          <w:jc w:val="right"/>
                          <w:rPr>
                            <w:rFonts w:ascii="Arial"/>
                            <w:sz w:val="24"/>
                          </w:rPr>
                        </w:pPr>
                        <w:r>
                          <w:rPr>
                            <w:rFonts w:ascii="Arial"/>
                            <w:sz w:val="24"/>
                          </w:rPr>
                          <w:t>57</w:t>
                        </w:r>
                      </w:p>
                    </w:tc>
                  </w:tr>
                  <w:tr>
                    <w:trPr>
                      <w:trHeight w:val="672" w:hRule="exact"/>
                    </w:trPr>
                    <w:tc>
                      <w:tcPr>
                        <w:tcW w:w="1283" w:type="dxa"/>
                      </w:tcPr>
                      <w:p>
                        <w:pPr>
                          <w:pStyle w:val="TableParagraph"/>
                          <w:spacing w:before="56"/>
                          <w:ind w:left="50"/>
                          <w:rPr>
                            <w:rFonts w:ascii="Arial"/>
                            <w:sz w:val="24"/>
                          </w:rPr>
                        </w:pPr>
                        <w:r>
                          <w:rPr>
                            <w:rFonts w:ascii="Arial"/>
                            <w:sz w:val="24"/>
                          </w:rPr>
                          <w:t>Tabel 21</w:t>
                        </w:r>
                      </w:p>
                    </w:tc>
                    <w:tc>
                      <w:tcPr>
                        <w:tcW w:w="7341" w:type="dxa"/>
                      </w:tcPr>
                      <w:p>
                        <w:pPr>
                          <w:pStyle w:val="TableParagraph"/>
                          <w:spacing w:before="56"/>
                          <w:ind w:left="327" w:right="190"/>
                          <w:rPr>
                            <w:rFonts w:ascii="Arial"/>
                            <w:sz w:val="24"/>
                          </w:rPr>
                        </w:pPr>
                        <w:r>
                          <w:rPr>
                            <w:rFonts w:ascii="Arial"/>
                            <w:sz w:val="24"/>
                          </w:rPr>
                          <w:t>Potensi Bahaya Kekeringan Per Kecamatan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58</w:t>
                        </w:r>
                      </w:p>
                    </w:tc>
                  </w:tr>
                  <w:tr>
                    <w:trPr>
                      <w:trHeight w:val="672" w:hRule="exact"/>
                    </w:trPr>
                    <w:tc>
                      <w:tcPr>
                        <w:tcW w:w="1283" w:type="dxa"/>
                      </w:tcPr>
                      <w:p>
                        <w:pPr>
                          <w:pStyle w:val="TableParagraph"/>
                          <w:spacing w:before="56"/>
                          <w:ind w:left="50"/>
                          <w:rPr>
                            <w:rFonts w:ascii="Arial"/>
                            <w:sz w:val="24"/>
                          </w:rPr>
                        </w:pPr>
                        <w:r>
                          <w:rPr>
                            <w:rFonts w:ascii="Arial"/>
                            <w:sz w:val="24"/>
                          </w:rPr>
                          <w:t>Tabel 22</w:t>
                        </w:r>
                      </w:p>
                    </w:tc>
                    <w:tc>
                      <w:tcPr>
                        <w:tcW w:w="7341" w:type="dxa"/>
                      </w:tcPr>
                      <w:p>
                        <w:pPr>
                          <w:pStyle w:val="TableParagraph"/>
                          <w:spacing w:before="56"/>
                          <w:ind w:left="327" w:right="324"/>
                          <w:rPr>
                            <w:rFonts w:ascii="Arial"/>
                            <w:sz w:val="24"/>
                          </w:rPr>
                        </w:pPr>
                        <w:r>
                          <w:rPr>
                            <w:rFonts w:ascii="Arial"/>
                            <w:sz w:val="24"/>
                          </w:rPr>
                          <w:t>Potensi Penduduk Terpapar dan Kelompok Rentan Untuk Kekeringan di Kabupaten Cirebon </w:t>
                        </w:r>
                        <w:r>
                          <w:rPr>
                            <w:rFonts w:ascii="Arial"/>
                            <w:color w:val="404040"/>
                            <w:sz w:val="24"/>
                          </w:rPr>
                          <w:t>.............................................</w:t>
                        </w:r>
                      </w:p>
                    </w:tc>
                    <w:tc>
                      <w:tcPr>
                        <w:tcW w:w="489" w:type="dxa"/>
                      </w:tcPr>
                      <w:p>
                        <w:pPr>
                          <w:pStyle w:val="TableParagraph"/>
                          <w:spacing w:before="10"/>
                          <w:rPr>
                            <w:rFonts w:ascii="Arial"/>
                            <w:sz w:val="28"/>
                          </w:rPr>
                        </w:pPr>
                      </w:p>
                      <w:p>
                        <w:pPr>
                          <w:pStyle w:val="TableParagraph"/>
                          <w:ind w:right="49"/>
                          <w:jc w:val="right"/>
                          <w:rPr>
                            <w:rFonts w:ascii="Arial"/>
                            <w:sz w:val="24"/>
                          </w:rPr>
                        </w:pPr>
                        <w:r>
                          <w:rPr>
                            <w:rFonts w:ascii="Arial"/>
                            <w:sz w:val="24"/>
                          </w:rPr>
                          <w:t>59</w:t>
                        </w:r>
                      </w:p>
                    </w:tc>
                  </w:tr>
                  <w:tr>
                    <w:trPr>
                      <w:trHeight w:val="608" w:hRule="exact"/>
                    </w:trPr>
                    <w:tc>
                      <w:tcPr>
                        <w:tcW w:w="1283" w:type="dxa"/>
                      </w:tcPr>
                      <w:p>
                        <w:pPr>
                          <w:pStyle w:val="TableParagraph"/>
                          <w:spacing w:before="56"/>
                          <w:ind w:left="50"/>
                          <w:rPr>
                            <w:rFonts w:ascii="Arial"/>
                            <w:sz w:val="24"/>
                          </w:rPr>
                        </w:pPr>
                        <w:r>
                          <w:rPr>
                            <w:rFonts w:ascii="Arial"/>
                            <w:sz w:val="24"/>
                          </w:rPr>
                          <w:t>Tabel 23</w:t>
                        </w:r>
                      </w:p>
                    </w:tc>
                    <w:tc>
                      <w:tcPr>
                        <w:tcW w:w="7341" w:type="dxa"/>
                      </w:tcPr>
                      <w:p>
                        <w:pPr>
                          <w:pStyle w:val="TableParagraph"/>
                          <w:spacing w:before="56"/>
                          <w:ind w:left="327"/>
                          <w:rPr>
                            <w:rFonts w:ascii="Arial"/>
                            <w:sz w:val="24"/>
                          </w:rPr>
                        </w:pPr>
                        <w:r>
                          <w:rPr>
                            <w:rFonts w:ascii="Arial"/>
                            <w:sz w:val="24"/>
                          </w:rPr>
                          <w:t>Potensi Bahaya Letusan Gunung Api Ciremai Per Kecamatan di Kabupaten Cirebon</w:t>
                        </w:r>
                        <w:r>
                          <w:rPr>
                            <w:rFonts w:ascii="Arial"/>
                            <w:spacing w:val="56"/>
                            <w:sz w:val="24"/>
                          </w:rPr>
                          <w:t> </w:t>
                        </w:r>
                        <w:r>
                          <w:rPr>
                            <w:rFonts w:ascii="Arial"/>
                            <w:color w:val="404040"/>
                            <w:sz w:val="24"/>
                          </w:rPr>
                          <w:t>...................................................................</w:t>
                        </w:r>
                      </w:p>
                    </w:tc>
                    <w:tc>
                      <w:tcPr>
                        <w:tcW w:w="489" w:type="dxa"/>
                      </w:tcPr>
                      <w:p>
                        <w:pPr>
                          <w:pStyle w:val="TableParagraph"/>
                          <w:spacing w:before="10"/>
                          <w:rPr>
                            <w:rFonts w:ascii="Arial"/>
                            <w:sz w:val="28"/>
                          </w:rPr>
                        </w:pPr>
                      </w:p>
                      <w:p>
                        <w:pPr>
                          <w:pStyle w:val="TableParagraph"/>
                          <w:ind w:right="48"/>
                          <w:jc w:val="right"/>
                          <w:rPr>
                            <w:rFonts w:ascii="Arial"/>
                            <w:sz w:val="24"/>
                          </w:rPr>
                        </w:pPr>
                        <w:r>
                          <w:rPr>
                            <w:rFonts w:ascii="Arial"/>
                            <w:sz w:val="24"/>
                          </w:rPr>
                          <w:t>60</w:t>
                        </w:r>
                      </w:p>
                    </w:tc>
                  </w:tr>
                </w:tbl>
                <w:p>
                  <w:pPr>
                    <w:pStyle w:val="BodyText"/>
                  </w:pPr>
                </w:p>
              </w:txbxContent>
            </v:textbox>
            <w10:wrap type="none"/>
          </v:shape>
        </w:pict>
      </w:r>
      <w:r>
        <w:rPr>
          <w:rFonts w:ascii="Arial"/>
          <w:spacing w:val="-6"/>
          <w:position w:val="-16"/>
        </w:rPr>
        <w:t>Tabel</w:t>
      </w:r>
      <w:r>
        <w:rPr>
          <w:rFonts w:ascii="Arial"/>
          <w:spacing w:val="-1"/>
          <w:position w:val="-16"/>
        </w:rPr>
        <w:t> </w:t>
      </w:r>
      <w:r>
        <w:rPr>
          <w:rFonts w:ascii="Arial"/>
          <w:position w:val="-16"/>
        </w:rPr>
        <w:t>3</w:t>
        <w:tab/>
      </w:r>
      <w:r>
        <w:rPr>
          <w:rFonts w:ascii="Arial"/>
        </w:rPr>
        <w:t>Rencana Desain Kebutuhan Sumber Daya</w:t>
      </w:r>
      <w:r>
        <w:rPr>
          <w:rFonts w:ascii="Arial"/>
          <w:spacing w:val="-21"/>
        </w:rPr>
        <w:t> </w:t>
      </w:r>
      <w:r>
        <w:rPr>
          <w:rFonts w:ascii="Arial"/>
        </w:rPr>
        <w:t>Manusia</w:t>
      </w:r>
    </w:p>
    <w:p>
      <w:pPr>
        <w:spacing w:after="0"/>
        <w:rPr>
          <w:rFonts w:ascii="Arial"/>
        </w:rPr>
        <w:sectPr>
          <w:pgSz w:w="12250" w:h="18720"/>
          <w:pgMar w:header="0" w:footer="818" w:top="1600" w:bottom="1000" w:left="1720" w:right="980"/>
        </w:sectPr>
      </w:pPr>
    </w:p>
    <w:tbl>
      <w:tblPr>
        <w:tblW w:w="0" w:type="auto"/>
        <w:jc w:val="left"/>
        <w:tblInd w:w="3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3"/>
        <w:gridCol w:w="7318"/>
        <w:gridCol w:w="511"/>
      </w:tblGrid>
      <w:tr>
        <w:trPr>
          <w:trHeight w:val="944" w:hRule="exact"/>
        </w:trPr>
        <w:tc>
          <w:tcPr>
            <w:tcW w:w="1283" w:type="dxa"/>
          </w:tcPr>
          <w:p>
            <w:pPr>
              <w:pStyle w:val="TableParagraph"/>
              <w:spacing w:line="259" w:lineRule="exact"/>
              <w:ind w:left="50"/>
              <w:rPr>
                <w:rFonts w:ascii="Arial"/>
                <w:sz w:val="24"/>
              </w:rPr>
            </w:pPr>
            <w:r>
              <w:rPr>
                <w:rFonts w:ascii="Arial"/>
                <w:sz w:val="24"/>
              </w:rPr>
              <w:t>Tabel 24</w:t>
            </w:r>
          </w:p>
          <w:p>
            <w:pPr>
              <w:pStyle w:val="TableParagraph"/>
              <w:spacing w:before="5"/>
              <w:rPr>
                <w:rFonts w:ascii="Arial"/>
                <w:sz w:val="34"/>
              </w:rPr>
            </w:pPr>
          </w:p>
          <w:p>
            <w:pPr>
              <w:pStyle w:val="TableParagraph"/>
              <w:ind w:left="50"/>
              <w:rPr>
                <w:rFonts w:ascii="Arial"/>
                <w:sz w:val="24"/>
              </w:rPr>
            </w:pPr>
            <w:r>
              <w:rPr>
                <w:rFonts w:ascii="Arial"/>
                <w:sz w:val="24"/>
              </w:rPr>
              <w:t>Tabel 25</w:t>
            </w:r>
          </w:p>
        </w:tc>
        <w:tc>
          <w:tcPr>
            <w:tcW w:w="7318" w:type="dxa"/>
          </w:tcPr>
          <w:p>
            <w:pPr>
              <w:pStyle w:val="TableParagraph"/>
              <w:spacing w:line="259" w:lineRule="exact"/>
              <w:ind w:left="327"/>
              <w:rPr>
                <w:rFonts w:ascii="Arial"/>
                <w:sz w:val="24"/>
              </w:rPr>
            </w:pPr>
            <w:r>
              <w:rPr>
                <w:rFonts w:ascii="Arial"/>
                <w:sz w:val="24"/>
              </w:rPr>
              <w:t>Potensi Penduduk Terpapar dan Kelompok Rentan Untuk</w:t>
            </w:r>
          </w:p>
          <w:p>
            <w:pPr>
              <w:pStyle w:val="TableParagraph"/>
              <w:ind w:left="327"/>
              <w:rPr>
                <w:rFonts w:ascii="Arial"/>
                <w:sz w:val="24"/>
              </w:rPr>
            </w:pPr>
            <w:r>
              <w:rPr>
                <w:rFonts w:ascii="Arial"/>
                <w:sz w:val="24"/>
              </w:rPr>
              <w:t>Letusan Gunung Api Ciremai di Kabupaten Cirebon</w:t>
            </w:r>
            <w:r>
              <w:rPr>
                <w:rFonts w:ascii="Arial"/>
                <w:color w:val="404040"/>
                <w:sz w:val="24"/>
              </w:rPr>
              <w:t>..................</w:t>
            </w:r>
          </w:p>
          <w:p>
            <w:pPr>
              <w:pStyle w:val="TableParagraph"/>
              <w:spacing w:before="120"/>
              <w:ind w:left="327"/>
              <w:rPr>
                <w:rFonts w:ascii="Arial"/>
                <w:sz w:val="24"/>
              </w:rPr>
            </w:pPr>
            <w:r>
              <w:rPr>
                <w:rFonts w:ascii="Arial"/>
                <w:sz w:val="24"/>
              </w:rPr>
              <w:t>Potensi Bahaya Tanah Longsor Per Kecamatan di Kabupaten</w:t>
            </w:r>
          </w:p>
        </w:tc>
        <w:tc>
          <w:tcPr>
            <w:tcW w:w="511" w:type="dxa"/>
          </w:tcPr>
          <w:p>
            <w:pPr>
              <w:pStyle w:val="TableParagraph"/>
              <w:spacing w:before="6"/>
              <w:rPr>
                <w:rFonts w:ascii="Arial"/>
                <w:sz w:val="22"/>
              </w:rPr>
            </w:pPr>
          </w:p>
          <w:p>
            <w:pPr>
              <w:pStyle w:val="TableParagraph"/>
              <w:ind w:right="48"/>
              <w:jc w:val="right"/>
              <w:rPr>
                <w:rFonts w:ascii="Arial"/>
                <w:sz w:val="24"/>
              </w:rPr>
            </w:pPr>
            <w:r>
              <w:rPr>
                <w:rFonts w:ascii="Arial"/>
                <w:sz w:val="24"/>
              </w:rPr>
              <w:t>61</w:t>
            </w:r>
          </w:p>
        </w:tc>
      </w:tr>
      <w:tr>
        <w:trPr>
          <w:trHeight w:val="336" w:hRule="exact"/>
        </w:trPr>
        <w:tc>
          <w:tcPr>
            <w:tcW w:w="1283" w:type="dxa"/>
          </w:tcPr>
          <w:p>
            <w:pPr/>
          </w:p>
        </w:tc>
        <w:tc>
          <w:tcPr>
            <w:tcW w:w="7318" w:type="dxa"/>
          </w:tcPr>
          <w:p>
            <w:pPr>
              <w:pStyle w:val="TableParagraph"/>
              <w:spacing w:line="263" w:lineRule="exact"/>
              <w:ind w:left="327"/>
              <w:rPr>
                <w:rFonts w:ascii="Arial"/>
                <w:sz w:val="24"/>
              </w:rPr>
            </w:pPr>
            <w:r>
              <w:rPr>
                <w:rFonts w:ascii="Arial"/>
                <w:sz w:val="24"/>
              </w:rPr>
              <w:t>Cirebon  </w:t>
            </w:r>
            <w:r>
              <w:rPr>
                <w:rFonts w:ascii="Arial"/>
                <w:color w:val="404040"/>
                <w:sz w:val="24"/>
              </w:rPr>
              <w:t>.....................................................................................</w:t>
            </w:r>
          </w:p>
        </w:tc>
        <w:tc>
          <w:tcPr>
            <w:tcW w:w="511" w:type="dxa"/>
          </w:tcPr>
          <w:p>
            <w:pPr>
              <w:pStyle w:val="TableParagraph"/>
              <w:spacing w:line="263" w:lineRule="exact"/>
              <w:ind w:right="48"/>
              <w:jc w:val="right"/>
              <w:rPr>
                <w:rFonts w:ascii="Arial"/>
                <w:sz w:val="24"/>
              </w:rPr>
            </w:pPr>
            <w:r>
              <w:rPr>
                <w:rFonts w:ascii="Arial"/>
                <w:sz w:val="24"/>
              </w:rPr>
              <w:t>62</w:t>
            </w:r>
          </w:p>
        </w:tc>
      </w:tr>
      <w:tr>
        <w:trPr>
          <w:trHeight w:val="608" w:hRule="exact"/>
        </w:trPr>
        <w:tc>
          <w:tcPr>
            <w:tcW w:w="1283" w:type="dxa"/>
          </w:tcPr>
          <w:p>
            <w:pPr>
              <w:pStyle w:val="TableParagraph"/>
              <w:spacing w:before="47"/>
              <w:ind w:left="50"/>
              <w:rPr>
                <w:rFonts w:ascii="Arial"/>
                <w:sz w:val="24"/>
              </w:rPr>
            </w:pPr>
            <w:r>
              <w:rPr>
                <w:rFonts w:ascii="Arial"/>
                <w:sz w:val="24"/>
              </w:rPr>
              <w:t>Tabel 26</w:t>
            </w:r>
          </w:p>
        </w:tc>
        <w:tc>
          <w:tcPr>
            <w:tcW w:w="7318" w:type="dxa"/>
          </w:tcPr>
          <w:p>
            <w:pPr>
              <w:pStyle w:val="TableParagraph"/>
              <w:spacing w:before="47"/>
              <w:ind w:left="327" w:right="100"/>
              <w:rPr>
                <w:rFonts w:ascii="Arial"/>
                <w:sz w:val="24"/>
              </w:rPr>
            </w:pPr>
            <w:r>
              <w:rPr>
                <w:rFonts w:ascii="Arial"/>
                <w:sz w:val="24"/>
              </w:rPr>
              <w:t>Potensi Penduduk Terpapar dan Kelompok Rentan Untuk Tanah Longsor di Kabupaten Cirebon </w:t>
            </w:r>
            <w:r>
              <w:rPr>
                <w:rFonts w:ascii="Arial"/>
                <w:color w:val="404040"/>
                <w:sz w:val="24"/>
              </w:rPr>
              <w:t>..................................................</w:t>
            </w:r>
          </w:p>
        </w:tc>
        <w:tc>
          <w:tcPr>
            <w:tcW w:w="511" w:type="dxa"/>
          </w:tcPr>
          <w:p>
            <w:pPr>
              <w:pStyle w:val="TableParagraph"/>
              <w:spacing w:before="1"/>
              <w:rPr>
                <w:rFonts w:ascii="Arial"/>
                <w:sz w:val="28"/>
              </w:rPr>
            </w:pPr>
          </w:p>
          <w:p>
            <w:pPr>
              <w:pStyle w:val="TableParagraph"/>
              <w:ind w:right="48"/>
              <w:jc w:val="right"/>
              <w:rPr>
                <w:rFonts w:ascii="Arial"/>
                <w:sz w:val="24"/>
              </w:rPr>
            </w:pPr>
            <w:r>
              <w:rPr>
                <w:rFonts w:ascii="Arial"/>
                <w:sz w:val="24"/>
              </w:rPr>
              <w:t>63</w:t>
            </w:r>
          </w:p>
        </w:tc>
      </w:tr>
    </w:tbl>
    <w:p>
      <w:pPr>
        <w:pStyle w:val="BodyText"/>
        <w:tabs>
          <w:tab w:pos="1932" w:val="left" w:leader="none"/>
          <w:tab w:pos="9384" w:val="right" w:leader="none"/>
        </w:tabs>
        <w:spacing w:line="117" w:lineRule="auto" w:before="226"/>
        <w:ind w:left="1933" w:right="176" w:hanging="1561"/>
        <w:rPr>
          <w:rFonts w:ascii="Arial"/>
        </w:rPr>
      </w:pPr>
      <w:r>
        <w:rPr>
          <w:rFonts w:ascii="Arial"/>
          <w:spacing w:val="-6"/>
          <w:position w:val="-13"/>
        </w:rPr>
        <w:t>Tabel</w:t>
      </w:r>
      <w:r>
        <w:rPr>
          <w:rFonts w:ascii="Arial"/>
          <w:spacing w:val="-2"/>
          <w:position w:val="-13"/>
        </w:rPr>
        <w:t> </w:t>
      </w:r>
      <w:r>
        <w:rPr>
          <w:rFonts w:ascii="Arial"/>
          <w:position w:val="-13"/>
        </w:rPr>
        <w:t>27</w:t>
        <w:tab/>
      </w:r>
      <w:r>
        <w:rPr>
          <w:rFonts w:ascii="Arial"/>
        </w:rPr>
        <w:t>Pencapaian Kinerja Pelayanan Perangkat</w:t>
      </w:r>
      <w:r>
        <w:rPr>
          <w:rFonts w:ascii="Arial"/>
          <w:spacing w:val="-22"/>
        </w:rPr>
        <w:t> </w:t>
      </w:r>
      <w:r>
        <w:rPr>
          <w:rFonts w:ascii="Arial"/>
        </w:rPr>
        <w:t>Daerah</w:t>
      </w:r>
      <w:r>
        <w:rPr>
          <w:rFonts w:ascii="Arial"/>
          <w:spacing w:val="-6"/>
        </w:rPr>
        <w:t> </w:t>
      </w:r>
      <w:r>
        <w:rPr>
          <w:rFonts w:ascii="Arial"/>
        </w:rPr>
        <w:t>Badan</w:t>
      </w:r>
      <w:r>
        <w:rPr>
          <w:rFonts w:ascii="Arial"/>
          <w:w w:val="99"/>
        </w:rPr>
        <w:t> </w:t>
      </w:r>
      <w:r>
        <w:rPr>
          <w:rFonts w:ascii="Arial"/>
        </w:rPr>
        <w:t>Penanggulangan Bencana Daerah</w:t>
      </w:r>
      <w:r>
        <w:rPr>
          <w:rFonts w:ascii="Arial"/>
          <w:spacing w:val="-6"/>
        </w:rPr>
        <w:t> </w:t>
      </w:r>
      <w:r>
        <w:rPr>
          <w:rFonts w:ascii="Arial"/>
        </w:rPr>
        <w:t>Kabupaten</w:t>
      </w:r>
      <w:r>
        <w:rPr>
          <w:rFonts w:ascii="Arial"/>
          <w:spacing w:val="-2"/>
        </w:rPr>
        <w:t> </w:t>
      </w:r>
      <w:r>
        <w:rPr>
          <w:rFonts w:ascii="Arial"/>
        </w:rPr>
        <w:t>Ciriebon</w:t>
      </w:r>
      <w:r>
        <w:rPr>
          <w:rFonts w:ascii="Arial"/>
          <w:color w:val="404040"/>
        </w:rPr>
        <w:t>............</w:t>
      </w:r>
      <w:r>
        <w:rPr>
          <w:rFonts w:ascii="Arial"/>
        </w:rPr>
        <w:tab/>
        <w:t>64</w:t>
      </w:r>
    </w:p>
    <w:p>
      <w:pPr>
        <w:spacing w:before="147"/>
        <w:ind w:left="1933" w:right="0" w:firstLine="0"/>
        <w:jc w:val="left"/>
        <w:rPr>
          <w:b w:val="0"/>
          <w:sz w:val="22"/>
        </w:rPr>
      </w:pPr>
      <w:r>
        <w:rPr>
          <w:b w:val="0"/>
          <w:sz w:val="22"/>
        </w:rPr>
        <w:t>Pencapaian Kinerja Pelayanan Perangkat Daerah 2020 -2024</w:t>
      </w:r>
    </w:p>
    <w:p>
      <w:pPr>
        <w:spacing w:after="0"/>
        <w:jc w:val="left"/>
        <w:rPr>
          <w:sz w:val="22"/>
        </w:rPr>
        <w:sectPr>
          <w:pgSz w:w="12250" w:h="18720"/>
          <w:pgMar w:header="0" w:footer="818" w:top="1760" w:bottom="1000" w:left="1720" w:right="960"/>
        </w:sectPr>
      </w:pPr>
    </w:p>
    <w:p>
      <w:pPr>
        <w:pStyle w:val="BodyText"/>
        <w:spacing w:line="268" w:lineRule="exact"/>
        <w:ind w:left="372"/>
        <w:rPr>
          <w:rFonts w:ascii="Arial"/>
        </w:rPr>
      </w:pPr>
      <w:r>
        <w:rPr>
          <w:rFonts w:ascii="Arial"/>
          <w:spacing w:val="-6"/>
        </w:rPr>
        <w:t>Tabel </w:t>
      </w:r>
      <w:r>
        <w:rPr>
          <w:rFonts w:ascii="Arial"/>
        </w:rPr>
        <w:t>28</w:t>
      </w:r>
    </w:p>
    <w:p>
      <w:pPr>
        <w:pStyle w:val="BodyText"/>
        <w:spacing w:before="644"/>
        <w:ind w:left="372"/>
        <w:rPr>
          <w:rFonts w:ascii="Arial"/>
        </w:rPr>
      </w:pPr>
      <w:r>
        <w:rPr>
          <w:rFonts w:ascii="Arial"/>
          <w:spacing w:val="-6"/>
        </w:rPr>
        <w:t>Tabel </w:t>
      </w:r>
      <w:r>
        <w:rPr>
          <w:rFonts w:ascii="Arial"/>
        </w:rPr>
        <w:t>29</w:t>
      </w:r>
    </w:p>
    <w:p>
      <w:pPr>
        <w:spacing w:line="248" w:lineRule="exact" w:before="1"/>
        <w:ind w:left="372" w:right="0" w:firstLine="0"/>
        <w:jc w:val="left"/>
        <w:rPr>
          <w:b w:val="0"/>
          <w:sz w:val="22"/>
        </w:rPr>
      </w:pPr>
      <w:r>
        <w:rPr/>
        <w:br w:type="column"/>
      </w:r>
      <w:r>
        <w:rPr>
          <w:b w:val="0"/>
          <w:sz w:val="22"/>
        </w:rPr>
        <w:t>Badan Penanggulangan Bencana Daerah</w:t>
      </w:r>
    </w:p>
    <w:p>
      <w:pPr>
        <w:pStyle w:val="BodyText"/>
        <w:spacing w:line="266" w:lineRule="exact"/>
        <w:ind w:right="178"/>
        <w:jc w:val="right"/>
        <w:rPr>
          <w:rFonts w:ascii="Arial"/>
        </w:rPr>
      </w:pPr>
      <w:r>
        <w:rPr>
          <w:rFonts w:ascii="Arial"/>
        </w:rPr>
        <w:t>66</w:t>
      </w:r>
    </w:p>
    <w:p>
      <w:pPr>
        <w:pStyle w:val="BodyText"/>
        <w:spacing w:before="120"/>
        <w:ind w:left="372" w:right="1092"/>
        <w:rPr>
          <w:rFonts w:ascii="Arial"/>
        </w:rPr>
      </w:pPr>
      <w:r>
        <w:rPr>
          <w:rFonts w:ascii="Arial"/>
        </w:rPr>
        <w:t>Anggaran dan Realisasi Pendanaan Pelayanan Perangkat Daerah Badan Penanggulangan Bencana Daerah Kabupaten</w:t>
      </w:r>
    </w:p>
    <w:p>
      <w:pPr>
        <w:spacing w:after="0"/>
        <w:rPr>
          <w:rFonts w:ascii="Arial"/>
        </w:rPr>
        <w:sectPr>
          <w:type w:val="continuous"/>
          <w:pgSz w:w="12250" w:h="18720"/>
          <w:pgMar w:top="1740" w:bottom="1280" w:left="1720" w:right="960"/>
          <w:cols w:num="2" w:equalWidth="0">
            <w:col w:w="1278" w:space="282"/>
            <w:col w:w="8010"/>
          </w:cols>
        </w:sectPr>
      </w:pPr>
    </w:p>
    <w:p>
      <w:pPr>
        <w:pStyle w:val="BodyText"/>
        <w:tabs>
          <w:tab w:pos="9119" w:val="left" w:leader="dot"/>
        </w:tabs>
        <w:ind w:left="1933"/>
        <w:rPr>
          <w:rFonts w:ascii="Arial"/>
        </w:rPr>
      </w:pPr>
      <w:r>
        <w:rPr>
          <w:rFonts w:ascii="Arial"/>
        </w:rPr>
        <w:t>Ciriebon</w:t>
        <w:tab/>
        <w:t>70</w:t>
      </w:r>
    </w:p>
    <w:p>
      <w:pPr>
        <w:pStyle w:val="BodyText"/>
        <w:tabs>
          <w:tab w:pos="1932" w:val="left" w:leader="none"/>
          <w:tab w:pos="9119" w:val="left" w:leader="none"/>
        </w:tabs>
        <w:spacing w:before="120"/>
        <w:ind w:left="372"/>
        <w:rPr>
          <w:rFonts w:ascii="Arial"/>
        </w:rPr>
      </w:pPr>
      <w:r>
        <w:rPr>
          <w:rFonts w:ascii="Arial"/>
          <w:spacing w:val="-6"/>
          <w:position w:val="-9"/>
        </w:rPr>
        <w:t>Tabel</w:t>
      </w:r>
      <w:r>
        <w:rPr>
          <w:rFonts w:ascii="Arial"/>
          <w:spacing w:val="-2"/>
          <w:position w:val="-9"/>
        </w:rPr>
        <w:t> </w:t>
      </w:r>
      <w:r>
        <w:rPr>
          <w:rFonts w:ascii="Arial"/>
          <w:position w:val="-9"/>
        </w:rPr>
        <w:t>30</w:t>
        <w:tab/>
      </w:r>
      <w:r>
        <w:rPr>
          <w:rFonts w:ascii="Arial"/>
        </w:rPr>
        <w:t>Permasalahan yang</w:t>
      </w:r>
      <w:r>
        <w:rPr>
          <w:rFonts w:ascii="Arial"/>
          <w:spacing w:val="14"/>
        </w:rPr>
        <w:t> </w:t>
      </w:r>
      <w:r>
        <w:rPr>
          <w:rFonts w:ascii="Arial"/>
        </w:rPr>
        <w:t>dihadapi</w:t>
      </w:r>
      <w:r>
        <w:rPr>
          <w:rFonts w:ascii="Arial"/>
          <w:spacing w:val="-18"/>
        </w:rPr>
        <w:t> </w:t>
      </w:r>
      <w:r>
        <w:rPr>
          <w:rFonts w:ascii="Arial"/>
          <w:color w:val="404040"/>
        </w:rPr>
        <w:t>....................................................</w:t>
      </w:r>
      <w:r>
        <w:rPr>
          <w:rFonts w:ascii="Arial"/>
          <w:position w:val="-18"/>
        </w:rPr>
        <w:tab/>
        <w:t>90</w:t>
      </w:r>
    </w:p>
    <w:p>
      <w:pPr>
        <w:pStyle w:val="BodyText"/>
        <w:tabs>
          <w:tab w:pos="1932" w:val="left" w:leader="none"/>
        </w:tabs>
        <w:spacing w:line="346" w:lineRule="exact" w:before="122"/>
        <w:ind w:left="372"/>
        <w:rPr>
          <w:rFonts w:ascii="Arial"/>
        </w:rPr>
      </w:pPr>
      <w:r>
        <w:rPr>
          <w:rFonts w:ascii="Arial"/>
          <w:spacing w:val="-6"/>
          <w:position w:val="-13"/>
        </w:rPr>
        <w:t>Tabel</w:t>
      </w:r>
      <w:r>
        <w:rPr>
          <w:rFonts w:ascii="Arial"/>
          <w:spacing w:val="-2"/>
          <w:position w:val="-13"/>
        </w:rPr>
        <w:t> </w:t>
      </w:r>
      <w:r>
        <w:rPr>
          <w:rFonts w:ascii="Arial"/>
          <w:position w:val="-13"/>
        </w:rPr>
        <w:t>31</w:t>
        <w:tab/>
      </w:r>
      <w:r>
        <w:rPr>
          <w:rFonts w:ascii="Arial"/>
        </w:rPr>
        <w:t>Tujuan dan Sasaran Jangka Menengah Pelayan</w:t>
      </w:r>
      <w:r>
        <w:rPr>
          <w:rFonts w:ascii="Arial"/>
          <w:spacing w:val="-37"/>
        </w:rPr>
        <w:t> </w:t>
      </w:r>
      <w:r>
        <w:rPr>
          <w:rFonts w:ascii="Arial"/>
        </w:rPr>
        <w:t>Perangkat</w:t>
      </w:r>
    </w:p>
    <w:p>
      <w:pPr>
        <w:pStyle w:val="BodyText"/>
        <w:tabs>
          <w:tab w:pos="9055" w:val="left" w:leader="none"/>
        </w:tabs>
        <w:spacing w:line="206" w:lineRule="exact"/>
        <w:ind w:left="1933"/>
        <w:rPr>
          <w:rFonts w:ascii="Arial"/>
        </w:rPr>
      </w:pPr>
      <w:r>
        <w:rPr>
          <w:rFonts w:ascii="Arial"/>
        </w:rPr>
        <w:t>Daerah </w:t>
      </w:r>
      <w:r>
        <w:rPr>
          <w:rFonts w:ascii="Arial"/>
          <w:spacing w:val="24"/>
        </w:rPr>
        <w:t> </w:t>
      </w:r>
      <w:r>
        <w:rPr>
          <w:rFonts w:ascii="Arial"/>
          <w:color w:val="404040"/>
        </w:rPr>
        <w:t>.....................................................................................</w:t>
      </w:r>
      <w:r>
        <w:rPr>
          <w:rFonts w:ascii="Arial"/>
        </w:rPr>
        <w:tab/>
      </w:r>
      <w:r>
        <w:rPr>
          <w:rFonts w:ascii="Arial"/>
          <w:spacing w:val="-2"/>
        </w:rPr>
        <w:t>104</w:t>
      </w:r>
    </w:p>
    <w:p>
      <w:pPr>
        <w:pStyle w:val="BodyText"/>
        <w:tabs>
          <w:tab w:pos="1932" w:val="left" w:leader="none"/>
          <w:tab w:pos="9055" w:val="left" w:leader="none"/>
        </w:tabs>
        <w:spacing w:before="120"/>
        <w:ind w:left="372"/>
        <w:rPr>
          <w:rFonts w:ascii="Arial"/>
        </w:rPr>
      </w:pPr>
      <w:r>
        <w:rPr>
          <w:rFonts w:ascii="Arial"/>
          <w:spacing w:val="-6"/>
          <w:position w:val="-10"/>
        </w:rPr>
        <w:t>Tabel</w:t>
      </w:r>
      <w:r>
        <w:rPr>
          <w:rFonts w:ascii="Arial"/>
          <w:spacing w:val="-2"/>
          <w:position w:val="-10"/>
        </w:rPr>
        <w:t> </w:t>
      </w:r>
      <w:r>
        <w:rPr>
          <w:rFonts w:ascii="Arial"/>
          <w:position w:val="-10"/>
        </w:rPr>
        <w:t>32</w:t>
        <w:tab/>
      </w:r>
      <w:r>
        <w:rPr>
          <w:rFonts w:ascii="Arial"/>
        </w:rPr>
        <w:t>Tujuan, Sasaran, </w:t>
      </w:r>
      <w:r>
        <w:rPr>
          <w:rFonts w:ascii="Arial"/>
          <w:spacing w:val="-3"/>
        </w:rPr>
        <w:t>Strategi, </w:t>
      </w:r>
      <w:r>
        <w:rPr>
          <w:rFonts w:ascii="Arial"/>
        </w:rPr>
        <w:t>dan</w:t>
      </w:r>
      <w:r>
        <w:rPr>
          <w:rFonts w:ascii="Arial"/>
          <w:spacing w:val="12"/>
        </w:rPr>
        <w:t> </w:t>
      </w:r>
      <w:r>
        <w:rPr>
          <w:rFonts w:ascii="Arial"/>
        </w:rPr>
        <w:t>Kebijakan</w:t>
      </w:r>
      <w:r>
        <w:rPr>
          <w:rFonts w:ascii="Arial"/>
          <w:spacing w:val="-44"/>
        </w:rPr>
        <w:t> </w:t>
      </w:r>
      <w:r>
        <w:rPr>
          <w:rFonts w:ascii="Arial"/>
          <w:color w:val="404040"/>
        </w:rPr>
        <w:t>..................................</w:t>
      </w:r>
      <w:r>
        <w:rPr>
          <w:rFonts w:ascii="Arial"/>
          <w:position w:val="-21"/>
        </w:rPr>
        <w:tab/>
      </w:r>
      <w:r>
        <w:rPr>
          <w:rFonts w:ascii="Arial"/>
          <w:spacing w:val="-2"/>
          <w:position w:val="-21"/>
        </w:rPr>
        <w:t>106</w:t>
      </w:r>
    </w:p>
    <w:p>
      <w:pPr>
        <w:pStyle w:val="BodyText"/>
        <w:tabs>
          <w:tab w:pos="1932" w:val="left" w:leader="none"/>
        </w:tabs>
        <w:spacing w:line="346" w:lineRule="exact" w:before="116"/>
        <w:ind w:left="372"/>
        <w:rPr>
          <w:rFonts w:ascii="Arial"/>
        </w:rPr>
      </w:pPr>
      <w:r>
        <w:rPr>
          <w:rFonts w:ascii="Arial"/>
          <w:spacing w:val="-6"/>
          <w:position w:val="-13"/>
        </w:rPr>
        <w:t>Tabel</w:t>
      </w:r>
      <w:r>
        <w:rPr>
          <w:rFonts w:ascii="Arial"/>
          <w:spacing w:val="-2"/>
          <w:position w:val="-13"/>
        </w:rPr>
        <w:t> </w:t>
      </w:r>
      <w:r>
        <w:rPr>
          <w:rFonts w:ascii="Arial"/>
          <w:position w:val="-13"/>
        </w:rPr>
        <w:t>33</w:t>
        <w:tab/>
      </w:r>
      <w:r>
        <w:rPr>
          <w:rFonts w:ascii="Arial"/>
        </w:rPr>
        <w:t>Rencana Program, Kegiatan, Dan Pendanaan</w:t>
      </w:r>
      <w:r>
        <w:rPr>
          <w:rFonts w:ascii="Arial"/>
          <w:spacing w:val="-31"/>
        </w:rPr>
        <w:t> </w:t>
      </w:r>
      <w:r>
        <w:rPr>
          <w:rFonts w:ascii="Arial"/>
        </w:rPr>
        <w:t>Perangkat</w:t>
      </w:r>
    </w:p>
    <w:p>
      <w:pPr>
        <w:pStyle w:val="BodyText"/>
        <w:tabs>
          <w:tab w:pos="9063" w:val="left" w:leader="none"/>
        </w:tabs>
        <w:spacing w:line="206" w:lineRule="exact"/>
        <w:ind w:left="1933"/>
        <w:rPr>
          <w:rFonts w:ascii="Arial"/>
        </w:rPr>
      </w:pPr>
      <w:r>
        <w:rPr>
          <w:rFonts w:ascii="Arial"/>
        </w:rPr>
        <w:t>Daerah Periode</w:t>
      </w:r>
      <w:r>
        <w:rPr>
          <w:rFonts w:ascii="Arial"/>
          <w:spacing w:val="18"/>
        </w:rPr>
        <w:t> </w:t>
      </w:r>
      <w:r>
        <w:rPr>
          <w:rFonts w:ascii="Arial"/>
        </w:rPr>
        <w:t>2019-2024</w:t>
      </w:r>
      <w:r>
        <w:rPr>
          <w:rFonts w:ascii="Arial"/>
          <w:spacing w:val="-9"/>
        </w:rPr>
        <w:t> </w:t>
      </w:r>
      <w:r>
        <w:rPr>
          <w:rFonts w:ascii="Arial"/>
          <w:color w:val="404040"/>
        </w:rPr>
        <w:t>.......................................................</w:t>
      </w:r>
      <w:r>
        <w:rPr>
          <w:rFonts w:ascii="Arial"/>
        </w:rPr>
        <w:tab/>
      </w:r>
      <w:r>
        <w:rPr>
          <w:rFonts w:ascii="Arial"/>
          <w:spacing w:val="-8"/>
        </w:rPr>
        <w:t>113</w:t>
      </w:r>
    </w:p>
    <w:p>
      <w:pPr>
        <w:pStyle w:val="BodyText"/>
        <w:tabs>
          <w:tab w:pos="1932" w:val="left" w:leader="none"/>
        </w:tabs>
        <w:spacing w:line="346" w:lineRule="exact" w:before="120"/>
        <w:ind w:left="372"/>
        <w:rPr>
          <w:rFonts w:ascii="Arial"/>
        </w:rPr>
      </w:pPr>
      <w:r>
        <w:rPr>
          <w:rFonts w:ascii="Arial"/>
          <w:spacing w:val="-6"/>
          <w:position w:val="-13"/>
        </w:rPr>
        <w:t>Tabel</w:t>
      </w:r>
      <w:r>
        <w:rPr>
          <w:rFonts w:ascii="Arial"/>
          <w:spacing w:val="-2"/>
          <w:position w:val="-13"/>
        </w:rPr>
        <w:t> </w:t>
      </w:r>
      <w:r>
        <w:rPr>
          <w:rFonts w:ascii="Arial"/>
          <w:position w:val="-13"/>
        </w:rPr>
        <w:t>34</w:t>
        <w:tab/>
      </w:r>
      <w:r>
        <w:rPr>
          <w:rFonts w:ascii="Arial"/>
        </w:rPr>
        <w:t>Indikator Kinerja BPBD </w:t>
      </w:r>
      <w:r>
        <w:rPr>
          <w:rFonts w:ascii="Arial"/>
          <w:spacing w:val="-6"/>
        </w:rPr>
        <w:t>Yang </w:t>
      </w:r>
      <w:r>
        <w:rPr>
          <w:rFonts w:ascii="Arial"/>
        </w:rPr>
        <w:t>Mengacu Pada Tujuan</w:t>
      </w:r>
      <w:r>
        <w:rPr>
          <w:rFonts w:ascii="Arial"/>
          <w:spacing w:val="-31"/>
        </w:rPr>
        <w:t> </w:t>
      </w:r>
      <w:r>
        <w:rPr>
          <w:rFonts w:ascii="Arial"/>
        </w:rPr>
        <w:t>Dan</w:t>
      </w:r>
    </w:p>
    <w:p>
      <w:pPr>
        <w:pStyle w:val="BodyText"/>
        <w:tabs>
          <w:tab w:pos="9055" w:val="left" w:leader="none"/>
        </w:tabs>
        <w:spacing w:line="206" w:lineRule="exact"/>
        <w:ind w:left="1933"/>
        <w:rPr>
          <w:rFonts w:ascii="Arial"/>
        </w:rPr>
      </w:pPr>
      <w:r>
        <w:rPr>
          <w:rFonts w:ascii="Arial"/>
        </w:rPr>
        <w:t>Sasaran RPJMD Kabupaten</w:t>
      </w:r>
      <w:r>
        <w:rPr>
          <w:rFonts w:ascii="Arial"/>
          <w:spacing w:val="10"/>
        </w:rPr>
        <w:t> </w:t>
      </w:r>
      <w:r>
        <w:rPr>
          <w:rFonts w:ascii="Arial"/>
        </w:rPr>
        <w:t>Cirebon</w:t>
      </w:r>
      <w:r>
        <w:rPr>
          <w:rFonts w:ascii="Arial"/>
          <w:spacing w:val="-14"/>
        </w:rPr>
        <w:t> </w:t>
      </w:r>
      <w:r>
        <w:rPr>
          <w:rFonts w:ascii="Arial"/>
          <w:color w:val="404040"/>
        </w:rPr>
        <w:t>........................................</w:t>
      </w:r>
      <w:r>
        <w:rPr>
          <w:rFonts w:ascii="Arial"/>
        </w:rPr>
        <w:tab/>
      </w:r>
      <w:r>
        <w:rPr>
          <w:rFonts w:ascii="Arial"/>
          <w:spacing w:val="-2"/>
        </w:rPr>
        <w:t>131</w:t>
      </w:r>
    </w:p>
    <w:p>
      <w:pPr>
        <w:spacing w:after="0" w:line="206" w:lineRule="exact"/>
        <w:rPr>
          <w:rFonts w:ascii="Arial"/>
        </w:rPr>
        <w:sectPr>
          <w:type w:val="continuous"/>
          <w:pgSz w:w="12250" w:h="18720"/>
          <w:pgMar w:top="1740" w:bottom="1280" w:left="1720" w:right="960"/>
        </w:sectPr>
      </w:pPr>
    </w:p>
    <w:p>
      <w:pPr>
        <w:pStyle w:val="BodyText"/>
        <w:spacing w:before="86"/>
        <w:ind w:left="3537" w:right="3440"/>
        <w:jc w:val="center"/>
        <w:rPr>
          <w:b/>
        </w:rPr>
      </w:pPr>
      <w:bookmarkStart w:name="DAFTAR GAMBAR" w:id="6"/>
      <w:bookmarkEnd w:id="6"/>
      <w:r>
        <w:rPr/>
      </w:r>
      <w:bookmarkStart w:name="_bookmark3" w:id="7"/>
      <w:bookmarkEnd w:id="7"/>
      <w:r>
        <w:rPr/>
      </w:r>
      <w:r>
        <w:rPr>
          <w:b/>
        </w:rPr>
        <w:t>DAFTAR GAMBAR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tbl>
      <w:tblPr>
        <w:tblW w:w="0" w:type="auto"/>
        <w:jc w:val="left"/>
        <w:tblInd w:w="2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2"/>
        <w:gridCol w:w="7029"/>
        <w:gridCol w:w="441"/>
      </w:tblGrid>
      <w:tr>
        <w:trPr>
          <w:trHeight w:val="621" w:hRule="exact"/>
        </w:trPr>
        <w:tc>
          <w:tcPr>
            <w:tcW w:w="1402" w:type="dxa"/>
          </w:tcPr>
          <w:p>
            <w:pPr>
              <w:pStyle w:val="TableParagraph"/>
              <w:spacing w:line="281" w:lineRule="exact"/>
              <w:ind w:left="50"/>
              <w:rPr>
                <w:rFonts w:ascii="Bookman Old Style"/>
                <w:b w:val="0"/>
                <w:sz w:val="24"/>
              </w:rPr>
            </w:pPr>
            <w:r>
              <w:rPr>
                <w:rFonts w:ascii="Bookman Old Style"/>
                <w:b w:val="0"/>
                <w:sz w:val="24"/>
              </w:rPr>
              <w:t>Gambar 1.</w:t>
            </w:r>
          </w:p>
        </w:tc>
        <w:tc>
          <w:tcPr>
            <w:tcW w:w="7029" w:type="dxa"/>
          </w:tcPr>
          <w:p>
            <w:pPr>
              <w:pStyle w:val="TableParagraph"/>
              <w:ind w:left="104" w:right="182"/>
              <w:rPr>
                <w:rFonts w:ascii="Bookman Old Style"/>
                <w:b w:val="0"/>
                <w:sz w:val="24"/>
              </w:rPr>
            </w:pPr>
            <w:r>
              <w:rPr>
                <w:rFonts w:ascii="Bookman Old Style"/>
                <w:b w:val="0"/>
                <w:sz w:val="24"/>
              </w:rPr>
              <w:t>Sistem Perencanaan Pembangunan Daerah (UU Nomor 25 Tahun 2004)...............................................................</w:t>
            </w:r>
          </w:p>
        </w:tc>
        <w:tc>
          <w:tcPr>
            <w:tcW w:w="441" w:type="dxa"/>
          </w:tcPr>
          <w:p>
            <w:pPr>
              <w:pStyle w:val="TableParagraph"/>
              <w:spacing w:before="10"/>
              <w:rPr>
                <w:rFonts w:ascii="Bookman Old Style"/>
                <w:b/>
                <w:sz w:val="23"/>
              </w:rPr>
            </w:pPr>
          </w:p>
          <w:p>
            <w:pPr>
              <w:pStyle w:val="TableParagraph"/>
              <w:ind w:left="142"/>
              <w:rPr>
                <w:rFonts w:ascii="Bookman Old Style"/>
                <w:b w:val="0"/>
                <w:sz w:val="24"/>
              </w:rPr>
            </w:pPr>
            <w:r>
              <w:rPr>
                <w:rFonts w:ascii="Bookman Old Style"/>
                <w:b w:val="0"/>
                <w:sz w:val="24"/>
              </w:rPr>
              <w:t>1</w:t>
            </w:r>
          </w:p>
        </w:tc>
      </w:tr>
      <w:tr>
        <w:trPr>
          <w:trHeight w:val="684" w:hRule="exact"/>
        </w:trPr>
        <w:tc>
          <w:tcPr>
            <w:tcW w:w="1402" w:type="dxa"/>
          </w:tcPr>
          <w:p>
            <w:pPr>
              <w:pStyle w:val="TableParagraph"/>
              <w:spacing w:before="59"/>
              <w:ind w:left="50"/>
              <w:rPr>
                <w:rFonts w:ascii="Bookman Old Style"/>
                <w:b w:val="0"/>
                <w:sz w:val="24"/>
              </w:rPr>
            </w:pPr>
            <w:r>
              <w:rPr>
                <w:rFonts w:ascii="Bookman Old Style"/>
                <w:b w:val="0"/>
                <w:sz w:val="24"/>
              </w:rPr>
              <w:t>Gambar 2.</w:t>
            </w:r>
          </w:p>
        </w:tc>
        <w:tc>
          <w:tcPr>
            <w:tcW w:w="7029" w:type="dxa"/>
          </w:tcPr>
          <w:p>
            <w:pPr>
              <w:pStyle w:val="TableParagraph"/>
              <w:spacing w:line="242" w:lineRule="auto" w:before="59"/>
              <w:ind w:left="104" w:right="-1"/>
              <w:rPr>
                <w:rFonts w:ascii="Bookman Old Style"/>
                <w:b w:val="0"/>
                <w:sz w:val="24"/>
              </w:rPr>
            </w:pPr>
            <w:r>
              <w:rPr>
                <w:rFonts w:ascii="Bookman Old Style"/>
                <w:b w:val="0"/>
                <w:sz w:val="24"/>
              </w:rPr>
              <w:t>Struktur Organisasi Badan Penanggulangan Bencana Daerah Kabupaten Cirebon ...............................................</w:t>
            </w:r>
          </w:p>
        </w:tc>
        <w:tc>
          <w:tcPr>
            <w:tcW w:w="441" w:type="dxa"/>
          </w:tcPr>
          <w:p>
            <w:pPr>
              <w:pStyle w:val="TableParagraph"/>
              <w:spacing w:before="2"/>
              <w:rPr>
                <w:rFonts w:ascii="Bookman Old Style"/>
                <w:b/>
                <w:sz w:val="29"/>
              </w:rPr>
            </w:pPr>
          </w:p>
          <w:p>
            <w:pPr>
              <w:pStyle w:val="TableParagraph"/>
              <w:ind w:left="94"/>
              <w:rPr>
                <w:rFonts w:ascii="Bookman Old Style"/>
                <w:b w:val="0"/>
                <w:sz w:val="24"/>
              </w:rPr>
            </w:pPr>
            <w:r>
              <w:rPr>
                <w:rFonts w:ascii="Bookman Old Style"/>
                <w:b w:val="0"/>
                <w:sz w:val="24"/>
              </w:rPr>
              <w:t>14</w:t>
            </w:r>
          </w:p>
        </w:tc>
      </w:tr>
      <w:tr>
        <w:trPr>
          <w:trHeight w:val="402" w:hRule="exact"/>
        </w:trPr>
        <w:tc>
          <w:tcPr>
            <w:tcW w:w="1402" w:type="dxa"/>
          </w:tcPr>
          <w:p>
            <w:pPr>
              <w:pStyle w:val="TableParagraph"/>
              <w:spacing w:before="59"/>
              <w:ind w:left="50"/>
              <w:rPr>
                <w:rFonts w:ascii="Bookman Old Style"/>
                <w:b w:val="0"/>
                <w:sz w:val="24"/>
              </w:rPr>
            </w:pPr>
            <w:r>
              <w:rPr>
                <w:rFonts w:ascii="Bookman Old Style"/>
                <w:b w:val="0"/>
                <w:sz w:val="24"/>
              </w:rPr>
              <w:t>Gambar 3.</w:t>
            </w:r>
          </w:p>
        </w:tc>
        <w:tc>
          <w:tcPr>
            <w:tcW w:w="7029" w:type="dxa"/>
          </w:tcPr>
          <w:p>
            <w:pPr>
              <w:pStyle w:val="TableParagraph"/>
              <w:spacing w:before="59"/>
              <w:ind w:left="104"/>
              <w:rPr>
                <w:rFonts w:ascii="Bookman Old Style"/>
                <w:b w:val="0"/>
                <w:sz w:val="24"/>
              </w:rPr>
            </w:pPr>
            <w:r>
              <w:rPr>
                <w:rFonts w:ascii="Bookman Old Style"/>
                <w:b w:val="0"/>
                <w:sz w:val="24"/>
              </w:rPr>
              <w:t>Siklus Penanggulangan Bencana.....................................</w:t>
            </w:r>
          </w:p>
        </w:tc>
        <w:tc>
          <w:tcPr>
            <w:tcW w:w="441" w:type="dxa"/>
          </w:tcPr>
          <w:p>
            <w:pPr>
              <w:pStyle w:val="TableParagraph"/>
              <w:spacing w:before="59"/>
              <w:ind w:left="94"/>
              <w:rPr>
                <w:rFonts w:ascii="Bookman Old Style"/>
                <w:b w:val="0"/>
                <w:sz w:val="24"/>
              </w:rPr>
            </w:pPr>
            <w:r>
              <w:rPr>
                <w:rFonts w:ascii="Bookman Old Style"/>
                <w:b w:val="0"/>
                <w:sz w:val="24"/>
              </w:rPr>
              <w:t>39</w:t>
            </w:r>
          </w:p>
        </w:tc>
      </w:tr>
      <w:tr>
        <w:trPr>
          <w:trHeight w:val="684" w:hRule="exact"/>
        </w:trPr>
        <w:tc>
          <w:tcPr>
            <w:tcW w:w="1402" w:type="dxa"/>
          </w:tcPr>
          <w:p>
            <w:pPr>
              <w:pStyle w:val="TableParagraph"/>
              <w:spacing w:before="61"/>
              <w:ind w:left="50"/>
              <w:rPr>
                <w:rFonts w:ascii="Bookman Old Style"/>
                <w:b w:val="0"/>
                <w:sz w:val="24"/>
              </w:rPr>
            </w:pPr>
            <w:r>
              <w:rPr>
                <w:rFonts w:ascii="Bookman Old Style"/>
                <w:b w:val="0"/>
                <w:sz w:val="24"/>
              </w:rPr>
              <w:t>Gambar 4.</w:t>
            </w:r>
          </w:p>
        </w:tc>
        <w:tc>
          <w:tcPr>
            <w:tcW w:w="7029" w:type="dxa"/>
          </w:tcPr>
          <w:p>
            <w:pPr>
              <w:pStyle w:val="TableParagraph"/>
              <w:spacing w:before="61"/>
              <w:ind w:left="104" w:right="168"/>
              <w:rPr>
                <w:rFonts w:ascii="Bookman Old Style"/>
                <w:b w:val="0"/>
                <w:sz w:val="24"/>
              </w:rPr>
            </w:pPr>
            <w:r>
              <w:rPr>
                <w:rFonts w:ascii="Bookman Old Style"/>
                <w:b w:val="0"/>
                <w:sz w:val="24"/>
              </w:rPr>
              <w:t>Infografis Kejadian Bencana Kabupaten Cirebon Th. 2017................................................................................</w:t>
            </w:r>
          </w:p>
        </w:tc>
        <w:tc>
          <w:tcPr>
            <w:tcW w:w="441" w:type="dxa"/>
          </w:tcPr>
          <w:p>
            <w:pPr>
              <w:pStyle w:val="TableParagraph"/>
              <w:rPr>
                <w:rFonts w:ascii="Bookman Old Style"/>
                <w:b/>
                <w:sz w:val="29"/>
              </w:rPr>
            </w:pPr>
          </w:p>
          <w:p>
            <w:pPr>
              <w:pStyle w:val="TableParagraph"/>
              <w:ind w:left="94"/>
              <w:rPr>
                <w:rFonts w:ascii="Bookman Old Style"/>
                <w:b w:val="0"/>
                <w:sz w:val="24"/>
              </w:rPr>
            </w:pPr>
            <w:r>
              <w:rPr>
                <w:rFonts w:ascii="Bookman Old Style"/>
                <w:b w:val="0"/>
                <w:sz w:val="24"/>
              </w:rPr>
              <w:t>78</w:t>
            </w:r>
          </w:p>
        </w:tc>
      </w:tr>
      <w:tr>
        <w:trPr>
          <w:trHeight w:val="623" w:hRule="exact"/>
        </w:trPr>
        <w:tc>
          <w:tcPr>
            <w:tcW w:w="1402" w:type="dxa"/>
          </w:tcPr>
          <w:p>
            <w:pPr>
              <w:pStyle w:val="TableParagraph"/>
              <w:spacing w:before="61"/>
              <w:ind w:left="50"/>
              <w:rPr>
                <w:rFonts w:ascii="Bookman Old Style"/>
                <w:b w:val="0"/>
                <w:sz w:val="24"/>
              </w:rPr>
            </w:pPr>
            <w:r>
              <w:rPr>
                <w:rFonts w:ascii="Bookman Old Style"/>
                <w:b w:val="0"/>
                <w:sz w:val="24"/>
              </w:rPr>
              <w:t>Gambar 5.</w:t>
            </w:r>
          </w:p>
        </w:tc>
        <w:tc>
          <w:tcPr>
            <w:tcW w:w="7029" w:type="dxa"/>
          </w:tcPr>
          <w:p>
            <w:pPr>
              <w:pStyle w:val="TableParagraph"/>
              <w:spacing w:before="61"/>
              <w:ind w:left="104" w:right="168"/>
              <w:rPr>
                <w:rFonts w:ascii="Bookman Old Style"/>
                <w:b w:val="0"/>
                <w:sz w:val="24"/>
              </w:rPr>
            </w:pPr>
            <w:r>
              <w:rPr>
                <w:rFonts w:ascii="Bookman Old Style"/>
                <w:b w:val="0"/>
                <w:sz w:val="24"/>
              </w:rPr>
              <w:t>Infografis Kejadian Bencana Kabupaten Cirebon Th. 2018................................................................................</w:t>
            </w:r>
          </w:p>
        </w:tc>
        <w:tc>
          <w:tcPr>
            <w:tcW w:w="441" w:type="dxa"/>
          </w:tcPr>
          <w:p>
            <w:pPr>
              <w:pStyle w:val="TableParagraph"/>
              <w:spacing w:before="1"/>
              <w:rPr>
                <w:rFonts w:ascii="Bookman Old Style"/>
                <w:b/>
                <w:sz w:val="29"/>
              </w:rPr>
            </w:pPr>
          </w:p>
          <w:p>
            <w:pPr>
              <w:pStyle w:val="TableParagraph"/>
              <w:ind w:left="94"/>
              <w:rPr>
                <w:rFonts w:ascii="Bookman Old Style"/>
                <w:b w:val="0"/>
                <w:sz w:val="24"/>
              </w:rPr>
            </w:pPr>
            <w:r>
              <w:rPr>
                <w:rFonts w:ascii="Bookman Old Style"/>
                <w:b w:val="0"/>
                <w:sz w:val="24"/>
              </w:rPr>
              <w:t>40</w:t>
            </w:r>
          </w:p>
        </w:tc>
      </w:tr>
    </w:tbl>
    <w:p>
      <w:pPr>
        <w:tabs>
          <w:tab w:pos="1788" w:val="left" w:leader="none"/>
        </w:tabs>
        <w:spacing w:line="204" w:lineRule="exact" w:before="57"/>
        <w:ind w:left="372" w:right="0" w:firstLine="0"/>
        <w:jc w:val="left"/>
        <w:rPr>
          <w:b w:val="0"/>
          <w:sz w:val="22"/>
        </w:rPr>
      </w:pPr>
      <w:r>
        <w:rPr>
          <w:b w:val="0"/>
          <w:sz w:val="22"/>
        </w:rPr>
        <w:t>Gambar 6.</w:t>
        <w:tab/>
        <w:t>Infografis Kejadian Bencana Kabupaten Cirebon</w:t>
      </w:r>
      <w:r>
        <w:rPr>
          <w:b w:val="0"/>
          <w:spacing w:val="-21"/>
          <w:sz w:val="22"/>
        </w:rPr>
        <w:t> </w:t>
      </w:r>
      <w:r>
        <w:rPr>
          <w:b w:val="0"/>
          <w:sz w:val="22"/>
        </w:rPr>
        <w:t>Th.</w:t>
      </w:r>
    </w:p>
    <w:p>
      <w:pPr>
        <w:tabs>
          <w:tab w:pos="8819" w:val="left" w:leader="none"/>
        </w:tabs>
        <w:spacing w:line="354" w:lineRule="exact" w:before="0"/>
        <w:ind w:left="1788" w:right="0" w:firstLine="0"/>
        <w:jc w:val="left"/>
        <w:rPr>
          <w:b w:val="0"/>
          <w:sz w:val="22"/>
        </w:rPr>
      </w:pPr>
      <w:r>
        <w:rPr>
          <w:b w:val="0"/>
          <w:sz w:val="22"/>
        </w:rPr>
        <w:t>2019……………………………………………………………………….</w:t>
        <w:tab/>
      </w:r>
      <w:r>
        <w:rPr>
          <w:b w:val="0"/>
          <w:position w:val="15"/>
          <w:sz w:val="22"/>
        </w:rPr>
        <w:t>40</w:t>
      </w:r>
    </w:p>
    <w:p>
      <w:pPr>
        <w:pStyle w:val="BodyText"/>
        <w:spacing w:before="11"/>
        <w:rPr>
          <w:b w:val="0"/>
          <w:sz w:val="16"/>
        </w:rPr>
      </w:pPr>
    </w:p>
    <w:p>
      <w:pPr>
        <w:pStyle w:val="BodyText"/>
        <w:tabs>
          <w:tab w:pos="1788" w:val="left" w:leader="none"/>
        </w:tabs>
        <w:spacing w:line="281" w:lineRule="exact" w:before="100"/>
        <w:ind w:left="332"/>
        <w:rPr>
          <w:b w:val="0"/>
        </w:rPr>
      </w:pPr>
      <w:r>
        <w:rPr>
          <w:b w:val="0"/>
        </w:rPr>
        <w:t>Gambar</w:t>
      </w:r>
      <w:r>
        <w:rPr>
          <w:b w:val="0"/>
          <w:spacing w:val="-4"/>
        </w:rPr>
        <w:t> </w:t>
      </w:r>
      <w:r>
        <w:rPr>
          <w:b w:val="0"/>
        </w:rPr>
        <w:t>7.</w:t>
        <w:tab/>
        <w:t>Infografis Kejadian Bencana Kabupaten Cirebon</w:t>
      </w:r>
      <w:r>
        <w:rPr>
          <w:b w:val="0"/>
          <w:spacing w:val="-13"/>
        </w:rPr>
        <w:t> </w:t>
      </w:r>
      <w:r>
        <w:rPr>
          <w:b w:val="0"/>
        </w:rPr>
        <w:t>Th.</w:t>
      </w:r>
    </w:p>
    <w:p>
      <w:pPr>
        <w:pStyle w:val="BodyText"/>
        <w:tabs>
          <w:tab w:pos="8807" w:val="left" w:leader="none"/>
        </w:tabs>
        <w:spacing w:line="281" w:lineRule="exact"/>
        <w:ind w:left="1788"/>
        <w:rPr>
          <w:b w:val="0"/>
        </w:rPr>
      </w:pPr>
      <w:r>
        <w:rPr>
          <w:b w:val="0"/>
        </w:rPr>
        <w:t>2020………………………………………………………………….</w:t>
        <w:tab/>
        <w:t>41</w:t>
      </w:r>
    </w:p>
    <w:p>
      <w:pPr>
        <w:spacing w:after="0" w:line="281" w:lineRule="exact"/>
        <w:sectPr>
          <w:pgSz w:w="12250" w:h="18720"/>
          <w:pgMar w:header="0" w:footer="818" w:top="1600" w:bottom="1000" w:left="1720" w:right="1260"/>
        </w:sectPr>
      </w:pPr>
    </w:p>
    <w:p>
      <w:pPr>
        <w:pStyle w:val="BodyText"/>
        <w:tabs>
          <w:tab w:pos="2384" w:val="left" w:leader="none"/>
        </w:tabs>
        <w:spacing w:before="82"/>
        <w:ind w:left="116"/>
        <w:rPr>
          <w:b w:val="0"/>
        </w:rPr>
      </w:pPr>
      <w:r>
        <w:rPr>
          <w:b w:val="0"/>
        </w:rPr>
        <w:t>Lampiran</w:t>
      </w:r>
      <w:r>
        <w:rPr>
          <w:b w:val="0"/>
          <w:spacing w:val="-1"/>
        </w:rPr>
        <w:t> </w:t>
      </w:r>
      <w:r>
        <w:rPr>
          <w:b w:val="0"/>
        </w:rPr>
        <w:t>XXXI</w:t>
      </w:r>
      <w:r>
        <w:rPr>
          <w:b w:val="0"/>
          <w:spacing w:val="-2"/>
        </w:rPr>
        <w:t> </w:t>
      </w:r>
      <w:r>
        <w:rPr>
          <w:b w:val="0"/>
        </w:rPr>
        <w:t>:</w:t>
        <w:tab/>
        <w:t>Peraturan Bupati</w:t>
      </w:r>
      <w:r>
        <w:rPr>
          <w:b w:val="0"/>
          <w:spacing w:val="-12"/>
        </w:rPr>
        <w:t> </w:t>
      </w:r>
      <w:r>
        <w:rPr>
          <w:b w:val="0"/>
        </w:rPr>
        <w:t>Cirebon</w:t>
      </w:r>
    </w:p>
    <w:p>
      <w:pPr>
        <w:pStyle w:val="BodyText"/>
        <w:tabs>
          <w:tab w:pos="3521" w:val="left" w:leader="none"/>
        </w:tabs>
        <w:spacing w:before="2"/>
        <w:ind w:left="2385" w:right="6043"/>
        <w:rPr>
          <w:b w:val="0"/>
        </w:rPr>
      </w:pPr>
      <w:r>
        <w:rPr>
          <w:b w:val="0"/>
        </w:rPr>
        <w:t>Nomor</w:t>
        <w:tab/>
        <w:t>: Tanggal</w:t>
        <w:tab/>
        <w:t>:</w:t>
      </w:r>
    </w:p>
    <w:p>
      <w:pPr>
        <w:pStyle w:val="BodyText"/>
        <w:spacing w:line="281" w:lineRule="exact" w:before="2"/>
        <w:ind w:left="2385"/>
        <w:rPr>
          <w:b w:val="0"/>
        </w:rPr>
      </w:pPr>
      <w:r>
        <w:rPr>
          <w:b w:val="0"/>
        </w:rPr>
        <w:t>Tentang  : Perubahan Atas Peraturan Bupati Cirebon Nomor</w:t>
      </w:r>
    </w:p>
    <w:p>
      <w:pPr>
        <w:pStyle w:val="BodyText"/>
        <w:ind w:left="3661" w:right="119"/>
        <w:jc w:val="both"/>
        <w:rPr>
          <w:b w:val="0"/>
        </w:rPr>
      </w:pPr>
      <w:r>
        <w:rPr>
          <w:b w:val="0"/>
        </w:rPr>
        <w:t>47 Tahun 2019 Tentang Rencana Strategis Perangkat Daerah Kabupaten Cirebon Tahun 2019-2024</w:t>
      </w:r>
    </w:p>
    <w:p>
      <w:pPr>
        <w:pStyle w:val="BodyText"/>
        <w:rPr>
          <w:b w:val="0"/>
          <w:sz w:val="28"/>
        </w:rPr>
      </w:pPr>
    </w:p>
    <w:p>
      <w:pPr>
        <w:pStyle w:val="BodyText"/>
        <w:spacing w:line="357" w:lineRule="auto" w:before="170"/>
        <w:ind w:left="2281" w:right="1551" w:firstLine="744"/>
        <w:rPr>
          <w:b w:val="0"/>
        </w:rPr>
      </w:pPr>
      <w:r>
        <w:rPr>
          <w:b w:val="0"/>
        </w:rPr>
        <w:t>PERUBAHAN RENCANA STRATEGIS BADAN PENANGGULANGAN BENCANA DAERAH</w:t>
      </w:r>
    </w:p>
    <w:p>
      <w:pPr>
        <w:pStyle w:val="BodyText"/>
        <w:spacing w:before="10"/>
        <w:ind w:left="3977"/>
        <w:rPr>
          <w:b w:val="0"/>
        </w:rPr>
      </w:pPr>
      <w:r>
        <w:rPr>
          <w:b w:val="0"/>
        </w:rPr>
        <w:t>TAHUN 2019 – 2024</w:t>
      </w:r>
    </w:p>
    <w:p>
      <w:pPr>
        <w:pStyle w:val="BodyText"/>
        <w:rPr>
          <w:b w:val="0"/>
          <w:sz w:val="28"/>
        </w:rPr>
      </w:pPr>
    </w:p>
    <w:p>
      <w:pPr>
        <w:pStyle w:val="BodyText"/>
        <w:spacing w:line="362" w:lineRule="auto" w:before="233"/>
        <w:ind w:left="3869" w:right="3868" w:hanging="7"/>
        <w:jc w:val="center"/>
        <w:rPr>
          <w:b w:val="0"/>
        </w:rPr>
      </w:pPr>
      <w:bookmarkStart w:name="BAB I" w:id="8"/>
      <w:bookmarkEnd w:id="8"/>
      <w:r>
        <w:rPr/>
      </w:r>
      <w:bookmarkStart w:name="_bookmark4" w:id="9"/>
      <w:bookmarkEnd w:id="9"/>
      <w:r>
        <w:rPr/>
      </w:r>
      <w:r>
        <w:rPr>
          <w:b w:val="0"/>
        </w:rPr>
        <w:t>BAB I </w:t>
      </w:r>
      <w:bookmarkStart w:name="PENDAHULUAN" w:id="10"/>
      <w:bookmarkEnd w:id="10"/>
      <w:r>
        <w:rPr>
          <w:b w:val="0"/>
        </w:rPr>
      </w:r>
      <w:bookmarkStart w:name="_bookmark5" w:id="11"/>
      <w:bookmarkEnd w:id="11"/>
      <w:r>
        <w:rPr>
          <w:b w:val="0"/>
        </w:rPr>
      </w:r>
      <w:r>
        <w:rPr>
          <w:b w:val="0"/>
        </w:rPr>
        <w:t>PENDAHULUAN</w:t>
      </w:r>
    </w:p>
    <w:p>
      <w:pPr>
        <w:pStyle w:val="BodyText"/>
        <w:spacing w:before="7"/>
        <w:rPr>
          <w:b w:val="0"/>
          <w:sz w:val="25"/>
        </w:rPr>
      </w:pPr>
    </w:p>
    <w:p>
      <w:pPr>
        <w:pStyle w:val="ListParagraph"/>
        <w:numPr>
          <w:ilvl w:val="1"/>
          <w:numId w:val="4"/>
        </w:numPr>
        <w:tabs>
          <w:tab w:pos="1392" w:val="left" w:leader="none"/>
          <w:tab w:pos="1393" w:val="left" w:leader="none"/>
        </w:tabs>
        <w:spacing w:line="240" w:lineRule="auto" w:before="0" w:after="0"/>
        <w:ind w:left="1393" w:right="0" w:hanging="709"/>
        <w:jc w:val="left"/>
        <w:rPr>
          <w:b/>
          <w:sz w:val="24"/>
        </w:rPr>
      </w:pPr>
      <w:bookmarkStart w:name="1.1 Latar Belakang" w:id="12"/>
      <w:bookmarkEnd w:id="12"/>
      <w:r>
        <w:rPr/>
      </w:r>
      <w:bookmarkStart w:name="_bookmark6" w:id="13"/>
      <w:bookmarkEnd w:id="13"/>
      <w:r>
        <w:rPr/>
      </w:r>
      <w:bookmarkStart w:name="_bookmark6" w:id="14"/>
      <w:bookmarkEnd w:id="14"/>
      <w:r>
        <w:rPr>
          <w:b/>
          <w:sz w:val="24"/>
        </w:rPr>
        <w:t>L</w:t>
      </w:r>
      <w:r>
        <w:rPr>
          <w:b/>
          <w:sz w:val="24"/>
        </w:rPr>
        <w:t>atar</w:t>
      </w:r>
      <w:r>
        <w:rPr>
          <w:b/>
          <w:spacing w:val="-3"/>
          <w:sz w:val="24"/>
        </w:rPr>
        <w:t> </w:t>
      </w:r>
      <w:r>
        <w:rPr>
          <w:b/>
          <w:sz w:val="24"/>
        </w:rPr>
        <w:t>Belakang</w:t>
      </w:r>
    </w:p>
    <w:p>
      <w:pPr>
        <w:pStyle w:val="BodyText"/>
        <w:spacing w:line="360" w:lineRule="auto" w:before="142"/>
        <w:ind w:left="684" w:right="114" w:firstLine="708"/>
        <w:jc w:val="both"/>
        <w:rPr>
          <w:b w:val="0"/>
        </w:rPr>
      </w:pPr>
      <w:r>
        <w:rPr>
          <w:b w:val="0"/>
        </w:rPr>
        <w:t>Untuk menjamin agar kegiatan pembangunan berjalan efektif, efisien, dan bersasaran, maka diperlukan perencanaan pembangunan daerah yang SMART (</w:t>
      </w:r>
      <w:r>
        <w:rPr>
          <w:b w:val="0"/>
          <w:i/>
        </w:rPr>
        <w:t>Specific</w:t>
      </w:r>
      <w:r>
        <w:rPr>
          <w:b w:val="0"/>
        </w:rPr>
        <w:t>, </w:t>
      </w:r>
      <w:r>
        <w:rPr>
          <w:b w:val="0"/>
          <w:i/>
        </w:rPr>
        <w:t>Measurable</w:t>
      </w:r>
      <w:r>
        <w:rPr>
          <w:b w:val="0"/>
        </w:rPr>
        <w:t>, Achievable, Relevant dan Timebound).</w:t>
      </w:r>
    </w:p>
    <w:p>
      <w:pPr>
        <w:pStyle w:val="BodyText"/>
        <w:spacing w:line="360" w:lineRule="auto" w:before="3"/>
        <w:ind w:left="684" w:right="113" w:firstLine="708"/>
        <w:jc w:val="both"/>
        <w:rPr>
          <w:b w:val="0"/>
        </w:rPr>
      </w:pPr>
      <w:r>
        <w:rPr>
          <w:b w:val="0"/>
        </w:rPr>
        <w:t>Perubahan Rencana Strategis (Renstra) Badan Penanggulangan Bencana Daerah Kabupaten Cirebon merupakan dokumen perencanaan strategis untuk memberikan arah kebijakan dan strategi pembangunan dalam periode lima Tahun kedepan, sebagai tolok ukur dalam melaksanakan tugas dan fungsi Badan Penanggulangan Bencana Daerah Kabupaten Cirebon. Dokumen Perubahan Rencana Strategis (Renstra) Badan Penanggulangan Bencana Daerah Kabupaten Cirebon ini berfungsi untuk menuntun segenap penyelenggara unit organisasi di lingkungan Badan Penanggulangan Bencana Daerah Kabupaten Cirebon dalam melaksanakan program/kegiatan pembangunan sesuai dengan tugas pokok dan fungsi yang diemban, terutama memuat visi, misi, tujuan, sasaran, dan strategi yang akan dicapai dalam periode Lima Tahun kedepan.</w:t>
      </w:r>
    </w:p>
    <w:p>
      <w:pPr>
        <w:pStyle w:val="BodyText"/>
        <w:spacing w:line="360" w:lineRule="auto" w:before="7"/>
        <w:ind w:left="684" w:right="115" w:firstLine="708"/>
        <w:jc w:val="both"/>
        <w:rPr>
          <w:b w:val="0"/>
        </w:rPr>
      </w:pPr>
      <w:r>
        <w:rPr>
          <w:b w:val="0"/>
        </w:rPr>
        <w:t>Rencana Strategis (Renstra) Badan Penanggulangan Bencana  Daerah Kabupaten Cirebon Tahun 2019–2024 disusun sesuai dengan Undang-Undang Nomor 25 Tahun 2004 tentang Sistem Perencanaan Pembangunan Nasional, yang mengamanatkan bahwa setiap Dinas/Lembaga diwajibkan menyusun Rencana Pembangunan Jangka Menengah (RPJM) Satuan Kerja Perangkat Daerah, yang selanjutnya disebut   Rencana   Strategis   Perangkat   Daerah   (Renstra   PD),    </w:t>
      </w:r>
      <w:r>
        <w:rPr>
          <w:b w:val="0"/>
          <w:spacing w:val="46"/>
        </w:rPr>
        <w:t> </w:t>
      </w:r>
      <w:r>
        <w:rPr>
          <w:b w:val="0"/>
        </w:rPr>
        <w:t>yang</w:t>
      </w:r>
    </w:p>
    <w:p>
      <w:pPr>
        <w:spacing w:after="0" w:line="360" w:lineRule="auto"/>
        <w:jc w:val="both"/>
        <w:sectPr>
          <w:footerReference w:type="default" r:id="rId7"/>
          <w:pgSz w:w="12250" w:h="18720"/>
          <w:pgMar w:footer="858" w:header="0" w:top="1320" w:bottom="1040" w:left="1300" w:right="1300"/>
        </w:sectPr>
      </w:pPr>
    </w:p>
    <w:p>
      <w:pPr>
        <w:pStyle w:val="BodyText"/>
        <w:spacing w:line="360" w:lineRule="auto" w:before="82"/>
        <w:ind w:left="964" w:right="479"/>
        <w:jc w:val="both"/>
        <w:rPr>
          <w:b w:val="0"/>
        </w:rPr>
      </w:pPr>
      <w:r>
        <w:rPr/>
        <w:drawing>
          <wp:anchor distT="0" distB="0" distL="0" distR="0" allowOverlap="1" layoutInCell="1" locked="0" behindDoc="0" simplePos="0" relativeHeight="1072">
            <wp:simplePos x="0" y="0"/>
            <wp:positionH relativeFrom="page">
              <wp:posOffset>721994</wp:posOffset>
            </wp:positionH>
            <wp:positionV relativeFrom="paragraph">
              <wp:posOffset>1459032</wp:posOffset>
            </wp:positionV>
            <wp:extent cx="6403030" cy="3915155"/>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9" cstate="print"/>
                    <a:stretch>
                      <a:fillRect/>
                    </a:stretch>
                  </pic:blipFill>
                  <pic:spPr>
                    <a:xfrm>
                      <a:off x="0" y="0"/>
                      <a:ext cx="6403030" cy="3915155"/>
                    </a:xfrm>
                    <a:prstGeom prst="rect">
                      <a:avLst/>
                    </a:prstGeom>
                  </pic:spPr>
                </pic:pic>
              </a:graphicData>
            </a:graphic>
          </wp:anchor>
        </w:drawing>
      </w:r>
      <w:r>
        <w:rPr>
          <w:b w:val="0"/>
        </w:rPr>
        <w:t>merupakan dokumen perencanaan Dinas/lembaga untuk periode 5 (lima) tahun. Renstra memuat visi, misi, tujuan, strategi, kebijakan, program, dan kegiatan pembangunan sesuai dengan tugas dan fungsi Dinas/lembaga yang disusun dengan berpedoman pada RPJM Daerah dan bersifat indikatif.  (lihat Gambar 1).</w:t>
      </w:r>
    </w:p>
    <w:p>
      <w:pPr>
        <w:pStyle w:val="BodyText"/>
        <w:spacing w:before="10"/>
        <w:rPr>
          <w:b w:val="0"/>
          <w:sz w:val="27"/>
        </w:rPr>
      </w:pPr>
    </w:p>
    <w:p>
      <w:pPr>
        <w:pStyle w:val="BodyText"/>
        <w:spacing w:line="281" w:lineRule="exact"/>
        <w:ind w:left="2548" w:right="2629"/>
        <w:jc w:val="center"/>
        <w:rPr>
          <w:b w:val="0"/>
        </w:rPr>
      </w:pPr>
      <w:r>
        <w:rPr>
          <w:b w:val="0"/>
        </w:rPr>
        <w:t>Gambar 1</w:t>
      </w:r>
    </w:p>
    <w:p>
      <w:pPr>
        <w:pStyle w:val="BodyText"/>
        <w:spacing w:line="242" w:lineRule="auto"/>
        <w:ind w:left="2548" w:right="2629"/>
        <w:jc w:val="center"/>
        <w:rPr>
          <w:b w:val="0"/>
        </w:rPr>
      </w:pPr>
      <w:r>
        <w:rPr>
          <w:b w:val="0"/>
        </w:rPr>
        <w:t>Sistem Perencanaan Pembangunan Daerah (UU Nomor 25 Tahun 2004)</w:t>
      </w:r>
    </w:p>
    <w:p>
      <w:pPr>
        <w:pStyle w:val="BodyText"/>
        <w:spacing w:before="9"/>
        <w:rPr>
          <w:b w:val="0"/>
          <w:sz w:val="35"/>
        </w:rPr>
      </w:pPr>
    </w:p>
    <w:p>
      <w:pPr>
        <w:pStyle w:val="BodyText"/>
        <w:spacing w:line="360" w:lineRule="auto"/>
        <w:ind w:left="964" w:right="473" w:firstLine="708"/>
        <w:jc w:val="both"/>
        <w:rPr>
          <w:b w:val="0"/>
        </w:rPr>
      </w:pPr>
      <w:r>
        <w:rPr>
          <w:b w:val="0"/>
        </w:rPr>
        <w:t>Memasuki tahapan pelaksanaan pembangunan jangka panjang keempat (2019-2024), tatanan Organisasi Perangkat Daerah telah  memiliki landasan hukum yang kuat dengan ditetapkannya Peraturan Pemerintah Nomor 41 Tahun 2007 Tentang Organisasi Perangkat Daerah. Berdasarkan ketentuan peraturan tersebut Organisasi Perangkat Daerah mempunyai tugas menyelenggarakan urusan tertentu dalam  pemerintahan untuk membantu Bupati dalam menyelenggarakan Pemerintahan</w:t>
      </w:r>
      <w:r>
        <w:rPr>
          <w:b w:val="0"/>
          <w:spacing w:val="-7"/>
        </w:rPr>
        <w:t> </w:t>
      </w:r>
      <w:r>
        <w:rPr>
          <w:b w:val="0"/>
        </w:rPr>
        <w:t>Daerah.</w:t>
      </w:r>
    </w:p>
    <w:p>
      <w:pPr>
        <w:pStyle w:val="BodyText"/>
        <w:spacing w:line="360" w:lineRule="auto" w:before="7"/>
        <w:ind w:left="964" w:right="478" w:firstLine="708"/>
        <w:jc w:val="both"/>
        <w:rPr>
          <w:b w:val="0"/>
        </w:rPr>
      </w:pPr>
      <w:r>
        <w:rPr>
          <w:b w:val="0"/>
        </w:rPr>
        <w:t>Melalui Peraturan Daerah No. 1 Tahun 2021 Tentang Perubahan Atas Peraturan Daerah Kabupaten Cirebon No. 12 Tahun 2016 Tentang Pembentukan dan Susunan Perangkat Daerah Kabupaten Cirebon. BPBD Kabupaten Cirebon berubah status klasifikasinya dari tipe B ke Klasifikasi A, sedangkan untuk Tugas Fungsi dan Tata Kerja Badan  Penanggulangan</w:t>
      </w:r>
    </w:p>
    <w:p>
      <w:pPr>
        <w:spacing w:after="0" w:line="360" w:lineRule="auto"/>
        <w:jc w:val="both"/>
        <w:sectPr>
          <w:footerReference w:type="default" r:id="rId8"/>
          <w:pgSz w:w="12250" w:h="18720"/>
          <w:pgMar w:footer="590" w:header="0" w:top="1320" w:bottom="780" w:left="1020" w:right="940"/>
          <w:pgNumType w:start="2"/>
        </w:sectPr>
      </w:pPr>
    </w:p>
    <w:p>
      <w:pPr>
        <w:pStyle w:val="BodyText"/>
        <w:spacing w:line="360" w:lineRule="auto" w:before="82"/>
        <w:ind w:left="684" w:right="117"/>
        <w:jc w:val="both"/>
        <w:rPr>
          <w:b w:val="0"/>
        </w:rPr>
      </w:pPr>
      <w:r>
        <w:rPr>
          <w:b w:val="0"/>
        </w:rPr>
        <w:t>Bencana Daerah Kabupaten Cirebon ditetapkan dalam Peraturan Bupati Cirebon Nomor: 51 Tahun 2021.</w:t>
      </w:r>
    </w:p>
    <w:p>
      <w:pPr>
        <w:pStyle w:val="BodyText"/>
        <w:spacing w:before="7"/>
        <w:ind w:left="1393"/>
        <w:rPr>
          <w:b w:val="0"/>
        </w:rPr>
      </w:pPr>
      <w:r>
        <w:rPr>
          <w:b w:val="0"/>
        </w:rPr>
        <w:t>Sesuai peraturan tersebut dan berdasarkan ketentuan Pasal 7   ayat</w:t>
      </w:r>
    </w:p>
    <w:p>
      <w:pPr>
        <w:pStyle w:val="BodyText"/>
        <w:spacing w:line="360" w:lineRule="auto" w:before="138"/>
        <w:ind w:left="684" w:right="118"/>
        <w:jc w:val="both"/>
        <w:rPr>
          <w:b w:val="0"/>
        </w:rPr>
      </w:pPr>
      <w:r>
        <w:rPr>
          <w:b w:val="0"/>
        </w:rPr>
        <w:t>2 (dua) Peraturan Daerah Kabupaten Cirebon Nomor 6 Tahun 2015 Tentang Penyelenggaraan Penanggulangan Bencana, BPBD Kabupaten Cirebon dalam penyelenggaraan Penanggulangan bencana mempunyai kebijakan untuk Pengkoordinasian pelaksanaan kegiatan penanggulangan bencana secara terencana, terpadu, dan menyeluruh.</w:t>
      </w:r>
    </w:p>
    <w:p>
      <w:pPr>
        <w:pStyle w:val="BodyText"/>
        <w:spacing w:line="360" w:lineRule="auto" w:before="7"/>
        <w:ind w:left="684" w:right="115" w:firstLine="708"/>
        <w:jc w:val="both"/>
        <w:rPr>
          <w:b w:val="0"/>
        </w:rPr>
      </w:pPr>
      <w:r>
        <w:rPr>
          <w:b w:val="0"/>
        </w:rPr>
        <w:t>Peran Badan Penanggulangan Bencana Daerah dan keterkaitannya dalam Pembangunan pun sangat diperlukan guna memberikan rekomendasi positif dalam membangun suatu wilayah. Bencana dan Pembangunan mempunyai keterkaitan sebagai berikut:</w:t>
      </w:r>
    </w:p>
    <w:p>
      <w:pPr>
        <w:pStyle w:val="ListParagraph"/>
        <w:numPr>
          <w:ilvl w:val="0"/>
          <w:numId w:val="5"/>
        </w:numPr>
        <w:tabs>
          <w:tab w:pos="1960" w:val="left" w:leader="none"/>
          <w:tab w:pos="1961" w:val="left" w:leader="none"/>
        </w:tabs>
        <w:spacing w:line="362" w:lineRule="auto" w:before="3" w:after="0"/>
        <w:ind w:left="1961" w:right="119" w:hanging="568"/>
        <w:jc w:val="left"/>
        <w:rPr>
          <w:b w:val="0"/>
          <w:sz w:val="24"/>
        </w:rPr>
      </w:pPr>
      <w:r>
        <w:rPr>
          <w:b w:val="0"/>
          <w:sz w:val="24"/>
        </w:rPr>
        <w:t>Pembangunan sebagai kegiatan untuk mencapai target dan sasaran secara</w:t>
      </w:r>
      <w:r>
        <w:rPr>
          <w:b w:val="0"/>
          <w:spacing w:val="-13"/>
          <w:sz w:val="24"/>
        </w:rPr>
        <w:t> </w:t>
      </w:r>
      <w:r>
        <w:rPr>
          <w:b w:val="0"/>
          <w:sz w:val="24"/>
        </w:rPr>
        <w:t>terencana;</w:t>
      </w:r>
    </w:p>
    <w:p>
      <w:pPr>
        <w:pStyle w:val="ListParagraph"/>
        <w:numPr>
          <w:ilvl w:val="0"/>
          <w:numId w:val="5"/>
        </w:numPr>
        <w:tabs>
          <w:tab w:pos="1960" w:val="left" w:leader="none"/>
          <w:tab w:pos="1961" w:val="left" w:leader="none"/>
          <w:tab w:pos="3315" w:val="left" w:leader="none"/>
          <w:tab w:pos="4370" w:val="left" w:leader="none"/>
          <w:tab w:pos="5701" w:val="left" w:leader="none"/>
          <w:tab w:pos="6983" w:val="left" w:leader="none"/>
          <w:tab w:pos="7982" w:val="left" w:leader="none"/>
        </w:tabs>
        <w:spacing w:line="357" w:lineRule="auto" w:before="4" w:after="0"/>
        <w:ind w:left="1961" w:right="121" w:hanging="568"/>
        <w:jc w:val="left"/>
        <w:rPr>
          <w:b w:val="0"/>
          <w:sz w:val="24"/>
        </w:rPr>
      </w:pPr>
      <w:r>
        <w:rPr>
          <w:b w:val="0"/>
          <w:sz w:val="24"/>
        </w:rPr>
        <w:t>Bencana</w:t>
        <w:tab/>
        <w:t>dalam</w:t>
        <w:tab/>
        <w:t>keadaan</w:t>
        <w:tab/>
        <w:t>tertentu</w:t>
        <w:tab/>
        <w:t>dapat</w:t>
        <w:tab/>
        <w:t>menghambat pembangunan</w:t>
      </w:r>
      <w:r>
        <w:rPr>
          <w:b w:val="0"/>
          <w:spacing w:val="-7"/>
          <w:sz w:val="24"/>
        </w:rPr>
        <w:t> </w:t>
      </w:r>
      <w:r>
        <w:rPr>
          <w:b w:val="0"/>
          <w:sz w:val="24"/>
        </w:rPr>
        <w:t>nasional;</w:t>
      </w:r>
    </w:p>
    <w:p>
      <w:pPr>
        <w:pStyle w:val="ListParagraph"/>
        <w:numPr>
          <w:ilvl w:val="0"/>
          <w:numId w:val="5"/>
        </w:numPr>
        <w:tabs>
          <w:tab w:pos="1960" w:val="left" w:leader="none"/>
          <w:tab w:pos="1961" w:val="left" w:leader="none"/>
        </w:tabs>
        <w:spacing w:line="357" w:lineRule="auto" w:before="10" w:after="0"/>
        <w:ind w:left="1961" w:right="128" w:hanging="568"/>
        <w:jc w:val="left"/>
        <w:rPr>
          <w:b w:val="0"/>
          <w:sz w:val="24"/>
        </w:rPr>
      </w:pPr>
      <w:r>
        <w:rPr>
          <w:b w:val="0"/>
          <w:sz w:val="24"/>
        </w:rPr>
        <w:t>Bencana mengakibatkan kerusakan terhadap proses dan hasil pembangunan;</w:t>
      </w:r>
    </w:p>
    <w:p>
      <w:pPr>
        <w:pStyle w:val="ListParagraph"/>
        <w:numPr>
          <w:ilvl w:val="0"/>
          <w:numId w:val="5"/>
        </w:numPr>
        <w:tabs>
          <w:tab w:pos="1960" w:val="left" w:leader="none"/>
          <w:tab w:pos="1961" w:val="left" w:leader="none"/>
        </w:tabs>
        <w:spacing w:line="362" w:lineRule="auto" w:before="10" w:after="0"/>
        <w:ind w:left="1961" w:right="120" w:hanging="568"/>
        <w:jc w:val="left"/>
        <w:rPr>
          <w:b w:val="0"/>
          <w:sz w:val="24"/>
        </w:rPr>
      </w:pPr>
      <w:r>
        <w:rPr>
          <w:b w:val="0"/>
          <w:sz w:val="24"/>
        </w:rPr>
        <w:t>Bencana menyebabkan kerusakan tatanan sosial, ekonomi dan budaya</w:t>
      </w:r>
      <w:r>
        <w:rPr>
          <w:b w:val="0"/>
          <w:spacing w:val="-7"/>
          <w:sz w:val="24"/>
        </w:rPr>
        <w:t> </w:t>
      </w:r>
      <w:r>
        <w:rPr>
          <w:b w:val="0"/>
          <w:sz w:val="24"/>
        </w:rPr>
        <w:t>bangsa.</w:t>
      </w:r>
    </w:p>
    <w:p>
      <w:pPr>
        <w:pStyle w:val="BodyText"/>
        <w:spacing w:line="360" w:lineRule="auto"/>
        <w:ind w:left="684" w:right="113" w:firstLine="708"/>
        <w:jc w:val="both"/>
        <w:rPr>
          <w:b w:val="0"/>
        </w:rPr>
      </w:pPr>
      <w:r>
        <w:rPr>
          <w:b w:val="0"/>
        </w:rPr>
        <w:t>Badan Penanggulangan Bencana Daerah Kabupaten Cirebon termasuk ke dalam kelompok OPD dalam rangka menangani urusan pemerintahan yang ruang lingkupnya disebutkan dalam Peraturan Bupati Cirebon Nomor 20 Tahun 2021 tentang Kedudukan, Susunan Organisasi, Tugas Dan Fungsi Serta Tata Kerja Perangkat Daerah Kabupaten Cirebon pasal 94 ayat 1 dan 2. BPBD Kabupaten Cirebon mempunyai Tugas dan Fungsi sebagai berikut;</w:t>
      </w:r>
    </w:p>
    <w:p>
      <w:pPr>
        <w:pStyle w:val="BodyText"/>
        <w:spacing w:before="8"/>
        <w:rPr>
          <w:b w:val="0"/>
          <w:sz w:val="36"/>
        </w:rPr>
      </w:pPr>
    </w:p>
    <w:p>
      <w:pPr>
        <w:pStyle w:val="ListParagraph"/>
        <w:numPr>
          <w:ilvl w:val="0"/>
          <w:numId w:val="6"/>
        </w:numPr>
        <w:tabs>
          <w:tab w:pos="1109" w:val="left" w:leader="none"/>
        </w:tabs>
        <w:spacing w:line="240" w:lineRule="auto" w:before="1" w:after="0"/>
        <w:ind w:left="1109" w:right="0" w:hanging="425"/>
        <w:jc w:val="both"/>
        <w:rPr>
          <w:b/>
          <w:sz w:val="24"/>
        </w:rPr>
      </w:pPr>
      <w:r>
        <w:rPr>
          <w:b/>
          <w:sz w:val="24"/>
        </w:rPr>
        <w:t>Tugas</w:t>
      </w:r>
      <w:r>
        <w:rPr>
          <w:b/>
          <w:spacing w:val="-3"/>
          <w:sz w:val="24"/>
        </w:rPr>
        <w:t> </w:t>
      </w:r>
      <w:r>
        <w:rPr>
          <w:b/>
          <w:sz w:val="24"/>
        </w:rPr>
        <w:t>:</w:t>
      </w:r>
    </w:p>
    <w:p>
      <w:pPr>
        <w:pStyle w:val="BodyText"/>
        <w:spacing w:line="360" w:lineRule="auto" w:before="138"/>
        <w:ind w:left="684" w:right="115" w:firstLine="708"/>
        <w:jc w:val="both"/>
        <w:rPr>
          <w:b w:val="0"/>
        </w:rPr>
      </w:pPr>
      <w:r>
        <w:rPr>
          <w:b w:val="0"/>
        </w:rPr>
        <w:t>Badan Penanggulangan Bencana Daerah mempunyai tugas membantu Bupati dalam melaksanakan urusan pemerintahan bidang ketenteraman dan ketertiban umum serta perlindungan masyarakat sub urusan bencana yang menjadi kewenangan Daerah serta tugas pembantuan yang diberikan kepada Daerah.</w:t>
      </w:r>
    </w:p>
    <w:p>
      <w:pPr>
        <w:pStyle w:val="ListParagraph"/>
        <w:numPr>
          <w:ilvl w:val="0"/>
          <w:numId w:val="6"/>
        </w:numPr>
        <w:tabs>
          <w:tab w:pos="1109" w:val="left" w:leader="none"/>
        </w:tabs>
        <w:spacing w:line="240" w:lineRule="auto" w:before="164" w:after="0"/>
        <w:ind w:left="1109" w:right="0" w:hanging="425"/>
        <w:jc w:val="both"/>
        <w:rPr>
          <w:b/>
          <w:sz w:val="24"/>
        </w:rPr>
      </w:pPr>
      <w:r>
        <w:rPr>
          <w:b/>
          <w:sz w:val="24"/>
        </w:rPr>
        <w:t>Fungsi</w:t>
      </w:r>
      <w:r>
        <w:rPr>
          <w:b/>
          <w:spacing w:val="-1"/>
          <w:sz w:val="24"/>
        </w:rPr>
        <w:t> </w:t>
      </w:r>
      <w:r>
        <w:rPr>
          <w:b/>
          <w:sz w:val="24"/>
        </w:rPr>
        <w:t>:</w:t>
      </w:r>
    </w:p>
    <w:p>
      <w:pPr>
        <w:pStyle w:val="BodyText"/>
        <w:spacing w:line="362" w:lineRule="auto" w:before="142"/>
        <w:ind w:left="684" w:right="117" w:firstLine="708"/>
        <w:jc w:val="both"/>
        <w:rPr>
          <w:b w:val="0"/>
        </w:rPr>
      </w:pPr>
      <w:r>
        <w:rPr>
          <w:b w:val="0"/>
        </w:rPr>
        <w:t>Badan Penanggulangan Bencana Daerah dalam  melaksanakan tugas sebagaimana dimaksud pada ayat (1), menyelenggarakan fungsi:</w:t>
      </w:r>
    </w:p>
    <w:p>
      <w:pPr>
        <w:spacing w:after="0" w:line="362" w:lineRule="auto"/>
        <w:jc w:val="both"/>
        <w:sectPr>
          <w:pgSz w:w="12250" w:h="18720"/>
          <w:pgMar w:header="0" w:footer="590" w:top="1320" w:bottom="780" w:left="1300" w:right="1300"/>
        </w:sectPr>
      </w:pPr>
    </w:p>
    <w:p>
      <w:pPr>
        <w:pStyle w:val="ListParagraph"/>
        <w:numPr>
          <w:ilvl w:val="1"/>
          <w:numId w:val="6"/>
        </w:numPr>
        <w:tabs>
          <w:tab w:pos="1816" w:val="left" w:leader="none"/>
          <w:tab w:pos="1817" w:val="left" w:leader="none"/>
        </w:tabs>
        <w:spacing w:line="240" w:lineRule="auto" w:before="82" w:after="0"/>
        <w:ind w:left="1817" w:right="0" w:hanging="424"/>
        <w:jc w:val="left"/>
        <w:rPr>
          <w:b w:val="0"/>
          <w:sz w:val="24"/>
        </w:rPr>
      </w:pPr>
      <w:r>
        <w:rPr>
          <w:b w:val="0"/>
          <w:sz w:val="24"/>
        </w:rPr>
        <w:t>perumusan kebijakan bidang penanggulangan bencana</w:t>
      </w:r>
      <w:r>
        <w:rPr>
          <w:b w:val="0"/>
          <w:spacing w:val="-22"/>
          <w:sz w:val="24"/>
        </w:rPr>
        <w:t> </w:t>
      </w:r>
      <w:r>
        <w:rPr>
          <w:b w:val="0"/>
          <w:sz w:val="24"/>
        </w:rPr>
        <w:t>daerah;</w:t>
      </w:r>
    </w:p>
    <w:p>
      <w:pPr>
        <w:pStyle w:val="ListParagraph"/>
        <w:numPr>
          <w:ilvl w:val="1"/>
          <w:numId w:val="6"/>
        </w:numPr>
        <w:tabs>
          <w:tab w:pos="1817" w:val="left" w:leader="none"/>
        </w:tabs>
        <w:spacing w:line="240" w:lineRule="auto" w:before="142" w:after="0"/>
        <w:ind w:left="1817" w:right="0" w:hanging="424"/>
        <w:jc w:val="left"/>
        <w:rPr>
          <w:b w:val="0"/>
          <w:sz w:val="24"/>
        </w:rPr>
      </w:pPr>
      <w:r>
        <w:rPr>
          <w:b w:val="0"/>
          <w:sz w:val="24"/>
        </w:rPr>
        <w:t>pelayanan informasi rawan</w:t>
      </w:r>
      <w:r>
        <w:rPr>
          <w:b w:val="0"/>
          <w:spacing w:val="-11"/>
          <w:sz w:val="24"/>
        </w:rPr>
        <w:t> </w:t>
      </w:r>
      <w:r>
        <w:rPr>
          <w:b w:val="0"/>
          <w:sz w:val="24"/>
        </w:rPr>
        <w:t>bencana;</w:t>
      </w:r>
    </w:p>
    <w:p>
      <w:pPr>
        <w:pStyle w:val="ListParagraph"/>
        <w:numPr>
          <w:ilvl w:val="1"/>
          <w:numId w:val="6"/>
        </w:numPr>
        <w:tabs>
          <w:tab w:pos="1816" w:val="left" w:leader="none"/>
          <w:tab w:pos="1817" w:val="left" w:leader="none"/>
        </w:tabs>
        <w:spacing w:line="240" w:lineRule="auto" w:before="142" w:after="0"/>
        <w:ind w:left="1817" w:right="0" w:hanging="424"/>
        <w:jc w:val="left"/>
        <w:rPr>
          <w:b w:val="0"/>
          <w:sz w:val="24"/>
        </w:rPr>
      </w:pPr>
      <w:r>
        <w:rPr>
          <w:b w:val="0"/>
          <w:sz w:val="24"/>
        </w:rPr>
        <w:t>pelayanan pencegahan dan kesiapsiagaan terhadap</w:t>
      </w:r>
      <w:r>
        <w:rPr>
          <w:b w:val="0"/>
          <w:spacing w:val="-15"/>
          <w:sz w:val="24"/>
        </w:rPr>
        <w:t> </w:t>
      </w:r>
      <w:r>
        <w:rPr>
          <w:b w:val="0"/>
          <w:sz w:val="24"/>
        </w:rPr>
        <w:t>bencana;</w:t>
      </w:r>
    </w:p>
    <w:p>
      <w:pPr>
        <w:pStyle w:val="ListParagraph"/>
        <w:numPr>
          <w:ilvl w:val="1"/>
          <w:numId w:val="6"/>
        </w:numPr>
        <w:tabs>
          <w:tab w:pos="1817" w:val="left" w:leader="none"/>
        </w:tabs>
        <w:spacing w:line="240" w:lineRule="auto" w:before="138" w:after="0"/>
        <w:ind w:left="1817" w:right="0" w:hanging="424"/>
        <w:jc w:val="left"/>
        <w:rPr>
          <w:b w:val="0"/>
          <w:sz w:val="24"/>
        </w:rPr>
      </w:pPr>
      <w:r>
        <w:rPr>
          <w:b w:val="0"/>
          <w:sz w:val="24"/>
        </w:rPr>
        <w:t>pelayanan penyelamatan dan evakuasi korban</w:t>
      </w:r>
      <w:r>
        <w:rPr>
          <w:b w:val="0"/>
          <w:spacing w:val="-13"/>
          <w:sz w:val="24"/>
        </w:rPr>
        <w:t> </w:t>
      </w:r>
      <w:r>
        <w:rPr>
          <w:b w:val="0"/>
          <w:sz w:val="24"/>
        </w:rPr>
        <w:t>bencana;</w:t>
      </w:r>
    </w:p>
    <w:p>
      <w:pPr>
        <w:pStyle w:val="ListParagraph"/>
        <w:numPr>
          <w:ilvl w:val="1"/>
          <w:numId w:val="6"/>
        </w:numPr>
        <w:tabs>
          <w:tab w:pos="1816" w:val="left" w:leader="none"/>
          <w:tab w:pos="1817" w:val="left" w:leader="none"/>
        </w:tabs>
        <w:spacing w:line="240" w:lineRule="auto" w:before="142" w:after="0"/>
        <w:ind w:left="1817" w:right="0" w:hanging="424"/>
        <w:jc w:val="left"/>
        <w:rPr>
          <w:b w:val="0"/>
          <w:sz w:val="24"/>
        </w:rPr>
      </w:pPr>
      <w:r>
        <w:rPr>
          <w:b w:val="0"/>
          <w:sz w:val="24"/>
        </w:rPr>
        <w:t>penataan sistem dasar penanggulangan</w:t>
      </w:r>
      <w:r>
        <w:rPr>
          <w:b w:val="0"/>
          <w:spacing w:val="-15"/>
          <w:sz w:val="24"/>
        </w:rPr>
        <w:t> </w:t>
      </w:r>
      <w:r>
        <w:rPr>
          <w:b w:val="0"/>
          <w:sz w:val="24"/>
        </w:rPr>
        <w:t>bencana;</w:t>
      </w:r>
    </w:p>
    <w:p>
      <w:pPr>
        <w:pStyle w:val="ListParagraph"/>
        <w:numPr>
          <w:ilvl w:val="1"/>
          <w:numId w:val="6"/>
        </w:numPr>
        <w:tabs>
          <w:tab w:pos="1816" w:val="left" w:leader="none"/>
          <w:tab w:pos="1817" w:val="left" w:leader="none"/>
        </w:tabs>
        <w:spacing w:line="357" w:lineRule="auto" w:before="142" w:after="0"/>
        <w:ind w:left="1817" w:right="118" w:hanging="424"/>
        <w:jc w:val="left"/>
        <w:rPr>
          <w:b w:val="0"/>
          <w:sz w:val="24"/>
        </w:rPr>
      </w:pPr>
      <w:r>
        <w:rPr>
          <w:b w:val="0"/>
          <w:sz w:val="24"/>
        </w:rPr>
        <w:t>pelaksanaan evaluasi dan pelaporan bidang penanggulangan bencana</w:t>
      </w:r>
      <w:r>
        <w:rPr>
          <w:b w:val="0"/>
          <w:spacing w:val="-5"/>
          <w:sz w:val="24"/>
        </w:rPr>
        <w:t> </w:t>
      </w:r>
      <w:r>
        <w:rPr>
          <w:b w:val="0"/>
          <w:sz w:val="24"/>
        </w:rPr>
        <w:t>daerah;</w:t>
      </w:r>
    </w:p>
    <w:p>
      <w:pPr>
        <w:pStyle w:val="ListParagraph"/>
        <w:numPr>
          <w:ilvl w:val="1"/>
          <w:numId w:val="6"/>
        </w:numPr>
        <w:tabs>
          <w:tab w:pos="1816" w:val="left" w:leader="none"/>
          <w:tab w:pos="1817" w:val="left" w:leader="none"/>
          <w:tab w:pos="3563" w:val="left" w:leader="none"/>
          <w:tab w:pos="5288" w:val="left" w:leader="none"/>
          <w:tab w:pos="6299" w:val="left" w:leader="none"/>
          <w:tab w:pos="8502" w:val="left" w:leader="none"/>
        </w:tabs>
        <w:spacing w:line="362" w:lineRule="auto" w:before="10" w:after="0"/>
        <w:ind w:left="1817" w:right="116" w:hanging="424"/>
        <w:jc w:val="left"/>
        <w:rPr>
          <w:b w:val="0"/>
          <w:sz w:val="24"/>
        </w:rPr>
      </w:pPr>
      <w:r>
        <w:rPr>
          <w:b w:val="0"/>
          <w:sz w:val="24"/>
        </w:rPr>
        <w:t>pelaksanaan</w:t>
        <w:tab/>
        <w:t>administrasi</w:t>
        <w:tab/>
        <w:t>Badan</w:t>
        <w:tab/>
        <w:t>Penanggulangan</w:t>
        <w:tab/>
        <w:t>Bencana Daerah;</w:t>
      </w:r>
      <w:r>
        <w:rPr>
          <w:b w:val="0"/>
          <w:spacing w:val="-5"/>
          <w:sz w:val="24"/>
        </w:rPr>
        <w:t> </w:t>
      </w:r>
      <w:r>
        <w:rPr>
          <w:b w:val="0"/>
          <w:sz w:val="24"/>
        </w:rPr>
        <w:t>dan</w:t>
      </w:r>
    </w:p>
    <w:p>
      <w:pPr>
        <w:pStyle w:val="ListParagraph"/>
        <w:numPr>
          <w:ilvl w:val="1"/>
          <w:numId w:val="6"/>
        </w:numPr>
        <w:tabs>
          <w:tab w:pos="1817" w:val="left" w:leader="none"/>
          <w:tab w:pos="3659" w:val="left" w:leader="none"/>
          <w:tab w:pos="4730" w:val="left" w:leader="none"/>
          <w:tab w:pos="5522" w:val="left" w:leader="none"/>
          <w:tab w:pos="6421" w:val="left" w:leader="none"/>
          <w:tab w:pos="7885" w:val="left" w:leader="none"/>
          <w:tab w:pos="8724" w:val="left" w:leader="none"/>
        </w:tabs>
        <w:spacing w:line="362" w:lineRule="auto" w:before="0" w:after="0"/>
        <w:ind w:left="1817" w:right="126" w:hanging="424"/>
        <w:jc w:val="left"/>
        <w:rPr>
          <w:b w:val="0"/>
          <w:sz w:val="24"/>
        </w:rPr>
      </w:pPr>
      <w:r>
        <w:rPr>
          <w:b w:val="0"/>
          <w:sz w:val="24"/>
        </w:rPr>
        <w:t>pelaksanaan</w:t>
        <w:tab/>
        <w:t>fungsi</w:t>
        <w:tab/>
        <w:t>lain</w:t>
        <w:tab/>
        <w:t>yang</w:t>
        <w:tab/>
        <w:t>diberikan</w:t>
        <w:tab/>
        <w:t>oleh</w:t>
        <w:tab/>
        <w:t>Bupati terkait dengan tugas dan</w:t>
      </w:r>
      <w:r>
        <w:rPr>
          <w:b w:val="0"/>
          <w:spacing w:val="-13"/>
          <w:sz w:val="24"/>
        </w:rPr>
        <w:t> </w:t>
      </w:r>
      <w:r>
        <w:rPr>
          <w:b w:val="0"/>
          <w:sz w:val="24"/>
        </w:rPr>
        <w:t>fungsinya</w:t>
      </w:r>
    </w:p>
    <w:p>
      <w:pPr>
        <w:pStyle w:val="BodyText"/>
        <w:spacing w:line="360" w:lineRule="auto" w:before="165"/>
        <w:ind w:left="684" w:right="118" w:firstLine="708"/>
        <w:jc w:val="both"/>
        <w:rPr>
          <w:b w:val="0"/>
        </w:rPr>
      </w:pPr>
      <w:r>
        <w:rPr>
          <w:b w:val="0"/>
        </w:rPr>
        <w:t>Terkait dengan tugas dan fungsi tersebut, selanjutnya di dalam Peraturan Bupati Nomor 51 tahun 2021 tentang Tugas, Fungsi Dan Tata Kerja Badan Penanggulangan Bencana Daerah Kabupaten Cirebon ditetapkan secara lebih spesifik tentang mandat yang diberikan kepada Badan Penanggulangan Bencana Daerah Kabupaten Cirebon, yang akan ditampilkan pada bab selanjutnya.</w:t>
      </w:r>
    </w:p>
    <w:p>
      <w:pPr>
        <w:pStyle w:val="BodyText"/>
        <w:spacing w:line="360" w:lineRule="auto" w:before="3"/>
        <w:ind w:left="684" w:right="114" w:firstLine="708"/>
        <w:jc w:val="both"/>
        <w:rPr>
          <w:b w:val="0"/>
        </w:rPr>
      </w:pPr>
      <w:r>
        <w:rPr>
          <w:b w:val="0"/>
        </w:rPr>
        <w:t>Penyusunan Renstra 2019–2024 ini, disamping berdasarkan pada tugas dan fungsi Badan, juga berlandaskan pada pemetaan kondisi lingkungan serta isu-isu strategis yang terus berkembang serta mengacu pada arah kebijakan yang ditetapkan dalam Rencana Pembangunan Jangka Menengah Daerah (RPJMD) 2018–2038 maupun Rencana Pembangunan Jangka Panjang Nasional  (RPJPN) 2005–2025.</w:t>
      </w:r>
    </w:p>
    <w:p>
      <w:pPr>
        <w:pStyle w:val="BodyText"/>
        <w:spacing w:line="360" w:lineRule="auto" w:before="4"/>
        <w:ind w:left="684" w:right="120" w:firstLine="708"/>
        <w:jc w:val="both"/>
        <w:rPr>
          <w:b w:val="0"/>
        </w:rPr>
      </w:pPr>
      <w:r>
        <w:rPr>
          <w:b w:val="0"/>
        </w:rPr>
        <w:t>Tahap penyusunan rancangan Renstra SKPD meliputi tahap perumusan rancangan Renstra SKPD dan tahap penyajian rancangan Renstra SKPD. Perumusan isi dan substansi rancangan Renstra SKPD sangat menentukan kualitas dokumen Renstra SKPD yang akan dihasilkan. Salah satu dokumen rujukan awal dalam menyusun rancangan Renstra SKPD adalah rancangan awal RPJMD yang menunjukkan program dan target indikator kinerja yang harus dicapai oleh SKPD selama 5 tahun, baik untuk mendukung visi, misi kepala daerah maupun untuk memperbaiki kinerja layanan dalam rangka pemenuhan tugas dan fungsi SKPD.</w:t>
      </w:r>
    </w:p>
    <w:p>
      <w:pPr>
        <w:pStyle w:val="BodyText"/>
        <w:spacing w:line="360" w:lineRule="auto" w:before="7"/>
        <w:ind w:left="684" w:right="115" w:firstLine="708"/>
        <w:jc w:val="both"/>
        <w:rPr>
          <w:b w:val="0"/>
        </w:rPr>
      </w:pPr>
      <w:r>
        <w:rPr>
          <w:b w:val="0"/>
        </w:rPr>
        <w:t>Renstra Badan Penanggulangan Bencana Daerah Kabupaten  Cirebon ini selanjutnya akan menjadi acuan dalam penyusunan rencana aksi masing-masing unit utama di lingkungan Badan Penanggulangan Bencana Daerah Kabupaten Cirebon    </w:t>
      </w:r>
      <w:r>
        <w:rPr>
          <w:b w:val="0"/>
          <w:spacing w:val="12"/>
        </w:rPr>
        <w:t> </w:t>
      </w:r>
      <w:r>
        <w:rPr>
          <w:b w:val="0"/>
        </w:rPr>
        <w:t>serta Rencana Kerja dan Anggaran</w:t>
      </w:r>
    </w:p>
    <w:p>
      <w:pPr>
        <w:spacing w:after="0" w:line="360" w:lineRule="auto"/>
        <w:jc w:val="both"/>
        <w:sectPr>
          <w:pgSz w:w="12250" w:h="18720"/>
          <w:pgMar w:header="0" w:footer="590" w:top="1320" w:bottom="780" w:left="1300" w:right="1300"/>
        </w:sectPr>
      </w:pPr>
    </w:p>
    <w:p>
      <w:pPr>
        <w:pStyle w:val="BodyText"/>
        <w:spacing w:line="360" w:lineRule="auto" w:before="82"/>
        <w:ind w:left="684"/>
        <w:rPr>
          <w:b w:val="0"/>
        </w:rPr>
      </w:pPr>
      <w:r>
        <w:rPr>
          <w:b w:val="0"/>
        </w:rPr>
        <w:t>Badan Penanggulangan Bencana Daerah Kabupaten Cirebon tahun 2019 sampai dengan tahun 2024.</w:t>
      </w:r>
    </w:p>
    <w:p>
      <w:pPr>
        <w:pStyle w:val="BodyText"/>
        <w:spacing w:line="357" w:lineRule="auto" w:before="7"/>
        <w:ind w:left="684" w:right="125" w:firstLine="708"/>
        <w:jc w:val="both"/>
        <w:rPr>
          <w:b w:val="0"/>
        </w:rPr>
      </w:pPr>
      <w:r>
        <w:rPr>
          <w:b w:val="0"/>
        </w:rPr>
        <w:t>Dalam penyusunan perencanaan penanggulangan bencana, selain peta risiko dan pengkajian resiko perlu dilakukan :</w:t>
      </w:r>
    </w:p>
    <w:p>
      <w:pPr>
        <w:pStyle w:val="ListParagraph"/>
        <w:numPr>
          <w:ilvl w:val="0"/>
          <w:numId w:val="7"/>
        </w:numPr>
        <w:tabs>
          <w:tab w:pos="1393" w:val="left" w:leader="none"/>
        </w:tabs>
        <w:spacing w:line="362" w:lineRule="auto" w:before="10" w:after="0"/>
        <w:ind w:left="1393" w:right="125" w:hanging="361"/>
        <w:jc w:val="left"/>
        <w:rPr>
          <w:b w:val="0"/>
          <w:sz w:val="24"/>
        </w:rPr>
      </w:pPr>
      <w:r>
        <w:rPr>
          <w:b w:val="0"/>
          <w:sz w:val="24"/>
        </w:rPr>
        <w:t>Pengumpulan data dan informasi penyelenggaraan penanggulangan bencana (seluruh</w:t>
      </w:r>
      <w:r>
        <w:rPr>
          <w:b w:val="0"/>
          <w:spacing w:val="-9"/>
          <w:sz w:val="24"/>
        </w:rPr>
        <w:t> </w:t>
      </w:r>
      <w:r>
        <w:rPr>
          <w:b w:val="0"/>
          <w:sz w:val="24"/>
        </w:rPr>
        <w:t>tahapan);</w:t>
      </w:r>
    </w:p>
    <w:p>
      <w:pPr>
        <w:pStyle w:val="ListParagraph"/>
        <w:numPr>
          <w:ilvl w:val="0"/>
          <w:numId w:val="7"/>
        </w:numPr>
        <w:tabs>
          <w:tab w:pos="1393" w:val="left" w:leader="none"/>
        </w:tabs>
        <w:spacing w:line="362" w:lineRule="auto" w:before="0" w:after="0"/>
        <w:ind w:left="1393" w:right="124" w:hanging="361"/>
        <w:jc w:val="left"/>
        <w:rPr>
          <w:b w:val="0"/>
          <w:sz w:val="24"/>
        </w:rPr>
      </w:pPr>
      <w:r>
        <w:rPr>
          <w:b w:val="0"/>
          <w:sz w:val="24"/>
        </w:rPr>
        <w:t>Evaluasi penyelenggaraan penanggulangan bencana lintas sektoral yang melaksanakan fungsi</w:t>
      </w:r>
      <w:r>
        <w:rPr>
          <w:b w:val="0"/>
          <w:spacing w:val="-12"/>
          <w:sz w:val="24"/>
        </w:rPr>
        <w:t> </w:t>
      </w:r>
      <w:r>
        <w:rPr>
          <w:b w:val="0"/>
          <w:sz w:val="24"/>
        </w:rPr>
        <w:t>kebencanaan;</w:t>
      </w:r>
    </w:p>
    <w:p>
      <w:pPr>
        <w:pStyle w:val="ListParagraph"/>
        <w:numPr>
          <w:ilvl w:val="0"/>
          <w:numId w:val="7"/>
        </w:numPr>
        <w:tabs>
          <w:tab w:pos="1393" w:val="left" w:leader="none"/>
        </w:tabs>
        <w:spacing w:line="240" w:lineRule="auto" w:before="4" w:after="0"/>
        <w:ind w:left="1393" w:right="0" w:hanging="361"/>
        <w:jc w:val="left"/>
        <w:rPr>
          <w:b w:val="0"/>
          <w:sz w:val="24"/>
        </w:rPr>
      </w:pPr>
      <w:r>
        <w:rPr>
          <w:b w:val="0"/>
          <w:sz w:val="24"/>
        </w:rPr>
        <w:t>Identifikasi tantangan penanggulangan bencana</w:t>
      </w:r>
      <w:r>
        <w:rPr>
          <w:b w:val="0"/>
          <w:spacing w:val="-22"/>
          <w:sz w:val="24"/>
        </w:rPr>
        <w:t> </w:t>
      </w:r>
      <w:r>
        <w:rPr>
          <w:b w:val="0"/>
          <w:sz w:val="24"/>
        </w:rPr>
        <w:t>kedepan;</w:t>
      </w:r>
    </w:p>
    <w:p>
      <w:pPr>
        <w:pStyle w:val="ListParagraph"/>
        <w:numPr>
          <w:ilvl w:val="0"/>
          <w:numId w:val="7"/>
        </w:numPr>
        <w:tabs>
          <w:tab w:pos="1393" w:val="left" w:leader="none"/>
        </w:tabs>
        <w:spacing w:line="240" w:lineRule="auto" w:before="138" w:after="0"/>
        <w:ind w:left="1393" w:right="0" w:hanging="361"/>
        <w:jc w:val="left"/>
        <w:rPr>
          <w:b w:val="0"/>
          <w:sz w:val="24"/>
        </w:rPr>
      </w:pPr>
      <w:r>
        <w:rPr>
          <w:b w:val="0"/>
          <w:sz w:val="24"/>
        </w:rPr>
        <w:t>Penyusunan kerangka dokumen</w:t>
      </w:r>
      <w:r>
        <w:rPr>
          <w:b w:val="0"/>
          <w:spacing w:val="-14"/>
          <w:sz w:val="24"/>
        </w:rPr>
        <w:t> </w:t>
      </w:r>
      <w:r>
        <w:rPr>
          <w:b w:val="0"/>
          <w:sz w:val="24"/>
        </w:rPr>
        <w:t>perencanaan;</w:t>
      </w:r>
    </w:p>
    <w:p>
      <w:pPr>
        <w:pStyle w:val="ListParagraph"/>
        <w:numPr>
          <w:ilvl w:val="0"/>
          <w:numId w:val="7"/>
        </w:numPr>
        <w:tabs>
          <w:tab w:pos="1393" w:val="left" w:leader="none"/>
        </w:tabs>
        <w:spacing w:line="240" w:lineRule="auto" w:before="142" w:after="0"/>
        <w:ind w:left="1393" w:right="0" w:hanging="361"/>
        <w:jc w:val="left"/>
        <w:rPr>
          <w:b w:val="0"/>
          <w:sz w:val="24"/>
        </w:rPr>
      </w:pPr>
      <w:r>
        <w:rPr>
          <w:b w:val="0"/>
          <w:sz w:val="24"/>
        </w:rPr>
        <w:t>Penyusunan Visi, Misi, Kebijakan, Strategi, Prioritas dan</w:t>
      </w:r>
      <w:r>
        <w:rPr>
          <w:b w:val="0"/>
          <w:spacing w:val="-28"/>
          <w:sz w:val="24"/>
        </w:rPr>
        <w:t> </w:t>
      </w:r>
      <w:r>
        <w:rPr>
          <w:b w:val="0"/>
          <w:sz w:val="24"/>
        </w:rPr>
        <w:t>Target;</w:t>
      </w:r>
    </w:p>
    <w:p>
      <w:pPr>
        <w:pStyle w:val="ListParagraph"/>
        <w:numPr>
          <w:ilvl w:val="0"/>
          <w:numId w:val="7"/>
        </w:numPr>
        <w:tabs>
          <w:tab w:pos="1393" w:val="left" w:leader="none"/>
          <w:tab w:pos="3072" w:val="left" w:leader="none"/>
          <w:tab w:pos="4431" w:val="left" w:leader="none"/>
          <w:tab w:pos="5250" w:val="left" w:leader="none"/>
          <w:tab w:pos="6625" w:val="left" w:leader="none"/>
          <w:tab w:pos="7652" w:val="left" w:leader="none"/>
          <w:tab w:pos="8963" w:val="left" w:leader="none"/>
        </w:tabs>
        <w:spacing w:line="357" w:lineRule="auto" w:before="143" w:after="0"/>
        <w:ind w:left="1393" w:right="125" w:hanging="361"/>
        <w:jc w:val="left"/>
        <w:rPr>
          <w:b w:val="0"/>
          <w:sz w:val="24"/>
        </w:rPr>
      </w:pPr>
      <w:r>
        <w:rPr>
          <w:b w:val="0"/>
          <w:sz w:val="24"/>
        </w:rPr>
        <w:t>Identifikasi</w:t>
        <w:tab/>
        <w:t>program</w:t>
        <w:tab/>
        <w:t>dan</w:t>
        <w:tab/>
        <w:t>kegiatan</w:t>
        <w:tab/>
        <w:t>lintas</w:t>
        <w:tab/>
        <w:t>sektoral</w:t>
        <w:tab/>
        <w:t>yang melaksanakan fungsi</w:t>
      </w:r>
      <w:r>
        <w:rPr>
          <w:b w:val="0"/>
          <w:spacing w:val="-11"/>
          <w:sz w:val="24"/>
        </w:rPr>
        <w:t> </w:t>
      </w:r>
      <w:r>
        <w:rPr>
          <w:b w:val="0"/>
          <w:sz w:val="24"/>
        </w:rPr>
        <w:t>kebencanaan;</w:t>
      </w:r>
    </w:p>
    <w:p>
      <w:pPr>
        <w:pStyle w:val="ListParagraph"/>
        <w:numPr>
          <w:ilvl w:val="0"/>
          <w:numId w:val="7"/>
        </w:numPr>
        <w:tabs>
          <w:tab w:pos="1393" w:val="left" w:leader="none"/>
        </w:tabs>
        <w:spacing w:line="362" w:lineRule="auto" w:before="10" w:after="0"/>
        <w:ind w:left="1393" w:right="124" w:hanging="361"/>
        <w:jc w:val="left"/>
        <w:rPr>
          <w:b w:val="0"/>
          <w:sz w:val="24"/>
        </w:rPr>
      </w:pPr>
      <w:r>
        <w:rPr>
          <w:b w:val="0"/>
          <w:sz w:val="24"/>
        </w:rPr>
        <w:t>Koordinasi secara simultan bersama badan yang bertanggung jawab dalam proses perencanaan</w:t>
      </w:r>
      <w:r>
        <w:rPr>
          <w:b w:val="0"/>
          <w:spacing w:val="-10"/>
          <w:sz w:val="24"/>
        </w:rPr>
        <w:t> </w:t>
      </w:r>
      <w:r>
        <w:rPr>
          <w:b w:val="0"/>
          <w:sz w:val="24"/>
        </w:rPr>
        <w:t>pembangunan;</w:t>
      </w:r>
    </w:p>
    <w:p>
      <w:pPr>
        <w:pStyle w:val="ListParagraph"/>
        <w:numPr>
          <w:ilvl w:val="0"/>
          <w:numId w:val="7"/>
        </w:numPr>
        <w:tabs>
          <w:tab w:pos="1393" w:val="left" w:leader="none"/>
          <w:tab w:pos="3255" w:val="left" w:leader="none"/>
          <w:tab w:pos="4582" w:val="left" w:leader="none"/>
          <w:tab w:pos="6273" w:val="left" w:leader="none"/>
          <w:tab w:pos="7979" w:val="left" w:leader="none"/>
        </w:tabs>
        <w:spacing w:line="362" w:lineRule="auto" w:before="0" w:after="0"/>
        <w:ind w:left="1393" w:right="123" w:hanging="361"/>
        <w:jc w:val="left"/>
        <w:rPr>
          <w:b w:val="0"/>
          <w:sz w:val="24"/>
        </w:rPr>
      </w:pPr>
      <w:r>
        <w:rPr>
          <w:b w:val="0"/>
          <w:sz w:val="24"/>
        </w:rPr>
        <w:t>Penyusunan</w:t>
        <w:tab/>
        <w:t>indikasi</w:t>
        <w:tab/>
        <w:t>kebutuhan</w:t>
        <w:tab/>
        <w:t>pendanaan</w:t>
        <w:tab/>
        <w:t>sebagaimana penyusunan kerangka pengeluaran jangka</w:t>
      </w:r>
      <w:r>
        <w:rPr>
          <w:b w:val="0"/>
          <w:spacing w:val="-18"/>
          <w:sz w:val="24"/>
        </w:rPr>
        <w:t> </w:t>
      </w:r>
      <w:r>
        <w:rPr>
          <w:b w:val="0"/>
          <w:sz w:val="24"/>
        </w:rPr>
        <w:t>menengah.</w:t>
      </w:r>
    </w:p>
    <w:p>
      <w:pPr>
        <w:pStyle w:val="BodyText"/>
        <w:spacing w:before="6"/>
        <w:rPr>
          <w:b w:val="0"/>
          <w:sz w:val="35"/>
        </w:rPr>
      </w:pPr>
    </w:p>
    <w:p>
      <w:pPr>
        <w:pStyle w:val="ListParagraph"/>
        <w:numPr>
          <w:ilvl w:val="1"/>
          <w:numId w:val="4"/>
        </w:numPr>
        <w:tabs>
          <w:tab w:pos="1392" w:val="left" w:leader="none"/>
          <w:tab w:pos="1393" w:val="left" w:leader="none"/>
        </w:tabs>
        <w:spacing w:line="240" w:lineRule="auto" w:before="0" w:after="0"/>
        <w:ind w:left="1393" w:right="0" w:hanging="709"/>
        <w:jc w:val="left"/>
        <w:rPr>
          <w:b/>
          <w:sz w:val="24"/>
        </w:rPr>
      </w:pPr>
      <w:bookmarkStart w:name="1.2 Landasan Hukum" w:id="15"/>
      <w:bookmarkEnd w:id="15"/>
      <w:r>
        <w:rPr/>
      </w:r>
      <w:bookmarkStart w:name="_bookmark7" w:id="16"/>
      <w:bookmarkEnd w:id="16"/>
      <w:r>
        <w:rPr/>
      </w:r>
      <w:bookmarkStart w:name="_bookmark7" w:id="17"/>
      <w:bookmarkEnd w:id="17"/>
      <w:r>
        <w:rPr>
          <w:b/>
          <w:sz w:val="24"/>
        </w:rPr>
        <w:t>L</w:t>
      </w:r>
      <w:r>
        <w:rPr>
          <w:b/>
          <w:sz w:val="24"/>
        </w:rPr>
        <w:t>andasan</w:t>
      </w:r>
      <w:r>
        <w:rPr>
          <w:b/>
          <w:spacing w:val="-5"/>
          <w:sz w:val="24"/>
        </w:rPr>
        <w:t> </w:t>
      </w:r>
      <w:r>
        <w:rPr>
          <w:b/>
          <w:sz w:val="24"/>
        </w:rPr>
        <w:t>Hukum</w:t>
      </w:r>
    </w:p>
    <w:p>
      <w:pPr>
        <w:pStyle w:val="BodyText"/>
        <w:spacing w:line="360" w:lineRule="auto" w:before="142"/>
        <w:ind w:left="684" w:right="114" w:firstLine="708"/>
        <w:jc w:val="both"/>
        <w:rPr>
          <w:b w:val="0"/>
        </w:rPr>
      </w:pPr>
      <w:r>
        <w:rPr>
          <w:b w:val="0"/>
        </w:rPr>
        <w:t>Dalam menyusun RENSTRA Badan Penanggulangan Bencana Daerah Kabupaten Cirebon mengacu pada peraturan Perundang- undangan yang berlaku, yaitu:</w:t>
      </w:r>
    </w:p>
    <w:p>
      <w:pPr>
        <w:pStyle w:val="ListParagraph"/>
        <w:numPr>
          <w:ilvl w:val="2"/>
          <w:numId w:val="4"/>
        </w:numPr>
        <w:tabs>
          <w:tab w:pos="1532" w:val="left" w:leader="none"/>
          <w:tab w:pos="1533" w:val="left" w:leader="none"/>
        </w:tabs>
        <w:spacing w:line="240" w:lineRule="auto" w:before="7" w:after="0"/>
        <w:ind w:left="1533" w:right="0" w:hanging="565"/>
        <w:jc w:val="left"/>
        <w:rPr>
          <w:b w:val="0"/>
          <w:sz w:val="24"/>
        </w:rPr>
      </w:pPr>
      <w:r>
        <w:rPr>
          <w:b w:val="0"/>
          <w:sz w:val="24"/>
        </w:rPr>
        <w:t>Undang-Undang Dasar</w:t>
      </w:r>
      <w:r>
        <w:rPr>
          <w:b w:val="0"/>
          <w:spacing w:val="-14"/>
          <w:sz w:val="24"/>
        </w:rPr>
        <w:t> </w:t>
      </w:r>
      <w:r>
        <w:rPr>
          <w:b w:val="0"/>
          <w:sz w:val="24"/>
        </w:rPr>
        <w:t>1945;</w:t>
      </w:r>
    </w:p>
    <w:p>
      <w:pPr>
        <w:pStyle w:val="ListParagraph"/>
        <w:numPr>
          <w:ilvl w:val="2"/>
          <w:numId w:val="4"/>
        </w:numPr>
        <w:tabs>
          <w:tab w:pos="1533" w:val="left" w:leader="none"/>
        </w:tabs>
        <w:spacing w:line="360" w:lineRule="auto" w:before="138" w:after="0"/>
        <w:ind w:left="1533" w:right="126" w:hanging="565"/>
        <w:jc w:val="both"/>
        <w:rPr>
          <w:b w:val="0"/>
          <w:sz w:val="24"/>
        </w:rPr>
      </w:pPr>
      <w:r>
        <w:rPr>
          <w:b w:val="0"/>
          <w:sz w:val="24"/>
        </w:rPr>
        <w:t>Undang-undang Nomor 17 Tahun 2003 tentang Keuangan Negara (Lembaran Negara Republik Indonesia tahun 2003 Nomor 47, tambahan Lembaran Negara Republik Indonesia Nomor</w:t>
      </w:r>
      <w:r>
        <w:rPr>
          <w:b w:val="0"/>
          <w:spacing w:val="-29"/>
          <w:sz w:val="24"/>
        </w:rPr>
        <w:t> </w:t>
      </w:r>
      <w:r>
        <w:rPr>
          <w:b w:val="0"/>
          <w:sz w:val="24"/>
        </w:rPr>
        <w:t>4286);</w:t>
      </w:r>
    </w:p>
    <w:p>
      <w:pPr>
        <w:pStyle w:val="ListParagraph"/>
        <w:numPr>
          <w:ilvl w:val="2"/>
          <w:numId w:val="4"/>
        </w:numPr>
        <w:tabs>
          <w:tab w:pos="1533" w:val="left" w:leader="none"/>
        </w:tabs>
        <w:spacing w:line="360" w:lineRule="auto" w:before="7" w:after="0"/>
        <w:ind w:left="1533" w:right="121" w:hanging="565"/>
        <w:jc w:val="both"/>
        <w:rPr>
          <w:b w:val="0"/>
          <w:sz w:val="24"/>
        </w:rPr>
      </w:pPr>
      <w:r>
        <w:rPr>
          <w:b w:val="0"/>
          <w:sz w:val="24"/>
        </w:rPr>
        <w:t>Undang-undang Nomor 1 Tahun 2004 tentang Perbendaharaan Keuangan Negara (Lembaran Negara Republik Indonesia Tahun 2004 Nomor</w:t>
      </w:r>
      <w:r>
        <w:rPr>
          <w:b w:val="0"/>
          <w:spacing w:val="-7"/>
          <w:sz w:val="24"/>
        </w:rPr>
        <w:t> </w:t>
      </w:r>
      <w:r>
        <w:rPr>
          <w:b w:val="0"/>
          <w:sz w:val="24"/>
        </w:rPr>
        <w:t>5);</w:t>
      </w:r>
    </w:p>
    <w:p>
      <w:pPr>
        <w:pStyle w:val="ListParagraph"/>
        <w:numPr>
          <w:ilvl w:val="2"/>
          <w:numId w:val="4"/>
        </w:numPr>
        <w:tabs>
          <w:tab w:pos="1533" w:val="left" w:leader="none"/>
        </w:tabs>
        <w:spacing w:line="360" w:lineRule="auto" w:before="7" w:after="0"/>
        <w:ind w:left="1533" w:right="120" w:hanging="565"/>
        <w:jc w:val="both"/>
        <w:rPr>
          <w:b w:val="0"/>
          <w:sz w:val="24"/>
        </w:rPr>
      </w:pPr>
      <w:r>
        <w:rPr>
          <w:b w:val="0"/>
          <w:sz w:val="24"/>
        </w:rPr>
        <w:t>Undang-undang Nomor 15 Tahun 2004 tentang Pemeriksaan Pengelolaan dan Tanggung Jawab Keuangan Negara (Lembaran Negara Republik Indonesia Nomor Tahun 2004 Nomor 66, tambahan Lembaran Negara Republik Indonesia Nomor</w:t>
      </w:r>
      <w:r>
        <w:rPr>
          <w:b w:val="0"/>
          <w:spacing w:val="-29"/>
          <w:sz w:val="24"/>
        </w:rPr>
        <w:t> </w:t>
      </w:r>
      <w:r>
        <w:rPr>
          <w:b w:val="0"/>
          <w:sz w:val="24"/>
        </w:rPr>
        <w:t>4400);</w:t>
      </w:r>
    </w:p>
    <w:p>
      <w:pPr>
        <w:pStyle w:val="ListParagraph"/>
        <w:numPr>
          <w:ilvl w:val="2"/>
          <w:numId w:val="4"/>
        </w:numPr>
        <w:tabs>
          <w:tab w:pos="1533" w:val="left" w:leader="none"/>
        </w:tabs>
        <w:spacing w:line="360" w:lineRule="auto" w:before="7" w:after="0"/>
        <w:ind w:left="1533" w:right="123" w:hanging="565"/>
        <w:jc w:val="both"/>
        <w:rPr>
          <w:b w:val="0"/>
          <w:sz w:val="24"/>
        </w:rPr>
      </w:pPr>
      <w:r>
        <w:rPr>
          <w:b w:val="0"/>
          <w:sz w:val="24"/>
        </w:rPr>
        <w:t>Undang-undang Nomor 25 Tahun 2004 tentang Sistem Perencanaan Pembangunan Nasional (Lembaran Negara Republik Indonesia Tahun 2004 Nomor</w:t>
      </w:r>
      <w:r>
        <w:rPr>
          <w:b w:val="0"/>
          <w:spacing w:val="-13"/>
          <w:sz w:val="24"/>
        </w:rPr>
        <w:t> </w:t>
      </w:r>
      <w:r>
        <w:rPr>
          <w:b w:val="0"/>
          <w:sz w:val="24"/>
        </w:rPr>
        <w:t>104);</w:t>
      </w:r>
    </w:p>
    <w:p>
      <w:pPr>
        <w:spacing w:after="0" w:line="360" w:lineRule="auto"/>
        <w:jc w:val="both"/>
        <w:rPr>
          <w:sz w:val="24"/>
        </w:rPr>
        <w:sectPr>
          <w:pgSz w:w="12250" w:h="18720"/>
          <w:pgMar w:header="0" w:footer="590" w:top="1320" w:bottom="780" w:left="1300" w:right="1300"/>
        </w:sectPr>
      </w:pPr>
    </w:p>
    <w:p>
      <w:pPr>
        <w:pStyle w:val="ListParagraph"/>
        <w:numPr>
          <w:ilvl w:val="2"/>
          <w:numId w:val="4"/>
        </w:numPr>
        <w:tabs>
          <w:tab w:pos="1533" w:val="left" w:leader="none"/>
        </w:tabs>
        <w:spacing w:line="360" w:lineRule="auto" w:before="82" w:after="0"/>
        <w:ind w:left="1533" w:right="121" w:hanging="565"/>
        <w:jc w:val="both"/>
        <w:rPr>
          <w:b w:val="0"/>
          <w:sz w:val="24"/>
        </w:rPr>
      </w:pPr>
      <w:r>
        <w:rPr>
          <w:b w:val="0"/>
          <w:sz w:val="24"/>
        </w:rPr>
        <w:t>Undang-undang Nomor 33 Tahun 2004 tentang Perimbangan Keuangan antara Pemerintah Pusat dan Pemerintah Daerah (Lembaran Negara Republik Indonesia Tahun 2004 Nomor 126, Tambahan Lembaran Negara Republik Indonesia Nomor</w:t>
      </w:r>
      <w:r>
        <w:rPr>
          <w:b w:val="0"/>
          <w:spacing w:val="-26"/>
          <w:sz w:val="24"/>
        </w:rPr>
        <w:t> </w:t>
      </w:r>
      <w:r>
        <w:rPr>
          <w:b w:val="0"/>
          <w:sz w:val="24"/>
        </w:rPr>
        <w:t>4438);</w:t>
      </w:r>
    </w:p>
    <w:p>
      <w:pPr>
        <w:pStyle w:val="ListParagraph"/>
        <w:numPr>
          <w:ilvl w:val="2"/>
          <w:numId w:val="4"/>
        </w:numPr>
        <w:tabs>
          <w:tab w:pos="1533" w:val="left" w:leader="none"/>
        </w:tabs>
        <w:spacing w:line="360" w:lineRule="auto" w:before="7" w:after="0"/>
        <w:ind w:left="1533" w:right="118" w:hanging="565"/>
        <w:jc w:val="both"/>
        <w:rPr>
          <w:b w:val="0"/>
          <w:sz w:val="24"/>
        </w:rPr>
      </w:pPr>
      <w:r>
        <w:rPr>
          <w:b w:val="0"/>
          <w:sz w:val="24"/>
        </w:rPr>
        <w:t>Undang-undang Nomor 17 Tahun 2006 tentang Rencana Pembangunan Jangka Panjang Nasional Tahun 2005-2025, (Lembaran Negara Republik Indonesia Tahun 2007 Nomor 33, tambahan Lembaran Negara Republik Indonesia Nomor</w:t>
      </w:r>
      <w:r>
        <w:rPr>
          <w:b w:val="0"/>
          <w:spacing w:val="-29"/>
          <w:sz w:val="24"/>
        </w:rPr>
        <w:t> </w:t>
      </w:r>
      <w:r>
        <w:rPr>
          <w:b w:val="0"/>
          <w:sz w:val="24"/>
        </w:rPr>
        <w:t>4700);</w:t>
      </w:r>
    </w:p>
    <w:p>
      <w:pPr>
        <w:pStyle w:val="ListParagraph"/>
        <w:numPr>
          <w:ilvl w:val="2"/>
          <w:numId w:val="4"/>
        </w:numPr>
        <w:tabs>
          <w:tab w:pos="1533" w:val="left" w:leader="none"/>
        </w:tabs>
        <w:spacing w:line="360" w:lineRule="auto" w:before="7" w:after="0"/>
        <w:ind w:left="1533" w:right="118" w:hanging="565"/>
        <w:jc w:val="both"/>
        <w:rPr>
          <w:b w:val="0"/>
          <w:sz w:val="24"/>
        </w:rPr>
      </w:pPr>
      <w:r>
        <w:rPr>
          <w:b w:val="0"/>
          <w:sz w:val="24"/>
        </w:rPr>
        <w:t>Undang-undang Nomor 24 tahun 2007 tentang Penanggulangan Bencana (Lembaran Negara Republik Indonesia Tahun 2007 Nomor 66, tambahan Lembaran Negara Republik Indonesia Nomor</w:t>
      </w:r>
      <w:r>
        <w:rPr>
          <w:b w:val="0"/>
          <w:spacing w:val="-30"/>
          <w:sz w:val="24"/>
        </w:rPr>
        <w:t> </w:t>
      </w:r>
      <w:r>
        <w:rPr>
          <w:b w:val="0"/>
          <w:sz w:val="24"/>
        </w:rPr>
        <w:t>4723);</w:t>
      </w:r>
    </w:p>
    <w:p>
      <w:pPr>
        <w:pStyle w:val="ListParagraph"/>
        <w:numPr>
          <w:ilvl w:val="2"/>
          <w:numId w:val="4"/>
        </w:numPr>
        <w:tabs>
          <w:tab w:pos="1533" w:val="left" w:leader="none"/>
        </w:tabs>
        <w:spacing w:line="360" w:lineRule="auto" w:before="8" w:after="0"/>
        <w:ind w:left="1533" w:right="117" w:hanging="565"/>
        <w:jc w:val="both"/>
        <w:rPr>
          <w:b w:val="0"/>
          <w:sz w:val="24"/>
        </w:rPr>
      </w:pPr>
      <w:r>
        <w:rPr>
          <w:b w:val="0"/>
          <w:sz w:val="24"/>
        </w:rPr>
        <w:t>Undang-undang Nomor 2 Tahun 2015 tentang Penetapan  Peraturan Pemerintah Pengganti Undang-Undang Nomor 2 Tahun 2014 Tentang Perubahan Atas Undang-Undang Nomor 23 Tahun 2014 Tentang Pemerintahan Daerah Menjadi Undang-Undang (Lembaran Negara Republik Indonesia Tahun 2015 Nomor 24 tambahan Lembaran Negara Republik Indonesia Nomor</w:t>
      </w:r>
      <w:r>
        <w:rPr>
          <w:b w:val="0"/>
          <w:spacing w:val="-24"/>
          <w:sz w:val="24"/>
        </w:rPr>
        <w:t> </w:t>
      </w:r>
      <w:r>
        <w:rPr>
          <w:b w:val="0"/>
          <w:sz w:val="24"/>
        </w:rPr>
        <w:t>5657);</w:t>
      </w:r>
    </w:p>
    <w:p>
      <w:pPr>
        <w:pStyle w:val="ListParagraph"/>
        <w:numPr>
          <w:ilvl w:val="2"/>
          <w:numId w:val="4"/>
        </w:numPr>
        <w:tabs>
          <w:tab w:pos="1533" w:val="left" w:leader="none"/>
        </w:tabs>
        <w:spacing w:line="362" w:lineRule="auto" w:before="3" w:after="0"/>
        <w:ind w:left="1533" w:right="125" w:hanging="565"/>
        <w:jc w:val="both"/>
        <w:rPr>
          <w:b w:val="0"/>
          <w:sz w:val="24"/>
        </w:rPr>
      </w:pPr>
      <w:r>
        <w:rPr>
          <w:b w:val="0"/>
          <w:sz w:val="24"/>
        </w:rPr>
        <w:t>Peraturan Pemerintah Nomor 21 Tahun 2004 tentang Penyusunan Rencana Kerja dan Anggaran Kementerian dan</w:t>
      </w:r>
      <w:r>
        <w:rPr>
          <w:b w:val="0"/>
          <w:spacing w:val="-18"/>
          <w:sz w:val="24"/>
        </w:rPr>
        <w:t> </w:t>
      </w:r>
      <w:r>
        <w:rPr>
          <w:b w:val="0"/>
          <w:sz w:val="24"/>
        </w:rPr>
        <w:t>Lembaga;</w:t>
      </w:r>
    </w:p>
    <w:p>
      <w:pPr>
        <w:pStyle w:val="ListParagraph"/>
        <w:numPr>
          <w:ilvl w:val="2"/>
          <w:numId w:val="4"/>
        </w:numPr>
        <w:tabs>
          <w:tab w:pos="1533" w:val="left" w:leader="none"/>
        </w:tabs>
        <w:spacing w:line="357" w:lineRule="auto" w:before="4" w:after="0"/>
        <w:ind w:left="1533" w:right="125" w:hanging="565"/>
        <w:jc w:val="both"/>
        <w:rPr>
          <w:b w:val="0"/>
          <w:sz w:val="24"/>
        </w:rPr>
      </w:pPr>
      <w:r>
        <w:rPr>
          <w:b w:val="0"/>
          <w:sz w:val="24"/>
        </w:rPr>
        <w:t>Peraturan Pemerintah Nomor 8 Tahun 2006 tentang Pelaporan Keuangan dan Kinerja Instansi</w:t>
      </w:r>
      <w:r>
        <w:rPr>
          <w:b w:val="0"/>
          <w:spacing w:val="-16"/>
          <w:sz w:val="24"/>
        </w:rPr>
        <w:t> </w:t>
      </w:r>
      <w:r>
        <w:rPr>
          <w:b w:val="0"/>
          <w:sz w:val="24"/>
        </w:rPr>
        <w:t>Pemerintah;</w:t>
      </w:r>
    </w:p>
    <w:p>
      <w:pPr>
        <w:pStyle w:val="ListParagraph"/>
        <w:numPr>
          <w:ilvl w:val="2"/>
          <w:numId w:val="4"/>
        </w:numPr>
        <w:tabs>
          <w:tab w:pos="1533" w:val="left" w:leader="none"/>
        </w:tabs>
        <w:spacing w:line="362" w:lineRule="auto" w:before="10" w:after="0"/>
        <w:ind w:left="1533" w:right="130" w:hanging="565"/>
        <w:jc w:val="both"/>
        <w:rPr>
          <w:b w:val="0"/>
          <w:sz w:val="24"/>
        </w:rPr>
      </w:pPr>
      <w:r>
        <w:rPr>
          <w:b w:val="0"/>
          <w:sz w:val="24"/>
        </w:rPr>
        <w:t>Peraturan Pemerintah Nomor 39 Tahun 2006 tentang Tata Cara Pengendalian dan Evaluasi</w:t>
      </w:r>
      <w:r>
        <w:rPr>
          <w:b w:val="0"/>
          <w:spacing w:val="-9"/>
          <w:sz w:val="24"/>
        </w:rPr>
        <w:t> </w:t>
      </w:r>
      <w:r>
        <w:rPr>
          <w:b w:val="0"/>
          <w:sz w:val="24"/>
        </w:rPr>
        <w:t>Pembangunan;</w:t>
      </w:r>
    </w:p>
    <w:p>
      <w:pPr>
        <w:pStyle w:val="ListParagraph"/>
        <w:numPr>
          <w:ilvl w:val="2"/>
          <w:numId w:val="4"/>
        </w:numPr>
        <w:tabs>
          <w:tab w:pos="1533" w:val="left" w:leader="none"/>
        </w:tabs>
        <w:spacing w:line="360" w:lineRule="auto" w:before="1" w:after="0"/>
        <w:ind w:left="1533" w:right="125" w:hanging="565"/>
        <w:jc w:val="both"/>
        <w:rPr>
          <w:b w:val="0"/>
          <w:sz w:val="24"/>
        </w:rPr>
      </w:pPr>
      <w:r>
        <w:rPr>
          <w:b w:val="0"/>
          <w:sz w:val="24"/>
        </w:rPr>
        <w:t>Peraturan Pemerintah Nomor 21 Tahun 2008 tentang Penyelenggaraan Penanggulangan</w:t>
      </w:r>
      <w:r>
        <w:rPr>
          <w:b w:val="0"/>
          <w:spacing w:val="-15"/>
          <w:sz w:val="24"/>
        </w:rPr>
        <w:t> </w:t>
      </w:r>
      <w:r>
        <w:rPr>
          <w:b w:val="0"/>
          <w:sz w:val="24"/>
        </w:rPr>
        <w:t>Bencana;</w:t>
      </w:r>
    </w:p>
    <w:p>
      <w:pPr>
        <w:pStyle w:val="ListParagraph"/>
        <w:numPr>
          <w:ilvl w:val="2"/>
          <w:numId w:val="4"/>
        </w:numPr>
        <w:tabs>
          <w:tab w:pos="1609" w:val="left" w:leader="none"/>
        </w:tabs>
        <w:spacing w:line="357" w:lineRule="auto" w:before="7" w:after="0"/>
        <w:ind w:left="1533" w:right="130" w:hanging="565"/>
        <w:jc w:val="both"/>
        <w:rPr>
          <w:b w:val="0"/>
          <w:sz w:val="24"/>
        </w:rPr>
      </w:pPr>
      <w:r>
        <w:rPr>
          <w:b w:val="0"/>
          <w:sz w:val="24"/>
        </w:rPr>
        <w:t>Peraturan Pemerintah Nomor 22 Tahun 2008 tentang Pendanaan dan Pengelolaan Bantuan</w:t>
      </w:r>
      <w:r>
        <w:rPr>
          <w:b w:val="0"/>
          <w:spacing w:val="-14"/>
          <w:sz w:val="24"/>
        </w:rPr>
        <w:t> </w:t>
      </w:r>
      <w:r>
        <w:rPr>
          <w:b w:val="0"/>
          <w:sz w:val="24"/>
        </w:rPr>
        <w:t>Bencana;</w:t>
      </w:r>
    </w:p>
    <w:p>
      <w:pPr>
        <w:pStyle w:val="ListParagraph"/>
        <w:numPr>
          <w:ilvl w:val="2"/>
          <w:numId w:val="4"/>
        </w:numPr>
        <w:tabs>
          <w:tab w:pos="1533" w:val="left" w:leader="none"/>
        </w:tabs>
        <w:spacing w:line="360" w:lineRule="auto" w:before="10" w:after="0"/>
        <w:ind w:left="1533" w:right="117" w:hanging="565"/>
        <w:jc w:val="both"/>
        <w:rPr>
          <w:b w:val="0"/>
          <w:sz w:val="24"/>
        </w:rPr>
      </w:pPr>
      <w:r>
        <w:rPr>
          <w:b w:val="0"/>
          <w:sz w:val="24"/>
        </w:rPr>
        <w:t>Peraturan Pemerintah Nomor 8 Tahun 2008 tentang Tahapan, Tata Cara Penyusunan, Pengendalian dan Evaluasi Pelaksanaan Rencana Pembangunan</w:t>
      </w:r>
      <w:r>
        <w:rPr>
          <w:b w:val="0"/>
          <w:spacing w:val="-5"/>
          <w:sz w:val="24"/>
        </w:rPr>
        <w:t> </w:t>
      </w:r>
      <w:r>
        <w:rPr>
          <w:b w:val="0"/>
          <w:sz w:val="24"/>
        </w:rPr>
        <w:t>Daerah;</w:t>
      </w:r>
    </w:p>
    <w:p>
      <w:pPr>
        <w:pStyle w:val="ListParagraph"/>
        <w:numPr>
          <w:ilvl w:val="2"/>
          <w:numId w:val="4"/>
        </w:numPr>
        <w:tabs>
          <w:tab w:pos="1533" w:val="left" w:leader="none"/>
        </w:tabs>
        <w:spacing w:line="357" w:lineRule="auto" w:before="7" w:after="0"/>
        <w:ind w:left="1533" w:right="129" w:hanging="565"/>
        <w:jc w:val="both"/>
        <w:rPr>
          <w:b w:val="0"/>
          <w:sz w:val="24"/>
        </w:rPr>
      </w:pPr>
      <w:r>
        <w:rPr>
          <w:b w:val="0"/>
          <w:sz w:val="24"/>
        </w:rPr>
        <w:t>Peraturan Presiden Nomor 8 Tahun 2008 tentang Badan Nasional Penanggulangan</w:t>
      </w:r>
      <w:r>
        <w:rPr>
          <w:b w:val="0"/>
          <w:spacing w:val="-7"/>
          <w:sz w:val="24"/>
        </w:rPr>
        <w:t> </w:t>
      </w:r>
      <w:r>
        <w:rPr>
          <w:b w:val="0"/>
          <w:sz w:val="24"/>
        </w:rPr>
        <w:t>Bencana;</w:t>
      </w:r>
    </w:p>
    <w:p>
      <w:pPr>
        <w:pStyle w:val="ListParagraph"/>
        <w:numPr>
          <w:ilvl w:val="2"/>
          <w:numId w:val="4"/>
        </w:numPr>
        <w:tabs>
          <w:tab w:pos="1533" w:val="left" w:leader="none"/>
        </w:tabs>
        <w:spacing w:line="360" w:lineRule="auto" w:before="10" w:after="0"/>
        <w:ind w:left="1533" w:right="119" w:hanging="565"/>
        <w:jc w:val="both"/>
        <w:rPr>
          <w:b w:val="0"/>
          <w:sz w:val="24"/>
        </w:rPr>
      </w:pPr>
      <w:r>
        <w:rPr>
          <w:b w:val="0"/>
          <w:sz w:val="24"/>
        </w:rPr>
        <w:t>Peraturan Menteri Dalam Negeri Republik Indonesia Nomor 86 Tahun 2017 Tentang Tata Cara Perencanaan, Pengendalian Dan Evaluasi Pembangunan Daerah, Tata Cara Evaluasi Rancangan Peraturan Daerah Tentang Rencana Pembangunan Jangka Panjang Daerah  Dan  Rencana  Pembangunan  Jangka  Menengah</w:t>
      </w:r>
      <w:r>
        <w:rPr>
          <w:b w:val="0"/>
          <w:spacing w:val="52"/>
          <w:sz w:val="24"/>
        </w:rPr>
        <w:t> </w:t>
      </w:r>
      <w:r>
        <w:rPr>
          <w:b w:val="0"/>
          <w:sz w:val="24"/>
        </w:rPr>
        <w:t>Daerah,</w:t>
      </w:r>
    </w:p>
    <w:p>
      <w:pPr>
        <w:spacing w:after="0" w:line="360" w:lineRule="auto"/>
        <w:jc w:val="both"/>
        <w:rPr>
          <w:sz w:val="24"/>
        </w:rPr>
        <w:sectPr>
          <w:pgSz w:w="12250" w:h="18720"/>
          <w:pgMar w:header="0" w:footer="590" w:top="1320" w:bottom="780" w:left="1300" w:right="1300"/>
        </w:sectPr>
      </w:pPr>
    </w:p>
    <w:p>
      <w:pPr>
        <w:pStyle w:val="BodyText"/>
        <w:spacing w:line="362" w:lineRule="auto" w:before="82"/>
        <w:ind w:left="1533" w:right="118"/>
        <w:jc w:val="both"/>
        <w:rPr>
          <w:b w:val="0"/>
        </w:rPr>
      </w:pPr>
      <w:r>
        <w:rPr>
          <w:b w:val="0"/>
        </w:rPr>
        <w:t>Serta Tata Cara Perubahan Rencana Pembangunan  Jangka Panjang Daerah, Rencana Pembangunan Jangka Menengah Daerah, Dan Rencana Kerja Pemerintah</w:t>
      </w:r>
      <w:r>
        <w:rPr>
          <w:b w:val="0"/>
          <w:spacing w:val="-10"/>
        </w:rPr>
        <w:t> </w:t>
      </w:r>
      <w:r>
        <w:rPr>
          <w:b w:val="0"/>
        </w:rPr>
        <w:t>Daerah;</w:t>
      </w:r>
    </w:p>
    <w:p>
      <w:pPr>
        <w:pStyle w:val="ListParagraph"/>
        <w:numPr>
          <w:ilvl w:val="2"/>
          <w:numId w:val="4"/>
        </w:numPr>
        <w:tabs>
          <w:tab w:pos="1533" w:val="left" w:leader="none"/>
        </w:tabs>
        <w:spacing w:line="360" w:lineRule="auto" w:before="0" w:after="0"/>
        <w:ind w:left="1533" w:right="117" w:hanging="565"/>
        <w:jc w:val="both"/>
        <w:rPr>
          <w:b w:val="0"/>
          <w:sz w:val="24"/>
        </w:rPr>
      </w:pPr>
      <w:r>
        <w:rPr>
          <w:b w:val="0"/>
          <w:sz w:val="24"/>
        </w:rPr>
        <w:t>Peraturan Menteri Dalam Negeri Republik Indonesia Nomor 101 Tahun 2018 Tentang Standar Teknis Pelayanan Dasar Pada Standar Pelayanan Minimal Sub-Urusan Bencana Daerah Kabupaten/Kota (Berita Negara Republik Indonesia Tahun 2018 Nomor</w:t>
      </w:r>
      <w:r>
        <w:rPr>
          <w:b w:val="0"/>
          <w:spacing w:val="-6"/>
          <w:sz w:val="24"/>
        </w:rPr>
        <w:t> </w:t>
      </w:r>
      <w:r>
        <w:rPr>
          <w:b w:val="0"/>
          <w:sz w:val="24"/>
        </w:rPr>
        <w:t>1541);</w:t>
      </w:r>
    </w:p>
    <w:p>
      <w:pPr>
        <w:pStyle w:val="ListParagraph"/>
        <w:numPr>
          <w:ilvl w:val="2"/>
          <w:numId w:val="4"/>
        </w:numPr>
        <w:tabs>
          <w:tab w:pos="1533" w:val="left" w:leader="none"/>
        </w:tabs>
        <w:spacing w:line="360" w:lineRule="auto" w:before="7" w:after="0"/>
        <w:ind w:left="1533" w:right="118" w:hanging="565"/>
        <w:jc w:val="both"/>
        <w:rPr>
          <w:b w:val="0"/>
          <w:sz w:val="24"/>
        </w:rPr>
      </w:pPr>
      <w:r>
        <w:rPr>
          <w:b w:val="0"/>
          <w:sz w:val="24"/>
        </w:rPr>
        <w:t>Peraturan Dalam Negeri No. 90 Tahun 2019 Tentang Klasifikasi, Kodefikasi, dan Nomenklatur Perencanaan Pembangunan dan Keuangan</w:t>
      </w:r>
      <w:r>
        <w:rPr>
          <w:b w:val="0"/>
          <w:spacing w:val="-5"/>
          <w:sz w:val="24"/>
        </w:rPr>
        <w:t> </w:t>
      </w:r>
      <w:r>
        <w:rPr>
          <w:b w:val="0"/>
          <w:sz w:val="24"/>
        </w:rPr>
        <w:t>Daerah;</w:t>
      </w:r>
    </w:p>
    <w:p>
      <w:pPr>
        <w:pStyle w:val="ListParagraph"/>
        <w:numPr>
          <w:ilvl w:val="2"/>
          <w:numId w:val="4"/>
        </w:numPr>
        <w:tabs>
          <w:tab w:pos="1533" w:val="left" w:leader="none"/>
        </w:tabs>
        <w:spacing w:line="360" w:lineRule="auto" w:before="8" w:after="0"/>
        <w:ind w:left="1533" w:right="119" w:hanging="565"/>
        <w:jc w:val="both"/>
        <w:rPr>
          <w:b w:val="0"/>
          <w:sz w:val="24"/>
        </w:rPr>
      </w:pPr>
      <w:r>
        <w:rPr>
          <w:b w:val="0"/>
          <w:sz w:val="24"/>
        </w:rPr>
        <w:t>Keputusan Menteri Dalam Negeri Nomor 050 - 3708 Tahun 2020 Tentang Hasil Verifikasi dan Validasi Pemutakhiran Klasifikasi, Kodefikasi, dan Nomenklatur Perencanaan Pembangunan dan Keuangan</w:t>
      </w:r>
      <w:r>
        <w:rPr>
          <w:b w:val="0"/>
          <w:spacing w:val="-5"/>
          <w:sz w:val="24"/>
        </w:rPr>
        <w:t> </w:t>
      </w:r>
      <w:r>
        <w:rPr>
          <w:b w:val="0"/>
          <w:sz w:val="24"/>
        </w:rPr>
        <w:t>Daerah;</w:t>
      </w:r>
    </w:p>
    <w:p>
      <w:pPr>
        <w:pStyle w:val="ListParagraph"/>
        <w:numPr>
          <w:ilvl w:val="2"/>
          <w:numId w:val="4"/>
        </w:numPr>
        <w:tabs>
          <w:tab w:pos="1533" w:val="left" w:leader="none"/>
        </w:tabs>
        <w:spacing w:line="360" w:lineRule="auto" w:before="3" w:after="0"/>
        <w:ind w:left="1533" w:right="124" w:hanging="565"/>
        <w:jc w:val="both"/>
        <w:rPr>
          <w:b w:val="0"/>
          <w:sz w:val="24"/>
        </w:rPr>
      </w:pPr>
      <w:r>
        <w:rPr>
          <w:b w:val="0"/>
          <w:sz w:val="24"/>
        </w:rPr>
        <w:t>Peraturan Kepala Badan Nasional Penanggulan Bencana Nomor 3 Tahun 2008 Tentang Pedoman Pembentukan Badan Penanggulangan Bencana</w:t>
      </w:r>
      <w:r>
        <w:rPr>
          <w:b w:val="0"/>
          <w:spacing w:val="-10"/>
          <w:sz w:val="24"/>
        </w:rPr>
        <w:t> </w:t>
      </w:r>
      <w:r>
        <w:rPr>
          <w:b w:val="0"/>
          <w:sz w:val="24"/>
        </w:rPr>
        <w:t>Daerah;</w:t>
      </w:r>
    </w:p>
    <w:p>
      <w:pPr>
        <w:pStyle w:val="ListParagraph"/>
        <w:numPr>
          <w:ilvl w:val="2"/>
          <w:numId w:val="4"/>
        </w:numPr>
        <w:tabs>
          <w:tab w:pos="1533" w:val="left" w:leader="none"/>
        </w:tabs>
        <w:spacing w:line="360" w:lineRule="auto" w:before="7" w:after="0"/>
        <w:ind w:left="1533" w:right="122" w:hanging="565"/>
        <w:jc w:val="both"/>
        <w:rPr>
          <w:b w:val="0"/>
          <w:sz w:val="24"/>
        </w:rPr>
      </w:pPr>
      <w:r>
        <w:rPr>
          <w:b w:val="0"/>
          <w:sz w:val="24"/>
        </w:rPr>
        <w:t>Peraturan Kepala Badan Nasional Penanggulan Bencana Nomor 15 Tahun 2012 Tentang Pedoman Pembentukan Pusat Pengendali Operasi Penanggulangan</w:t>
      </w:r>
      <w:r>
        <w:rPr>
          <w:b w:val="0"/>
          <w:spacing w:val="-13"/>
          <w:sz w:val="24"/>
        </w:rPr>
        <w:t> </w:t>
      </w:r>
      <w:r>
        <w:rPr>
          <w:b w:val="0"/>
          <w:sz w:val="24"/>
        </w:rPr>
        <w:t>Bencana;</w:t>
      </w:r>
    </w:p>
    <w:p>
      <w:pPr>
        <w:pStyle w:val="ListParagraph"/>
        <w:numPr>
          <w:ilvl w:val="2"/>
          <w:numId w:val="4"/>
        </w:numPr>
        <w:tabs>
          <w:tab w:pos="1533" w:val="left" w:leader="none"/>
        </w:tabs>
        <w:spacing w:line="360" w:lineRule="auto" w:before="7" w:after="0"/>
        <w:ind w:left="1533" w:right="129" w:hanging="565"/>
        <w:jc w:val="both"/>
        <w:rPr>
          <w:b w:val="0"/>
          <w:sz w:val="24"/>
        </w:rPr>
      </w:pPr>
      <w:r>
        <w:rPr>
          <w:b w:val="0"/>
          <w:sz w:val="24"/>
        </w:rPr>
        <w:t>Peraturan Daerah Kabupaten Cirebon Nomor 4 Tahun 2015 tentang Rencana Pembangunan Jangka Menengah Daerah Kabupaten Cirebon Tahun</w:t>
      </w:r>
      <w:r>
        <w:rPr>
          <w:b w:val="0"/>
          <w:spacing w:val="-11"/>
          <w:sz w:val="24"/>
        </w:rPr>
        <w:t> </w:t>
      </w:r>
      <w:r>
        <w:rPr>
          <w:b w:val="0"/>
          <w:sz w:val="24"/>
        </w:rPr>
        <w:t>2014-2019;</w:t>
      </w:r>
    </w:p>
    <w:p>
      <w:pPr>
        <w:pStyle w:val="ListParagraph"/>
        <w:numPr>
          <w:ilvl w:val="2"/>
          <w:numId w:val="4"/>
        </w:numPr>
        <w:tabs>
          <w:tab w:pos="1533" w:val="left" w:leader="none"/>
        </w:tabs>
        <w:spacing w:line="362" w:lineRule="auto" w:before="7" w:after="0"/>
        <w:ind w:left="1533" w:right="130" w:hanging="565"/>
        <w:jc w:val="both"/>
        <w:rPr>
          <w:b w:val="0"/>
          <w:sz w:val="24"/>
        </w:rPr>
      </w:pPr>
      <w:r>
        <w:rPr>
          <w:b w:val="0"/>
          <w:sz w:val="24"/>
        </w:rPr>
        <w:t>Peraturan Daerah Kabupaten Cirebon Nomor 6 Tahun 2015 Tentang Penyelenggaraan Penanggulangan</w:t>
      </w:r>
      <w:r>
        <w:rPr>
          <w:b w:val="0"/>
          <w:spacing w:val="-17"/>
          <w:sz w:val="24"/>
        </w:rPr>
        <w:t> </w:t>
      </w:r>
      <w:r>
        <w:rPr>
          <w:b w:val="0"/>
          <w:sz w:val="24"/>
        </w:rPr>
        <w:t>Bencana;</w:t>
      </w:r>
    </w:p>
    <w:p>
      <w:pPr>
        <w:pStyle w:val="ListParagraph"/>
        <w:numPr>
          <w:ilvl w:val="2"/>
          <w:numId w:val="4"/>
        </w:numPr>
        <w:tabs>
          <w:tab w:pos="1533" w:val="left" w:leader="none"/>
        </w:tabs>
        <w:spacing w:line="360" w:lineRule="auto" w:before="0" w:after="0"/>
        <w:ind w:left="1533" w:right="120" w:hanging="565"/>
        <w:jc w:val="both"/>
        <w:rPr>
          <w:b w:val="0"/>
          <w:sz w:val="24"/>
        </w:rPr>
      </w:pPr>
      <w:r>
        <w:rPr>
          <w:b w:val="0"/>
          <w:sz w:val="24"/>
        </w:rPr>
        <w:t>Peraturan Daerah No. 1 Tahun 2021 Tentang Perubahan Atas Peraturan Daerah Kabupaten Cirebon No. 12 Tahun 2016 Tentang Pembentukan dan Susunan Perangkat Daerah Kabupaten Cirebon (LEMBARAN DAERAH KABUPATEN CIREBON TAHUN 2021 NOMOR 1, SERI D NOREG PERATURAN DAERAH KABUPATEN CIREBON PROVINSI JAWA BARAT 1/ 44/</w:t>
      </w:r>
      <w:r>
        <w:rPr>
          <w:b w:val="0"/>
          <w:spacing w:val="-18"/>
          <w:sz w:val="24"/>
        </w:rPr>
        <w:t> </w:t>
      </w:r>
      <w:r>
        <w:rPr>
          <w:b w:val="0"/>
          <w:sz w:val="24"/>
        </w:rPr>
        <w:t>2021);</w:t>
      </w:r>
    </w:p>
    <w:p>
      <w:pPr>
        <w:pStyle w:val="ListParagraph"/>
        <w:numPr>
          <w:ilvl w:val="2"/>
          <w:numId w:val="4"/>
        </w:numPr>
        <w:tabs>
          <w:tab w:pos="1533" w:val="left" w:leader="none"/>
        </w:tabs>
        <w:spacing w:line="360" w:lineRule="auto" w:before="7" w:after="0"/>
        <w:ind w:left="1533" w:right="120" w:hanging="565"/>
        <w:jc w:val="both"/>
        <w:rPr>
          <w:b w:val="0"/>
          <w:sz w:val="24"/>
        </w:rPr>
      </w:pPr>
      <w:r>
        <w:rPr>
          <w:b w:val="0"/>
          <w:sz w:val="24"/>
        </w:rPr>
        <w:t>Peraturan Bupati Cirebon Nomor: 20 Tahun 2021 Tentang Kedudukan, Susunan Organisasi, Tugas dan Fungsi serta Tata Kerja Perangkat Daerah Kabupaten Cirebon (BERITA DAERAH KABUPATEN CIREBON TAHUN 2021 NOMOR 20, SERI</w:t>
      </w:r>
      <w:r>
        <w:rPr>
          <w:b w:val="0"/>
          <w:spacing w:val="-17"/>
          <w:sz w:val="24"/>
        </w:rPr>
        <w:t> </w:t>
      </w:r>
      <w:r>
        <w:rPr>
          <w:b w:val="0"/>
          <w:sz w:val="24"/>
        </w:rPr>
        <w:t>D).</w:t>
      </w:r>
    </w:p>
    <w:p>
      <w:pPr>
        <w:spacing w:after="0" w:line="360" w:lineRule="auto"/>
        <w:jc w:val="both"/>
        <w:rPr>
          <w:sz w:val="24"/>
        </w:rPr>
        <w:sectPr>
          <w:pgSz w:w="12250" w:h="18720"/>
          <w:pgMar w:header="0" w:footer="590" w:top="1320" w:bottom="780" w:left="1300" w:right="1300"/>
        </w:sectPr>
      </w:pPr>
    </w:p>
    <w:p>
      <w:pPr>
        <w:pStyle w:val="ListParagraph"/>
        <w:numPr>
          <w:ilvl w:val="2"/>
          <w:numId w:val="4"/>
        </w:numPr>
        <w:tabs>
          <w:tab w:pos="1533" w:val="left" w:leader="none"/>
        </w:tabs>
        <w:spacing w:line="362" w:lineRule="auto" w:before="82" w:after="0"/>
        <w:ind w:left="1533" w:right="127" w:hanging="565"/>
        <w:jc w:val="both"/>
        <w:rPr>
          <w:b w:val="0"/>
          <w:sz w:val="24"/>
        </w:rPr>
      </w:pPr>
      <w:r>
        <w:rPr>
          <w:b w:val="0"/>
          <w:sz w:val="24"/>
        </w:rPr>
        <w:t>Peraturan Bupati Cirebon Nomor: 51 Tahun 2021 Tentang Tugas Fungsi dan Tata Kerja Badan Penanggulangan Bencana Daerah Kabupaten</w:t>
      </w:r>
      <w:r>
        <w:rPr>
          <w:b w:val="0"/>
          <w:spacing w:val="-7"/>
          <w:sz w:val="24"/>
        </w:rPr>
        <w:t> </w:t>
      </w:r>
      <w:r>
        <w:rPr>
          <w:b w:val="0"/>
          <w:sz w:val="24"/>
        </w:rPr>
        <w:t>Cirebon.</w:t>
      </w:r>
    </w:p>
    <w:p>
      <w:pPr>
        <w:pStyle w:val="BodyText"/>
        <w:spacing w:before="2"/>
        <w:rPr>
          <w:b w:val="0"/>
          <w:sz w:val="36"/>
        </w:rPr>
      </w:pPr>
    </w:p>
    <w:p>
      <w:pPr>
        <w:pStyle w:val="ListParagraph"/>
        <w:numPr>
          <w:ilvl w:val="1"/>
          <w:numId w:val="4"/>
        </w:numPr>
        <w:tabs>
          <w:tab w:pos="1392" w:val="left" w:leader="none"/>
          <w:tab w:pos="1393" w:val="left" w:leader="none"/>
        </w:tabs>
        <w:spacing w:line="240" w:lineRule="auto" w:before="0" w:after="0"/>
        <w:ind w:left="1393" w:right="0" w:hanging="709"/>
        <w:jc w:val="left"/>
        <w:rPr>
          <w:b/>
          <w:sz w:val="24"/>
        </w:rPr>
      </w:pPr>
      <w:bookmarkStart w:name="1.3 Maksud dan Tujuan" w:id="18"/>
      <w:bookmarkEnd w:id="18"/>
      <w:r>
        <w:rPr/>
      </w:r>
      <w:bookmarkStart w:name="_bookmark8" w:id="19"/>
      <w:bookmarkEnd w:id="19"/>
      <w:r>
        <w:rPr/>
      </w:r>
      <w:bookmarkStart w:name="_bookmark8" w:id="20"/>
      <w:bookmarkEnd w:id="20"/>
      <w:r>
        <w:rPr>
          <w:b/>
          <w:sz w:val="24"/>
        </w:rPr>
        <w:t>M</w:t>
      </w:r>
      <w:r>
        <w:rPr>
          <w:b/>
          <w:sz w:val="24"/>
        </w:rPr>
        <w:t>aksud dan</w:t>
      </w:r>
      <w:r>
        <w:rPr>
          <w:b/>
          <w:spacing w:val="-10"/>
          <w:sz w:val="24"/>
        </w:rPr>
        <w:t> </w:t>
      </w:r>
      <w:r>
        <w:rPr>
          <w:b/>
          <w:sz w:val="24"/>
        </w:rPr>
        <w:t>Tujuan</w:t>
      </w:r>
    </w:p>
    <w:p>
      <w:pPr>
        <w:pStyle w:val="BodyText"/>
        <w:spacing w:line="360" w:lineRule="auto" w:before="142"/>
        <w:ind w:left="684" w:right="113" w:firstLine="708"/>
        <w:jc w:val="both"/>
        <w:rPr>
          <w:b w:val="0"/>
        </w:rPr>
      </w:pPr>
      <w:r>
        <w:rPr>
          <w:b w:val="0"/>
        </w:rPr>
        <w:t>Maksud penyusunan Renstra Badan Penanggulangan Daerah Kabupaten Cirebon adalah untuk menyiapkan instrument perencanaan yang memberikan gambaran arah kebijakan pencegahan dan penanggulangan bencana di Kabupaten Cirebon pada periode 2019-2024 sebagai tolak ukur dan indikator kinerja Badan Penanggulangan Bencana Daerah Kabupaten Cirebon. Rencana Strategis Badan Penanggulangan Bencana Daerah Kabupaten Cirebon 2019-2024, bertujuan untuk mengarahkan kegiatan- kegiatan prioritas sesuai dengan visi, misi,  tujuan, sasaran yang ingin dicapai oleh Badan Penanggulangan Bencana Daerah Kabupaten Cirebon, yang disesuaikan dengan tuntutan  perubahan yang terjadi di masyarakat serta mengacu pada kebijakan pencegahan dan penanggulangan bencana tingkat nasional serta Rencana Pembangunan Jangka Menengah dan Rencana Pembangunan Jangka Panjang Daerah Kabupaten</w:t>
      </w:r>
      <w:r>
        <w:rPr>
          <w:b w:val="0"/>
          <w:spacing w:val="-13"/>
        </w:rPr>
        <w:t> </w:t>
      </w:r>
      <w:r>
        <w:rPr>
          <w:b w:val="0"/>
        </w:rPr>
        <w:t>Cirebon.</w:t>
      </w:r>
    </w:p>
    <w:p>
      <w:pPr>
        <w:pStyle w:val="BodyText"/>
        <w:spacing w:before="4"/>
        <w:rPr>
          <w:b w:val="0"/>
          <w:sz w:val="36"/>
        </w:rPr>
      </w:pPr>
    </w:p>
    <w:p>
      <w:pPr>
        <w:pStyle w:val="ListParagraph"/>
        <w:numPr>
          <w:ilvl w:val="1"/>
          <w:numId w:val="4"/>
        </w:numPr>
        <w:tabs>
          <w:tab w:pos="1392" w:val="left" w:leader="none"/>
          <w:tab w:pos="1393" w:val="left" w:leader="none"/>
        </w:tabs>
        <w:spacing w:line="240" w:lineRule="auto" w:before="0" w:after="0"/>
        <w:ind w:left="1393" w:right="0" w:hanging="709"/>
        <w:jc w:val="left"/>
        <w:rPr>
          <w:b/>
          <w:sz w:val="24"/>
        </w:rPr>
      </w:pPr>
      <w:bookmarkStart w:name="1.4 Sistematika Penulisan" w:id="21"/>
      <w:bookmarkEnd w:id="21"/>
      <w:r>
        <w:rPr/>
      </w:r>
      <w:bookmarkStart w:name="_bookmark9" w:id="22"/>
      <w:bookmarkEnd w:id="22"/>
      <w:r>
        <w:rPr/>
      </w:r>
      <w:bookmarkStart w:name="_bookmark9" w:id="23"/>
      <w:bookmarkEnd w:id="23"/>
      <w:r>
        <w:rPr>
          <w:b/>
          <w:sz w:val="24"/>
        </w:rPr>
        <w:t>S</w:t>
      </w:r>
      <w:r>
        <w:rPr>
          <w:b/>
          <w:sz w:val="24"/>
        </w:rPr>
        <w:t>istematika</w:t>
      </w:r>
      <w:r>
        <w:rPr>
          <w:b/>
          <w:spacing w:val="-9"/>
          <w:sz w:val="24"/>
        </w:rPr>
        <w:t> </w:t>
      </w:r>
      <w:r>
        <w:rPr>
          <w:b/>
          <w:sz w:val="24"/>
        </w:rPr>
        <w:t>Penulisan</w:t>
      </w:r>
    </w:p>
    <w:p>
      <w:pPr>
        <w:pStyle w:val="BodyText"/>
        <w:spacing w:line="362" w:lineRule="auto" w:before="142"/>
        <w:ind w:left="684" w:right="123"/>
        <w:rPr>
          <w:b w:val="0"/>
        </w:rPr>
      </w:pPr>
      <w:r>
        <w:rPr>
          <w:b w:val="0"/>
        </w:rPr>
        <w:t>Pokok bahasan dalam penulisan Renstra BPBD tahun 2019 - 2024 disusun dengan  garis besar isi dokumen sebagai berikut:</w:t>
      </w:r>
    </w:p>
    <w:p>
      <w:pPr>
        <w:pStyle w:val="BodyText"/>
        <w:spacing w:before="1"/>
        <w:ind w:left="684"/>
        <w:rPr>
          <w:b/>
        </w:rPr>
      </w:pPr>
      <w:r>
        <w:rPr>
          <w:b/>
        </w:rPr>
        <w:t>Bab I Pendahuluan</w:t>
      </w:r>
    </w:p>
    <w:p>
      <w:pPr>
        <w:pStyle w:val="BodyText"/>
        <w:spacing w:line="362" w:lineRule="auto" w:before="142"/>
        <w:ind w:left="684"/>
        <w:rPr>
          <w:b w:val="0"/>
        </w:rPr>
      </w:pPr>
      <w:r>
        <w:rPr>
          <w:b w:val="0"/>
        </w:rPr>
        <w:t>Berisikan latar belakang, landasan hukum, maksud dan tujuan, serta sistematika penulisan;</w:t>
      </w:r>
    </w:p>
    <w:p>
      <w:pPr>
        <w:pStyle w:val="BodyText"/>
        <w:ind w:left="684"/>
        <w:rPr>
          <w:b/>
        </w:rPr>
      </w:pPr>
      <w:r>
        <w:rPr>
          <w:b/>
        </w:rPr>
        <w:t>Bab II Gambaran Pelayanan SKPD</w:t>
      </w:r>
    </w:p>
    <w:p>
      <w:pPr>
        <w:pStyle w:val="BodyText"/>
        <w:spacing w:line="360" w:lineRule="auto" w:before="142"/>
        <w:ind w:left="684" w:right="118"/>
        <w:jc w:val="both"/>
        <w:rPr>
          <w:b w:val="0"/>
        </w:rPr>
      </w:pPr>
      <w:r>
        <w:rPr>
          <w:b w:val="0"/>
        </w:rPr>
        <w:t>Menjelaskan tentang tugas, fungsi, struktur organisasi SKPD,  sumber daya SKPD, kinerja pelayanan SKPD, serta tantangan dan peluang pengembangan pelayanan SKPD</w:t>
      </w:r>
    </w:p>
    <w:p>
      <w:pPr>
        <w:pStyle w:val="BodyText"/>
        <w:tabs>
          <w:tab w:pos="2023" w:val="left" w:leader="none"/>
          <w:tab w:pos="3507" w:val="left" w:leader="none"/>
          <w:tab w:pos="4621" w:val="left" w:leader="none"/>
          <w:tab w:pos="6141" w:val="left" w:leader="none"/>
          <w:tab w:pos="8035" w:val="left" w:leader="none"/>
        </w:tabs>
        <w:spacing w:line="360" w:lineRule="auto" w:before="7"/>
        <w:ind w:left="684" w:right="113"/>
        <w:rPr>
          <w:b w:val="0"/>
        </w:rPr>
      </w:pPr>
      <w:r>
        <w:rPr>
          <w:b/>
        </w:rPr>
        <w:t>BAB III Permasalahan dan Isu-isu Strategis Perangkat Daerah </w:t>
      </w:r>
      <w:r>
        <w:rPr>
          <w:b w:val="0"/>
        </w:rPr>
        <w:t>Berisikan</w:t>
        <w:tab/>
        <w:t>penjelasan</w:t>
        <w:tab/>
        <w:t>tentang</w:t>
        <w:tab/>
        <w:t>identifikasi</w:t>
        <w:tab/>
        <w:t>permasalahan</w:t>
        <w:tab/>
        <w:t>berdasarkan tugas dan fungsi pelayanan SKPD, telaahan visi, misi dan program kepala daerah dan wakil kepala daerah terpilih, telaahan renstra, telaahan renacana tata ruang wilayah dan kajian lingkungan hidup strategis, serta penentuan isu-isu</w:t>
      </w:r>
      <w:r>
        <w:rPr>
          <w:b w:val="0"/>
          <w:spacing w:val="-9"/>
        </w:rPr>
        <w:t> </w:t>
      </w:r>
      <w:r>
        <w:rPr>
          <w:b w:val="0"/>
        </w:rPr>
        <w:t>strategis;</w:t>
      </w:r>
    </w:p>
    <w:p>
      <w:pPr>
        <w:spacing w:after="0" w:line="360" w:lineRule="auto"/>
        <w:sectPr>
          <w:pgSz w:w="12250" w:h="18720"/>
          <w:pgMar w:header="0" w:footer="590" w:top="1320" w:bottom="780" w:left="1300" w:right="1300"/>
        </w:sectPr>
      </w:pPr>
    </w:p>
    <w:p>
      <w:pPr>
        <w:pStyle w:val="BodyText"/>
        <w:spacing w:before="82"/>
        <w:ind w:left="684"/>
        <w:jc w:val="both"/>
        <w:rPr>
          <w:b/>
        </w:rPr>
      </w:pPr>
      <w:r>
        <w:rPr>
          <w:b/>
        </w:rPr>
        <w:t>Bab IV Tujuan dan Sasaran</w:t>
      </w:r>
    </w:p>
    <w:p>
      <w:pPr>
        <w:pStyle w:val="BodyText"/>
        <w:spacing w:line="360" w:lineRule="auto" w:before="142"/>
        <w:ind w:left="684" w:right="103"/>
        <w:jc w:val="both"/>
        <w:rPr>
          <w:b w:val="0"/>
        </w:rPr>
      </w:pPr>
      <w:r>
        <w:rPr>
          <w:b w:val="0"/>
        </w:rPr>
        <w:t>Berisikan tentang rumusan pernyataan tujuan dan sasaran jangka menengah Perangkat Daerah beserta indikator kinerjanya disajikan dalam tabel T-C.26</w:t>
      </w:r>
    </w:p>
    <w:p>
      <w:pPr>
        <w:pStyle w:val="BodyText"/>
        <w:spacing w:before="7"/>
        <w:ind w:left="684"/>
        <w:jc w:val="both"/>
        <w:rPr>
          <w:b/>
        </w:rPr>
      </w:pPr>
      <w:r>
        <w:rPr>
          <w:b/>
        </w:rPr>
        <w:t>Bab V Strategi dan Arah Kebijakan</w:t>
      </w:r>
    </w:p>
    <w:p>
      <w:pPr>
        <w:pStyle w:val="BodyText"/>
        <w:spacing w:line="357" w:lineRule="auto" w:before="142"/>
        <w:ind w:left="684" w:right="107"/>
        <w:jc w:val="both"/>
        <w:rPr>
          <w:b w:val="0"/>
        </w:rPr>
      </w:pPr>
      <w:r>
        <w:rPr>
          <w:b w:val="0"/>
        </w:rPr>
        <w:t>Mengemukakan strategi dan arah kebijakan Perangkat Daerah dalam 5 Tahun mendatang, yaitu dari Tabel T-C.26.</w:t>
      </w:r>
    </w:p>
    <w:p>
      <w:pPr>
        <w:pStyle w:val="BodyText"/>
        <w:spacing w:before="10"/>
        <w:ind w:left="684"/>
        <w:jc w:val="both"/>
        <w:rPr>
          <w:b/>
        </w:rPr>
      </w:pPr>
      <w:r>
        <w:rPr>
          <w:b/>
        </w:rPr>
        <w:t>Bab VI  Rencana Program dan Kegiatan serta Pendanaan</w:t>
      </w:r>
    </w:p>
    <w:p>
      <w:pPr>
        <w:pStyle w:val="BodyText"/>
        <w:spacing w:line="360" w:lineRule="auto" w:before="142"/>
        <w:ind w:left="684" w:right="99"/>
        <w:jc w:val="both"/>
        <w:rPr>
          <w:b w:val="0"/>
        </w:rPr>
      </w:pPr>
      <w:r>
        <w:rPr>
          <w:b w:val="0"/>
        </w:rPr>
        <w:t>Bagian ini mengemukakan rencana program dan kegiatan, indikator kinerja, kelompok sasaran, dan pendanaan indikatif. Adapun penyajiannya, menggunakan Tabel 6.1</w:t>
      </w:r>
    </w:p>
    <w:p>
      <w:pPr>
        <w:pStyle w:val="BodyText"/>
        <w:spacing w:before="8"/>
        <w:ind w:left="684"/>
        <w:jc w:val="both"/>
        <w:rPr>
          <w:b/>
        </w:rPr>
      </w:pPr>
      <w:r>
        <w:rPr>
          <w:b/>
        </w:rPr>
        <w:t>Bab VII Kinerja Penyelenggaraan Bidang Urusan</w:t>
      </w:r>
    </w:p>
    <w:p>
      <w:pPr>
        <w:pStyle w:val="BodyText"/>
        <w:spacing w:line="362" w:lineRule="auto" w:before="138"/>
        <w:ind w:left="684" w:right="101"/>
        <w:jc w:val="both"/>
        <w:rPr>
          <w:b w:val="0"/>
        </w:rPr>
      </w:pPr>
      <w:r>
        <w:rPr>
          <w:b w:val="0"/>
        </w:rPr>
        <w:t>Bagian ini mengemukakan tentang Indikator Kinerja Perangkat Daerah yang mengacu pada tujuan dan sasaran RPJMD ini ditampilkan dalam Tabel 7.1 yang bersumber dari Tabel T-C.28.</w:t>
      </w:r>
    </w:p>
    <w:p>
      <w:pPr>
        <w:pStyle w:val="BodyText"/>
        <w:ind w:left="684"/>
        <w:jc w:val="both"/>
        <w:rPr>
          <w:b/>
        </w:rPr>
      </w:pPr>
      <w:r>
        <w:rPr>
          <w:b/>
        </w:rPr>
        <w:t>Bab VIII Penutup</w:t>
      </w:r>
    </w:p>
    <w:p>
      <w:pPr>
        <w:pStyle w:val="BodyText"/>
        <w:spacing w:line="360" w:lineRule="auto" w:before="142"/>
        <w:ind w:left="684" w:right="99"/>
        <w:jc w:val="both"/>
        <w:rPr>
          <w:b w:val="0"/>
        </w:rPr>
      </w:pPr>
      <w:r>
        <w:rPr>
          <w:b w:val="0"/>
        </w:rPr>
        <w:t>Berisikan uraian penutup, serta beberapa penjelasan yang memuat: catatan penting yang perlu mendapat perhatian, baik dalam rangka pelaksanaannya maupun seandainya ketersediaan anggaran tidak sesuai dengan kebutuhan, kaidah-kaidah pelaksanaan dan rencana tindak  lanjut.</w:t>
      </w:r>
    </w:p>
    <w:p>
      <w:pPr>
        <w:spacing w:after="0" w:line="360" w:lineRule="auto"/>
        <w:jc w:val="both"/>
        <w:sectPr>
          <w:pgSz w:w="12250" w:h="18720"/>
          <w:pgMar w:header="0" w:footer="590" w:top="1320" w:bottom="780" w:left="1300" w:right="1320"/>
        </w:sectPr>
      </w:pPr>
    </w:p>
    <w:p>
      <w:pPr>
        <w:pStyle w:val="BodyText"/>
        <w:spacing w:line="360" w:lineRule="auto" w:before="82"/>
        <w:ind w:left="3281" w:right="3272" w:firstLine="1144"/>
        <w:rPr>
          <w:b/>
        </w:rPr>
      </w:pPr>
      <w:bookmarkStart w:name="BAB II" w:id="24"/>
      <w:bookmarkEnd w:id="24"/>
      <w:r>
        <w:rPr/>
      </w:r>
      <w:bookmarkStart w:name="_bookmark10" w:id="25"/>
      <w:bookmarkEnd w:id="25"/>
      <w:r>
        <w:rPr/>
      </w:r>
      <w:r>
        <w:rPr>
          <w:b/>
        </w:rPr>
        <w:t>BAB II </w:t>
      </w:r>
      <w:bookmarkStart w:name="GAMBARAN PELAYANAN" w:id="26"/>
      <w:bookmarkEnd w:id="26"/>
      <w:r>
        <w:rPr>
          <w:b/>
        </w:rPr>
      </w:r>
      <w:bookmarkStart w:name="_bookmark11" w:id="27"/>
      <w:bookmarkEnd w:id="27"/>
      <w:r>
        <w:rPr>
          <w:b/>
        </w:rPr>
      </w:r>
      <w:r>
        <w:rPr>
          <w:b/>
        </w:rPr>
        <w:t>GAMBARAN PELAYANAN</w:t>
      </w:r>
    </w:p>
    <w:p>
      <w:pPr>
        <w:pStyle w:val="BodyText"/>
        <w:spacing w:before="2"/>
        <w:ind w:left="1873"/>
        <w:rPr>
          <w:b/>
        </w:rPr>
      </w:pPr>
      <w:bookmarkStart w:name="BADAN PENANGGULANGAN BENCANA DAERAH" w:id="28"/>
      <w:bookmarkEnd w:id="28"/>
      <w:r>
        <w:rPr/>
      </w:r>
      <w:bookmarkStart w:name="_bookmark12" w:id="29"/>
      <w:bookmarkEnd w:id="29"/>
      <w:r>
        <w:rPr/>
      </w:r>
      <w:r>
        <w:rPr>
          <w:b/>
        </w:rPr>
        <w:t>BADAN PENANGGULANGAN BENCANA DAERAH</w:t>
      </w:r>
    </w:p>
    <w:p>
      <w:pPr>
        <w:pStyle w:val="BodyText"/>
        <w:rPr>
          <w:b/>
          <w:sz w:val="28"/>
        </w:rPr>
      </w:pPr>
    </w:p>
    <w:p>
      <w:pPr>
        <w:pStyle w:val="ListParagraph"/>
        <w:numPr>
          <w:ilvl w:val="1"/>
          <w:numId w:val="8"/>
        </w:numPr>
        <w:tabs>
          <w:tab w:pos="1392" w:val="left" w:leader="none"/>
          <w:tab w:pos="1393" w:val="left" w:leader="none"/>
        </w:tabs>
        <w:spacing w:line="240" w:lineRule="auto" w:before="233" w:after="0"/>
        <w:ind w:left="1413" w:right="0" w:hanging="729"/>
        <w:jc w:val="left"/>
        <w:rPr>
          <w:b/>
          <w:sz w:val="24"/>
        </w:rPr>
      </w:pPr>
      <w:bookmarkStart w:name="2.1 Tugas, Fungsi, dan Struktur Organisa" w:id="30"/>
      <w:bookmarkEnd w:id="30"/>
      <w:r>
        <w:rPr/>
      </w:r>
      <w:bookmarkStart w:name="2.1 Tugas, Fungsi, dan Struktur Organisa" w:id="31"/>
      <w:bookmarkEnd w:id="31"/>
      <w:r>
        <w:rPr>
          <w:b/>
          <w:sz w:val="24"/>
        </w:rPr>
        <w:t>T</w:t>
      </w:r>
      <w:r>
        <w:rPr>
          <w:b/>
          <w:sz w:val="24"/>
        </w:rPr>
        <w:t>ugas, Fungsi, dan Struktur</w:t>
      </w:r>
      <w:r>
        <w:rPr>
          <w:b/>
          <w:spacing w:val="-17"/>
          <w:sz w:val="24"/>
        </w:rPr>
        <w:t> </w:t>
      </w:r>
      <w:r>
        <w:rPr>
          <w:b/>
          <w:sz w:val="24"/>
        </w:rPr>
        <w:t>Organisasi</w:t>
      </w:r>
    </w:p>
    <w:p>
      <w:pPr>
        <w:pStyle w:val="BodyText"/>
        <w:spacing w:line="360" w:lineRule="auto" w:before="142"/>
        <w:ind w:left="684" w:right="114" w:firstLine="708"/>
        <w:jc w:val="both"/>
        <w:rPr>
          <w:b w:val="0"/>
        </w:rPr>
      </w:pPr>
      <w:r>
        <w:rPr>
          <w:b w:val="0"/>
        </w:rPr>
        <w:t>Pelayanan penanggulangan bencana daerah diselenggarakan dengan menggunakan manajemen penanggulangan, yang mencakup sebelum terjadi suatu kejadian bencana, pada saat terjadi bencana dan layanan setelah terjadinya suatu kejadian bencana. Layanan tersebut dibingkai dalam upaya adaptasi dan mitigasi yang menjadi tanggung jawab BPBD dalam pelayanan penanggulangan bencana daerah, yang difokuskan pada upaya yang bersifat non struktur.</w:t>
      </w:r>
    </w:p>
    <w:p>
      <w:pPr>
        <w:pStyle w:val="BodyText"/>
        <w:spacing w:line="360" w:lineRule="auto" w:before="3"/>
        <w:ind w:left="684" w:right="114" w:firstLine="708"/>
        <w:jc w:val="both"/>
        <w:rPr>
          <w:b w:val="0"/>
        </w:rPr>
      </w:pPr>
      <w:r>
        <w:rPr>
          <w:b w:val="0"/>
        </w:rPr>
        <w:t>Tupoksi - tupoksi diseluruh tahapan Badan penanggulangan bencana daerah Meliputi pencegahan mitigasi, tanggap darurat, serta rehabilitasi dan rekontruksi, dengan menggunakan serluruh potensi yang tersedia struktural maupuan non struktural guna melindungi sebesar besarnya masyarakat dan berusaha sekecil kecilnya mengurangi korban akibat bencana alam, serta meningkatkan kemampuan masyarakat dalam menghadapi bencana alam.</w:t>
      </w:r>
    </w:p>
    <w:p>
      <w:pPr>
        <w:pStyle w:val="BodyText"/>
        <w:spacing w:line="360" w:lineRule="auto" w:before="7"/>
        <w:ind w:left="684" w:right="116" w:firstLine="708"/>
        <w:jc w:val="both"/>
        <w:rPr>
          <w:b w:val="0"/>
        </w:rPr>
      </w:pPr>
      <w:r>
        <w:rPr>
          <w:b w:val="0"/>
        </w:rPr>
        <w:t>Berdasarkan Peraturan Bupati Nomor 20 Tahun 2021 tentang Kedudukan, Susunan Organisasi, Tugas Dan Fungsi Serta Tata Kerja Perangkat Daerah Kabupaten Cirebon, Pasal 92, bahwa Badan Penanggulangan Bencana Daerah merupakan unsur pelaksana yang menyelenggarakan urusan pemerintahan bidang ketenteraman dan ketertiban umum serta perlindungan masyarakat sub urusan bencana yang menjadi kewenangan Daerah.</w:t>
      </w:r>
    </w:p>
    <w:p>
      <w:pPr>
        <w:pStyle w:val="BodyText"/>
        <w:spacing w:line="360" w:lineRule="auto" w:before="3"/>
        <w:ind w:left="684" w:right="113" w:firstLine="708"/>
        <w:jc w:val="both"/>
        <w:rPr>
          <w:b w:val="0"/>
        </w:rPr>
      </w:pPr>
      <w:r>
        <w:rPr>
          <w:b w:val="0"/>
        </w:rPr>
        <w:t>Sedangkan peraturan tentang Tugas, Fungsi Dan Tata Kerja Badan Penanggulangan Bencana Daerah telah diatur dalam Peraturan Bupati Cirebon Nomor 51 Tahun 2021, yang semula diatur dalam Peraturan Bupati Cirebon Nomor 34 Tahun 2016 tentang Fungsi, Tugas Pokok, Uraian Tugas dan Tata Kerja Badan Penanggulangan Bencana Daerah dan Pemadam Kebakaran.</w:t>
      </w:r>
    </w:p>
    <w:p>
      <w:pPr>
        <w:pStyle w:val="BodyText"/>
        <w:spacing w:before="7"/>
        <w:rPr>
          <w:b w:val="0"/>
          <w:sz w:val="36"/>
        </w:rPr>
      </w:pPr>
    </w:p>
    <w:p>
      <w:pPr>
        <w:pStyle w:val="ListParagraph"/>
        <w:numPr>
          <w:ilvl w:val="2"/>
          <w:numId w:val="8"/>
        </w:numPr>
        <w:tabs>
          <w:tab w:pos="1448" w:val="left" w:leader="none"/>
        </w:tabs>
        <w:spacing w:line="240" w:lineRule="auto" w:before="0" w:after="0"/>
        <w:ind w:left="1447" w:right="0" w:hanging="763"/>
        <w:jc w:val="left"/>
        <w:rPr>
          <w:b w:val="0"/>
          <w:sz w:val="22"/>
        </w:rPr>
      </w:pPr>
      <w:r>
        <w:rPr>
          <w:b w:val="0"/>
          <w:sz w:val="22"/>
        </w:rPr>
        <w:t>Tugas</w:t>
      </w:r>
      <w:r>
        <w:rPr>
          <w:b w:val="0"/>
          <w:spacing w:val="-4"/>
          <w:sz w:val="22"/>
        </w:rPr>
        <w:t> </w:t>
      </w:r>
      <w:r>
        <w:rPr>
          <w:b w:val="0"/>
          <w:sz w:val="22"/>
        </w:rPr>
        <w:t>:</w:t>
      </w:r>
    </w:p>
    <w:p>
      <w:pPr>
        <w:pStyle w:val="BodyText"/>
        <w:spacing w:before="4"/>
        <w:rPr>
          <w:b w:val="0"/>
          <w:sz w:val="20"/>
        </w:rPr>
      </w:pPr>
    </w:p>
    <w:p>
      <w:pPr>
        <w:pStyle w:val="BodyText"/>
        <w:spacing w:line="362" w:lineRule="auto"/>
        <w:ind w:left="684" w:right="124" w:firstLine="708"/>
        <w:jc w:val="both"/>
        <w:rPr>
          <w:b w:val="0"/>
        </w:rPr>
      </w:pPr>
      <w:r>
        <w:rPr>
          <w:b w:val="0"/>
        </w:rPr>
        <w:t>Unsur Pelaksana pada BPBD mempunyai tugas melaksanakan penanggulangan bencana secara terintegrasi, meliputi:</w:t>
      </w:r>
    </w:p>
    <w:p>
      <w:pPr>
        <w:pStyle w:val="ListParagraph"/>
        <w:numPr>
          <w:ilvl w:val="0"/>
          <w:numId w:val="9"/>
        </w:numPr>
        <w:tabs>
          <w:tab w:pos="969" w:val="left" w:leader="none"/>
        </w:tabs>
        <w:spacing w:line="240" w:lineRule="auto" w:before="0" w:after="0"/>
        <w:ind w:left="968" w:right="0" w:hanging="284"/>
        <w:jc w:val="left"/>
        <w:rPr>
          <w:b w:val="0"/>
          <w:sz w:val="24"/>
        </w:rPr>
      </w:pPr>
      <w:r>
        <w:rPr>
          <w:b w:val="0"/>
          <w:sz w:val="24"/>
        </w:rPr>
        <w:t>Pra</w:t>
      </w:r>
      <w:r>
        <w:rPr>
          <w:b w:val="0"/>
          <w:spacing w:val="-5"/>
          <w:sz w:val="24"/>
        </w:rPr>
        <w:t> </w:t>
      </w:r>
      <w:r>
        <w:rPr>
          <w:b w:val="0"/>
          <w:sz w:val="24"/>
        </w:rPr>
        <w:t>bencana</w:t>
      </w:r>
    </w:p>
    <w:p>
      <w:pPr>
        <w:spacing w:after="0" w:line="240" w:lineRule="auto"/>
        <w:jc w:val="left"/>
        <w:rPr>
          <w:sz w:val="24"/>
        </w:rPr>
        <w:sectPr>
          <w:footerReference w:type="default" r:id="rId10"/>
          <w:pgSz w:w="12250" w:h="18720"/>
          <w:pgMar w:footer="590" w:header="0" w:top="1320" w:bottom="780" w:left="1300" w:right="1300"/>
        </w:sectPr>
      </w:pPr>
    </w:p>
    <w:p>
      <w:pPr>
        <w:pStyle w:val="BodyText"/>
        <w:spacing w:before="82"/>
        <w:ind w:left="968"/>
        <w:rPr>
          <w:b w:val="0"/>
        </w:rPr>
      </w:pPr>
      <w:r>
        <w:rPr>
          <w:b w:val="0"/>
        </w:rPr>
        <w:t>Pada situasi tidak terjadi bencana, bertugas:</w:t>
      </w:r>
    </w:p>
    <w:p>
      <w:pPr>
        <w:pStyle w:val="ListParagraph"/>
        <w:numPr>
          <w:ilvl w:val="1"/>
          <w:numId w:val="9"/>
        </w:numPr>
        <w:tabs>
          <w:tab w:pos="1377" w:val="left" w:leader="none"/>
        </w:tabs>
        <w:spacing w:line="240" w:lineRule="auto" w:before="142" w:after="0"/>
        <w:ind w:left="1377" w:right="0" w:hanging="361"/>
        <w:jc w:val="left"/>
        <w:rPr>
          <w:b w:val="0"/>
          <w:sz w:val="24"/>
        </w:rPr>
      </w:pPr>
      <w:r>
        <w:rPr>
          <w:b w:val="0"/>
          <w:sz w:val="24"/>
        </w:rPr>
        <w:t>Melakukan perencanaan penanggulangan</w:t>
      </w:r>
      <w:r>
        <w:rPr>
          <w:b w:val="0"/>
          <w:spacing w:val="-14"/>
          <w:sz w:val="24"/>
        </w:rPr>
        <w:t> </w:t>
      </w:r>
      <w:r>
        <w:rPr>
          <w:b w:val="0"/>
          <w:sz w:val="24"/>
        </w:rPr>
        <w:t>bencana;</w:t>
      </w:r>
    </w:p>
    <w:p>
      <w:pPr>
        <w:pStyle w:val="ListParagraph"/>
        <w:numPr>
          <w:ilvl w:val="1"/>
          <w:numId w:val="9"/>
        </w:numPr>
        <w:tabs>
          <w:tab w:pos="1377" w:val="left" w:leader="none"/>
        </w:tabs>
        <w:spacing w:line="240" w:lineRule="auto" w:before="142" w:after="0"/>
        <w:ind w:left="1377" w:right="0" w:hanging="361"/>
        <w:jc w:val="left"/>
        <w:rPr>
          <w:b w:val="0"/>
          <w:sz w:val="24"/>
        </w:rPr>
      </w:pPr>
      <w:r>
        <w:rPr>
          <w:b w:val="0"/>
          <w:sz w:val="24"/>
        </w:rPr>
        <w:t>Melakukan upaya pengurangan dan pencegahan risiko</w:t>
      </w:r>
      <w:r>
        <w:rPr>
          <w:b w:val="0"/>
          <w:spacing w:val="-24"/>
          <w:sz w:val="24"/>
        </w:rPr>
        <w:t> </w:t>
      </w:r>
      <w:r>
        <w:rPr>
          <w:b w:val="0"/>
          <w:sz w:val="24"/>
        </w:rPr>
        <w:t>bencana;</w:t>
      </w:r>
    </w:p>
    <w:p>
      <w:pPr>
        <w:pStyle w:val="ListParagraph"/>
        <w:numPr>
          <w:ilvl w:val="1"/>
          <w:numId w:val="9"/>
        </w:numPr>
        <w:tabs>
          <w:tab w:pos="1377" w:val="left" w:leader="none"/>
        </w:tabs>
        <w:spacing w:line="240" w:lineRule="auto" w:before="138" w:after="0"/>
        <w:ind w:left="1377" w:right="0" w:hanging="361"/>
        <w:jc w:val="left"/>
        <w:rPr>
          <w:b w:val="0"/>
          <w:sz w:val="24"/>
        </w:rPr>
      </w:pPr>
      <w:r>
        <w:rPr>
          <w:b w:val="0"/>
          <w:sz w:val="24"/>
        </w:rPr>
        <w:t>Melakukan penerapan rencana tata</w:t>
      </w:r>
      <w:r>
        <w:rPr>
          <w:b w:val="0"/>
          <w:spacing w:val="-20"/>
          <w:sz w:val="24"/>
        </w:rPr>
        <w:t> </w:t>
      </w:r>
      <w:r>
        <w:rPr>
          <w:b w:val="0"/>
          <w:sz w:val="24"/>
        </w:rPr>
        <w:t>ruang;</w:t>
      </w:r>
    </w:p>
    <w:p>
      <w:pPr>
        <w:pStyle w:val="ListParagraph"/>
        <w:numPr>
          <w:ilvl w:val="1"/>
          <w:numId w:val="9"/>
        </w:numPr>
        <w:tabs>
          <w:tab w:pos="1377" w:val="left" w:leader="none"/>
        </w:tabs>
        <w:spacing w:line="240" w:lineRule="auto" w:before="142" w:after="0"/>
        <w:ind w:left="1377" w:right="0" w:hanging="361"/>
        <w:jc w:val="left"/>
        <w:rPr>
          <w:b w:val="0"/>
          <w:sz w:val="24"/>
        </w:rPr>
      </w:pPr>
      <w:r>
        <w:rPr>
          <w:b w:val="0"/>
          <w:sz w:val="24"/>
        </w:rPr>
        <w:t>Melakukan koordinasi pelestarian fungsi lingkungan</w:t>
      </w:r>
      <w:r>
        <w:rPr>
          <w:b w:val="0"/>
          <w:spacing w:val="-21"/>
          <w:sz w:val="24"/>
        </w:rPr>
        <w:t> </w:t>
      </w:r>
      <w:r>
        <w:rPr>
          <w:b w:val="0"/>
          <w:sz w:val="24"/>
        </w:rPr>
        <w:t>hidup;</w:t>
      </w:r>
    </w:p>
    <w:p>
      <w:pPr>
        <w:pStyle w:val="ListParagraph"/>
        <w:numPr>
          <w:ilvl w:val="1"/>
          <w:numId w:val="9"/>
        </w:numPr>
        <w:tabs>
          <w:tab w:pos="1377" w:val="left" w:leader="none"/>
        </w:tabs>
        <w:spacing w:line="240" w:lineRule="auto" w:before="142" w:after="0"/>
        <w:ind w:left="1377" w:right="0" w:hanging="361"/>
        <w:jc w:val="left"/>
        <w:rPr>
          <w:b w:val="0"/>
          <w:sz w:val="24"/>
        </w:rPr>
      </w:pPr>
      <w:r>
        <w:rPr>
          <w:b w:val="0"/>
          <w:sz w:val="24"/>
        </w:rPr>
        <w:t>Melakukan koordinasi pemanduan perencanaan</w:t>
      </w:r>
      <w:r>
        <w:rPr>
          <w:b w:val="0"/>
          <w:spacing w:val="-17"/>
          <w:sz w:val="24"/>
        </w:rPr>
        <w:t> </w:t>
      </w:r>
      <w:r>
        <w:rPr>
          <w:b w:val="0"/>
          <w:sz w:val="24"/>
        </w:rPr>
        <w:t>pembangunan;</w:t>
      </w:r>
    </w:p>
    <w:p>
      <w:pPr>
        <w:pStyle w:val="ListParagraph"/>
        <w:numPr>
          <w:ilvl w:val="1"/>
          <w:numId w:val="9"/>
        </w:numPr>
        <w:tabs>
          <w:tab w:pos="1377" w:val="left" w:leader="none"/>
        </w:tabs>
        <w:spacing w:line="362" w:lineRule="auto" w:before="138" w:after="0"/>
        <w:ind w:left="1377" w:right="124" w:hanging="361"/>
        <w:jc w:val="left"/>
        <w:rPr>
          <w:b w:val="0"/>
          <w:sz w:val="24"/>
        </w:rPr>
      </w:pPr>
      <w:r>
        <w:rPr>
          <w:b w:val="0"/>
          <w:sz w:val="24"/>
        </w:rPr>
        <w:t>Menyelenggarakan pendidikan, penelitian dan pelatihan di bidang penanggulangan</w:t>
      </w:r>
      <w:r>
        <w:rPr>
          <w:b w:val="0"/>
          <w:spacing w:val="-6"/>
          <w:sz w:val="24"/>
        </w:rPr>
        <w:t> </w:t>
      </w:r>
      <w:r>
        <w:rPr>
          <w:b w:val="0"/>
          <w:sz w:val="24"/>
        </w:rPr>
        <w:t>bencana;</w:t>
      </w:r>
    </w:p>
    <w:p>
      <w:pPr>
        <w:pStyle w:val="ListParagraph"/>
        <w:numPr>
          <w:ilvl w:val="1"/>
          <w:numId w:val="9"/>
        </w:numPr>
        <w:tabs>
          <w:tab w:pos="1377" w:val="left" w:leader="none"/>
        </w:tabs>
        <w:spacing w:line="240" w:lineRule="auto" w:before="4" w:after="0"/>
        <w:ind w:left="1377" w:right="0" w:hanging="361"/>
        <w:jc w:val="left"/>
        <w:rPr>
          <w:b w:val="0"/>
          <w:sz w:val="24"/>
        </w:rPr>
      </w:pPr>
      <w:r>
        <w:rPr>
          <w:b w:val="0"/>
          <w:sz w:val="24"/>
        </w:rPr>
        <w:t>Menyusun persyaratan analisis risiko bencana;</w:t>
      </w:r>
      <w:r>
        <w:rPr>
          <w:b w:val="0"/>
          <w:spacing w:val="-19"/>
          <w:sz w:val="24"/>
        </w:rPr>
        <w:t> </w:t>
      </w:r>
      <w:r>
        <w:rPr>
          <w:b w:val="0"/>
          <w:sz w:val="24"/>
        </w:rPr>
        <w:t>dan</w:t>
      </w:r>
    </w:p>
    <w:p>
      <w:pPr>
        <w:pStyle w:val="ListParagraph"/>
        <w:numPr>
          <w:ilvl w:val="1"/>
          <w:numId w:val="9"/>
        </w:numPr>
        <w:tabs>
          <w:tab w:pos="1377" w:val="left" w:leader="none"/>
        </w:tabs>
        <w:spacing w:line="362" w:lineRule="auto" w:before="138" w:after="0"/>
        <w:ind w:left="968" w:right="586" w:firstLine="48"/>
        <w:jc w:val="left"/>
        <w:rPr>
          <w:b w:val="0"/>
          <w:sz w:val="24"/>
        </w:rPr>
      </w:pPr>
      <w:r>
        <w:rPr>
          <w:b w:val="0"/>
          <w:sz w:val="24"/>
        </w:rPr>
        <w:t>Menyusun persyaratan standar teknis penanggulangan bencana; Pada situasi terdapat potensi bencana, bertugas</w:t>
      </w:r>
      <w:r>
        <w:rPr>
          <w:b w:val="0"/>
          <w:spacing w:val="-22"/>
          <w:sz w:val="24"/>
        </w:rPr>
        <w:t> </w:t>
      </w:r>
      <w:r>
        <w:rPr>
          <w:b w:val="0"/>
          <w:sz w:val="24"/>
        </w:rPr>
        <w:t>melakukan:</w:t>
      </w:r>
    </w:p>
    <w:p>
      <w:pPr>
        <w:pStyle w:val="ListParagraph"/>
        <w:numPr>
          <w:ilvl w:val="0"/>
          <w:numId w:val="10"/>
        </w:numPr>
        <w:tabs>
          <w:tab w:pos="1377" w:val="left" w:leader="none"/>
        </w:tabs>
        <w:spacing w:line="240" w:lineRule="auto" w:before="5" w:after="0"/>
        <w:ind w:left="1377" w:right="0" w:hanging="361"/>
        <w:jc w:val="left"/>
        <w:rPr>
          <w:b w:val="0"/>
          <w:sz w:val="24"/>
        </w:rPr>
      </w:pPr>
      <w:r>
        <w:rPr>
          <w:b w:val="0"/>
          <w:sz w:val="24"/>
        </w:rPr>
        <w:t>Kesiapsiagaan;</w:t>
      </w:r>
    </w:p>
    <w:p>
      <w:pPr>
        <w:pStyle w:val="ListParagraph"/>
        <w:numPr>
          <w:ilvl w:val="0"/>
          <w:numId w:val="10"/>
        </w:numPr>
        <w:tabs>
          <w:tab w:pos="1377" w:val="left" w:leader="none"/>
        </w:tabs>
        <w:spacing w:line="240" w:lineRule="auto" w:before="138" w:after="0"/>
        <w:ind w:left="1377" w:right="0" w:hanging="361"/>
        <w:jc w:val="left"/>
        <w:rPr>
          <w:b w:val="0"/>
          <w:sz w:val="24"/>
        </w:rPr>
      </w:pPr>
      <w:r>
        <w:rPr>
          <w:b w:val="0"/>
          <w:sz w:val="24"/>
        </w:rPr>
        <w:t>Peringatan Dini;</w:t>
      </w:r>
      <w:r>
        <w:rPr>
          <w:b w:val="0"/>
          <w:spacing w:val="-5"/>
          <w:sz w:val="24"/>
        </w:rPr>
        <w:t> </w:t>
      </w:r>
      <w:r>
        <w:rPr>
          <w:b w:val="0"/>
          <w:sz w:val="24"/>
        </w:rPr>
        <w:t>dan</w:t>
      </w:r>
    </w:p>
    <w:p>
      <w:pPr>
        <w:pStyle w:val="ListParagraph"/>
        <w:numPr>
          <w:ilvl w:val="0"/>
          <w:numId w:val="10"/>
        </w:numPr>
        <w:tabs>
          <w:tab w:pos="1377" w:val="left" w:leader="none"/>
        </w:tabs>
        <w:spacing w:line="240" w:lineRule="auto" w:before="142" w:after="0"/>
        <w:ind w:left="1377" w:right="0" w:hanging="361"/>
        <w:jc w:val="left"/>
        <w:rPr>
          <w:b w:val="0"/>
          <w:sz w:val="24"/>
        </w:rPr>
      </w:pPr>
      <w:r>
        <w:rPr>
          <w:b w:val="0"/>
          <w:sz w:val="24"/>
        </w:rPr>
        <w:t>Mitigasi</w:t>
      </w:r>
      <w:r>
        <w:rPr>
          <w:b w:val="0"/>
          <w:spacing w:val="-6"/>
          <w:sz w:val="24"/>
        </w:rPr>
        <w:t> </w:t>
      </w:r>
      <w:r>
        <w:rPr>
          <w:b w:val="0"/>
          <w:sz w:val="24"/>
        </w:rPr>
        <w:t>Bencana;</w:t>
      </w:r>
    </w:p>
    <w:p>
      <w:pPr>
        <w:pStyle w:val="ListParagraph"/>
        <w:numPr>
          <w:ilvl w:val="0"/>
          <w:numId w:val="9"/>
        </w:numPr>
        <w:tabs>
          <w:tab w:pos="913" w:val="left" w:leader="none"/>
        </w:tabs>
        <w:spacing w:line="240" w:lineRule="auto" w:before="142" w:after="0"/>
        <w:ind w:left="912" w:right="0" w:hanging="304"/>
        <w:jc w:val="left"/>
        <w:rPr>
          <w:b w:val="0"/>
          <w:sz w:val="24"/>
        </w:rPr>
      </w:pPr>
      <w:r>
        <w:rPr>
          <w:b w:val="0"/>
          <w:sz w:val="24"/>
        </w:rPr>
        <w:t>Tanggap</w:t>
      </w:r>
      <w:r>
        <w:rPr>
          <w:b w:val="0"/>
          <w:spacing w:val="-10"/>
          <w:sz w:val="24"/>
        </w:rPr>
        <w:t> </w:t>
      </w:r>
      <w:r>
        <w:rPr>
          <w:b w:val="0"/>
          <w:sz w:val="24"/>
        </w:rPr>
        <w:t>Darurat</w:t>
      </w:r>
    </w:p>
    <w:p>
      <w:pPr>
        <w:pStyle w:val="BodyText"/>
        <w:spacing w:before="138"/>
        <w:ind w:left="968"/>
        <w:rPr>
          <w:b w:val="0"/>
        </w:rPr>
      </w:pPr>
      <w:r>
        <w:rPr>
          <w:b w:val="0"/>
        </w:rPr>
        <w:t>Saat tanggap darurat, bertugas:</w:t>
      </w:r>
    </w:p>
    <w:p>
      <w:pPr>
        <w:pStyle w:val="ListParagraph"/>
        <w:numPr>
          <w:ilvl w:val="0"/>
          <w:numId w:val="11"/>
        </w:numPr>
        <w:tabs>
          <w:tab w:pos="1393" w:val="left" w:leader="none"/>
        </w:tabs>
        <w:spacing w:line="240" w:lineRule="auto" w:before="142" w:after="0"/>
        <w:ind w:left="1405" w:right="0" w:hanging="304"/>
        <w:jc w:val="left"/>
        <w:rPr>
          <w:b w:val="0"/>
          <w:sz w:val="24"/>
        </w:rPr>
      </w:pPr>
      <w:r>
        <w:rPr>
          <w:b w:val="0"/>
          <w:sz w:val="24"/>
        </w:rPr>
        <w:t>Melakukan penyelamatan dan evakuasi korban serta harta</w:t>
      </w:r>
      <w:r>
        <w:rPr>
          <w:b w:val="0"/>
          <w:spacing w:val="-28"/>
          <w:sz w:val="24"/>
        </w:rPr>
        <w:t> </w:t>
      </w:r>
      <w:r>
        <w:rPr>
          <w:b w:val="0"/>
          <w:sz w:val="24"/>
        </w:rPr>
        <w:t>benda;</w:t>
      </w:r>
    </w:p>
    <w:p>
      <w:pPr>
        <w:pStyle w:val="ListParagraph"/>
        <w:numPr>
          <w:ilvl w:val="1"/>
          <w:numId w:val="11"/>
        </w:numPr>
        <w:tabs>
          <w:tab w:pos="1817" w:val="left" w:leader="none"/>
        </w:tabs>
        <w:spacing w:line="240" w:lineRule="auto" w:before="138" w:after="0"/>
        <w:ind w:left="1817" w:right="0" w:hanging="360"/>
        <w:jc w:val="left"/>
        <w:rPr>
          <w:b w:val="0"/>
          <w:sz w:val="24"/>
        </w:rPr>
      </w:pPr>
      <w:r>
        <w:rPr>
          <w:b w:val="0"/>
          <w:sz w:val="24"/>
        </w:rPr>
        <w:t>Pencarian dan penyelamatan</w:t>
      </w:r>
      <w:r>
        <w:rPr>
          <w:b w:val="0"/>
          <w:spacing w:val="-13"/>
          <w:sz w:val="24"/>
        </w:rPr>
        <w:t> </w:t>
      </w:r>
      <w:r>
        <w:rPr>
          <w:b w:val="0"/>
          <w:sz w:val="24"/>
        </w:rPr>
        <w:t>korban;</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Pertolongan darurat;</w:t>
      </w:r>
      <w:r>
        <w:rPr>
          <w:b w:val="0"/>
          <w:spacing w:val="-9"/>
          <w:sz w:val="24"/>
        </w:rPr>
        <w:t> </w:t>
      </w:r>
      <w:r>
        <w:rPr>
          <w:b w:val="0"/>
          <w:sz w:val="24"/>
        </w:rPr>
        <w:t>dan</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Evakuasi korban dan harta</w:t>
      </w:r>
      <w:r>
        <w:rPr>
          <w:b w:val="0"/>
          <w:spacing w:val="-13"/>
          <w:sz w:val="24"/>
        </w:rPr>
        <w:t> </w:t>
      </w:r>
      <w:r>
        <w:rPr>
          <w:b w:val="0"/>
          <w:sz w:val="24"/>
        </w:rPr>
        <w:t>benda.</w:t>
      </w:r>
    </w:p>
    <w:p>
      <w:pPr>
        <w:pStyle w:val="ListParagraph"/>
        <w:numPr>
          <w:ilvl w:val="0"/>
          <w:numId w:val="11"/>
        </w:numPr>
        <w:tabs>
          <w:tab w:pos="1393" w:val="left" w:leader="none"/>
        </w:tabs>
        <w:spacing w:line="240" w:lineRule="auto" w:before="138" w:after="0"/>
        <w:ind w:left="1393" w:right="0" w:hanging="365"/>
        <w:jc w:val="left"/>
        <w:rPr>
          <w:b w:val="0"/>
          <w:sz w:val="24"/>
        </w:rPr>
      </w:pPr>
      <w:r>
        <w:rPr>
          <w:b w:val="0"/>
          <w:sz w:val="24"/>
        </w:rPr>
        <w:t>Melakukan pemenuhan kebutuhan</w:t>
      </w:r>
      <w:r>
        <w:rPr>
          <w:b w:val="0"/>
          <w:spacing w:val="-17"/>
          <w:sz w:val="24"/>
        </w:rPr>
        <w:t> </w:t>
      </w:r>
      <w:r>
        <w:rPr>
          <w:b w:val="0"/>
          <w:sz w:val="24"/>
        </w:rPr>
        <w:t>dasar;</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Kebutuhan air bersih dan</w:t>
      </w:r>
      <w:r>
        <w:rPr>
          <w:b w:val="0"/>
          <w:spacing w:val="-12"/>
          <w:sz w:val="24"/>
        </w:rPr>
        <w:t> </w:t>
      </w:r>
      <w:r>
        <w:rPr>
          <w:b w:val="0"/>
          <w:sz w:val="24"/>
        </w:rPr>
        <w:t>sanitasi;</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Pangan;</w:t>
      </w:r>
    </w:p>
    <w:p>
      <w:pPr>
        <w:pStyle w:val="ListParagraph"/>
        <w:numPr>
          <w:ilvl w:val="1"/>
          <w:numId w:val="11"/>
        </w:numPr>
        <w:tabs>
          <w:tab w:pos="1817" w:val="left" w:leader="none"/>
        </w:tabs>
        <w:spacing w:line="240" w:lineRule="auto" w:before="139" w:after="0"/>
        <w:ind w:left="1817" w:right="0" w:hanging="360"/>
        <w:jc w:val="left"/>
        <w:rPr>
          <w:b w:val="0"/>
          <w:sz w:val="24"/>
        </w:rPr>
      </w:pPr>
      <w:r>
        <w:rPr>
          <w:b w:val="0"/>
          <w:sz w:val="24"/>
        </w:rPr>
        <w:t>Sandang;</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Pelayanan</w:t>
      </w:r>
      <w:r>
        <w:rPr>
          <w:b w:val="0"/>
          <w:spacing w:val="-5"/>
          <w:sz w:val="24"/>
        </w:rPr>
        <w:t> </w:t>
      </w:r>
      <w:r>
        <w:rPr>
          <w:b w:val="0"/>
          <w:sz w:val="24"/>
        </w:rPr>
        <w:t>kesehatan;</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Pelayanan psikososial;</w:t>
      </w:r>
      <w:r>
        <w:rPr>
          <w:b w:val="0"/>
          <w:spacing w:val="-9"/>
          <w:sz w:val="24"/>
        </w:rPr>
        <w:t> </w:t>
      </w:r>
      <w:r>
        <w:rPr>
          <w:b w:val="0"/>
          <w:sz w:val="24"/>
        </w:rPr>
        <w:t>dan</w:t>
      </w:r>
    </w:p>
    <w:p>
      <w:pPr>
        <w:pStyle w:val="ListParagraph"/>
        <w:numPr>
          <w:ilvl w:val="1"/>
          <w:numId w:val="11"/>
        </w:numPr>
        <w:tabs>
          <w:tab w:pos="1817" w:val="left" w:leader="none"/>
        </w:tabs>
        <w:spacing w:line="240" w:lineRule="auto" w:before="138" w:after="0"/>
        <w:ind w:left="1817" w:right="0" w:hanging="360"/>
        <w:jc w:val="left"/>
        <w:rPr>
          <w:b w:val="0"/>
          <w:sz w:val="24"/>
        </w:rPr>
      </w:pPr>
      <w:r>
        <w:rPr>
          <w:b w:val="0"/>
          <w:sz w:val="24"/>
        </w:rPr>
        <w:t>Penampungan dan tempat</w:t>
      </w:r>
      <w:r>
        <w:rPr>
          <w:b w:val="0"/>
          <w:spacing w:val="-16"/>
          <w:sz w:val="24"/>
        </w:rPr>
        <w:t> </w:t>
      </w:r>
      <w:r>
        <w:rPr>
          <w:b w:val="0"/>
          <w:sz w:val="24"/>
        </w:rPr>
        <w:t>hunian.</w:t>
      </w:r>
    </w:p>
    <w:p>
      <w:pPr>
        <w:pStyle w:val="ListParagraph"/>
        <w:numPr>
          <w:ilvl w:val="0"/>
          <w:numId w:val="11"/>
        </w:numPr>
        <w:tabs>
          <w:tab w:pos="1405" w:val="left" w:leader="none"/>
        </w:tabs>
        <w:spacing w:line="240" w:lineRule="auto" w:before="142" w:after="0"/>
        <w:ind w:left="1405" w:right="0" w:hanging="449"/>
        <w:jc w:val="left"/>
        <w:rPr>
          <w:b w:val="0"/>
          <w:sz w:val="24"/>
        </w:rPr>
      </w:pPr>
      <w:r>
        <w:rPr>
          <w:b w:val="0"/>
          <w:sz w:val="24"/>
        </w:rPr>
        <w:t>Melakukan perlindungan dan pengurusan</w:t>
      </w:r>
      <w:r>
        <w:rPr>
          <w:b w:val="0"/>
          <w:spacing w:val="-17"/>
          <w:sz w:val="24"/>
        </w:rPr>
        <w:t> </w:t>
      </w:r>
      <w:r>
        <w:rPr>
          <w:b w:val="0"/>
          <w:sz w:val="24"/>
        </w:rPr>
        <w:t>pengungsi;</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Pendataan;</w:t>
      </w:r>
    </w:p>
    <w:p>
      <w:pPr>
        <w:pStyle w:val="ListParagraph"/>
        <w:numPr>
          <w:ilvl w:val="1"/>
          <w:numId w:val="11"/>
        </w:numPr>
        <w:tabs>
          <w:tab w:pos="1817" w:val="left" w:leader="none"/>
        </w:tabs>
        <w:spacing w:line="240" w:lineRule="auto" w:before="138" w:after="0"/>
        <w:ind w:left="1817" w:right="0" w:hanging="360"/>
        <w:jc w:val="left"/>
        <w:rPr>
          <w:b w:val="0"/>
          <w:sz w:val="24"/>
        </w:rPr>
      </w:pPr>
      <w:r>
        <w:rPr>
          <w:b w:val="0"/>
          <w:sz w:val="24"/>
        </w:rPr>
        <w:t>Penempatan pada lokasi yang</w:t>
      </w:r>
      <w:r>
        <w:rPr>
          <w:b w:val="0"/>
          <w:spacing w:val="-11"/>
          <w:sz w:val="24"/>
        </w:rPr>
        <w:t> </w:t>
      </w:r>
      <w:r>
        <w:rPr>
          <w:b w:val="0"/>
          <w:sz w:val="24"/>
        </w:rPr>
        <w:t>aman;</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Pemenuhan kebutuhan</w:t>
      </w:r>
      <w:r>
        <w:rPr>
          <w:b w:val="0"/>
          <w:spacing w:val="-9"/>
          <w:sz w:val="24"/>
        </w:rPr>
        <w:t> </w:t>
      </w:r>
      <w:r>
        <w:rPr>
          <w:b w:val="0"/>
          <w:sz w:val="24"/>
        </w:rPr>
        <w:t>dasar;</w:t>
      </w:r>
    </w:p>
    <w:p>
      <w:pPr>
        <w:pStyle w:val="ListParagraph"/>
        <w:numPr>
          <w:ilvl w:val="1"/>
          <w:numId w:val="11"/>
        </w:numPr>
        <w:tabs>
          <w:tab w:pos="1817" w:val="left" w:leader="none"/>
          <w:tab w:pos="3287" w:val="left" w:leader="none"/>
          <w:tab w:pos="5090" w:val="left" w:leader="none"/>
          <w:tab w:pos="6305" w:val="left" w:leader="none"/>
          <w:tab w:pos="7376" w:val="left" w:leader="none"/>
          <w:tab w:pos="8736" w:val="left" w:leader="none"/>
        </w:tabs>
        <w:spacing w:line="362" w:lineRule="auto" w:before="138" w:after="0"/>
        <w:ind w:left="1817" w:right="127" w:hanging="360"/>
        <w:jc w:val="left"/>
        <w:rPr>
          <w:b w:val="0"/>
          <w:sz w:val="24"/>
        </w:rPr>
      </w:pPr>
      <w:r>
        <w:rPr>
          <w:b w:val="0"/>
          <w:sz w:val="24"/>
        </w:rPr>
        <w:t>Pemberian</w:t>
        <w:tab/>
        <w:t>perlindungan</w:t>
        <w:tab/>
        <w:t>prioritas</w:t>
        <w:tab/>
        <w:t>kepada</w:t>
        <w:tab/>
        <w:t>kelompok</w:t>
        <w:tab/>
        <w:t>rentan (Lansia, Balita, Ibu Hamil, dan Disabilitas);</w:t>
      </w:r>
      <w:r>
        <w:rPr>
          <w:b w:val="0"/>
          <w:spacing w:val="-14"/>
          <w:sz w:val="24"/>
        </w:rPr>
        <w:t> </w:t>
      </w:r>
      <w:r>
        <w:rPr>
          <w:b w:val="0"/>
          <w:sz w:val="24"/>
        </w:rPr>
        <w:t>dan</w:t>
      </w:r>
    </w:p>
    <w:p>
      <w:pPr>
        <w:pStyle w:val="ListParagraph"/>
        <w:numPr>
          <w:ilvl w:val="0"/>
          <w:numId w:val="11"/>
        </w:numPr>
        <w:tabs>
          <w:tab w:pos="1405" w:val="left" w:leader="none"/>
          <w:tab w:pos="3007" w:val="left" w:leader="none"/>
          <w:tab w:pos="4561" w:val="left" w:leader="none"/>
          <w:tab w:pos="5601" w:val="left" w:leader="none"/>
          <w:tab w:pos="6576" w:val="left" w:leader="none"/>
          <w:tab w:pos="7982" w:val="left" w:leader="none"/>
          <w:tab w:pos="9077" w:val="left" w:leader="none"/>
        </w:tabs>
        <w:spacing w:line="357" w:lineRule="auto" w:before="4" w:after="0"/>
        <w:ind w:left="1405" w:right="114" w:hanging="429"/>
        <w:jc w:val="left"/>
        <w:rPr>
          <w:b w:val="0"/>
          <w:sz w:val="24"/>
        </w:rPr>
      </w:pPr>
      <w:r>
        <w:rPr>
          <w:b w:val="0"/>
          <w:sz w:val="24"/>
        </w:rPr>
        <w:t>Melakukan</w:t>
        <w:tab/>
        <w:t>pemulihan</w:t>
        <w:tab/>
        <w:t>segera</w:t>
        <w:tab/>
        <w:t>(</w:t>
      </w:r>
      <w:r>
        <w:rPr>
          <w:b w:val="0"/>
          <w:i/>
          <w:sz w:val="24"/>
        </w:rPr>
        <w:t>Early</w:t>
        <w:tab/>
        <w:t>Recovery</w:t>
      </w:r>
      <w:r>
        <w:rPr>
          <w:b w:val="0"/>
          <w:sz w:val="24"/>
        </w:rPr>
        <w:t>)</w:t>
        <w:tab/>
        <w:t>sarana</w:t>
        <w:tab/>
        <w:t>dan prasarana.</w:t>
      </w:r>
    </w:p>
    <w:p>
      <w:pPr>
        <w:pStyle w:val="ListParagraph"/>
        <w:numPr>
          <w:ilvl w:val="1"/>
          <w:numId w:val="11"/>
        </w:numPr>
        <w:tabs>
          <w:tab w:pos="1817" w:val="left" w:leader="none"/>
        </w:tabs>
        <w:spacing w:line="240" w:lineRule="auto" w:before="10" w:after="0"/>
        <w:ind w:left="1817" w:right="0" w:hanging="360"/>
        <w:jc w:val="left"/>
        <w:rPr>
          <w:b w:val="0"/>
          <w:sz w:val="24"/>
        </w:rPr>
      </w:pPr>
      <w:r>
        <w:rPr>
          <w:b w:val="0"/>
          <w:sz w:val="24"/>
        </w:rPr>
        <w:t>Memperbaiki kerusakan akibat bencana; dan/</w:t>
      </w:r>
      <w:r>
        <w:rPr>
          <w:b w:val="0"/>
          <w:spacing w:val="-14"/>
          <w:sz w:val="24"/>
        </w:rPr>
        <w:t> </w:t>
      </w:r>
      <w:r>
        <w:rPr>
          <w:b w:val="0"/>
          <w:sz w:val="24"/>
        </w:rPr>
        <w:t>atau</w:t>
      </w:r>
    </w:p>
    <w:p>
      <w:pPr>
        <w:pStyle w:val="ListParagraph"/>
        <w:numPr>
          <w:ilvl w:val="1"/>
          <w:numId w:val="11"/>
        </w:numPr>
        <w:tabs>
          <w:tab w:pos="1817" w:val="left" w:leader="none"/>
        </w:tabs>
        <w:spacing w:line="240" w:lineRule="auto" w:before="142" w:after="0"/>
        <w:ind w:left="1817" w:right="0" w:hanging="360"/>
        <w:jc w:val="left"/>
        <w:rPr>
          <w:b w:val="0"/>
          <w:sz w:val="24"/>
        </w:rPr>
      </w:pPr>
      <w:r>
        <w:rPr>
          <w:b w:val="0"/>
          <w:sz w:val="24"/>
        </w:rPr>
        <w:t>Mengganti kerusakan akibat</w:t>
      </w:r>
      <w:r>
        <w:rPr>
          <w:b w:val="0"/>
          <w:spacing w:val="-10"/>
          <w:sz w:val="24"/>
        </w:rPr>
        <w:t> </w:t>
      </w:r>
      <w:r>
        <w:rPr>
          <w:b w:val="0"/>
          <w:sz w:val="24"/>
        </w:rPr>
        <w:t>bencana.</w:t>
      </w:r>
    </w:p>
    <w:p>
      <w:pPr>
        <w:spacing w:after="0" w:line="240" w:lineRule="auto"/>
        <w:jc w:val="left"/>
        <w:rPr>
          <w:sz w:val="24"/>
        </w:rPr>
        <w:sectPr>
          <w:footerReference w:type="default" r:id="rId11"/>
          <w:pgSz w:w="12250" w:h="18720"/>
          <w:pgMar w:footer="590" w:header="0" w:top="1320" w:bottom="780" w:left="1300" w:right="1300"/>
          <w:pgNumType w:start="11"/>
        </w:sectPr>
      </w:pPr>
    </w:p>
    <w:p>
      <w:pPr>
        <w:pStyle w:val="ListParagraph"/>
        <w:numPr>
          <w:ilvl w:val="0"/>
          <w:numId w:val="9"/>
        </w:numPr>
        <w:tabs>
          <w:tab w:pos="989" w:val="left" w:leader="none"/>
        </w:tabs>
        <w:spacing w:line="240" w:lineRule="auto" w:before="82" w:after="0"/>
        <w:ind w:left="988" w:right="0" w:hanging="380"/>
        <w:jc w:val="left"/>
        <w:rPr>
          <w:b w:val="0"/>
          <w:sz w:val="24"/>
        </w:rPr>
      </w:pPr>
      <w:r>
        <w:rPr>
          <w:b w:val="0"/>
          <w:sz w:val="24"/>
        </w:rPr>
        <w:t>Pasca</w:t>
      </w:r>
      <w:r>
        <w:rPr>
          <w:b w:val="0"/>
          <w:spacing w:val="-6"/>
          <w:sz w:val="24"/>
        </w:rPr>
        <w:t> </w:t>
      </w:r>
      <w:r>
        <w:rPr>
          <w:b w:val="0"/>
          <w:sz w:val="24"/>
        </w:rPr>
        <w:t>Bencana</w:t>
      </w:r>
    </w:p>
    <w:p>
      <w:pPr>
        <w:pStyle w:val="BodyText"/>
        <w:spacing w:before="142"/>
        <w:ind w:left="968"/>
        <w:rPr>
          <w:b w:val="0"/>
        </w:rPr>
      </w:pPr>
      <w:r>
        <w:rPr>
          <w:b w:val="0"/>
        </w:rPr>
        <w:t>Pada saat pasca bencana tugas BPBD meliputi;</w:t>
      </w:r>
    </w:p>
    <w:p>
      <w:pPr>
        <w:pStyle w:val="ListParagraph"/>
        <w:numPr>
          <w:ilvl w:val="0"/>
          <w:numId w:val="12"/>
        </w:numPr>
        <w:tabs>
          <w:tab w:pos="1405" w:val="left" w:leader="none"/>
        </w:tabs>
        <w:spacing w:line="240" w:lineRule="auto" w:before="142" w:after="0"/>
        <w:ind w:left="1405" w:right="0" w:hanging="304"/>
        <w:jc w:val="left"/>
        <w:rPr>
          <w:b w:val="0"/>
          <w:sz w:val="24"/>
        </w:rPr>
      </w:pPr>
      <w:r>
        <w:rPr>
          <w:b w:val="0"/>
          <w:sz w:val="24"/>
        </w:rPr>
        <w:t>Rehabilitasi;</w:t>
      </w:r>
    </w:p>
    <w:p>
      <w:pPr>
        <w:pStyle w:val="ListParagraph"/>
        <w:numPr>
          <w:ilvl w:val="1"/>
          <w:numId w:val="12"/>
        </w:numPr>
        <w:tabs>
          <w:tab w:pos="1960" w:val="left" w:leader="none"/>
          <w:tab w:pos="1961" w:val="left" w:leader="none"/>
        </w:tabs>
        <w:spacing w:line="240" w:lineRule="auto" w:before="138" w:after="0"/>
        <w:ind w:left="1961" w:right="0" w:hanging="504"/>
        <w:jc w:val="left"/>
        <w:rPr>
          <w:b w:val="0"/>
          <w:sz w:val="24"/>
        </w:rPr>
      </w:pPr>
      <w:r>
        <w:rPr>
          <w:b w:val="0"/>
          <w:sz w:val="24"/>
        </w:rPr>
        <w:t>Perbaikan lingkungan daerah</w:t>
      </w:r>
      <w:r>
        <w:rPr>
          <w:b w:val="0"/>
          <w:spacing w:val="-14"/>
          <w:sz w:val="24"/>
        </w:rPr>
        <w:t> </w:t>
      </w:r>
      <w:r>
        <w:rPr>
          <w:b w:val="0"/>
          <w:sz w:val="24"/>
        </w:rPr>
        <w:t>bencana;</w:t>
      </w:r>
    </w:p>
    <w:p>
      <w:pPr>
        <w:pStyle w:val="ListParagraph"/>
        <w:numPr>
          <w:ilvl w:val="1"/>
          <w:numId w:val="12"/>
        </w:numPr>
        <w:tabs>
          <w:tab w:pos="1960" w:val="left" w:leader="none"/>
          <w:tab w:pos="1961" w:val="left" w:leader="none"/>
        </w:tabs>
        <w:spacing w:line="240" w:lineRule="auto" w:before="142" w:after="0"/>
        <w:ind w:left="1961" w:right="0" w:hanging="504"/>
        <w:jc w:val="left"/>
        <w:rPr>
          <w:b w:val="0"/>
          <w:sz w:val="24"/>
        </w:rPr>
      </w:pPr>
      <w:r>
        <w:rPr>
          <w:b w:val="0"/>
          <w:sz w:val="24"/>
        </w:rPr>
        <w:t>Perbaikan prasarana dan sarana</w:t>
      </w:r>
      <w:r>
        <w:rPr>
          <w:b w:val="0"/>
          <w:spacing w:val="-18"/>
          <w:sz w:val="24"/>
        </w:rPr>
        <w:t> </w:t>
      </w:r>
      <w:r>
        <w:rPr>
          <w:b w:val="0"/>
          <w:sz w:val="24"/>
        </w:rPr>
        <w:t>umum;</w:t>
      </w:r>
    </w:p>
    <w:p>
      <w:pPr>
        <w:pStyle w:val="ListParagraph"/>
        <w:numPr>
          <w:ilvl w:val="1"/>
          <w:numId w:val="12"/>
        </w:numPr>
        <w:tabs>
          <w:tab w:pos="1960" w:val="left" w:leader="none"/>
          <w:tab w:pos="1961" w:val="left" w:leader="none"/>
        </w:tabs>
        <w:spacing w:line="240" w:lineRule="auto" w:before="142" w:after="0"/>
        <w:ind w:left="1961" w:right="0" w:hanging="504"/>
        <w:jc w:val="left"/>
        <w:rPr>
          <w:b w:val="0"/>
          <w:sz w:val="24"/>
        </w:rPr>
      </w:pPr>
      <w:r>
        <w:rPr>
          <w:b w:val="0"/>
          <w:sz w:val="24"/>
        </w:rPr>
        <w:t>Memberikan bantuan perbaikan rumah</w:t>
      </w:r>
      <w:r>
        <w:rPr>
          <w:b w:val="0"/>
          <w:spacing w:val="-22"/>
          <w:sz w:val="24"/>
        </w:rPr>
        <w:t> </w:t>
      </w:r>
      <w:r>
        <w:rPr>
          <w:b w:val="0"/>
          <w:sz w:val="24"/>
        </w:rPr>
        <w:t>masyarakat;</w:t>
      </w:r>
    </w:p>
    <w:p>
      <w:pPr>
        <w:pStyle w:val="ListParagraph"/>
        <w:numPr>
          <w:ilvl w:val="1"/>
          <w:numId w:val="12"/>
        </w:numPr>
        <w:tabs>
          <w:tab w:pos="1960" w:val="left" w:leader="none"/>
          <w:tab w:pos="1961" w:val="left" w:leader="none"/>
        </w:tabs>
        <w:spacing w:line="240" w:lineRule="auto" w:before="138" w:after="0"/>
        <w:ind w:left="1961" w:right="0" w:hanging="504"/>
        <w:jc w:val="left"/>
        <w:rPr>
          <w:b w:val="0"/>
          <w:sz w:val="24"/>
        </w:rPr>
      </w:pPr>
      <w:r>
        <w:rPr>
          <w:b w:val="0"/>
          <w:sz w:val="24"/>
        </w:rPr>
        <w:t>Pemulihan sosial</w:t>
      </w:r>
      <w:r>
        <w:rPr>
          <w:b w:val="0"/>
          <w:spacing w:val="-9"/>
          <w:sz w:val="24"/>
        </w:rPr>
        <w:t> </w:t>
      </w:r>
      <w:r>
        <w:rPr>
          <w:b w:val="0"/>
          <w:sz w:val="24"/>
        </w:rPr>
        <w:t>psikologis;</w:t>
      </w:r>
    </w:p>
    <w:p>
      <w:pPr>
        <w:pStyle w:val="ListParagraph"/>
        <w:numPr>
          <w:ilvl w:val="1"/>
          <w:numId w:val="12"/>
        </w:numPr>
        <w:tabs>
          <w:tab w:pos="1960" w:val="left" w:leader="none"/>
          <w:tab w:pos="1961" w:val="left" w:leader="none"/>
        </w:tabs>
        <w:spacing w:line="240" w:lineRule="auto" w:before="142" w:after="0"/>
        <w:ind w:left="1961" w:right="0" w:hanging="504"/>
        <w:jc w:val="left"/>
        <w:rPr>
          <w:b w:val="0"/>
          <w:sz w:val="24"/>
        </w:rPr>
      </w:pPr>
      <w:r>
        <w:rPr>
          <w:b w:val="0"/>
          <w:sz w:val="24"/>
        </w:rPr>
        <w:t>Pelayanan</w:t>
      </w:r>
      <w:r>
        <w:rPr>
          <w:b w:val="0"/>
          <w:spacing w:val="-5"/>
          <w:sz w:val="24"/>
        </w:rPr>
        <w:t> </w:t>
      </w:r>
      <w:r>
        <w:rPr>
          <w:b w:val="0"/>
          <w:sz w:val="24"/>
        </w:rPr>
        <w:t>kesehatan;</w:t>
      </w:r>
    </w:p>
    <w:p>
      <w:pPr>
        <w:pStyle w:val="ListParagraph"/>
        <w:numPr>
          <w:ilvl w:val="1"/>
          <w:numId w:val="12"/>
        </w:numPr>
        <w:tabs>
          <w:tab w:pos="1960" w:val="left" w:leader="none"/>
          <w:tab w:pos="1961" w:val="left" w:leader="none"/>
        </w:tabs>
        <w:spacing w:line="240" w:lineRule="auto" w:before="142" w:after="0"/>
        <w:ind w:left="1961" w:right="0" w:hanging="504"/>
        <w:jc w:val="left"/>
        <w:rPr>
          <w:b w:val="0"/>
          <w:sz w:val="24"/>
        </w:rPr>
      </w:pPr>
      <w:r>
        <w:rPr>
          <w:b w:val="0"/>
          <w:sz w:val="24"/>
        </w:rPr>
        <w:t>Rekonsiliasi dan resolusi</w:t>
      </w:r>
      <w:r>
        <w:rPr>
          <w:b w:val="0"/>
          <w:spacing w:val="-11"/>
          <w:sz w:val="24"/>
        </w:rPr>
        <w:t> </w:t>
      </w:r>
      <w:r>
        <w:rPr>
          <w:b w:val="0"/>
          <w:sz w:val="24"/>
        </w:rPr>
        <w:t>konflik;</w:t>
      </w:r>
    </w:p>
    <w:p>
      <w:pPr>
        <w:pStyle w:val="ListParagraph"/>
        <w:numPr>
          <w:ilvl w:val="1"/>
          <w:numId w:val="12"/>
        </w:numPr>
        <w:tabs>
          <w:tab w:pos="1960" w:val="left" w:leader="none"/>
          <w:tab w:pos="1961" w:val="left" w:leader="none"/>
        </w:tabs>
        <w:spacing w:line="240" w:lineRule="auto" w:before="138" w:after="0"/>
        <w:ind w:left="1961" w:right="0" w:hanging="504"/>
        <w:jc w:val="left"/>
        <w:rPr>
          <w:b w:val="0"/>
          <w:sz w:val="24"/>
        </w:rPr>
      </w:pPr>
      <w:r>
        <w:rPr>
          <w:b w:val="0"/>
          <w:sz w:val="24"/>
        </w:rPr>
        <w:t>Pemulihan sosial ekonomi</w:t>
      </w:r>
      <w:r>
        <w:rPr>
          <w:b w:val="0"/>
          <w:spacing w:val="-11"/>
          <w:sz w:val="24"/>
        </w:rPr>
        <w:t> </w:t>
      </w:r>
      <w:r>
        <w:rPr>
          <w:b w:val="0"/>
          <w:sz w:val="24"/>
        </w:rPr>
        <w:t>budaya;</w:t>
      </w:r>
    </w:p>
    <w:p>
      <w:pPr>
        <w:pStyle w:val="ListParagraph"/>
        <w:numPr>
          <w:ilvl w:val="1"/>
          <w:numId w:val="12"/>
        </w:numPr>
        <w:tabs>
          <w:tab w:pos="1960" w:val="left" w:leader="none"/>
          <w:tab w:pos="1961" w:val="left" w:leader="none"/>
        </w:tabs>
        <w:spacing w:line="240" w:lineRule="auto" w:before="142" w:after="0"/>
        <w:ind w:left="1961" w:right="0" w:hanging="504"/>
        <w:jc w:val="left"/>
        <w:rPr>
          <w:b w:val="0"/>
          <w:sz w:val="24"/>
        </w:rPr>
      </w:pPr>
      <w:r>
        <w:rPr>
          <w:b w:val="0"/>
          <w:sz w:val="24"/>
        </w:rPr>
        <w:t>Pemulihan keamanan dan</w:t>
      </w:r>
      <w:r>
        <w:rPr>
          <w:b w:val="0"/>
          <w:spacing w:val="-12"/>
          <w:sz w:val="24"/>
        </w:rPr>
        <w:t> </w:t>
      </w:r>
      <w:r>
        <w:rPr>
          <w:b w:val="0"/>
          <w:sz w:val="24"/>
        </w:rPr>
        <w:t>ketertiban;</w:t>
      </w:r>
    </w:p>
    <w:p>
      <w:pPr>
        <w:pStyle w:val="ListParagraph"/>
        <w:numPr>
          <w:ilvl w:val="1"/>
          <w:numId w:val="12"/>
        </w:numPr>
        <w:tabs>
          <w:tab w:pos="1960" w:val="left" w:leader="none"/>
          <w:tab w:pos="1961" w:val="left" w:leader="none"/>
        </w:tabs>
        <w:spacing w:line="240" w:lineRule="auto" w:before="143" w:after="0"/>
        <w:ind w:left="1961" w:right="0" w:hanging="504"/>
        <w:jc w:val="left"/>
        <w:rPr>
          <w:b w:val="0"/>
          <w:sz w:val="24"/>
        </w:rPr>
      </w:pPr>
      <w:r>
        <w:rPr>
          <w:b w:val="0"/>
          <w:sz w:val="24"/>
        </w:rPr>
        <w:t>Pemulihan fungsi pemerintahan;</w:t>
      </w:r>
      <w:r>
        <w:rPr>
          <w:b w:val="0"/>
          <w:spacing w:val="-15"/>
          <w:sz w:val="24"/>
        </w:rPr>
        <w:t> </w:t>
      </w:r>
      <w:r>
        <w:rPr>
          <w:b w:val="0"/>
          <w:sz w:val="24"/>
        </w:rPr>
        <w:t>dan</w:t>
      </w:r>
    </w:p>
    <w:p>
      <w:pPr>
        <w:pStyle w:val="ListParagraph"/>
        <w:numPr>
          <w:ilvl w:val="1"/>
          <w:numId w:val="12"/>
        </w:numPr>
        <w:tabs>
          <w:tab w:pos="1961" w:val="left" w:leader="none"/>
        </w:tabs>
        <w:spacing w:line="240" w:lineRule="auto" w:before="138" w:after="0"/>
        <w:ind w:left="1961" w:right="0" w:hanging="504"/>
        <w:jc w:val="left"/>
        <w:rPr>
          <w:b w:val="0"/>
          <w:sz w:val="24"/>
        </w:rPr>
      </w:pPr>
      <w:r>
        <w:rPr>
          <w:b w:val="0"/>
          <w:sz w:val="24"/>
        </w:rPr>
        <w:t>Pemulihan fungsi pelayanan</w:t>
      </w:r>
      <w:r>
        <w:rPr>
          <w:b w:val="0"/>
          <w:spacing w:val="-8"/>
          <w:sz w:val="24"/>
        </w:rPr>
        <w:t> </w:t>
      </w:r>
      <w:r>
        <w:rPr>
          <w:b w:val="0"/>
          <w:sz w:val="24"/>
        </w:rPr>
        <w:t>publik</w:t>
      </w:r>
    </w:p>
    <w:p>
      <w:pPr>
        <w:pStyle w:val="ListParagraph"/>
        <w:numPr>
          <w:ilvl w:val="0"/>
          <w:numId w:val="12"/>
        </w:numPr>
        <w:tabs>
          <w:tab w:pos="1405" w:val="left" w:leader="none"/>
        </w:tabs>
        <w:spacing w:line="240" w:lineRule="auto" w:before="142" w:after="0"/>
        <w:ind w:left="1405" w:right="0" w:hanging="377"/>
        <w:jc w:val="left"/>
        <w:rPr>
          <w:b w:val="0"/>
          <w:sz w:val="24"/>
        </w:rPr>
      </w:pPr>
      <w:r>
        <w:rPr>
          <w:b w:val="0"/>
          <w:sz w:val="24"/>
        </w:rPr>
        <w:t>Rekonstruksi</w:t>
      </w:r>
    </w:p>
    <w:p>
      <w:pPr>
        <w:pStyle w:val="ListParagraph"/>
        <w:numPr>
          <w:ilvl w:val="1"/>
          <w:numId w:val="12"/>
        </w:numPr>
        <w:tabs>
          <w:tab w:pos="1817" w:val="left" w:leader="none"/>
        </w:tabs>
        <w:spacing w:line="240" w:lineRule="auto" w:before="142" w:after="0"/>
        <w:ind w:left="1817" w:right="0" w:hanging="360"/>
        <w:jc w:val="left"/>
        <w:rPr>
          <w:b w:val="0"/>
          <w:sz w:val="24"/>
        </w:rPr>
      </w:pPr>
      <w:r>
        <w:rPr>
          <w:b w:val="0"/>
          <w:sz w:val="24"/>
        </w:rPr>
        <w:t>Pembangunan kembali prasarana dan</w:t>
      </w:r>
      <w:r>
        <w:rPr>
          <w:b w:val="0"/>
          <w:spacing w:val="-16"/>
          <w:sz w:val="24"/>
        </w:rPr>
        <w:t> </w:t>
      </w:r>
      <w:r>
        <w:rPr>
          <w:b w:val="0"/>
          <w:sz w:val="24"/>
        </w:rPr>
        <w:t>sarana;</w:t>
      </w:r>
    </w:p>
    <w:p>
      <w:pPr>
        <w:pStyle w:val="ListParagraph"/>
        <w:numPr>
          <w:ilvl w:val="1"/>
          <w:numId w:val="12"/>
        </w:numPr>
        <w:tabs>
          <w:tab w:pos="1817" w:val="left" w:leader="none"/>
        </w:tabs>
        <w:spacing w:line="240" w:lineRule="auto" w:before="138" w:after="0"/>
        <w:ind w:left="1817" w:right="0" w:hanging="360"/>
        <w:jc w:val="left"/>
        <w:rPr>
          <w:b w:val="0"/>
          <w:sz w:val="24"/>
        </w:rPr>
      </w:pPr>
      <w:r>
        <w:rPr>
          <w:b w:val="0"/>
          <w:sz w:val="24"/>
        </w:rPr>
        <w:t>Pembangunan kembali sarana sosial</w:t>
      </w:r>
      <w:r>
        <w:rPr>
          <w:b w:val="0"/>
          <w:spacing w:val="-21"/>
          <w:sz w:val="24"/>
        </w:rPr>
        <w:t> </w:t>
      </w:r>
      <w:r>
        <w:rPr>
          <w:b w:val="0"/>
          <w:sz w:val="24"/>
        </w:rPr>
        <w:t>masyarakat;</w:t>
      </w:r>
    </w:p>
    <w:p>
      <w:pPr>
        <w:pStyle w:val="ListParagraph"/>
        <w:numPr>
          <w:ilvl w:val="1"/>
          <w:numId w:val="12"/>
        </w:numPr>
        <w:tabs>
          <w:tab w:pos="1817" w:val="left" w:leader="none"/>
        </w:tabs>
        <w:spacing w:line="357" w:lineRule="auto" w:before="142" w:after="0"/>
        <w:ind w:left="1817" w:right="98" w:hanging="360"/>
        <w:jc w:val="left"/>
        <w:rPr>
          <w:b w:val="0"/>
          <w:sz w:val="24"/>
        </w:rPr>
      </w:pPr>
      <w:r>
        <w:rPr>
          <w:b w:val="0"/>
          <w:sz w:val="24"/>
        </w:rPr>
        <w:t>Revitalisasi/ pembangkitan kembali kehidupan sosial budaya masyarakat;</w:t>
      </w:r>
    </w:p>
    <w:p>
      <w:pPr>
        <w:pStyle w:val="ListParagraph"/>
        <w:numPr>
          <w:ilvl w:val="1"/>
          <w:numId w:val="12"/>
        </w:numPr>
        <w:tabs>
          <w:tab w:pos="1817" w:val="left" w:leader="none"/>
          <w:tab w:pos="3311" w:val="left" w:leader="none"/>
          <w:tab w:pos="4526" w:val="left" w:leader="none"/>
          <w:tab w:pos="5688" w:val="left" w:leader="none"/>
          <w:tab w:pos="6503" w:val="left" w:leader="none"/>
          <w:tab w:pos="7358" w:val="left" w:leader="none"/>
          <w:tab w:pos="8065" w:val="left" w:leader="none"/>
        </w:tabs>
        <w:spacing w:line="362" w:lineRule="auto" w:before="10" w:after="0"/>
        <w:ind w:left="1817" w:right="107" w:hanging="360"/>
        <w:jc w:val="left"/>
        <w:rPr>
          <w:b w:val="0"/>
          <w:sz w:val="24"/>
        </w:rPr>
      </w:pPr>
      <w:r>
        <w:rPr>
          <w:b w:val="0"/>
          <w:sz w:val="24"/>
        </w:rPr>
        <w:t>penetapan</w:t>
        <w:tab/>
        <w:t>rancang</w:t>
        <w:tab/>
        <w:t>bangun</w:t>
        <w:tab/>
        <w:t>yang</w:t>
        <w:tab/>
        <w:t>tepat</w:t>
        <w:tab/>
        <w:t>dan</w:t>
        <w:tab/>
        <w:t>penggunaan peralatan yang lebih baik dan tahap</w:t>
      </w:r>
      <w:r>
        <w:rPr>
          <w:b w:val="0"/>
          <w:spacing w:val="-13"/>
          <w:sz w:val="24"/>
        </w:rPr>
        <w:t> </w:t>
      </w:r>
      <w:r>
        <w:rPr>
          <w:b w:val="0"/>
          <w:sz w:val="24"/>
        </w:rPr>
        <w:t>bencana;</w:t>
      </w:r>
    </w:p>
    <w:p>
      <w:pPr>
        <w:pStyle w:val="ListParagraph"/>
        <w:numPr>
          <w:ilvl w:val="1"/>
          <w:numId w:val="12"/>
        </w:numPr>
        <w:tabs>
          <w:tab w:pos="1817" w:val="left" w:leader="none"/>
          <w:tab w:pos="3407" w:val="left" w:leader="none"/>
          <w:tab w:pos="4211" w:val="left" w:leader="none"/>
          <w:tab w:pos="5242" w:val="left" w:leader="none"/>
          <w:tab w:pos="6181" w:val="left" w:leader="none"/>
          <w:tab w:pos="7512" w:val="left" w:leader="none"/>
          <w:tab w:pos="8315" w:val="left" w:leader="none"/>
        </w:tabs>
        <w:spacing w:line="362" w:lineRule="auto" w:before="0" w:after="0"/>
        <w:ind w:left="1817" w:right="107" w:hanging="360"/>
        <w:jc w:val="left"/>
        <w:rPr>
          <w:b w:val="0"/>
          <w:sz w:val="24"/>
        </w:rPr>
      </w:pPr>
      <w:r>
        <w:rPr>
          <w:b w:val="0"/>
          <w:sz w:val="24"/>
        </w:rPr>
        <w:t>partisipasi</w:t>
        <w:tab/>
        <w:t>dan</w:t>
        <w:tab/>
        <w:t>peran</w:t>
        <w:tab/>
        <w:t>serta</w:t>
        <w:tab/>
        <w:t>lembaga</w:t>
        <w:tab/>
        <w:t>dan</w:t>
        <w:tab/>
        <w:t>organisasi kemasyarakatan, dunia usaha, dan</w:t>
      </w:r>
      <w:r>
        <w:rPr>
          <w:b w:val="0"/>
          <w:spacing w:val="-23"/>
          <w:sz w:val="24"/>
        </w:rPr>
        <w:t> </w:t>
      </w:r>
      <w:r>
        <w:rPr>
          <w:b w:val="0"/>
          <w:sz w:val="24"/>
        </w:rPr>
        <w:t>masyarakat;</w:t>
      </w:r>
    </w:p>
    <w:p>
      <w:pPr>
        <w:pStyle w:val="ListParagraph"/>
        <w:numPr>
          <w:ilvl w:val="1"/>
          <w:numId w:val="12"/>
        </w:numPr>
        <w:tabs>
          <w:tab w:pos="1817" w:val="left" w:leader="none"/>
        </w:tabs>
        <w:spacing w:line="240" w:lineRule="auto" w:before="4" w:after="0"/>
        <w:ind w:left="1817" w:right="0" w:hanging="360"/>
        <w:jc w:val="left"/>
        <w:rPr>
          <w:b w:val="0"/>
          <w:sz w:val="24"/>
        </w:rPr>
      </w:pPr>
      <w:r>
        <w:rPr>
          <w:b w:val="0"/>
          <w:sz w:val="24"/>
        </w:rPr>
        <w:t>Peningkatan kondisi sosial, ekonomi dan</w:t>
      </w:r>
      <w:r>
        <w:rPr>
          <w:b w:val="0"/>
          <w:spacing w:val="-19"/>
          <w:sz w:val="24"/>
        </w:rPr>
        <w:t> </w:t>
      </w:r>
      <w:r>
        <w:rPr>
          <w:b w:val="0"/>
          <w:sz w:val="24"/>
        </w:rPr>
        <w:t>budaya;</w:t>
      </w:r>
    </w:p>
    <w:p>
      <w:pPr>
        <w:pStyle w:val="ListParagraph"/>
        <w:numPr>
          <w:ilvl w:val="1"/>
          <w:numId w:val="12"/>
        </w:numPr>
        <w:tabs>
          <w:tab w:pos="1817" w:val="left" w:leader="none"/>
        </w:tabs>
        <w:spacing w:line="240" w:lineRule="auto" w:before="139" w:after="0"/>
        <w:ind w:left="1817" w:right="0" w:hanging="360"/>
        <w:jc w:val="left"/>
        <w:rPr>
          <w:b w:val="0"/>
          <w:sz w:val="24"/>
        </w:rPr>
      </w:pPr>
      <w:r>
        <w:rPr>
          <w:b w:val="0"/>
          <w:sz w:val="24"/>
        </w:rPr>
        <w:t>Peningkatan fungsi pelayanan publik;</w:t>
      </w:r>
      <w:r>
        <w:rPr>
          <w:b w:val="0"/>
          <w:spacing w:val="-17"/>
          <w:sz w:val="24"/>
        </w:rPr>
        <w:t> </w:t>
      </w:r>
      <w:r>
        <w:rPr>
          <w:b w:val="0"/>
          <w:sz w:val="24"/>
        </w:rPr>
        <w:t>dan</w:t>
      </w:r>
    </w:p>
    <w:p>
      <w:pPr>
        <w:pStyle w:val="ListParagraph"/>
        <w:numPr>
          <w:ilvl w:val="1"/>
          <w:numId w:val="12"/>
        </w:numPr>
        <w:tabs>
          <w:tab w:pos="1817" w:val="left" w:leader="none"/>
        </w:tabs>
        <w:spacing w:line="240" w:lineRule="auto" w:before="142" w:after="0"/>
        <w:ind w:left="1817" w:right="0" w:hanging="360"/>
        <w:jc w:val="left"/>
        <w:rPr>
          <w:b w:val="0"/>
          <w:sz w:val="24"/>
        </w:rPr>
      </w:pPr>
      <w:r>
        <w:rPr>
          <w:b w:val="0"/>
          <w:sz w:val="24"/>
        </w:rPr>
        <w:t>peningkatan dan pelayanan utama dalam</w:t>
      </w:r>
      <w:r>
        <w:rPr>
          <w:b w:val="0"/>
          <w:spacing w:val="-23"/>
          <w:sz w:val="24"/>
        </w:rPr>
        <w:t> </w:t>
      </w:r>
      <w:r>
        <w:rPr>
          <w:b w:val="0"/>
          <w:sz w:val="24"/>
        </w:rPr>
        <w:t>masyarakat.</w:t>
      </w:r>
    </w:p>
    <w:p>
      <w:pPr>
        <w:pStyle w:val="BodyText"/>
        <w:rPr>
          <w:b w:val="0"/>
          <w:sz w:val="27"/>
        </w:rPr>
      </w:pPr>
    </w:p>
    <w:p>
      <w:pPr>
        <w:pStyle w:val="ListParagraph"/>
        <w:numPr>
          <w:ilvl w:val="2"/>
          <w:numId w:val="8"/>
        </w:numPr>
        <w:tabs>
          <w:tab w:pos="1448" w:val="left" w:leader="none"/>
        </w:tabs>
        <w:spacing w:line="240" w:lineRule="auto" w:before="0" w:after="0"/>
        <w:ind w:left="1447" w:right="0" w:hanging="763"/>
        <w:jc w:val="left"/>
        <w:rPr>
          <w:b w:val="0"/>
          <w:sz w:val="22"/>
        </w:rPr>
      </w:pPr>
      <w:r>
        <w:rPr>
          <w:b w:val="0"/>
          <w:sz w:val="22"/>
        </w:rPr>
        <w:t>Fungsi;</w:t>
      </w:r>
    </w:p>
    <w:p>
      <w:pPr>
        <w:pStyle w:val="BodyText"/>
        <w:spacing w:before="4"/>
        <w:rPr>
          <w:b w:val="0"/>
          <w:sz w:val="20"/>
        </w:rPr>
      </w:pPr>
    </w:p>
    <w:p>
      <w:pPr>
        <w:pStyle w:val="BodyText"/>
        <w:ind w:left="1393"/>
        <w:rPr>
          <w:b w:val="0"/>
        </w:rPr>
      </w:pPr>
      <w:r>
        <w:rPr>
          <w:b w:val="0"/>
        </w:rPr>
        <w:t>Fungsi Unsur Pelaksana BPBD meliputi;</w:t>
      </w:r>
    </w:p>
    <w:p>
      <w:pPr>
        <w:pStyle w:val="ListParagraph"/>
        <w:numPr>
          <w:ilvl w:val="0"/>
          <w:numId w:val="13"/>
        </w:numPr>
        <w:tabs>
          <w:tab w:pos="1109" w:val="left" w:leader="none"/>
        </w:tabs>
        <w:spacing w:line="360" w:lineRule="auto" w:before="142" w:after="0"/>
        <w:ind w:left="1109" w:right="105" w:hanging="361"/>
        <w:jc w:val="both"/>
        <w:rPr>
          <w:b w:val="0"/>
          <w:sz w:val="24"/>
        </w:rPr>
      </w:pPr>
      <w:r>
        <w:rPr>
          <w:b w:val="0"/>
          <w:sz w:val="24"/>
        </w:rPr>
        <w:t>Pengkoordinasian, yang merupakan fungsi koordinasi yang dilaksanakan melalui kegiatan koordinasi dengan SKPD dan instansi vertikal terkait, lembaga usaha, dan/atau pihak lain yang diperlukan pada tahapan pra bencana dan pasca</w:t>
      </w:r>
      <w:r>
        <w:rPr>
          <w:b w:val="0"/>
          <w:spacing w:val="-18"/>
          <w:sz w:val="24"/>
        </w:rPr>
        <w:t> </w:t>
      </w:r>
      <w:r>
        <w:rPr>
          <w:b w:val="0"/>
          <w:sz w:val="24"/>
        </w:rPr>
        <w:t>bencana.</w:t>
      </w:r>
    </w:p>
    <w:p>
      <w:pPr>
        <w:pStyle w:val="ListParagraph"/>
        <w:numPr>
          <w:ilvl w:val="0"/>
          <w:numId w:val="13"/>
        </w:numPr>
        <w:tabs>
          <w:tab w:pos="1109" w:val="left" w:leader="none"/>
        </w:tabs>
        <w:spacing w:line="360" w:lineRule="auto" w:before="7" w:after="0"/>
        <w:ind w:left="1109" w:right="101" w:hanging="361"/>
        <w:jc w:val="both"/>
        <w:rPr>
          <w:b w:val="0"/>
          <w:sz w:val="24"/>
        </w:rPr>
      </w:pPr>
      <w:r>
        <w:rPr>
          <w:b w:val="0"/>
          <w:sz w:val="24"/>
        </w:rPr>
        <w:t>Pengkomandoan, yang merupakan fungsi komando yang dilaksanakan melalui kegiatan pengerahan sumber daya manusia, dana, peralatan, logistik dari SKPD dan instansi vertikal terkait, lembaga usaha, dan/atau pihak lain serta langkah-langkah yang diperlukan dalam rangka penanganan darurat</w:t>
      </w:r>
      <w:r>
        <w:rPr>
          <w:b w:val="0"/>
          <w:spacing w:val="-13"/>
          <w:sz w:val="24"/>
        </w:rPr>
        <w:t> </w:t>
      </w:r>
      <w:r>
        <w:rPr>
          <w:b w:val="0"/>
          <w:sz w:val="24"/>
        </w:rPr>
        <w:t>bencana.</w:t>
      </w:r>
    </w:p>
    <w:p>
      <w:pPr>
        <w:spacing w:after="0" w:line="360" w:lineRule="auto"/>
        <w:jc w:val="both"/>
        <w:rPr>
          <w:sz w:val="24"/>
        </w:rPr>
        <w:sectPr>
          <w:pgSz w:w="12250" w:h="18720"/>
          <w:pgMar w:header="0" w:footer="590" w:top="1320" w:bottom="780" w:left="1300" w:right="1320"/>
        </w:sectPr>
      </w:pPr>
    </w:p>
    <w:p>
      <w:pPr>
        <w:pStyle w:val="ListParagraph"/>
        <w:numPr>
          <w:ilvl w:val="0"/>
          <w:numId w:val="13"/>
        </w:numPr>
        <w:tabs>
          <w:tab w:pos="1109" w:val="left" w:leader="none"/>
        </w:tabs>
        <w:spacing w:line="360" w:lineRule="auto" w:before="82" w:after="0"/>
        <w:ind w:left="1109" w:right="124" w:hanging="361"/>
        <w:jc w:val="both"/>
        <w:rPr>
          <w:b w:val="0"/>
          <w:sz w:val="24"/>
        </w:rPr>
      </w:pPr>
      <w:r>
        <w:rPr>
          <w:b w:val="0"/>
          <w:sz w:val="24"/>
        </w:rPr>
        <w:t>Pelaksana, merupakan fungsi pelaksana yang dilakukan secara terkoordinasi dan terintegrasi dengan SKPD dan instansi vertikal terkait yang ada di daerah dengan memperhatikan kebijakan penyelenggaraan penanggulangan bencana dan ketentuan peraturan perundang-undangan.</w:t>
      </w:r>
    </w:p>
    <w:p>
      <w:pPr>
        <w:pStyle w:val="BodyText"/>
        <w:spacing w:line="360" w:lineRule="auto" w:before="7"/>
        <w:ind w:left="684" w:right="113" w:firstLine="708"/>
        <w:jc w:val="both"/>
        <w:rPr>
          <w:b w:val="0"/>
        </w:rPr>
      </w:pPr>
      <w:r>
        <w:rPr>
          <w:b w:val="0"/>
        </w:rPr>
        <w:t>Berdasarkan penjelasan Peraturan Daerah Kabupaten Cirebon Nomor 6 Tahun 2015, BPBD mempunyai fungsi </w:t>
      </w:r>
      <w:r>
        <w:rPr>
          <w:b/>
          <w:i/>
        </w:rPr>
        <w:t>koordinasi, komando </w:t>
      </w:r>
      <w:r>
        <w:rPr>
          <w:b/>
          <w:i/>
        </w:rPr>
        <w:t>dan pelaksana </w:t>
      </w:r>
      <w:r>
        <w:rPr>
          <w:b w:val="0"/>
        </w:rPr>
        <w:t>dalam penyelenggaraan penanggulangan bencana. Dalam fungsi koordinasi, BPBD melakukan koordinasi dengan satuan kerja perangkat daerah lainnya, instansi vertikal yang ada di daerah, lembaga usaha, dan/atau pihak lain yang diperlukan pada tahap pra bencana,  saat bencana dan pasca</w:t>
      </w:r>
      <w:r>
        <w:rPr>
          <w:b w:val="0"/>
          <w:spacing w:val="-8"/>
        </w:rPr>
        <w:t> </w:t>
      </w:r>
      <w:r>
        <w:rPr>
          <w:b w:val="0"/>
        </w:rPr>
        <w:t>bencana.</w:t>
      </w:r>
    </w:p>
    <w:p>
      <w:pPr>
        <w:pStyle w:val="BodyText"/>
        <w:spacing w:line="360" w:lineRule="auto" w:before="3"/>
        <w:ind w:left="684" w:right="115" w:firstLine="708"/>
        <w:jc w:val="both"/>
        <w:rPr>
          <w:b w:val="0"/>
        </w:rPr>
      </w:pPr>
      <w:r>
        <w:rPr>
          <w:b w:val="0"/>
        </w:rPr>
        <w:t>Pada fungsi komando, BPBD melaksanakan penanggulangan bencana dengan pengerahan sumber daya manusia, peralatan, logistik dari Satuan Kerja Perangkat Daerah lainnya, instansi vertikal yang ada di daerah, lembaga-lembaga kemasyarakatan, relawan-relawan kemanusiaan serta melakukan langkah-langkah lain yang diperlukan dalam rangka penanganan darurat</w:t>
      </w:r>
      <w:r>
        <w:rPr>
          <w:b w:val="0"/>
          <w:spacing w:val="-8"/>
        </w:rPr>
        <w:t> </w:t>
      </w:r>
      <w:r>
        <w:rPr>
          <w:b w:val="0"/>
        </w:rPr>
        <w:t>bencana.</w:t>
      </w:r>
    </w:p>
    <w:p>
      <w:pPr>
        <w:pStyle w:val="BodyText"/>
        <w:spacing w:line="360" w:lineRule="auto" w:before="7"/>
        <w:ind w:left="684" w:right="113" w:firstLine="708"/>
        <w:jc w:val="both"/>
        <w:rPr>
          <w:b w:val="0"/>
        </w:rPr>
      </w:pPr>
      <w:r>
        <w:rPr>
          <w:b w:val="0"/>
        </w:rPr>
        <w:t>Sedangkan pada fungsi pelaksana BPBD melaksanakan penanggulangan bencana secara terkoordinasi dan terintegrasi dengan Satuan kerja Perangkat Daerah lainnya di daerah, instansi vertikal, lembaga-lembaga kemasyarakatan, relawan-relawan kemanusiaan yang ada di daerah dengan memperhatikan kebijakan penyelenggaraan penanggulangan bencana dan ketentuan peraturan perundang- undangan.</w:t>
      </w:r>
    </w:p>
    <w:p>
      <w:pPr>
        <w:pStyle w:val="BodyText"/>
        <w:spacing w:line="360" w:lineRule="auto" w:before="7"/>
        <w:ind w:left="684" w:right="117" w:firstLine="708"/>
        <w:jc w:val="both"/>
        <w:rPr>
          <w:b w:val="0"/>
        </w:rPr>
      </w:pPr>
      <w:r>
        <w:rPr>
          <w:b w:val="0"/>
        </w:rPr>
        <w:t>Di dalam Peraturan Bupati Cirebon Nomor 20 Tahun 2021 tentang Kedudukan, Susunan Organisasi, Tugas dan Fungsi serta Tata Kerja Perangkat Daerah Kabupaten Cirebon, sudah terlihat Struktur Organisasi Badan Penanggulangan Bencana Daerah Kabupaten Cirebon telah berubah dari klasifikasi B menjadi klasifikasi A, dengan adanya bidang bidang pada Struktur Organisasi Badan Penanggulangan Bencana Daerah Kabupaten Cirebon diharapkan penanggulangan bencana di Kabupaten Cirebon dapat terlaksana dengan baik sesuai tugas pokok dan fungsinya. Struktur Organisasi Badan Penanggulangan Bencana Daerah Kabupaten Cirebon dapat dilihat pada gambar 2 di</w:t>
      </w:r>
      <w:r>
        <w:rPr>
          <w:b w:val="0"/>
          <w:spacing w:val="-11"/>
        </w:rPr>
        <w:t> </w:t>
      </w:r>
      <w:r>
        <w:rPr>
          <w:b w:val="0"/>
        </w:rPr>
        <w:t>bawah.</w:t>
      </w:r>
    </w:p>
    <w:p>
      <w:pPr>
        <w:spacing w:after="0" w:line="360" w:lineRule="auto"/>
        <w:jc w:val="both"/>
        <w:sectPr>
          <w:pgSz w:w="12250" w:h="18720"/>
          <w:pgMar w:header="0" w:footer="590" w:top="1320" w:bottom="780" w:left="1300" w:right="1300"/>
        </w:sectPr>
      </w:pPr>
    </w:p>
    <w:p>
      <w:pPr>
        <w:pStyle w:val="BodyText"/>
        <w:spacing w:before="82"/>
        <w:ind w:left="1548" w:right="1789"/>
        <w:jc w:val="center"/>
        <w:rPr>
          <w:b w:val="0"/>
        </w:rPr>
      </w:pPr>
      <w:r>
        <w:rPr>
          <w:b w:val="0"/>
        </w:rPr>
        <w:t>Gambar 2</w:t>
      </w:r>
    </w:p>
    <w:p>
      <w:pPr>
        <w:pStyle w:val="BodyText"/>
        <w:spacing w:line="362" w:lineRule="auto" w:before="142"/>
        <w:ind w:left="1548" w:right="1796"/>
        <w:jc w:val="center"/>
        <w:rPr>
          <w:b w:val="0"/>
        </w:rPr>
      </w:pPr>
      <w:r>
        <w:rPr>
          <w:b w:val="0"/>
        </w:rPr>
        <w:t>Struktur Organisasi Badan Penanggulangan Bencana Daerah Kabupaten Cirebon</w:t>
      </w:r>
    </w:p>
    <w:p>
      <w:pPr>
        <w:pStyle w:val="BodyText"/>
        <w:spacing w:before="3"/>
        <w:rPr>
          <w:b w:val="0"/>
          <w:sz w:val="21"/>
        </w:rPr>
      </w:pPr>
      <w:r>
        <w:rPr/>
        <w:drawing>
          <wp:anchor distT="0" distB="0" distL="0" distR="0" allowOverlap="1" layoutInCell="1" locked="0" behindDoc="0" simplePos="0" relativeHeight="1096">
            <wp:simplePos x="0" y="0"/>
            <wp:positionH relativeFrom="page">
              <wp:posOffset>662305</wp:posOffset>
            </wp:positionH>
            <wp:positionV relativeFrom="paragraph">
              <wp:posOffset>183686</wp:posOffset>
            </wp:positionV>
            <wp:extent cx="6542122" cy="486175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2" cstate="print"/>
                    <a:stretch>
                      <a:fillRect/>
                    </a:stretch>
                  </pic:blipFill>
                  <pic:spPr>
                    <a:xfrm>
                      <a:off x="0" y="0"/>
                      <a:ext cx="6542122" cy="4861750"/>
                    </a:xfrm>
                    <a:prstGeom prst="rect">
                      <a:avLst/>
                    </a:prstGeom>
                  </pic:spPr>
                </pic:pic>
              </a:graphicData>
            </a:graphic>
          </wp:anchor>
        </w:drawing>
      </w:r>
    </w:p>
    <w:p>
      <w:pPr>
        <w:pStyle w:val="BodyText"/>
        <w:spacing w:before="7"/>
        <w:rPr>
          <w:b w:val="0"/>
          <w:sz w:val="28"/>
        </w:rPr>
      </w:pPr>
    </w:p>
    <w:p>
      <w:pPr>
        <w:spacing w:before="0"/>
        <w:ind w:left="1548" w:right="1789" w:firstLine="0"/>
        <w:jc w:val="center"/>
        <w:rPr>
          <w:b w:val="0"/>
          <w:i/>
          <w:sz w:val="24"/>
        </w:rPr>
      </w:pPr>
      <w:r>
        <w:rPr>
          <w:b w:val="0"/>
          <w:i/>
          <w:sz w:val="24"/>
        </w:rPr>
        <w:t>Sumber: Peraturan Bupati Cirebon Nomor : 20 Tahun 2021</w:t>
      </w:r>
    </w:p>
    <w:p>
      <w:pPr>
        <w:pStyle w:val="BodyText"/>
        <w:rPr>
          <w:b w:val="0"/>
          <w:i/>
          <w:sz w:val="28"/>
        </w:rPr>
      </w:pPr>
    </w:p>
    <w:p>
      <w:pPr>
        <w:pStyle w:val="BodyText"/>
        <w:spacing w:line="360" w:lineRule="auto" w:before="233"/>
        <w:ind w:left="1044" w:right="717" w:firstLine="708"/>
        <w:jc w:val="both"/>
        <w:rPr>
          <w:b w:val="0"/>
        </w:rPr>
      </w:pPr>
      <w:r>
        <w:rPr>
          <w:b w:val="0"/>
        </w:rPr>
        <w:t>Sedangkan untuk Fungsi, Tugas dan Tata Kerja setiap Bidang dan Seksi pada Badan Penanggulangan Bencana Daerah Kabupaten Cirebon diatur dan disusun Berdasarkan Peraturan Bupati Cirebon Nomor 51 Tahun 2021 Seri D.4 tentang, Tugas, Fungsi dan Tata Kerja Badan Penanggulangan Bencana Daerah. Yaitu Meliputi:</w:t>
      </w:r>
    </w:p>
    <w:p>
      <w:pPr>
        <w:pStyle w:val="BodyText"/>
        <w:spacing w:before="4"/>
        <w:rPr>
          <w:b w:val="0"/>
          <w:sz w:val="36"/>
        </w:rPr>
      </w:pPr>
    </w:p>
    <w:p>
      <w:pPr>
        <w:pStyle w:val="BodyText"/>
        <w:ind w:left="1548" w:right="1794"/>
        <w:jc w:val="center"/>
        <w:rPr>
          <w:b w:val="0"/>
        </w:rPr>
      </w:pPr>
      <w:r>
        <w:rPr>
          <w:b w:val="0"/>
        </w:rPr>
        <w:t>KEPALA BADAN</w:t>
      </w:r>
    </w:p>
    <w:p>
      <w:pPr>
        <w:pStyle w:val="BodyText"/>
        <w:spacing w:before="142"/>
        <w:ind w:left="1548" w:right="1785"/>
        <w:jc w:val="center"/>
        <w:rPr>
          <w:b w:val="0"/>
        </w:rPr>
      </w:pPr>
      <w:r>
        <w:rPr>
          <w:b w:val="0"/>
        </w:rPr>
        <w:t>Pasal 2</w:t>
      </w:r>
    </w:p>
    <w:p>
      <w:pPr>
        <w:pStyle w:val="ListParagraph"/>
        <w:numPr>
          <w:ilvl w:val="1"/>
          <w:numId w:val="13"/>
        </w:numPr>
        <w:tabs>
          <w:tab w:pos="1753" w:val="left" w:leader="none"/>
        </w:tabs>
        <w:spacing w:line="362" w:lineRule="auto" w:before="138" w:after="0"/>
        <w:ind w:left="1753" w:right="717" w:hanging="709"/>
        <w:jc w:val="both"/>
        <w:rPr>
          <w:b w:val="0"/>
          <w:sz w:val="24"/>
        </w:rPr>
      </w:pPr>
      <w:r>
        <w:rPr>
          <w:b w:val="0"/>
          <w:sz w:val="24"/>
        </w:rPr>
        <w:t>Badan dipimpin oleh Kepala Badan secara </w:t>
      </w:r>
      <w:r>
        <w:rPr>
          <w:b w:val="0"/>
          <w:i/>
          <w:sz w:val="24"/>
        </w:rPr>
        <w:t>ex-officio </w:t>
      </w:r>
      <w:r>
        <w:rPr>
          <w:b w:val="0"/>
          <w:sz w:val="24"/>
        </w:rPr>
        <w:t>dijabat oleh Sekretaris Daerah yang berkedudukan di bawah dan bertanggung jawab kepada</w:t>
      </w:r>
      <w:r>
        <w:rPr>
          <w:b w:val="0"/>
          <w:spacing w:val="-10"/>
          <w:sz w:val="24"/>
        </w:rPr>
        <w:t> </w:t>
      </w:r>
      <w:r>
        <w:rPr>
          <w:b w:val="0"/>
          <w:sz w:val="24"/>
        </w:rPr>
        <w:t>Bupati.</w:t>
      </w:r>
    </w:p>
    <w:p>
      <w:pPr>
        <w:pStyle w:val="ListParagraph"/>
        <w:numPr>
          <w:ilvl w:val="1"/>
          <w:numId w:val="13"/>
        </w:numPr>
        <w:tabs>
          <w:tab w:pos="1753" w:val="left" w:leader="none"/>
        </w:tabs>
        <w:spacing w:line="360" w:lineRule="auto" w:before="0" w:after="0"/>
        <w:ind w:left="1753" w:right="720" w:hanging="709"/>
        <w:jc w:val="both"/>
        <w:rPr>
          <w:b w:val="0"/>
          <w:sz w:val="24"/>
        </w:rPr>
      </w:pPr>
      <w:r>
        <w:rPr>
          <w:b w:val="0"/>
          <w:sz w:val="24"/>
        </w:rPr>
        <w:t>Kepala Badan mempunyai tugas merumuskan, mengoordinasikan, melaksanakan,   memantau   dan   mengevaluasi   </w:t>
      </w:r>
      <w:r>
        <w:rPr>
          <w:b w:val="0"/>
          <w:spacing w:val="22"/>
          <w:sz w:val="24"/>
        </w:rPr>
        <w:t> </w:t>
      </w:r>
      <w:r>
        <w:rPr>
          <w:b w:val="0"/>
          <w:sz w:val="24"/>
        </w:rPr>
        <w:t>penyelenggaraan</w:t>
      </w:r>
    </w:p>
    <w:p>
      <w:pPr>
        <w:spacing w:after="0" w:line="360" w:lineRule="auto"/>
        <w:jc w:val="both"/>
        <w:rPr>
          <w:sz w:val="24"/>
        </w:rPr>
        <w:sectPr>
          <w:pgSz w:w="12250" w:h="18720"/>
          <w:pgMar w:header="0" w:footer="590" w:top="1320" w:bottom="780" w:left="940" w:right="700"/>
        </w:sectPr>
      </w:pPr>
    </w:p>
    <w:p>
      <w:pPr>
        <w:pStyle w:val="BodyText"/>
        <w:spacing w:line="362" w:lineRule="auto" w:before="82"/>
        <w:ind w:left="1393" w:right="124"/>
        <w:jc w:val="both"/>
        <w:rPr>
          <w:b w:val="0"/>
        </w:rPr>
      </w:pPr>
      <w:r>
        <w:rPr>
          <w:b w:val="0"/>
        </w:rPr>
        <w:t>urusan pemerintahan bidang ketenteraman dan ketertiban umum serta perlindungan masyarakat sub urusan penanggulangan bencana.</w:t>
      </w:r>
    </w:p>
    <w:p>
      <w:pPr>
        <w:pStyle w:val="ListParagraph"/>
        <w:numPr>
          <w:ilvl w:val="1"/>
          <w:numId w:val="13"/>
        </w:numPr>
        <w:tabs>
          <w:tab w:pos="1393" w:val="left" w:leader="none"/>
        </w:tabs>
        <w:spacing w:line="362" w:lineRule="auto" w:before="0" w:after="0"/>
        <w:ind w:left="1393" w:right="118" w:hanging="709"/>
        <w:jc w:val="both"/>
        <w:rPr>
          <w:b w:val="0"/>
          <w:sz w:val="24"/>
        </w:rPr>
      </w:pPr>
      <w:r>
        <w:rPr>
          <w:b w:val="0"/>
          <w:sz w:val="24"/>
        </w:rPr>
        <w:t>Kepala Badan dalam melaksanakan tugas sebagaimana dimaksud pada ayat (2), menyelenggarakan</w:t>
      </w:r>
      <w:r>
        <w:rPr>
          <w:b w:val="0"/>
          <w:spacing w:val="-12"/>
          <w:sz w:val="24"/>
        </w:rPr>
        <w:t> </w:t>
      </w:r>
      <w:r>
        <w:rPr>
          <w:b w:val="0"/>
          <w:sz w:val="24"/>
        </w:rPr>
        <w:t>fungsi:</w:t>
      </w:r>
    </w:p>
    <w:p>
      <w:pPr>
        <w:pStyle w:val="ListParagraph"/>
        <w:numPr>
          <w:ilvl w:val="2"/>
          <w:numId w:val="13"/>
        </w:numPr>
        <w:tabs>
          <w:tab w:pos="1816" w:val="left" w:leader="none"/>
          <w:tab w:pos="1817" w:val="left" w:leader="none"/>
        </w:tabs>
        <w:spacing w:line="357" w:lineRule="auto" w:before="5" w:after="0"/>
        <w:ind w:left="1817" w:right="114" w:hanging="424"/>
        <w:jc w:val="left"/>
        <w:rPr>
          <w:b w:val="0"/>
          <w:sz w:val="24"/>
        </w:rPr>
      </w:pPr>
      <w:r>
        <w:rPr>
          <w:b w:val="0"/>
          <w:sz w:val="24"/>
        </w:rPr>
        <w:t>perumusan bahan perencanaan pada Badan Penanggulangan Bencana</w:t>
      </w:r>
      <w:r>
        <w:rPr>
          <w:b w:val="0"/>
          <w:spacing w:val="-5"/>
          <w:sz w:val="24"/>
        </w:rPr>
        <w:t> </w:t>
      </w:r>
      <w:r>
        <w:rPr>
          <w:b w:val="0"/>
          <w:sz w:val="24"/>
        </w:rPr>
        <w:t>Daerah;</w:t>
      </w:r>
    </w:p>
    <w:p>
      <w:pPr>
        <w:pStyle w:val="ListParagraph"/>
        <w:numPr>
          <w:ilvl w:val="2"/>
          <w:numId w:val="13"/>
        </w:numPr>
        <w:tabs>
          <w:tab w:pos="1817" w:val="left" w:leader="none"/>
        </w:tabs>
        <w:spacing w:line="240" w:lineRule="auto" w:before="10" w:after="0"/>
        <w:ind w:left="1817" w:right="0" w:hanging="424"/>
        <w:jc w:val="left"/>
        <w:rPr>
          <w:b w:val="0"/>
          <w:sz w:val="24"/>
        </w:rPr>
      </w:pPr>
      <w:r>
        <w:rPr>
          <w:b w:val="0"/>
          <w:sz w:val="24"/>
        </w:rPr>
        <w:t>perumusan kebijakan bidang penanggulangan bencana</w:t>
      </w:r>
      <w:r>
        <w:rPr>
          <w:b w:val="0"/>
          <w:spacing w:val="-14"/>
          <w:sz w:val="24"/>
        </w:rPr>
        <w:t> </w:t>
      </w:r>
      <w:r>
        <w:rPr>
          <w:b w:val="0"/>
          <w:sz w:val="24"/>
        </w:rPr>
        <w:t>daerah;</w:t>
      </w:r>
    </w:p>
    <w:p>
      <w:pPr>
        <w:pStyle w:val="ListParagraph"/>
        <w:numPr>
          <w:ilvl w:val="2"/>
          <w:numId w:val="13"/>
        </w:numPr>
        <w:tabs>
          <w:tab w:pos="1816" w:val="left" w:leader="none"/>
          <w:tab w:pos="1817" w:val="left" w:leader="none"/>
        </w:tabs>
        <w:spacing w:line="240" w:lineRule="auto" w:before="142" w:after="0"/>
        <w:ind w:left="1817" w:right="0" w:hanging="424"/>
        <w:jc w:val="left"/>
        <w:rPr>
          <w:b w:val="0"/>
          <w:sz w:val="24"/>
        </w:rPr>
      </w:pPr>
      <w:r>
        <w:rPr>
          <w:b w:val="0"/>
          <w:sz w:val="24"/>
        </w:rPr>
        <w:t>pelayanan informasi rawan</w:t>
      </w:r>
      <w:r>
        <w:rPr>
          <w:b w:val="0"/>
          <w:spacing w:val="-11"/>
          <w:sz w:val="24"/>
        </w:rPr>
        <w:t> </w:t>
      </w:r>
      <w:r>
        <w:rPr>
          <w:b w:val="0"/>
          <w:sz w:val="24"/>
        </w:rPr>
        <w:t>bencana;</w:t>
      </w:r>
    </w:p>
    <w:p>
      <w:pPr>
        <w:pStyle w:val="ListParagraph"/>
        <w:numPr>
          <w:ilvl w:val="2"/>
          <w:numId w:val="13"/>
        </w:numPr>
        <w:tabs>
          <w:tab w:pos="1817" w:val="left" w:leader="none"/>
        </w:tabs>
        <w:spacing w:line="240" w:lineRule="auto" w:before="138" w:after="0"/>
        <w:ind w:left="1817" w:right="0" w:hanging="424"/>
        <w:jc w:val="left"/>
        <w:rPr>
          <w:b w:val="0"/>
          <w:sz w:val="24"/>
        </w:rPr>
      </w:pPr>
      <w:r>
        <w:rPr>
          <w:b w:val="0"/>
          <w:sz w:val="24"/>
        </w:rPr>
        <w:t>pelayanan pencegahan dan kesiapsiagaan terhadap</w:t>
      </w:r>
      <w:r>
        <w:rPr>
          <w:b w:val="0"/>
          <w:spacing w:val="-15"/>
          <w:sz w:val="24"/>
        </w:rPr>
        <w:t> </w:t>
      </w:r>
      <w:r>
        <w:rPr>
          <w:b w:val="0"/>
          <w:sz w:val="24"/>
        </w:rPr>
        <w:t>bencana;</w:t>
      </w:r>
    </w:p>
    <w:p>
      <w:pPr>
        <w:pStyle w:val="ListParagraph"/>
        <w:numPr>
          <w:ilvl w:val="2"/>
          <w:numId w:val="13"/>
        </w:numPr>
        <w:tabs>
          <w:tab w:pos="1816" w:val="left" w:leader="none"/>
          <w:tab w:pos="1817" w:val="left" w:leader="none"/>
        </w:tabs>
        <w:spacing w:line="240" w:lineRule="auto" w:before="142" w:after="0"/>
        <w:ind w:left="1817" w:right="0" w:hanging="424"/>
        <w:jc w:val="left"/>
        <w:rPr>
          <w:b w:val="0"/>
          <w:sz w:val="24"/>
        </w:rPr>
      </w:pPr>
      <w:r>
        <w:rPr>
          <w:b w:val="0"/>
          <w:sz w:val="24"/>
        </w:rPr>
        <w:t>pelayanan penyelamatan dan evakuasi korban</w:t>
      </w:r>
      <w:r>
        <w:rPr>
          <w:b w:val="0"/>
          <w:spacing w:val="-13"/>
          <w:sz w:val="24"/>
        </w:rPr>
        <w:t> </w:t>
      </w:r>
      <w:r>
        <w:rPr>
          <w:b w:val="0"/>
          <w:sz w:val="24"/>
        </w:rPr>
        <w:t>bencana;</w:t>
      </w:r>
    </w:p>
    <w:p>
      <w:pPr>
        <w:pStyle w:val="ListParagraph"/>
        <w:numPr>
          <w:ilvl w:val="2"/>
          <w:numId w:val="13"/>
        </w:numPr>
        <w:tabs>
          <w:tab w:pos="1816" w:val="left" w:leader="none"/>
          <w:tab w:pos="1817" w:val="left" w:leader="none"/>
        </w:tabs>
        <w:spacing w:line="240" w:lineRule="auto" w:before="143" w:after="0"/>
        <w:ind w:left="1817" w:right="0" w:hanging="424"/>
        <w:jc w:val="left"/>
        <w:rPr>
          <w:b w:val="0"/>
          <w:sz w:val="24"/>
        </w:rPr>
      </w:pPr>
      <w:r>
        <w:rPr>
          <w:b w:val="0"/>
          <w:sz w:val="24"/>
        </w:rPr>
        <w:t>penataan sistem dasar penanggulangan</w:t>
      </w:r>
      <w:r>
        <w:rPr>
          <w:b w:val="0"/>
          <w:spacing w:val="-15"/>
          <w:sz w:val="24"/>
        </w:rPr>
        <w:t> </w:t>
      </w:r>
      <w:r>
        <w:rPr>
          <w:b w:val="0"/>
          <w:sz w:val="24"/>
        </w:rPr>
        <w:t>bencana;</w:t>
      </w:r>
    </w:p>
    <w:p>
      <w:pPr>
        <w:pStyle w:val="ListParagraph"/>
        <w:numPr>
          <w:ilvl w:val="2"/>
          <w:numId w:val="13"/>
        </w:numPr>
        <w:tabs>
          <w:tab w:pos="1816" w:val="left" w:leader="none"/>
          <w:tab w:pos="1817" w:val="left" w:leader="none"/>
        </w:tabs>
        <w:spacing w:line="362" w:lineRule="auto" w:before="138" w:after="0"/>
        <w:ind w:left="1817" w:right="122" w:hanging="424"/>
        <w:jc w:val="left"/>
        <w:rPr>
          <w:b w:val="0"/>
          <w:sz w:val="24"/>
        </w:rPr>
      </w:pPr>
      <w:r>
        <w:rPr>
          <w:b w:val="0"/>
          <w:sz w:val="24"/>
        </w:rPr>
        <w:t>pengendalian pelaksanaan administrasi Badan Penanggulangan Bencana</w:t>
      </w:r>
      <w:r>
        <w:rPr>
          <w:b w:val="0"/>
          <w:spacing w:val="-5"/>
          <w:sz w:val="24"/>
        </w:rPr>
        <w:t> </w:t>
      </w:r>
      <w:r>
        <w:rPr>
          <w:b w:val="0"/>
          <w:sz w:val="24"/>
        </w:rPr>
        <w:t>Daerah;</w:t>
      </w:r>
    </w:p>
    <w:p>
      <w:pPr>
        <w:pStyle w:val="ListParagraph"/>
        <w:numPr>
          <w:ilvl w:val="2"/>
          <w:numId w:val="13"/>
        </w:numPr>
        <w:tabs>
          <w:tab w:pos="1817" w:val="left" w:leader="none"/>
          <w:tab w:pos="3835" w:val="left" w:leader="none"/>
          <w:tab w:pos="4482" w:val="left" w:leader="none"/>
          <w:tab w:pos="5857" w:val="left" w:leader="none"/>
          <w:tab w:pos="7558" w:val="left" w:leader="none"/>
          <w:tab w:pos="8761" w:val="left" w:leader="none"/>
        </w:tabs>
        <w:spacing w:line="357" w:lineRule="auto" w:before="4" w:after="0"/>
        <w:ind w:left="1817" w:right="118" w:hanging="424"/>
        <w:jc w:val="left"/>
        <w:rPr>
          <w:b w:val="0"/>
          <w:sz w:val="24"/>
        </w:rPr>
      </w:pPr>
      <w:r>
        <w:rPr>
          <w:b w:val="0"/>
          <w:sz w:val="24"/>
        </w:rPr>
        <w:t>pengevaluasian</w:t>
        <w:tab/>
        <w:t>dan</w:t>
        <w:tab/>
        <w:t>pelaporan</w:t>
        <w:tab/>
        <w:t>pelaksanaan</w:t>
        <w:tab/>
        <w:t>kegiatan</w:t>
        <w:tab/>
        <w:t>Badan Penanggulangan Bencana Daerah;</w:t>
      </w:r>
      <w:r>
        <w:rPr>
          <w:b w:val="0"/>
          <w:spacing w:val="-11"/>
          <w:sz w:val="24"/>
        </w:rPr>
        <w:t> </w:t>
      </w:r>
      <w:r>
        <w:rPr>
          <w:b w:val="0"/>
          <w:sz w:val="24"/>
        </w:rPr>
        <w:t>dan</w:t>
      </w:r>
    </w:p>
    <w:p>
      <w:pPr>
        <w:pStyle w:val="ListParagraph"/>
        <w:numPr>
          <w:ilvl w:val="2"/>
          <w:numId w:val="13"/>
        </w:numPr>
        <w:tabs>
          <w:tab w:pos="1816" w:val="left" w:leader="none"/>
          <w:tab w:pos="1817" w:val="left" w:leader="none"/>
        </w:tabs>
        <w:spacing w:line="357" w:lineRule="auto" w:before="10" w:after="0"/>
        <w:ind w:left="1817" w:right="119" w:hanging="424"/>
        <w:jc w:val="left"/>
        <w:rPr>
          <w:b w:val="0"/>
          <w:sz w:val="24"/>
        </w:rPr>
      </w:pPr>
      <w:r>
        <w:rPr>
          <w:b w:val="0"/>
          <w:sz w:val="24"/>
        </w:rPr>
        <w:t>pelaksanaan fungsi lain yang yang diberikan oleh Bupati yang berkaitan dengan tugas dan</w:t>
      </w:r>
      <w:r>
        <w:rPr>
          <w:b w:val="0"/>
          <w:spacing w:val="-17"/>
          <w:sz w:val="24"/>
        </w:rPr>
        <w:t> </w:t>
      </w:r>
      <w:r>
        <w:rPr>
          <w:b w:val="0"/>
          <w:sz w:val="24"/>
        </w:rPr>
        <w:t>fungsinya.</w:t>
      </w:r>
    </w:p>
    <w:p>
      <w:pPr>
        <w:pStyle w:val="BodyText"/>
        <w:spacing w:before="11"/>
        <w:rPr>
          <w:b w:val="0"/>
          <w:sz w:val="36"/>
        </w:rPr>
      </w:pPr>
    </w:p>
    <w:p>
      <w:pPr>
        <w:pStyle w:val="BodyText"/>
        <w:ind w:left="2497" w:right="2499"/>
        <w:jc w:val="center"/>
        <w:rPr>
          <w:b w:val="0"/>
        </w:rPr>
      </w:pPr>
      <w:r>
        <w:rPr>
          <w:b w:val="0"/>
        </w:rPr>
        <w:t>UNSUR PENGARAH</w:t>
      </w:r>
    </w:p>
    <w:p>
      <w:pPr>
        <w:pStyle w:val="BodyText"/>
        <w:spacing w:before="138"/>
        <w:ind w:left="2497" w:right="2497"/>
        <w:jc w:val="center"/>
        <w:rPr>
          <w:b w:val="0"/>
        </w:rPr>
      </w:pPr>
      <w:r>
        <w:rPr>
          <w:b w:val="0"/>
        </w:rPr>
        <w:t>Pasal 3</w:t>
      </w:r>
    </w:p>
    <w:p>
      <w:pPr>
        <w:pStyle w:val="ListParagraph"/>
        <w:numPr>
          <w:ilvl w:val="0"/>
          <w:numId w:val="14"/>
        </w:numPr>
        <w:tabs>
          <w:tab w:pos="1393" w:val="left" w:leader="none"/>
        </w:tabs>
        <w:spacing w:line="360" w:lineRule="auto" w:before="142" w:after="0"/>
        <w:ind w:left="1393" w:right="120" w:hanging="709"/>
        <w:jc w:val="both"/>
        <w:rPr>
          <w:b w:val="0"/>
          <w:sz w:val="24"/>
        </w:rPr>
      </w:pPr>
      <w:r>
        <w:rPr>
          <w:b w:val="0"/>
          <w:sz w:val="24"/>
        </w:rPr>
        <w:t>Unsur pengarah terdiri dari lembaga/ instansi pemerintah daerah terkait dengan penanggulangan bencana yang berkedudukan di bawah dan bertanggung jawab kepada Kepala</w:t>
      </w:r>
      <w:r>
        <w:rPr>
          <w:b w:val="0"/>
          <w:spacing w:val="-22"/>
          <w:sz w:val="24"/>
        </w:rPr>
        <w:t> </w:t>
      </w:r>
      <w:r>
        <w:rPr>
          <w:b w:val="0"/>
          <w:sz w:val="24"/>
        </w:rPr>
        <w:t>Badan.</w:t>
      </w:r>
    </w:p>
    <w:p>
      <w:pPr>
        <w:pStyle w:val="ListParagraph"/>
        <w:numPr>
          <w:ilvl w:val="0"/>
          <w:numId w:val="14"/>
        </w:numPr>
        <w:tabs>
          <w:tab w:pos="1393" w:val="left" w:leader="none"/>
        </w:tabs>
        <w:spacing w:line="362" w:lineRule="auto" w:before="7" w:after="0"/>
        <w:ind w:left="1393" w:right="119" w:hanging="709"/>
        <w:jc w:val="both"/>
        <w:rPr>
          <w:b w:val="0"/>
          <w:sz w:val="24"/>
        </w:rPr>
      </w:pPr>
      <w:r>
        <w:rPr>
          <w:b w:val="0"/>
          <w:sz w:val="24"/>
        </w:rPr>
        <w:t>Unsur pengarah mempunyai tugas memberikan masukan dan saran kepada Kepala Badan dalam penanggulangan</w:t>
      </w:r>
      <w:r>
        <w:rPr>
          <w:b w:val="0"/>
          <w:spacing w:val="-15"/>
          <w:sz w:val="24"/>
        </w:rPr>
        <w:t> </w:t>
      </w:r>
      <w:r>
        <w:rPr>
          <w:b w:val="0"/>
          <w:sz w:val="24"/>
        </w:rPr>
        <w:t>bencana.</w:t>
      </w:r>
    </w:p>
    <w:p>
      <w:pPr>
        <w:pStyle w:val="ListParagraph"/>
        <w:numPr>
          <w:ilvl w:val="0"/>
          <w:numId w:val="14"/>
        </w:numPr>
        <w:tabs>
          <w:tab w:pos="1393" w:val="left" w:leader="none"/>
        </w:tabs>
        <w:spacing w:line="362" w:lineRule="auto" w:before="0" w:after="0"/>
        <w:ind w:left="1393" w:right="124" w:hanging="709"/>
        <w:jc w:val="both"/>
        <w:rPr>
          <w:b w:val="0"/>
          <w:sz w:val="24"/>
        </w:rPr>
      </w:pPr>
      <w:r>
        <w:rPr>
          <w:b w:val="0"/>
          <w:sz w:val="24"/>
        </w:rPr>
        <w:t>Unsur pengarah dalam melaksanakan tugas sebagaimana dimaksud pada ayat (2), menyelenggarakan fungsi</w:t>
      </w:r>
      <w:r>
        <w:rPr>
          <w:b w:val="0"/>
          <w:spacing w:val="-15"/>
          <w:sz w:val="24"/>
        </w:rPr>
        <w:t> </w:t>
      </w:r>
      <w:r>
        <w:rPr>
          <w:b w:val="0"/>
          <w:sz w:val="24"/>
        </w:rPr>
        <w:t>:</w:t>
      </w:r>
    </w:p>
    <w:p>
      <w:pPr>
        <w:pStyle w:val="ListParagraph"/>
        <w:numPr>
          <w:ilvl w:val="1"/>
          <w:numId w:val="14"/>
        </w:numPr>
        <w:tabs>
          <w:tab w:pos="1816" w:val="left" w:leader="none"/>
          <w:tab w:pos="1817" w:val="left" w:leader="none"/>
        </w:tabs>
        <w:spacing w:line="240" w:lineRule="auto" w:before="4" w:after="0"/>
        <w:ind w:left="1817" w:right="0" w:hanging="424"/>
        <w:jc w:val="left"/>
        <w:rPr>
          <w:b w:val="0"/>
          <w:sz w:val="24"/>
        </w:rPr>
      </w:pPr>
      <w:r>
        <w:rPr>
          <w:b w:val="0"/>
          <w:sz w:val="24"/>
        </w:rPr>
        <w:t>perumusan kebijakan penanggulangan bencana</w:t>
      </w:r>
      <w:r>
        <w:rPr>
          <w:b w:val="0"/>
          <w:spacing w:val="-11"/>
          <w:sz w:val="24"/>
        </w:rPr>
        <w:t> </w:t>
      </w:r>
      <w:r>
        <w:rPr>
          <w:b w:val="0"/>
          <w:sz w:val="24"/>
        </w:rPr>
        <w:t>daerah;</w:t>
      </w:r>
    </w:p>
    <w:p>
      <w:pPr>
        <w:pStyle w:val="ListParagraph"/>
        <w:numPr>
          <w:ilvl w:val="1"/>
          <w:numId w:val="14"/>
        </w:numPr>
        <w:tabs>
          <w:tab w:pos="1817" w:val="left" w:leader="none"/>
        </w:tabs>
        <w:spacing w:line="240" w:lineRule="auto" w:before="138" w:after="0"/>
        <w:ind w:left="1817" w:right="0" w:hanging="424"/>
        <w:jc w:val="left"/>
        <w:rPr>
          <w:b w:val="0"/>
          <w:sz w:val="24"/>
        </w:rPr>
      </w:pPr>
      <w:r>
        <w:rPr>
          <w:b w:val="0"/>
          <w:sz w:val="24"/>
        </w:rPr>
        <w:t>pemantauan penanggulangan bencana daerah;</w:t>
      </w:r>
      <w:r>
        <w:rPr>
          <w:b w:val="0"/>
          <w:spacing w:val="-20"/>
          <w:sz w:val="24"/>
        </w:rPr>
        <w:t> </w:t>
      </w:r>
      <w:r>
        <w:rPr>
          <w:b w:val="0"/>
          <w:sz w:val="24"/>
        </w:rPr>
        <w:t>dan</w:t>
      </w:r>
    </w:p>
    <w:p>
      <w:pPr>
        <w:pStyle w:val="ListParagraph"/>
        <w:numPr>
          <w:ilvl w:val="1"/>
          <w:numId w:val="14"/>
        </w:numPr>
        <w:tabs>
          <w:tab w:pos="1816" w:val="left" w:leader="none"/>
          <w:tab w:pos="1817" w:val="left" w:leader="none"/>
        </w:tabs>
        <w:spacing w:line="240" w:lineRule="auto" w:before="142" w:after="0"/>
        <w:ind w:left="1817" w:right="0" w:hanging="424"/>
        <w:jc w:val="left"/>
        <w:rPr>
          <w:b w:val="0"/>
          <w:sz w:val="24"/>
        </w:rPr>
      </w:pPr>
      <w:r>
        <w:rPr>
          <w:b w:val="0"/>
          <w:sz w:val="24"/>
        </w:rPr>
        <w:t>pengevaluasian dalam penanggulangan</w:t>
      </w:r>
      <w:r>
        <w:rPr>
          <w:b w:val="0"/>
          <w:spacing w:val="-16"/>
          <w:sz w:val="24"/>
        </w:rPr>
        <w:t> </w:t>
      </w:r>
      <w:r>
        <w:rPr>
          <w:b w:val="0"/>
          <w:sz w:val="24"/>
        </w:rPr>
        <w:t>bencana.</w:t>
      </w:r>
    </w:p>
    <w:p>
      <w:pPr>
        <w:pStyle w:val="ListParagraph"/>
        <w:numPr>
          <w:ilvl w:val="0"/>
          <w:numId w:val="14"/>
        </w:numPr>
        <w:tabs>
          <w:tab w:pos="1393" w:val="left" w:leader="none"/>
        </w:tabs>
        <w:spacing w:line="362" w:lineRule="auto" w:before="138" w:after="0"/>
        <w:ind w:left="1393" w:right="117" w:hanging="709"/>
        <w:jc w:val="both"/>
        <w:rPr>
          <w:b w:val="0"/>
          <w:sz w:val="24"/>
        </w:rPr>
      </w:pPr>
      <w:r>
        <w:rPr>
          <w:b w:val="0"/>
          <w:sz w:val="24"/>
        </w:rPr>
        <w:t>Ketentuan unsur pengarah diatur lebih lanjut oleh Badan Penanggulangan Bencana Daerah dengan berpedoman pada peraturan</w:t>
      </w:r>
      <w:r>
        <w:rPr>
          <w:b w:val="0"/>
          <w:spacing w:val="-8"/>
          <w:sz w:val="24"/>
        </w:rPr>
        <w:t> </w:t>
      </w:r>
      <w:r>
        <w:rPr>
          <w:b w:val="0"/>
          <w:sz w:val="24"/>
        </w:rPr>
        <w:t>perundang-undangan.</w:t>
      </w:r>
    </w:p>
    <w:p>
      <w:pPr>
        <w:spacing w:after="0" w:line="362" w:lineRule="auto"/>
        <w:jc w:val="both"/>
        <w:rPr>
          <w:sz w:val="24"/>
        </w:rPr>
        <w:sectPr>
          <w:pgSz w:w="12250" w:h="18720"/>
          <w:pgMar w:header="0" w:footer="590" w:top="1320" w:bottom="780" w:left="1300" w:right="1300"/>
        </w:sectPr>
      </w:pPr>
    </w:p>
    <w:p>
      <w:pPr>
        <w:pStyle w:val="BodyText"/>
        <w:spacing w:before="82"/>
        <w:ind w:left="2497" w:right="2498"/>
        <w:jc w:val="center"/>
        <w:rPr>
          <w:b w:val="0"/>
        </w:rPr>
      </w:pPr>
      <w:r>
        <w:rPr>
          <w:b w:val="0"/>
        </w:rPr>
        <w:t>UNSUR PELAKSANA</w:t>
      </w:r>
    </w:p>
    <w:p>
      <w:pPr>
        <w:pStyle w:val="BodyText"/>
        <w:spacing w:line="360" w:lineRule="auto" w:before="142"/>
        <w:ind w:left="3785" w:right="3790" w:hanging="1"/>
        <w:jc w:val="center"/>
        <w:rPr>
          <w:b w:val="0"/>
        </w:rPr>
      </w:pPr>
      <w:r>
        <w:rPr>
          <w:b w:val="0"/>
        </w:rPr>
        <w:t>Bagian Kesatu Kepala Pelaksana Pasal 4</w:t>
      </w:r>
    </w:p>
    <w:p>
      <w:pPr>
        <w:pStyle w:val="ListParagraph"/>
        <w:numPr>
          <w:ilvl w:val="0"/>
          <w:numId w:val="15"/>
        </w:numPr>
        <w:tabs>
          <w:tab w:pos="1393" w:val="left" w:leader="none"/>
        </w:tabs>
        <w:spacing w:line="360" w:lineRule="auto" w:before="7" w:after="0"/>
        <w:ind w:left="1393" w:right="117" w:hanging="709"/>
        <w:jc w:val="both"/>
        <w:rPr>
          <w:b w:val="0"/>
          <w:sz w:val="24"/>
        </w:rPr>
      </w:pPr>
      <w:r>
        <w:rPr>
          <w:b w:val="0"/>
          <w:sz w:val="24"/>
        </w:rPr>
        <w:t>Unsur Pelaksana dipimpin oleh Kepala Pelaksana yang berkedudukan di bawah dan bertanggung jawab kepada Kepala Badan.</w:t>
      </w:r>
    </w:p>
    <w:p>
      <w:pPr>
        <w:pStyle w:val="ListParagraph"/>
        <w:numPr>
          <w:ilvl w:val="0"/>
          <w:numId w:val="15"/>
        </w:numPr>
        <w:tabs>
          <w:tab w:pos="1393" w:val="left" w:leader="none"/>
        </w:tabs>
        <w:spacing w:line="360" w:lineRule="auto" w:before="7" w:after="0"/>
        <w:ind w:left="1393" w:right="115" w:hanging="709"/>
        <w:jc w:val="both"/>
        <w:rPr>
          <w:b w:val="0"/>
          <w:sz w:val="24"/>
        </w:rPr>
      </w:pPr>
      <w:r>
        <w:rPr>
          <w:b w:val="0"/>
          <w:sz w:val="24"/>
        </w:rPr>
        <w:t>Kepala Pelaksana mempunyai tugas merencanakan, merumuskan, mengoordinasikan, mengendalikan dan mengevaluasi penyelenggaraan penanggulangan bencana secara terintegrasi meliputi pra bencana, saat tanggap darurat dan pasca</w:t>
      </w:r>
      <w:r>
        <w:rPr>
          <w:b w:val="0"/>
          <w:spacing w:val="-24"/>
          <w:sz w:val="24"/>
        </w:rPr>
        <w:t> </w:t>
      </w:r>
      <w:r>
        <w:rPr>
          <w:b w:val="0"/>
          <w:sz w:val="24"/>
        </w:rPr>
        <w:t>bencana.</w:t>
      </w:r>
    </w:p>
    <w:p>
      <w:pPr>
        <w:pStyle w:val="ListParagraph"/>
        <w:numPr>
          <w:ilvl w:val="0"/>
          <w:numId w:val="15"/>
        </w:numPr>
        <w:tabs>
          <w:tab w:pos="1393" w:val="left" w:leader="none"/>
        </w:tabs>
        <w:spacing w:line="357" w:lineRule="auto" w:before="8" w:after="0"/>
        <w:ind w:left="1393" w:right="124" w:hanging="709"/>
        <w:jc w:val="both"/>
        <w:rPr>
          <w:b w:val="0"/>
          <w:sz w:val="24"/>
        </w:rPr>
      </w:pPr>
      <w:r>
        <w:rPr>
          <w:b w:val="0"/>
          <w:sz w:val="24"/>
        </w:rPr>
        <w:t>Kepala Pelaksana dalam melaksanakan tugas sebagaimana dimaksud pada ayat (2), menyelenggarakan</w:t>
      </w:r>
      <w:r>
        <w:rPr>
          <w:b w:val="0"/>
          <w:spacing w:val="-19"/>
          <w:sz w:val="24"/>
        </w:rPr>
        <w:t> </w:t>
      </w:r>
      <w:r>
        <w:rPr>
          <w:b w:val="0"/>
          <w:sz w:val="24"/>
        </w:rPr>
        <w:t>fungsi:</w:t>
      </w:r>
    </w:p>
    <w:p>
      <w:pPr>
        <w:pStyle w:val="ListParagraph"/>
        <w:numPr>
          <w:ilvl w:val="1"/>
          <w:numId w:val="15"/>
        </w:numPr>
        <w:tabs>
          <w:tab w:pos="1677" w:val="left" w:leader="none"/>
          <w:tab w:pos="3459" w:val="left" w:leader="none"/>
          <w:tab w:pos="4638" w:val="left" w:leader="none"/>
          <w:tab w:pos="6593" w:val="left" w:leader="none"/>
          <w:tab w:pos="8526" w:val="left" w:leader="none"/>
        </w:tabs>
        <w:spacing w:line="362" w:lineRule="auto" w:before="10" w:after="0"/>
        <w:ind w:left="1677" w:right="113" w:hanging="284"/>
        <w:jc w:val="left"/>
        <w:rPr>
          <w:b w:val="0"/>
          <w:sz w:val="24"/>
        </w:rPr>
      </w:pPr>
      <w:r>
        <w:rPr>
          <w:b w:val="0"/>
          <w:sz w:val="24"/>
        </w:rPr>
        <w:t>perumusan</w:t>
        <w:tab/>
        <w:t>bahan</w:t>
        <w:tab/>
        <w:t>perencanaan</w:t>
        <w:tab/>
        <w:t>pelaksanaan</w:t>
        <w:tab/>
        <w:t>kegiatan penanggulangan bencana</w:t>
      </w:r>
      <w:r>
        <w:rPr>
          <w:b w:val="0"/>
          <w:spacing w:val="-10"/>
          <w:sz w:val="24"/>
        </w:rPr>
        <w:t> </w:t>
      </w:r>
      <w:r>
        <w:rPr>
          <w:b w:val="0"/>
          <w:sz w:val="24"/>
        </w:rPr>
        <w:t>daerah;</w:t>
      </w:r>
    </w:p>
    <w:p>
      <w:pPr>
        <w:pStyle w:val="ListParagraph"/>
        <w:numPr>
          <w:ilvl w:val="1"/>
          <w:numId w:val="15"/>
        </w:numPr>
        <w:tabs>
          <w:tab w:pos="1677" w:val="left" w:leader="none"/>
        </w:tabs>
        <w:spacing w:line="240" w:lineRule="auto" w:before="0" w:after="0"/>
        <w:ind w:left="1677" w:right="0" w:hanging="284"/>
        <w:jc w:val="left"/>
        <w:rPr>
          <w:b w:val="0"/>
          <w:sz w:val="24"/>
        </w:rPr>
      </w:pPr>
      <w:r>
        <w:rPr>
          <w:b w:val="0"/>
          <w:sz w:val="24"/>
        </w:rPr>
        <w:t>penyusunan regulasi penanggulangan bencana</w:t>
      </w:r>
      <w:r>
        <w:rPr>
          <w:b w:val="0"/>
          <w:spacing w:val="-14"/>
          <w:sz w:val="24"/>
        </w:rPr>
        <w:t> </w:t>
      </w:r>
      <w:r>
        <w:rPr>
          <w:b w:val="0"/>
          <w:sz w:val="24"/>
        </w:rPr>
        <w:t>daerah;</w:t>
      </w:r>
    </w:p>
    <w:p>
      <w:pPr>
        <w:pStyle w:val="ListParagraph"/>
        <w:numPr>
          <w:ilvl w:val="1"/>
          <w:numId w:val="15"/>
        </w:numPr>
        <w:tabs>
          <w:tab w:pos="1677" w:val="left" w:leader="none"/>
        </w:tabs>
        <w:spacing w:line="240" w:lineRule="auto" w:before="142" w:after="0"/>
        <w:ind w:left="1677" w:right="0" w:hanging="284"/>
        <w:jc w:val="left"/>
        <w:rPr>
          <w:b w:val="0"/>
          <w:sz w:val="24"/>
        </w:rPr>
      </w:pPr>
      <w:r>
        <w:rPr>
          <w:b w:val="0"/>
          <w:sz w:val="24"/>
        </w:rPr>
        <w:t>penyusunan kajian risiko</w:t>
      </w:r>
      <w:r>
        <w:rPr>
          <w:b w:val="0"/>
          <w:spacing w:val="-13"/>
          <w:sz w:val="24"/>
        </w:rPr>
        <w:t> </w:t>
      </w:r>
      <w:r>
        <w:rPr>
          <w:b w:val="0"/>
          <w:sz w:val="24"/>
        </w:rPr>
        <w:t>bencana;</w:t>
      </w:r>
    </w:p>
    <w:p>
      <w:pPr>
        <w:pStyle w:val="ListParagraph"/>
        <w:numPr>
          <w:ilvl w:val="1"/>
          <w:numId w:val="15"/>
        </w:numPr>
        <w:tabs>
          <w:tab w:pos="1677" w:val="left" w:leader="none"/>
          <w:tab w:pos="3399" w:val="left" w:leader="none"/>
          <w:tab w:pos="4902" w:val="left" w:leader="none"/>
          <w:tab w:pos="6589" w:val="left" w:leader="none"/>
          <w:tab w:pos="7925" w:val="left" w:leader="none"/>
          <w:tab w:pos="8606" w:val="left" w:leader="none"/>
        </w:tabs>
        <w:spacing w:line="362" w:lineRule="auto" w:before="138" w:after="0"/>
        <w:ind w:left="1677" w:right="115" w:hanging="284"/>
        <w:jc w:val="left"/>
        <w:rPr>
          <w:b w:val="0"/>
          <w:sz w:val="24"/>
        </w:rPr>
      </w:pPr>
      <w:r>
        <w:rPr>
          <w:b w:val="0"/>
          <w:sz w:val="24"/>
        </w:rPr>
        <w:t>pelaksanaan</w:t>
        <w:tab/>
        <w:t>sosialisasi,</w:t>
        <w:tab/>
        <w:t>komunikasi,</w:t>
        <w:tab/>
        <w:t>informasi</w:t>
        <w:tab/>
        <w:t>dan</w:t>
        <w:tab/>
        <w:t>edukasi rawan bencana (per jenis</w:t>
      </w:r>
      <w:r>
        <w:rPr>
          <w:b w:val="0"/>
          <w:spacing w:val="-12"/>
          <w:sz w:val="24"/>
        </w:rPr>
        <w:t> </w:t>
      </w:r>
      <w:r>
        <w:rPr>
          <w:b w:val="0"/>
          <w:sz w:val="24"/>
        </w:rPr>
        <w:t>bencana);</w:t>
      </w:r>
    </w:p>
    <w:p>
      <w:pPr>
        <w:pStyle w:val="ListParagraph"/>
        <w:numPr>
          <w:ilvl w:val="1"/>
          <w:numId w:val="15"/>
        </w:numPr>
        <w:tabs>
          <w:tab w:pos="1677" w:val="left" w:leader="none"/>
        </w:tabs>
        <w:spacing w:line="240" w:lineRule="auto" w:before="4" w:after="0"/>
        <w:ind w:left="1677" w:right="0" w:hanging="284"/>
        <w:jc w:val="left"/>
        <w:rPr>
          <w:b w:val="0"/>
          <w:sz w:val="24"/>
        </w:rPr>
      </w:pPr>
      <w:r>
        <w:rPr>
          <w:b w:val="0"/>
          <w:sz w:val="24"/>
        </w:rPr>
        <w:t>penyusunan rencana penanggulangan</w:t>
      </w:r>
      <w:r>
        <w:rPr>
          <w:b w:val="0"/>
          <w:spacing w:val="-16"/>
          <w:sz w:val="24"/>
        </w:rPr>
        <w:t> </w:t>
      </w:r>
      <w:r>
        <w:rPr>
          <w:b w:val="0"/>
          <w:sz w:val="24"/>
        </w:rPr>
        <w:t>bencana;</w:t>
      </w:r>
    </w:p>
    <w:p>
      <w:pPr>
        <w:pStyle w:val="ListParagraph"/>
        <w:numPr>
          <w:ilvl w:val="1"/>
          <w:numId w:val="15"/>
        </w:numPr>
        <w:tabs>
          <w:tab w:pos="1677" w:val="left" w:leader="none"/>
        </w:tabs>
        <w:spacing w:line="240" w:lineRule="auto" w:before="138" w:after="0"/>
        <w:ind w:left="1677" w:right="0" w:hanging="284"/>
        <w:jc w:val="left"/>
        <w:rPr>
          <w:b w:val="0"/>
          <w:sz w:val="24"/>
        </w:rPr>
      </w:pPr>
      <w:r>
        <w:rPr>
          <w:b w:val="0"/>
          <w:sz w:val="24"/>
        </w:rPr>
        <w:t>pelaksanaan pelatihan pencegahan dan mitigasi</w:t>
      </w:r>
      <w:r>
        <w:rPr>
          <w:b w:val="0"/>
          <w:spacing w:val="-15"/>
          <w:sz w:val="24"/>
        </w:rPr>
        <w:t> </w:t>
      </w:r>
      <w:r>
        <w:rPr>
          <w:b w:val="0"/>
          <w:sz w:val="24"/>
        </w:rPr>
        <w:t>bencana;</w:t>
      </w:r>
    </w:p>
    <w:p>
      <w:pPr>
        <w:pStyle w:val="ListParagraph"/>
        <w:numPr>
          <w:ilvl w:val="1"/>
          <w:numId w:val="15"/>
        </w:numPr>
        <w:tabs>
          <w:tab w:pos="1677" w:val="left" w:leader="none"/>
        </w:tabs>
        <w:spacing w:line="362" w:lineRule="auto" w:before="142" w:after="0"/>
        <w:ind w:left="1677" w:right="117" w:hanging="284"/>
        <w:jc w:val="left"/>
        <w:rPr>
          <w:b w:val="0"/>
          <w:sz w:val="24"/>
        </w:rPr>
      </w:pPr>
      <w:r>
        <w:rPr>
          <w:b w:val="0"/>
          <w:sz w:val="24"/>
        </w:rPr>
        <w:t>pengendalian operasi kesiapsiagaan dan kedaruratan terhadap bencana;</w:t>
      </w:r>
    </w:p>
    <w:p>
      <w:pPr>
        <w:pStyle w:val="ListParagraph"/>
        <w:numPr>
          <w:ilvl w:val="1"/>
          <w:numId w:val="15"/>
        </w:numPr>
        <w:tabs>
          <w:tab w:pos="1677" w:val="left" w:leader="none"/>
        </w:tabs>
        <w:spacing w:line="360" w:lineRule="auto" w:before="1" w:after="0"/>
        <w:ind w:left="1677" w:right="118" w:hanging="284"/>
        <w:jc w:val="left"/>
        <w:rPr>
          <w:b w:val="0"/>
          <w:sz w:val="24"/>
        </w:rPr>
      </w:pPr>
      <w:r>
        <w:rPr>
          <w:b w:val="0"/>
          <w:sz w:val="24"/>
        </w:rPr>
        <w:t>pengoordinasian penyediaan sarana prasarana kesiapsiagaan dan kedaruratan terhadap</w:t>
      </w:r>
      <w:r>
        <w:rPr>
          <w:b w:val="0"/>
          <w:spacing w:val="-13"/>
          <w:sz w:val="24"/>
        </w:rPr>
        <w:t> </w:t>
      </w:r>
      <w:r>
        <w:rPr>
          <w:b w:val="0"/>
          <w:sz w:val="24"/>
        </w:rPr>
        <w:t>bencana;</w:t>
      </w:r>
    </w:p>
    <w:p>
      <w:pPr>
        <w:pStyle w:val="ListParagraph"/>
        <w:numPr>
          <w:ilvl w:val="1"/>
          <w:numId w:val="15"/>
        </w:numPr>
        <w:tabs>
          <w:tab w:pos="1677" w:val="left" w:leader="none"/>
        </w:tabs>
        <w:spacing w:line="357" w:lineRule="auto" w:before="7" w:after="0"/>
        <w:ind w:left="1677" w:right="117" w:hanging="284"/>
        <w:jc w:val="left"/>
        <w:rPr>
          <w:b w:val="0"/>
          <w:sz w:val="24"/>
        </w:rPr>
      </w:pPr>
      <w:r>
        <w:rPr>
          <w:b w:val="0"/>
          <w:sz w:val="24"/>
        </w:rPr>
        <w:t>penyediaan peralatan perlindungan dan kesiapsiagaan terhadap bencana;</w:t>
      </w:r>
    </w:p>
    <w:p>
      <w:pPr>
        <w:pStyle w:val="ListParagraph"/>
        <w:numPr>
          <w:ilvl w:val="1"/>
          <w:numId w:val="15"/>
        </w:numPr>
        <w:tabs>
          <w:tab w:pos="1677" w:val="left" w:leader="none"/>
        </w:tabs>
        <w:spacing w:line="240" w:lineRule="auto" w:before="10" w:after="0"/>
        <w:ind w:left="1677" w:right="0" w:hanging="284"/>
        <w:jc w:val="left"/>
        <w:rPr>
          <w:b w:val="0"/>
          <w:sz w:val="24"/>
        </w:rPr>
      </w:pPr>
      <w:r>
        <w:rPr>
          <w:b w:val="0"/>
          <w:sz w:val="24"/>
        </w:rPr>
        <w:t>pengelolaan risiko</w:t>
      </w:r>
      <w:r>
        <w:rPr>
          <w:b w:val="0"/>
          <w:spacing w:val="-8"/>
          <w:sz w:val="24"/>
        </w:rPr>
        <w:t> </w:t>
      </w:r>
      <w:r>
        <w:rPr>
          <w:b w:val="0"/>
          <w:sz w:val="24"/>
        </w:rPr>
        <w:t>bencana;</w:t>
      </w:r>
    </w:p>
    <w:p>
      <w:pPr>
        <w:pStyle w:val="ListParagraph"/>
        <w:numPr>
          <w:ilvl w:val="1"/>
          <w:numId w:val="15"/>
        </w:numPr>
        <w:tabs>
          <w:tab w:pos="1677" w:val="left" w:leader="none"/>
          <w:tab w:pos="3303" w:val="left" w:leader="none"/>
          <w:tab w:pos="4797" w:val="left" w:leader="none"/>
          <w:tab w:pos="6204" w:val="left" w:leader="none"/>
          <w:tab w:pos="7299" w:val="left" w:leader="none"/>
          <w:tab w:pos="9083" w:val="left" w:leader="none"/>
        </w:tabs>
        <w:spacing w:line="357" w:lineRule="auto" w:before="142" w:after="0"/>
        <w:ind w:left="1677" w:right="112" w:hanging="284"/>
        <w:jc w:val="left"/>
        <w:rPr>
          <w:b w:val="0"/>
          <w:sz w:val="24"/>
        </w:rPr>
      </w:pPr>
      <w:r>
        <w:rPr>
          <w:b w:val="0"/>
          <w:sz w:val="24"/>
        </w:rPr>
        <w:t>penguatan</w:t>
        <w:tab/>
        <w:t>kapasitas</w:t>
        <w:tab/>
        <w:t>kawasan</w:t>
        <w:tab/>
        <w:t>untuk</w:t>
        <w:tab/>
        <w:t>pencegahan</w:t>
        <w:tab/>
        <w:t>dan kesiapsiagaan;</w:t>
      </w:r>
    </w:p>
    <w:p>
      <w:pPr>
        <w:pStyle w:val="ListParagraph"/>
        <w:numPr>
          <w:ilvl w:val="1"/>
          <w:numId w:val="15"/>
        </w:numPr>
        <w:tabs>
          <w:tab w:pos="1677" w:val="left" w:leader="none"/>
        </w:tabs>
        <w:spacing w:line="240" w:lineRule="auto" w:before="10" w:after="0"/>
        <w:ind w:left="1677" w:right="0" w:hanging="284"/>
        <w:jc w:val="left"/>
        <w:rPr>
          <w:b w:val="0"/>
          <w:sz w:val="24"/>
        </w:rPr>
      </w:pPr>
      <w:r>
        <w:rPr>
          <w:b w:val="0"/>
          <w:sz w:val="24"/>
        </w:rPr>
        <w:t>penanganan pasca</w:t>
      </w:r>
      <w:r>
        <w:rPr>
          <w:b w:val="0"/>
          <w:spacing w:val="-6"/>
          <w:sz w:val="24"/>
        </w:rPr>
        <w:t> </w:t>
      </w:r>
      <w:r>
        <w:rPr>
          <w:b w:val="0"/>
          <w:sz w:val="24"/>
        </w:rPr>
        <w:t>bencana;</w:t>
      </w:r>
    </w:p>
    <w:p>
      <w:pPr>
        <w:pStyle w:val="ListParagraph"/>
        <w:numPr>
          <w:ilvl w:val="1"/>
          <w:numId w:val="15"/>
        </w:numPr>
        <w:tabs>
          <w:tab w:pos="1677" w:val="left" w:leader="none"/>
        </w:tabs>
        <w:spacing w:line="362" w:lineRule="auto" w:before="138" w:after="0"/>
        <w:ind w:left="1677" w:right="114" w:hanging="428"/>
        <w:jc w:val="both"/>
        <w:rPr>
          <w:b w:val="0"/>
          <w:sz w:val="24"/>
        </w:rPr>
      </w:pPr>
      <w:r>
        <w:rPr>
          <w:b w:val="0"/>
          <w:sz w:val="24"/>
        </w:rPr>
        <w:t>pengembangan kapasitas Tim Reaksi Cepat (TRC), Forum Komunikasi Peduli Bencana (FKPB) dan Relawan Peduli Bencana (RPB);</w:t>
      </w:r>
    </w:p>
    <w:p>
      <w:pPr>
        <w:pStyle w:val="ListParagraph"/>
        <w:numPr>
          <w:ilvl w:val="1"/>
          <w:numId w:val="15"/>
        </w:numPr>
        <w:tabs>
          <w:tab w:pos="1677" w:val="left" w:leader="none"/>
        </w:tabs>
        <w:spacing w:line="240" w:lineRule="auto" w:before="0" w:after="0"/>
        <w:ind w:left="1677" w:right="0" w:hanging="284"/>
        <w:jc w:val="left"/>
        <w:rPr>
          <w:b w:val="0"/>
          <w:sz w:val="24"/>
        </w:rPr>
      </w:pPr>
      <w:r>
        <w:rPr>
          <w:b w:val="0"/>
          <w:sz w:val="24"/>
        </w:rPr>
        <w:t>penyusunan rencana</w:t>
      </w:r>
      <w:r>
        <w:rPr>
          <w:b w:val="0"/>
          <w:spacing w:val="-10"/>
          <w:sz w:val="24"/>
        </w:rPr>
        <w:t> </w:t>
      </w:r>
      <w:r>
        <w:rPr>
          <w:b w:val="0"/>
          <w:sz w:val="24"/>
        </w:rPr>
        <w:t>kontijensi;</w:t>
      </w:r>
    </w:p>
    <w:p>
      <w:pPr>
        <w:pStyle w:val="ListParagraph"/>
        <w:numPr>
          <w:ilvl w:val="1"/>
          <w:numId w:val="15"/>
        </w:numPr>
        <w:tabs>
          <w:tab w:pos="1677" w:val="left" w:leader="none"/>
        </w:tabs>
        <w:spacing w:line="240" w:lineRule="auto" w:before="143" w:after="0"/>
        <w:ind w:left="1677" w:right="0" w:hanging="284"/>
        <w:jc w:val="left"/>
        <w:rPr>
          <w:b w:val="0"/>
          <w:sz w:val="24"/>
        </w:rPr>
      </w:pPr>
      <w:r>
        <w:rPr>
          <w:b w:val="0"/>
          <w:sz w:val="24"/>
        </w:rPr>
        <w:t>pelaksanaan gladi kesiapsiagaan terhadap</w:t>
      </w:r>
      <w:r>
        <w:rPr>
          <w:b w:val="0"/>
          <w:spacing w:val="-20"/>
          <w:sz w:val="24"/>
        </w:rPr>
        <w:t> </w:t>
      </w:r>
      <w:r>
        <w:rPr>
          <w:b w:val="0"/>
          <w:sz w:val="24"/>
        </w:rPr>
        <w:t>bencana;</w:t>
      </w:r>
    </w:p>
    <w:p>
      <w:pPr>
        <w:spacing w:after="0" w:line="240" w:lineRule="auto"/>
        <w:jc w:val="left"/>
        <w:rPr>
          <w:sz w:val="24"/>
        </w:rPr>
        <w:sectPr>
          <w:pgSz w:w="12250" w:h="18720"/>
          <w:pgMar w:header="0" w:footer="590" w:top="1320" w:bottom="780" w:left="1300" w:right="1300"/>
        </w:sectPr>
      </w:pPr>
    </w:p>
    <w:p>
      <w:pPr>
        <w:pStyle w:val="ListParagraph"/>
        <w:numPr>
          <w:ilvl w:val="1"/>
          <w:numId w:val="15"/>
        </w:numPr>
        <w:tabs>
          <w:tab w:pos="1677" w:val="left" w:leader="none"/>
        </w:tabs>
        <w:spacing w:line="360" w:lineRule="auto" w:before="82" w:after="0"/>
        <w:ind w:left="1677" w:right="117" w:hanging="284"/>
        <w:jc w:val="both"/>
        <w:rPr>
          <w:b w:val="0"/>
          <w:sz w:val="24"/>
        </w:rPr>
      </w:pPr>
      <w:r>
        <w:rPr>
          <w:b w:val="0"/>
          <w:sz w:val="24"/>
        </w:rPr>
        <w:t>pengoordinasian pelaksanaan respon cepat darurat bencana dan respon cepat kejadian luar biasa penyakit/ wabah </w:t>
      </w:r>
      <w:r>
        <w:rPr>
          <w:b w:val="0"/>
          <w:i/>
          <w:sz w:val="24"/>
        </w:rPr>
        <w:t>zoonosis </w:t>
      </w:r>
      <w:r>
        <w:rPr>
          <w:b w:val="0"/>
          <w:sz w:val="24"/>
        </w:rPr>
        <w:t>prioritas serta respon cepat bencana non alam epidemi/ wabah penyakit;</w:t>
      </w:r>
    </w:p>
    <w:p>
      <w:pPr>
        <w:pStyle w:val="ListParagraph"/>
        <w:numPr>
          <w:ilvl w:val="1"/>
          <w:numId w:val="15"/>
        </w:numPr>
        <w:tabs>
          <w:tab w:pos="1677" w:val="left" w:leader="none"/>
        </w:tabs>
        <w:spacing w:line="362" w:lineRule="auto" w:before="7" w:after="0"/>
        <w:ind w:left="1677" w:right="114" w:hanging="284"/>
        <w:jc w:val="both"/>
        <w:rPr>
          <w:b w:val="0"/>
          <w:sz w:val="24"/>
        </w:rPr>
      </w:pPr>
      <w:r>
        <w:rPr>
          <w:b w:val="0"/>
          <w:sz w:val="24"/>
        </w:rPr>
        <w:t>pengoordinasian pelaksanaan pencarian, pertolongan dan evakuasi korban</w:t>
      </w:r>
      <w:r>
        <w:rPr>
          <w:b w:val="0"/>
          <w:spacing w:val="-9"/>
          <w:sz w:val="24"/>
        </w:rPr>
        <w:t> </w:t>
      </w:r>
      <w:r>
        <w:rPr>
          <w:b w:val="0"/>
          <w:sz w:val="24"/>
        </w:rPr>
        <w:t>bencana;</w:t>
      </w:r>
    </w:p>
    <w:p>
      <w:pPr>
        <w:pStyle w:val="ListParagraph"/>
        <w:numPr>
          <w:ilvl w:val="1"/>
          <w:numId w:val="15"/>
        </w:numPr>
        <w:tabs>
          <w:tab w:pos="1677" w:val="left" w:leader="none"/>
        </w:tabs>
        <w:spacing w:line="240" w:lineRule="auto" w:before="0" w:after="0"/>
        <w:ind w:left="1677" w:right="0" w:hanging="284"/>
        <w:jc w:val="left"/>
        <w:rPr>
          <w:b w:val="0"/>
          <w:sz w:val="24"/>
        </w:rPr>
      </w:pPr>
      <w:r>
        <w:rPr>
          <w:b w:val="0"/>
          <w:sz w:val="24"/>
        </w:rPr>
        <w:t>penyediaan logistik penyelamatan dan evakuasi korban</w:t>
      </w:r>
      <w:r>
        <w:rPr>
          <w:b w:val="0"/>
          <w:spacing w:val="-15"/>
          <w:sz w:val="24"/>
        </w:rPr>
        <w:t> </w:t>
      </w:r>
      <w:r>
        <w:rPr>
          <w:b w:val="0"/>
          <w:sz w:val="24"/>
        </w:rPr>
        <w:t>bencana;</w:t>
      </w:r>
    </w:p>
    <w:p>
      <w:pPr>
        <w:pStyle w:val="ListParagraph"/>
        <w:numPr>
          <w:ilvl w:val="1"/>
          <w:numId w:val="15"/>
        </w:numPr>
        <w:tabs>
          <w:tab w:pos="1677" w:val="left" w:leader="none"/>
        </w:tabs>
        <w:spacing w:line="362" w:lineRule="auto" w:before="142" w:after="0"/>
        <w:ind w:left="1677" w:right="116" w:hanging="284"/>
        <w:jc w:val="both"/>
        <w:rPr>
          <w:b w:val="0"/>
          <w:sz w:val="24"/>
        </w:rPr>
      </w:pPr>
      <w:r>
        <w:rPr>
          <w:b w:val="0"/>
          <w:sz w:val="24"/>
        </w:rPr>
        <w:t>pelaksanaan aktivasi sistem komando penanganan darurat bencana;</w:t>
      </w:r>
    </w:p>
    <w:p>
      <w:pPr>
        <w:pStyle w:val="ListParagraph"/>
        <w:numPr>
          <w:ilvl w:val="1"/>
          <w:numId w:val="15"/>
        </w:numPr>
        <w:tabs>
          <w:tab w:pos="1677" w:val="left" w:leader="none"/>
        </w:tabs>
        <w:spacing w:line="362" w:lineRule="auto" w:before="0" w:after="0"/>
        <w:ind w:left="1677" w:right="119" w:hanging="284"/>
        <w:jc w:val="both"/>
        <w:rPr>
          <w:b w:val="0"/>
          <w:sz w:val="24"/>
        </w:rPr>
      </w:pPr>
      <w:r>
        <w:rPr>
          <w:b w:val="0"/>
          <w:sz w:val="24"/>
        </w:rPr>
        <w:t>pelaksanaan kerja sama antar lembaga dan kemitraan dalam penanggulangan</w:t>
      </w:r>
      <w:r>
        <w:rPr>
          <w:b w:val="0"/>
          <w:spacing w:val="-6"/>
          <w:sz w:val="24"/>
        </w:rPr>
        <w:t> </w:t>
      </w:r>
      <w:r>
        <w:rPr>
          <w:b w:val="0"/>
          <w:sz w:val="24"/>
        </w:rPr>
        <w:t>bencana;</w:t>
      </w:r>
    </w:p>
    <w:p>
      <w:pPr>
        <w:pStyle w:val="ListParagraph"/>
        <w:numPr>
          <w:ilvl w:val="1"/>
          <w:numId w:val="15"/>
        </w:numPr>
        <w:tabs>
          <w:tab w:pos="1677" w:val="left" w:leader="none"/>
        </w:tabs>
        <w:spacing w:line="240" w:lineRule="auto" w:before="5" w:after="0"/>
        <w:ind w:left="1677" w:right="0" w:hanging="284"/>
        <w:jc w:val="left"/>
        <w:rPr>
          <w:b w:val="0"/>
          <w:sz w:val="24"/>
        </w:rPr>
      </w:pPr>
      <w:r>
        <w:rPr>
          <w:b w:val="0"/>
          <w:sz w:val="24"/>
        </w:rPr>
        <w:t>pengelolaan dan pemanfaatan sistem informasi</w:t>
      </w:r>
      <w:r>
        <w:rPr>
          <w:b w:val="0"/>
          <w:spacing w:val="-18"/>
          <w:sz w:val="24"/>
        </w:rPr>
        <w:t> </w:t>
      </w:r>
      <w:r>
        <w:rPr>
          <w:b w:val="0"/>
          <w:sz w:val="24"/>
        </w:rPr>
        <w:t>kebencanaan;</w:t>
      </w:r>
    </w:p>
    <w:p>
      <w:pPr>
        <w:pStyle w:val="ListParagraph"/>
        <w:numPr>
          <w:ilvl w:val="1"/>
          <w:numId w:val="15"/>
        </w:numPr>
        <w:tabs>
          <w:tab w:pos="1677" w:val="left" w:leader="none"/>
        </w:tabs>
        <w:spacing w:line="362" w:lineRule="auto" w:before="138" w:after="0"/>
        <w:ind w:left="1677" w:right="118" w:hanging="284"/>
        <w:jc w:val="both"/>
        <w:rPr>
          <w:b w:val="0"/>
          <w:sz w:val="24"/>
        </w:rPr>
      </w:pPr>
      <w:r>
        <w:rPr>
          <w:b w:val="0"/>
          <w:sz w:val="24"/>
        </w:rPr>
        <w:t>pembinaan dan pengawasan penyelenggaraan penanggulangan bencana;</w:t>
      </w:r>
    </w:p>
    <w:p>
      <w:pPr>
        <w:pStyle w:val="BodyText"/>
        <w:spacing w:line="357" w:lineRule="auto" w:before="4"/>
        <w:ind w:left="1677" w:right="118" w:hanging="284"/>
        <w:jc w:val="both"/>
        <w:rPr>
          <w:b w:val="0"/>
        </w:rPr>
      </w:pPr>
      <w:r>
        <w:rPr>
          <w:b w:val="0"/>
        </w:rPr>
        <w:t>w.pelaksanaan administrasi kesekretariatan Badan Penanggulangan Bencana Daerah;</w:t>
      </w:r>
    </w:p>
    <w:p>
      <w:pPr>
        <w:pStyle w:val="ListParagraph"/>
        <w:numPr>
          <w:ilvl w:val="0"/>
          <w:numId w:val="16"/>
        </w:numPr>
        <w:tabs>
          <w:tab w:pos="1677" w:val="left" w:leader="none"/>
        </w:tabs>
        <w:spacing w:line="362" w:lineRule="auto" w:before="10" w:after="0"/>
        <w:ind w:left="1677" w:right="113" w:hanging="284"/>
        <w:jc w:val="both"/>
        <w:rPr>
          <w:b w:val="0"/>
          <w:sz w:val="24"/>
        </w:rPr>
      </w:pPr>
      <w:r>
        <w:rPr>
          <w:b w:val="0"/>
          <w:sz w:val="24"/>
        </w:rPr>
        <w:t>pengevaluasian dan pelaporan pelaksanaan kegiatan penanggulangan bencana daerah;</w:t>
      </w:r>
      <w:r>
        <w:rPr>
          <w:b w:val="0"/>
          <w:spacing w:val="-17"/>
          <w:sz w:val="24"/>
        </w:rPr>
        <w:t> </w:t>
      </w:r>
      <w:r>
        <w:rPr>
          <w:b w:val="0"/>
          <w:sz w:val="24"/>
        </w:rPr>
        <w:t>dan</w:t>
      </w:r>
    </w:p>
    <w:p>
      <w:pPr>
        <w:pStyle w:val="ListParagraph"/>
        <w:numPr>
          <w:ilvl w:val="0"/>
          <w:numId w:val="16"/>
        </w:numPr>
        <w:tabs>
          <w:tab w:pos="1677" w:val="left" w:leader="none"/>
        </w:tabs>
        <w:spacing w:line="362" w:lineRule="auto" w:before="0" w:after="0"/>
        <w:ind w:left="1677" w:right="118" w:hanging="284"/>
        <w:jc w:val="both"/>
        <w:rPr>
          <w:b w:val="0"/>
          <w:sz w:val="24"/>
        </w:rPr>
      </w:pPr>
      <w:r>
        <w:rPr>
          <w:b w:val="0"/>
          <w:sz w:val="24"/>
        </w:rPr>
        <w:t>pelaksanaan fungsi lain yang diberikan oleh Kepala Badan yang berkaitan dengan tugas dan</w:t>
      </w:r>
      <w:r>
        <w:rPr>
          <w:b w:val="0"/>
          <w:spacing w:val="-14"/>
          <w:sz w:val="24"/>
        </w:rPr>
        <w:t> </w:t>
      </w:r>
      <w:r>
        <w:rPr>
          <w:b w:val="0"/>
          <w:sz w:val="24"/>
        </w:rPr>
        <w:t>fungsinya.</w:t>
      </w:r>
    </w:p>
    <w:p>
      <w:pPr>
        <w:pStyle w:val="BodyText"/>
        <w:spacing w:before="2"/>
        <w:rPr>
          <w:b w:val="0"/>
          <w:sz w:val="36"/>
        </w:rPr>
      </w:pPr>
    </w:p>
    <w:p>
      <w:pPr>
        <w:pStyle w:val="BodyText"/>
        <w:spacing w:line="360" w:lineRule="auto"/>
        <w:ind w:left="3533" w:right="3538" w:firstLine="4"/>
        <w:jc w:val="center"/>
        <w:rPr>
          <w:b w:val="0"/>
        </w:rPr>
      </w:pPr>
      <w:r>
        <w:rPr>
          <w:b w:val="0"/>
        </w:rPr>
        <w:t>Bagian Kedua Sekretariat</w:t>
      </w:r>
      <w:r>
        <w:rPr>
          <w:b w:val="0"/>
          <w:spacing w:val="-10"/>
        </w:rPr>
        <w:t> </w:t>
      </w:r>
      <w:r>
        <w:rPr>
          <w:b w:val="0"/>
        </w:rPr>
        <w:t>Pelaksana Paragraf 1 Sekretariat</w:t>
      </w:r>
      <w:r>
        <w:rPr>
          <w:b w:val="0"/>
          <w:spacing w:val="-10"/>
        </w:rPr>
        <w:t> </w:t>
      </w:r>
      <w:r>
        <w:rPr>
          <w:b w:val="0"/>
        </w:rPr>
        <w:t>Pelaksana Pasal</w:t>
      </w:r>
      <w:r>
        <w:rPr>
          <w:b w:val="0"/>
          <w:spacing w:val="-3"/>
        </w:rPr>
        <w:t> </w:t>
      </w:r>
      <w:r>
        <w:rPr>
          <w:b w:val="0"/>
        </w:rPr>
        <w:t>5</w:t>
      </w:r>
    </w:p>
    <w:p>
      <w:pPr>
        <w:pStyle w:val="ListParagraph"/>
        <w:numPr>
          <w:ilvl w:val="0"/>
          <w:numId w:val="17"/>
        </w:numPr>
        <w:tabs>
          <w:tab w:pos="1393" w:val="left" w:leader="none"/>
        </w:tabs>
        <w:spacing w:line="362" w:lineRule="auto" w:before="3" w:after="0"/>
        <w:ind w:left="1393" w:right="120" w:hanging="709"/>
        <w:jc w:val="both"/>
        <w:rPr>
          <w:b w:val="0"/>
          <w:sz w:val="24"/>
        </w:rPr>
      </w:pPr>
      <w:r>
        <w:rPr>
          <w:b w:val="0"/>
          <w:sz w:val="24"/>
        </w:rPr>
        <w:t>Sekretariat Pelaksana dipimpin oleh Sekretaris Pelaksana yang berkedudukan di bawah dan bertanggung jawab kepada Kepala Pelaksana.</w:t>
      </w:r>
    </w:p>
    <w:p>
      <w:pPr>
        <w:pStyle w:val="ListParagraph"/>
        <w:numPr>
          <w:ilvl w:val="0"/>
          <w:numId w:val="17"/>
        </w:numPr>
        <w:tabs>
          <w:tab w:pos="1393" w:val="left" w:leader="none"/>
        </w:tabs>
        <w:spacing w:line="360" w:lineRule="auto" w:before="1" w:after="0"/>
        <w:ind w:left="1393" w:right="116" w:hanging="709"/>
        <w:jc w:val="both"/>
        <w:rPr>
          <w:b w:val="0"/>
          <w:sz w:val="24"/>
        </w:rPr>
      </w:pPr>
      <w:r>
        <w:rPr>
          <w:b w:val="0"/>
          <w:sz w:val="24"/>
        </w:rPr>
        <w:t>Sekretariat Pelaksana mempunyai tugas merumuskan, merencanakan, memantau dan mengevaluasi pelaksanaan administrasi umum dan kepegawaian, keuangan dan aset, serta perencanaan, evaluasi dan pelaporan serta mengoordinasikan perumusan dan pelaksanaan kebijakan teknis di bidang penanggulangan bencana</w:t>
      </w:r>
      <w:r>
        <w:rPr>
          <w:b w:val="0"/>
          <w:spacing w:val="-8"/>
          <w:sz w:val="24"/>
        </w:rPr>
        <w:t> </w:t>
      </w:r>
      <w:r>
        <w:rPr>
          <w:b w:val="0"/>
          <w:sz w:val="24"/>
        </w:rPr>
        <w:t>daerah.</w:t>
      </w:r>
    </w:p>
    <w:p>
      <w:pPr>
        <w:pStyle w:val="ListParagraph"/>
        <w:numPr>
          <w:ilvl w:val="0"/>
          <w:numId w:val="17"/>
        </w:numPr>
        <w:tabs>
          <w:tab w:pos="1393" w:val="left" w:leader="none"/>
        </w:tabs>
        <w:spacing w:line="360" w:lineRule="auto" w:before="8" w:after="0"/>
        <w:ind w:left="1393" w:right="116" w:hanging="709"/>
        <w:jc w:val="both"/>
        <w:rPr>
          <w:b w:val="0"/>
          <w:sz w:val="24"/>
        </w:rPr>
      </w:pPr>
      <w:r>
        <w:rPr>
          <w:b w:val="0"/>
          <w:sz w:val="24"/>
        </w:rPr>
        <w:t>Sekretariat Pelaksana dalam melaksanakan tugas sebagaimana dimaksud pada ayat (2), menyelenggarakan</w:t>
      </w:r>
      <w:r>
        <w:rPr>
          <w:b w:val="0"/>
          <w:spacing w:val="-19"/>
          <w:sz w:val="24"/>
        </w:rPr>
        <w:t> </w:t>
      </w:r>
      <w:r>
        <w:rPr>
          <w:b w:val="0"/>
          <w:sz w:val="24"/>
        </w:rPr>
        <w:t>fungsi:</w:t>
      </w:r>
    </w:p>
    <w:p>
      <w:pPr>
        <w:spacing w:after="0" w:line="360" w:lineRule="auto"/>
        <w:jc w:val="both"/>
        <w:rPr>
          <w:sz w:val="24"/>
        </w:rPr>
        <w:sectPr>
          <w:pgSz w:w="12250" w:h="18720"/>
          <w:pgMar w:header="0" w:footer="590" w:top="1320" w:bottom="780" w:left="1300" w:right="1300"/>
        </w:sectPr>
      </w:pPr>
    </w:p>
    <w:p>
      <w:pPr>
        <w:pStyle w:val="ListParagraph"/>
        <w:numPr>
          <w:ilvl w:val="1"/>
          <w:numId w:val="17"/>
        </w:numPr>
        <w:tabs>
          <w:tab w:pos="1677" w:val="left" w:leader="none"/>
        </w:tabs>
        <w:spacing w:line="240" w:lineRule="auto" w:before="82" w:after="0"/>
        <w:ind w:left="1677" w:right="0" w:hanging="284"/>
        <w:jc w:val="left"/>
        <w:rPr>
          <w:b w:val="0"/>
          <w:sz w:val="24"/>
        </w:rPr>
      </w:pPr>
      <w:r>
        <w:rPr>
          <w:b w:val="0"/>
          <w:sz w:val="24"/>
        </w:rPr>
        <w:t>perumusan bahan perencanaan pada Sekretariat</w:t>
      </w:r>
      <w:r>
        <w:rPr>
          <w:b w:val="0"/>
          <w:spacing w:val="-17"/>
          <w:sz w:val="24"/>
        </w:rPr>
        <w:t> </w:t>
      </w:r>
      <w:r>
        <w:rPr>
          <w:b w:val="0"/>
          <w:sz w:val="24"/>
        </w:rPr>
        <w:t>Pelaksana;</w:t>
      </w:r>
    </w:p>
    <w:p>
      <w:pPr>
        <w:pStyle w:val="ListParagraph"/>
        <w:numPr>
          <w:ilvl w:val="1"/>
          <w:numId w:val="17"/>
        </w:numPr>
        <w:tabs>
          <w:tab w:pos="1677" w:val="left" w:leader="none"/>
          <w:tab w:pos="3875" w:val="left" w:leader="none"/>
          <w:tab w:pos="5473" w:val="left" w:leader="none"/>
          <w:tab w:pos="6165" w:val="left" w:leader="none"/>
          <w:tab w:pos="7910" w:val="left" w:leader="none"/>
          <w:tab w:pos="9310" w:val="left" w:leader="none"/>
        </w:tabs>
        <w:spacing w:line="362" w:lineRule="auto" w:before="142" w:after="0"/>
        <w:ind w:left="1677" w:right="111" w:hanging="284"/>
        <w:jc w:val="left"/>
        <w:rPr>
          <w:b w:val="0"/>
          <w:sz w:val="24"/>
        </w:rPr>
      </w:pPr>
      <w:r>
        <w:rPr>
          <w:b w:val="0"/>
          <w:sz w:val="24"/>
        </w:rPr>
        <w:t>pengoordinasian</w:t>
        <w:tab/>
        <w:t>perumusan</w:t>
        <w:tab/>
        <w:t>dan</w:t>
        <w:tab/>
        <w:t>pelaksanaan</w:t>
        <w:tab/>
        <w:t>kebijakan</w:t>
        <w:tab/>
        <w:t>di bidang penanggulangan bencana</w:t>
      </w:r>
      <w:r>
        <w:rPr>
          <w:b w:val="0"/>
          <w:spacing w:val="-14"/>
          <w:sz w:val="24"/>
        </w:rPr>
        <w:t> </w:t>
      </w:r>
      <w:r>
        <w:rPr>
          <w:b w:val="0"/>
          <w:sz w:val="24"/>
        </w:rPr>
        <w:t>daerah;</w:t>
      </w:r>
    </w:p>
    <w:p>
      <w:pPr>
        <w:pStyle w:val="ListParagraph"/>
        <w:numPr>
          <w:ilvl w:val="1"/>
          <w:numId w:val="17"/>
        </w:numPr>
        <w:tabs>
          <w:tab w:pos="1677" w:val="left" w:leader="none"/>
          <w:tab w:pos="3719" w:val="left" w:leader="none"/>
          <w:tab w:pos="5682" w:val="left" w:leader="none"/>
          <w:tab w:pos="7004" w:val="left" w:leader="none"/>
          <w:tab w:pos="9075" w:val="left" w:leader="none"/>
        </w:tabs>
        <w:spacing w:line="362" w:lineRule="auto" w:before="0" w:after="0"/>
        <w:ind w:left="1677" w:right="120" w:hanging="284"/>
        <w:jc w:val="left"/>
        <w:rPr>
          <w:b w:val="0"/>
          <w:sz w:val="24"/>
        </w:rPr>
      </w:pPr>
      <w:r>
        <w:rPr>
          <w:b w:val="0"/>
          <w:sz w:val="24"/>
        </w:rPr>
        <w:t>pengendalian</w:t>
        <w:tab/>
        <w:t>pelaksanaan</w:t>
        <w:tab/>
        <w:t>urusan</w:t>
        <w:tab/>
        <w:t>perlengkapan</w:t>
        <w:tab/>
        <w:t>dan kerumahtanggaan;</w:t>
      </w:r>
    </w:p>
    <w:p>
      <w:pPr>
        <w:pStyle w:val="ListParagraph"/>
        <w:numPr>
          <w:ilvl w:val="1"/>
          <w:numId w:val="17"/>
        </w:numPr>
        <w:tabs>
          <w:tab w:pos="1677" w:val="left" w:leader="none"/>
        </w:tabs>
        <w:spacing w:line="240" w:lineRule="auto" w:before="5" w:after="0"/>
        <w:ind w:left="1677" w:right="0" w:hanging="284"/>
        <w:jc w:val="left"/>
        <w:rPr>
          <w:b w:val="0"/>
          <w:sz w:val="24"/>
        </w:rPr>
      </w:pPr>
      <w:r>
        <w:rPr>
          <w:b w:val="0"/>
          <w:sz w:val="24"/>
        </w:rPr>
        <w:t>pengendalian pelaksanaan urusan</w:t>
      </w:r>
      <w:r>
        <w:rPr>
          <w:b w:val="0"/>
          <w:spacing w:val="-19"/>
          <w:sz w:val="24"/>
        </w:rPr>
        <w:t> </w:t>
      </w:r>
      <w:r>
        <w:rPr>
          <w:b w:val="0"/>
          <w:sz w:val="24"/>
        </w:rPr>
        <w:t>ketatausahaan;</w:t>
      </w:r>
    </w:p>
    <w:p>
      <w:pPr>
        <w:pStyle w:val="ListParagraph"/>
        <w:numPr>
          <w:ilvl w:val="1"/>
          <w:numId w:val="17"/>
        </w:numPr>
        <w:tabs>
          <w:tab w:pos="1677" w:val="left" w:leader="none"/>
        </w:tabs>
        <w:spacing w:line="362" w:lineRule="auto" w:before="138" w:after="0"/>
        <w:ind w:left="1677" w:right="117" w:hanging="284"/>
        <w:jc w:val="left"/>
        <w:rPr>
          <w:b w:val="0"/>
          <w:sz w:val="24"/>
        </w:rPr>
      </w:pPr>
      <w:r>
        <w:rPr>
          <w:b w:val="0"/>
          <w:sz w:val="24"/>
        </w:rPr>
        <w:t>pengendalian pelaksanaan pengelolaan kearsipan, keprotokolan dan</w:t>
      </w:r>
      <w:r>
        <w:rPr>
          <w:b w:val="0"/>
          <w:spacing w:val="-4"/>
          <w:sz w:val="24"/>
        </w:rPr>
        <w:t> </w:t>
      </w:r>
      <w:r>
        <w:rPr>
          <w:b w:val="0"/>
          <w:sz w:val="24"/>
        </w:rPr>
        <w:t>kehumasan;</w:t>
      </w:r>
    </w:p>
    <w:p>
      <w:pPr>
        <w:pStyle w:val="ListParagraph"/>
        <w:numPr>
          <w:ilvl w:val="1"/>
          <w:numId w:val="17"/>
        </w:numPr>
        <w:tabs>
          <w:tab w:pos="1677" w:val="left" w:leader="none"/>
        </w:tabs>
        <w:spacing w:line="240" w:lineRule="auto" w:before="4" w:after="0"/>
        <w:ind w:left="1677" w:right="0" w:hanging="284"/>
        <w:jc w:val="left"/>
        <w:rPr>
          <w:b w:val="0"/>
          <w:sz w:val="24"/>
        </w:rPr>
      </w:pPr>
      <w:r>
        <w:rPr>
          <w:b w:val="0"/>
          <w:sz w:val="24"/>
        </w:rPr>
        <w:t>pengendalian pengelolaan administrasi</w:t>
      </w:r>
      <w:r>
        <w:rPr>
          <w:b w:val="0"/>
          <w:spacing w:val="-12"/>
          <w:sz w:val="24"/>
        </w:rPr>
        <w:t> </w:t>
      </w:r>
      <w:r>
        <w:rPr>
          <w:b w:val="0"/>
          <w:sz w:val="24"/>
        </w:rPr>
        <w:t>kepegawaian;</w:t>
      </w:r>
    </w:p>
    <w:p>
      <w:pPr>
        <w:pStyle w:val="ListParagraph"/>
        <w:numPr>
          <w:ilvl w:val="1"/>
          <w:numId w:val="17"/>
        </w:numPr>
        <w:tabs>
          <w:tab w:pos="1677" w:val="left" w:leader="none"/>
        </w:tabs>
        <w:spacing w:line="362" w:lineRule="auto" w:before="138" w:after="0"/>
        <w:ind w:left="1677" w:right="117" w:hanging="284"/>
        <w:jc w:val="left"/>
        <w:rPr>
          <w:b w:val="0"/>
          <w:sz w:val="24"/>
        </w:rPr>
      </w:pPr>
      <w:r>
        <w:rPr>
          <w:b w:val="0"/>
          <w:sz w:val="24"/>
        </w:rPr>
        <w:t>pengendalian pengelolaan administrasi keuangan dan pengelolaan aset/ barang milik</w:t>
      </w:r>
      <w:r>
        <w:rPr>
          <w:b w:val="0"/>
          <w:spacing w:val="-11"/>
          <w:sz w:val="24"/>
        </w:rPr>
        <w:t> </w:t>
      </w:r>
      <w:r>
        <w:rPr>
          <w:b w:val="0"/>
          <w:sz w:val="24"/>
        </w:rPr>
        <w:t>daerah;</w:t>
      </w:r>
    </w:p>
    <w:p>
      <w:pPr>
        <w:pStyle w:val="ListParagraph"/>
        <w:numPr>
          <w:ilvl w:val="1"/>
          <w:numId w:val="17"/>
        </w:numPr>
        <w:tabs>
          <w:tab w:pos="1677" w:val="left" w:leader="none"/>
        </w:tabs>
        <w:spacing w:line="357" w:lineRule="auto" w:before="5" w:after="0"/>
        <w:ind w:left="1677" w:right="117" w:hanging="284"/>
        <w:jc w:val="left"/>
        <w:rPr>
          <w:b w:val="0"/>
          <w:sz w:val="24"/>
        </w:rPr>
      </w:pPr>
      <w:r>
        <w:rPr>
          <w:b w:val="0"/>
          <w:sz w:val="24"/>
        </w:rPr>
        <w:t>perumusan dan pengoordinasian penyusunan perencanaan dan penganggaran;</w:t>
      </w:r>
    </w:p>
    <w:p>
      <w:pPr>
        <w:pStyle w:val="ListParagraph"/>
        <w:numPr>
          <w:ilvl w:val="1"/>
          <w:numId w:val="17"/>
        </w:numPr>
        <w:tabs>
          <w:tab w:pos="1677" w:val="left" w:leader="none"/>
        </w:tabs>
        <w:spacing w:line="362" w:lineRule="auto" w:before="10" w:after="0"/>
        <w:ind w:left="1677" w:right="116" w:hanging="284"/>
        <w:jc w:val="left"/>
        <w:rPr>
          <w:b w:val="0"/>
          <w:sz w:val="24"/>
        </w:rPr>
      </w:pPr>
      <w:r>
        <w:rPr>
          <w:b w:val="0"/>
          <w:sz w:val="24"/>
        </w:rPr>
        <w:t>pengoordinasian pelaksanaan penyusunan dan pelaporan kinerja dan penyelenggaraan urusan</w:t>
      </w:r>
      <w:r>
        <w:rPr>
          <w:b w:val="0"/>
          <w:spacing w:val="-9"/>
          <w:sz w:val="24"/>
        </w:rPr>
        <w:t> </w:t>
      </w:r>
      <w:r>
        <w:rPr>
          <w:b w:val="0"/>
          <w:sz w:val="24"/>
        </w:rPr>
        <w:t>pemerintahan;</w:t>
      </w:r>
    </w:p>
    <w:p>
      <w:pPr>
        <w:pStyle w:val="ListParagraph"/>
        <w:numPr>
          <w:ilvl w:val="1"/>
          <w:numId w:val="17"/>
        </w:numPr>
        <w:tabs>
          <w:tab w:pos="1677" w:val="left" w:leader="none"/>
          <w:tab w:pos="3871" w:val="left" w:leader="none"/>
          <w:tab w:pos="5586" w:val="left" w:leader="none"/>
          <w:tab w:pos="6924" w:val="left" w:leader="none"/>
          <w:tab w:pos="8374" w:val="left" w:leader="none"/>
          <w:tab w:pos="9066" w:val="left" w:leader="none"/>
        </w:tabs>
        <w:spacing w:line="362" w:lineRule="auto" w:before="0" w:after="0"/>
        <w:ind w:left="1677" w:right="113" w:hanging="284"/>
        <w:jc w:val="left"/>
        <w:rPr>
          <w:b w:val="0"/>
          <w:sz w:val="24"/>
        </w:rPr>
      </w:pPr>
      <w:r>
        <w:rPr>
          <w:b w:val="0"/>
          <w:sz w:val="24"/>
        </w:rPr>
        <w:t>pengoordinasian</w:t>
        <w:tab/>
        <w:t>penyusunan</w:t>
        <w:tab/>
        <w:t>penataan</w:t>
        <w:tab/>
        <w:t>organisasi</w:t>
        <w:tab/>
        <w:t>dan</w:t>
        <w:tab/>
        <w:t>tata laksana;</w:t>
      </w:r>
    </w:p>
    <w:p>
      <w:pPr>
        <w:pStyle w:val="ListParagraph"/>
        <w:numPr>
          <w:ilvl w:val="1"/>
          <w:numId w:val="17"/>
        </w:numPr>
        <w:tabs>
          <w:tab w:pos="1677" w:val="left" w:leader="none"/>
        </w:tabs>
        <w:spacing w:line="362" w:lineRule="auto" w:before="1" w:after="0"/>
        <w:ind w:left="1677" w:right="122" w:hanging="284"/>
        <w:jc w:val="left"/>
        <w:rPr>
          <w:b w:val="0"/>
          <w:sz w:val="24"/>
        </w:rPr>
      </w:pPr>
      <w:r>
        <w:rPr>
          <w:b w:val="0"/>
          <w:sz w:val="24"/>
        </w:rPr>
        <w:t>pengevaluasian dan pelaporan pelaksanaan kegiatan Sekretariat Pelaksana;</w:t>
      </w:r>
      <w:r>
        <w:rPr>
          <w:b w:val="0"/>
          <w:spacing w:val="-6"/>
          <w:sz w:val="24"/>
        </w:rPr>
        <w:t> </w:t>
      </w:r>
      <w:r>
        <w:rPr>
          <w:b w:val="0"/>
          <w:sz w:val="24"/>
        </w:rPr>
        <w:t>dan</w:t>
      </w:r>
    </w:p>
    <w:p>
      <w:pPr>
        <w:pStyle w:val="ListParagraph"/>
        <w:numPr>
          <w:ilvl w:val="1"/>
          <w:numId w:val="17"/>
        </w:numPr>
        <w:tabs>
          <w:tab w:pos="1677" w:val="left" w:leader="none"/>
        </w:tabs>
        <w:spacing w:line="357" w:lineRule="auto" w:before="4" w:after="0"/>
        <w:ind w:left="1677" w:right="116" w:hanging="284"/>
        <w:jc w:val="left"/>
        <w:rPr>
          <w:b w:val="0"/>
          <w:sz w:val="24"/>
        </w:rPr>
      </w:pPr>
      <w:r>
        <w:rPr>
          <w:b w:val="0"/>
          <w:sz w:val="24"/>
        </w:rPr>
        <w:t>pelaksanaan fungsi lain yang diberikan oleh Kepala Pelaksana yang berkaitan dengan tugas dan</w:t>
      </w:r>
      <w:r>
        <w:rPr>
          <w:b w:val="0"/>
          <w:spacing w:val="-13"/>
          <w:sz w:val="24"/>
        </w:rPr>
        <w:t> </w:t>
      </w:r>
      <w:r>
        <w:rPr>
          <w:b w:val="0"/>
          <w:sz w:val="24"/>
        </w:rPr>
        <w:t>fungsinya.</w:t>
      </w:r>
    </w:p>
    <w:p>
      <w:pPr>
        <w:pStyle w:val="BodyText"/>
        <w:spacing w:before="11"/>
        <w:rPr>
          <w:b w:val="0"/>
          <w:sz w:val="36"/>
        </w:rPr>
      </w:pPr>
    </w:p>
    <w:p>
      <w:pPr>
        <w:pStyle w:val="BodyText"/>
        <w:ind w:left="2497" w:right="2498"/>
        <w:jc w:val="center"/>
        <w:rPr>
          <w:b w:val="0"/>
        </w:rPr>
      </w:pPr>
      <w:r>
        <w:rPr>
          <w:b w:val="0"/>
        </w:rPr>
        <w:t>Paragraf 2</w:t>
      </w:r>
    </w:p>
    <w:p>
      <w:pPr>
        <w:pStyle w:val="BodyText"/>
        <w:spacing w:line="360" w:lineRule="auto" w:before="139"/>
        <w:ind w:left="2497" w:right="2497"/>
        <w:jc w:val="center"/>
        <w:rPr>
          <w:b w:val="0"/>
        </w:rPr>
      </w:pPr>
      <w:r>
        <w:rPr>
          <w:b w:val="0"/>
        </w:rPr>
        <w:t>Subbagian Umum dan Kepegawaian Pasal 6</w:t>
      </w:r>
    </w:p>
    <w:p>
      <w:pPr>
        <w:pStyle w:val="ListParagraph"/>
        <w:numPr>
          <w:ilvl w:val="0"/>
          <w:numId w:val="18"/>
        </w:numPr>
        <w:tabs>
          <w:tab w:pos="1393" w:val="left" w:leader="none"/>
        </w:tabs>
        <w:spacing w:line="360" w:lineRule="auto" w:before="7" w:after="0"/>
        <w:ind w:left="1393" w:right="115" w:hanging="709"/>
        <w:jc w:val="both"/>
        <w:rPr>
          <w:b w:val="0"/>
          <w:sz w:val="24"/>
        </w:rPr>
      </w:pPr>
      <w:r>
        <w:rPr>
          <w:b w:val="0"/>
          <w:sz w:val="24"/>
        </w:rPr>
        <w:t>Subbagian Umum dan Kepegawaian dipimpin oleh Kepala Subbagian Umum dan Kepegawaian yang berkedudukan di bawah dan bertanggung jawab kepada Sekretaris</w:t>
      </w:r>
      <w:r>
        <w:rPr>
          <w:b w:val="0"/>
          <w:spacing w:val="-18"/>
          <w:sz w:val="24"/>
        </w:rPr>
        <w:t> </w:t>
      </w:r>
      <w:r>
        <w:rPr>
          <w:b w:val="0"/>
          <w:sz w:val="24"/>
        </w:rPr>
        <w:t>Pelaksana.</w:t>
      </w:r>
    </w:p>
    <w:p>
      <w:pPr>
        <w:pStyle w:val="ListParagraph"/>
        <w:numPr>
          <w:ilvl w:val="0"/>
          <w:numId w:val="18"/>
        </w:numPr>
        <w:tabs>
          <w:tab w:pos="1393" w:val="left" w:leader="none"/>
        </w:tabs>
        <w:spacing w:line="360" w:lineRule="auto" w:before="7" w:after="0"/>
        <w:ind w:left="1393" w:right="122" w:hanging="709"/>
        <w:jc w:val="both"/>
        <w:rPr>
          <w:b w:val="0"/>
          <w:sz w:val="24"/>
        </w:rPr>
      </w:pPr>
      <w:r>
        <w:rPr>
          <w:b w:val="0"/>
          <w:sz w:val="24"/>
        </w:rPr>
        <w:t>Subbagian Umum dan Kepegawaian mempunyai tugas merumuskan, mengoordinasikan, memantau, mengevaluasi dan mengendalikan pelaksanaan kegiatan pengelolaan urusan ketatausahaan, kerumahtanggaan dan administrasi</w:t>
      </w:r>
      <w:r>
        <w:rPr>
          <w:b w:val="0"/>
          <w:spacing w:val="-29"/>
          <w:sz w:val="24"/>
        </w:rPr>
        <w:t> </w:t>
      </w:r>
      <w:r>
        <w:rPr>
          <w:b w:val="0"/>
          <w:sz w:val="24"/>
        </w:rPr>
        <w:t>kepegawaian.</w:t>
      </w:r>
    </w:p>
    <w:p>
      <w:pPr>
        <w:pStyle w:val="ListParagraph"/>
        <w:numPr>
          <w:ilvl w:val="0"/>
          <w:numId w:val="18"/>
        </w:numPr>
        <w:tabs>
          <w:tab w:pos="1393" w:val="left" w:leader="none"/>
        </w:tabs>
        <w:spacing w:line="362" w:lineRule="auto" w:before="7" w:after="0"/>
        <w:ind w:left="1393" w:right="120" w:hanging="709"/>
        <w:jc w:val="both"/>
        <w:rPr>
          <w:b w:val="0"/>
          <w:sz w:val="24"/>
        </w:rPr>
      </w:pPr>
      <w:r>
        <w:rPr>
          <w:b w:val="0"/>
          <w:sz w:val="24"/>
        </w:rPr>
        <w:t>Subbagian Umum dan Kepegawaian dalam melaksanakan tugas sebagaimana dimaksud pada ayat (2), menyelenggarakan</w:t>
      </w:r>
      <w:r>
        <w:rPr>
          <w:b w:val="0"/>
          <w:spacing w:val="-25"/>
          <w:sz w:val="24"/>
        </w:rPr>
        <w:t> </w:t>
      </w:r>
      <w:r>
        <w:rPr>
          <w:b w:val="0"/>
          <w:sz w:val="24"/>
        </w:rPr>
        <w:t>fungsi:</w:t>
      </w:r>
    </w:p>
    <w:p>
      <w:pPr>
        <w:pStyle w:val="ListParagraph"/>
        <w:numPr>
          <w:ilvl w:val="1"/>
          <w:numId w:val="18"/>
        </w:numPr>
        <w:tabs>
          <w:tab w:pos="1677" w:val="left" w:leader="none"/>
        </w:tabs>
        <w:spacing w:line="362" w:lineRule="auto" w:before="0" w:after="0"/>
        <w:ind w:left="1677" w:right="116" w:hanging="284"/>
        <w:jc w:val="left"/>
        <w:rPr>
          <w:b w:val="0"/>
          <w:sz w:val="24"/>
        </w:rPr>
      </w:pPr>
      <w:r>
        <w:rPr>
          <w:b w:val="0"/>
          <w:sz w:val="24"/>
        </w:rPr>
        <w:t>perumusan bahan perencanaan pada Subbagian Umum dan Kepegawaian;</w:t>
      </w:r>
    </w:p>
    <w:p>
      <w:pPr>
        <w:pStyle w:val="ListParagraph"/>
        <w:numPr>
          <w:ilvl w:val="1"/>
          <w:numId w:val="18"/>
        </w:numPr>
        <w:tabs>
          <w:tab w:pos="1677" w:val="left" w:leader="none"/>
        </w:tabs>
        <w:spacing w:line="240" w:lineRule="auto" w:before="4" w:after="0"/>
        <w:ind w:left="1677" w:right="0" w:hanging="284"/>
        <w:jc w:val="left"/>
        <w:rPr>
          <w:b w:val="0"/>
          <w:sz w:val="24"/>
        </w:rPr>
      </w:pPr>
      <w:r>
        <w:rPr>
          <w:b w:val="0"/>
          <w:sz w:val="24"/>
        </w:rPr>
        <w:t>pelaksanaan pengamanan sarana dan prasarana</w:t>
      </w:r>
      <w:r>
        <w:rPr>
          <w:b w:val="0"/>
          <w:spacing w:val="-14"/>
          <w:sz w:val="24"/>
        </w:rPr>
        <w:t> </w:t>
      </w:r>
      <w:r>
        <w:rPr>
          <w:b w:val="0"/>
          <w:sz w:val="24"/>
        </w:rPr>
        <w:t>kantor;</w:t>
      </w:r>
    </w:p>
    <w:p>
      <w:pPr>
        <w:spacing w:after="0" w:line="240" w:lineRule="auto"/>
        <w:jc w:val="left"/>
        <w:rPr>
          <w:sz w:val="24"/>
        </w:rPr>
        <w:sectPr>
          <w:pgSz w:w="12250" w:h="18720"/>
          <w:pgMar w:header="0" w:footer="590" w:top="1320" w:bottom="780" w:left="1300" w:right="1300"/>
        </w:sectPr>
      </w:pPr>
    </w:p>
    <w:p>
      <w:pPr>
        <w:pStyle w:val="ListParagraph"/>
        <w:numPr>
          <w:ilvl w:val="1"/>
          <w:numId w:val="18"/>
        </w:numPr>
        <w:tabs>
          <w:tab w:pos="1677" w:val="left" w:leader="none"/>
        </w:tabs>
        <w:spacing w:line="240" w:lineRule="auto" w:before="82" w:after="0"/>
        <w:ind w:left="1677" w:right="0" w:hanging="284"/>
        <w:jc w:val="left"/>
        <w:rPr>
          <w:b w:val="0"/>
          <w:sz w:val="24"/>
        </w:rPr>
      </w:pPr>
      <w:r>
        <w:rPr>
          <w:b w:val="0"/>
          <w:sz w:val="24"/>
        </w:rPr>
        <w:t>pelaksanaan penjagaan kebersihan lingkungan</w:t>
      </w:r>
      <w:r>
        <w:rPr>
          <w:b w:val="0"/>
          <w:spacing w:val="-15"/>
          <w:sz w:val="24"/>
        </w:rPr>
        <w:t> </w:t>
      </w:r>
      <w:r>
        <w:rPr>
          <w:b w:val="0"/>
          <w:sz w:val="24"/>
        </w:rPr>
        <w:t>kantor;</w:t>
      </w:r>
    </w:p>
    <w:p>
      <w:pPr>
        <w:pStyle w:val="ListParagraph"/>
        <w:numPr>
          <w:ilvl w:val="1"/>
          <w:numId w:val="18"/>
        </w:numPr>
        <w:tabs>
          <w:tab w:pos="1677" w:val="left" w:leader="none"/>
        </w:tabs>
        <w:spacing w:line="362" w:lineRule="auto" w:before="142" w:after="0"/>
        <w:ind w:left="1677" w:right="115" w:hanging="284"/>
        <w:jc w:val="both"/>
        <w:rPr>
          <w:b w:val="0"/>
          <w:sz w:val="24"/>
        </w:rPr>
      </w:pPr>
      <w:r>
        <w:rPr>
          <w:b w:val="0"/>
          <w:sz w:val="24"/>
        </w:rPr>
        <w:t>pelaksanaan pengadaan, pemeliharaan dan rehabilitasi sarana dan prasarana kantor serta kendaraan dinas/</w:t>
      </w:r>
      <w:r>
        <w:rPr>
          <w:b w:val="0"/>
          <w:spacing w:val="-18"/>
          <w:sz w:val="24"/>
        </w:rPr>
        <w:t> </w:t>
      </w:r>
      <w:r>
        <w:rPr>
          <w:b w:val="0"/>
          <w:sz w:val="24"/>
        </w:rPr>
        <w:t>operasional;</w:t>
      </w:r>
    </w:p>
    <w:p>
      <w:pPr>
        <w:pStyle w:val="ListParagraph"/>
        <w:numPr>
          <w:ilvl w:val="1"/>
          <w:numId w:val="18"/>
        </w:numPr>
        <w:tabs>
          <w:tab w:pos="1677" w:val="left" w:leader="none"/>
        </w:tabs>
        <w:spacing w:line="362" w:lineRule="auto" w:before="0" w:after="0"/>
        <w:ind w:left="1677" w:right="119" w:hanging="284"/>
        <w:jc w:val="both"/>
        <w:rPr>
          <w:b w:val="0"/>
          <w:sz w:val="24"/>
        </w:rPr>
      </w:pPr>
      <w:r>
        <w:rPr>
          <w:b w:val="0"/>
          <w:sz w:val="24"/>
        </w:rPr>
        <w:t>pelaksanaan penyediaan kebutuhan rumah tangga  meliputi listrik, air, telepon serta peralatan rumah tangga</w:t>
      </w:r>
      <w:r>
        <w:rPr>
          <w:b w:val="0"/>
          <w:spacing w:val="-22"/>
          <w:sz w:val="24"/>
        </w:rPr>
        <w:t> </w:t>
      </w:r>
      <w:r>
        <w:rPr>
          <w:b w:val="0"/>
          <w:sz w:val="24"/>
        </w:rPr>
        <w:t>kantor;</w:t>
      </w:r>
    </w:p>
    <w:p>
      <w:pPr>
        <w:pStyle w:val="ListParagraph"/>
        <w:numPr>
          <w:ilvl w:val="1"/>
          <w:numId w:val="18"/>
        </w:numPr>
        <w:tabs>
          <w:tab w:pos="1677" w:val="left" w:leader="none"/>
        </w:tabs>
        <w:spacing w:line="360" w:lineRule="auto" w:before="5" w:after="0"/>
        <w:ind w:left="1677" w:right="114" w:hanging="284"/>
        <w:jc w:val="both"/>
        <w:rPr>
          <w:b w:val="0"/>
          <w:sz w:val="24"/>
        </w:rPr>
      </w:pPr>
      <w:r>
        <w:rPr>
          <w:b w:val="0"/>
          <w:sz w:val="24"/>
        </w:rPr>
        <w:t>pengelolaan administrasi persuratan/ dokumen baik masuk maupun keluar serta pelaksanaan pendistribusian surat/ dokumen</w:t>
      </w:r>
      <w:r>
        <w:rPr>
          <w:b w:val="0"/>
          <w:spacing w:val="-5"/>
          <w:sz w:val="24"/>
        </w:rPr>
        <w:t> </w:t>
      </w:r>
      <w:r>
        <w:rPr>
          <w:b w:val="0"/>
          <w:sz w:val="24"/>
        </w:rPr>
        <w:t>kedinasan;</w:t>
      </w:r>
    </w:p>
    <w:p>
      <w:pPr>
        <w:pStyle w:val="ListParagraph"/>
        <w:numPr>
          <w:ilvl w:val="1"/>
          <w:numId w:val="18"/>
        </w:numPr>
        <w:tabs>
          <w:tab w:pos="1677" w:val="left" w:leader="none"/>
        </w:tabs>
        <w:spacing w:line="357" w:lineRule="auto" w:before="7" w:after="0"/>
        <w:ind w:left="1677" w:right="122" w:hanging="284"/>
        <w:jc w:val="both"/>
        <w:rPr>
          <w:b w:val="0"/>
          <w:sz w:val="24"/>
        </w:rPr>
      </w:pPr>
      <w:r>
        <w:rPr>
          <w:b w:val="0"/>
          <w:sz w:val="24"/>
        </w:rPr>
        <w:t>pelaksanaan penyediaan alat tulis kantor dan barang cetakan serta</w:t>
      </w:r>
      <w:r>
        <w:rPr>
          <w:b w:val="0"/>
          <w:spacing w:val="-9"/>
          <w:sz w:val="24"/>
        </w:rPr>
        <w:t> </w:t>
      </w:r>
      <w:r>
        <w:rPr>
          <w:b w:val="0"/>
          <w:sz w:val="24"/>
        </w:rPr>
        <w:t>penggandaan;</w:t>
      </w:r>
    </w:p>
    <w:p>
      <w:pPr>
        <w:pStyle w:val="ListParagraph"/>
        <w:numPr>
          <w:ilvl w:val="1"/>
          <w:numId w:val="18"/>
        </w:numPr>
        <w:tabs>
          <w:tab w:pos="1677" w:val="left" w:leader="none"/>
        </w:tabs>
        <w:spacing w:line="362" w:lineRule="auto" w:before="10" w:after="0"/>
        <w:ind w:left="1677" w:right="116" w:hanging="284"/>
        <w:jc w:val="both"/>
        <w:rPr>
          <w:b w:val="0"/>
          <w:sz w:val="24"/>
        </w:rPr>
      </w:pPr>
      <w:r>
        <w:rPr>
          <w:b w:val="0"/>
          <w:sz w:val="24"/>
        </w:rPr>
        <w:t>pengendalian pelaksanaan kearsipan, keprotokolan dan kehumasan;</w:t>
      </w:r>
    </w:p>
    <w:p>
      <w:pPr>
        <w:pStyle w:val="ListParagraph"/>
        <w:numPr>
          <w:ilvl w:val="1"/>
          <w:numId w:val="18"/>
        </w:numPr>
        <w:tabs>
          <w:tab w:pos="1677" w:val="left" w:leader="none"/>
        </w:tabs>
        <w:spacing w:line="362" w:lineRule="auto" w:before="0" w:after="0"/>
        <w:ind w:left="1677" w:right="117" w:hanging="284"/>
        <w:jc w:val="both"/>
        <w:rPr>
          <w:b w:val="0"/>
          <w:sz w:val="24"/>
        </w:rPr>
      </w:pPr>
      <w:r>
        <w:rPr>
          <w:b w:val="0"/>
          <w:sz w:val="24"/>
        </w:rPr>
        <w:t>pengoordinasian penyusunan Standar Operasional Prosedur dan Standar Pelayanan serta pelaksanaan Survei Kepuasan Masyarakat;</w:t>
      </w:r>
    </w:p>
    <w:p>
      <w:pPr>
        <w:pStyle w:val="ListParagraph"/>
        <w:numPr>
          <w:ilvl w:val="1"/>
          <w:numId w:val="18"/>
        </w:numPr>
        <w:tabs>
          <w:tab w:pos="1677" w:val="left" w:leader="none"/>
        </w:tabs>
        <w:spacing w:line="362" w:lineRule="auto" w:before="0" w:after="0"/>
        <w:ind w:left="1677" w:right="123" w:hanging="284"/>
        <w:jc w:val="both"/>
        <w:rPr>
          <w:b w:val="0"/>
          <w:sz w:val="24"/>
        </w:rPr>
      </w:pPr>
      <w:r>
        <w:rPr>
          <w:b w:val="0"/>
          <w:sz w:val="24"/>
        </w:rPr>
        <w:t>penyiapan bahan penyusunan analisis jabatan dan analisis kebutuhan</w:t>
      </w:r>
      <w:r>
        <w:rPr>
          <w:b w:val="0"/>
          <w:spacing w:val="-6"/>
          <w:sz w:val="24"/>
        </w:rPr>
        <w:t> </w:t>
      </w:r>
      <w:r>
        <w:rPr>
          <w:b w:val="0"/>
          <w:sz w:val="24"/>
        </w:rPr>
        <w:t>pegawai;</w:t>
      </w:r>
    </w:p>
    <w:p>
      <w:pPr>
        <w:pStyle w:val="ListParagraph"/>
        <w:numPr>
          <w:ilvl w:val="1"/>
          <w:numId w:val="18"/>
        </w:numPr>
        <w:tabs>
          <w:tab w:pos="1677" w:val="left" w:leader="none"/>
        </w:tabs>
        <w:spacing w:line="362" w:lineRule="auto" w:before="1" w:after="0"/>
        <w:ind w:left="1677" w:right="123" w:hanging="284"/>
        <w:jc w:val="both"/>
        <w:rPr>
          <w:b w:val="0"/>
          <w:sz w:val="24"/>
        </w:rPr>
      </w:pPr>
      <w:r>
        <w:rPr>
          <w:b w:val="0"/>
          <w:sz w:val="24"/>
        </w:rPr>
        <w:t>pelaksanaan urusan pengembangan karir, kenaikan pangkat, kenaikan gaji berkala, cuti, pemberhentian dan pensiun</w:t>
      </w:r>
      <w:r>
        <w:rPr>
          <w:b w:val="0"/>
          <w:spacing w:val="-16"/>
          <w:sz w:val="24"/>
        </w:rPr>
        <w:t> </w:t>
      </w:r>
      <w:r>
        <w:rPr>
          <w:b w:val="0"/>
          <w:sz w:val="24"/>
        </w:rPr>
        <w:t>pegawai;</w:t>
      </w:r>
    </w:p>
    <w:p>
      <w:pPr>
        <w:pStyle w:val="ListParagraph"/>
        <w:numPr>
          <w:ilvl w:val="1"/>
          <w:numId w:val="18"/>
        </w:numPr>
        <w:tabs>
          <w:tab w:pos="1677" w:val="left" w:leader="none"/>
        </w:tabs>
        <w:spacing w:line="357" w:lineRule="auto" w:before="4" w:after="0"/>
        <w:ind w:left="1677" w:right="123" w:hanging="284"/>
        <w:jc w:val="both"/>
        <w:rPr>
          <w:b w:val="0"/>
          <w:sz w:val="24"/>
        </w:rPr>
      </w:pPr>
      <w:r>
        <w:rPr>
          <w:b w:val="0"/>
          <w:sz w:val="24"/>
        </w:rPr>
        <w:t>pelaksanaan urusan disiplin pegawai, penghargaan, dan evaluasi kinerja pegawai serta pengembangan</w:t>
      </w:r>
      <w:r>
        <w:rPr>
          <w:b w:val="0"/>
          <w:spacing w:val="-19"/>
          <w:sz w:val="24"/>
        </w:rPr>
        <w:t> </w:t>
      </w:r>
      <w:r>
        <w:rPr>
          <w:b w:val="0"/>
          <w:sz w:val="24"/>
        </w:rPr>
        <w:t>pegawai;</w:t>
      </w:r>
    </w:p>
    <w:p>
      <w:pPr>
        <w:pStyle w:val="ListParagraph"/>
        <w:numPr>
          <w:ilvl w:val="1"/>
          <w:numId w:val="18"/>
        </w:numPr>
        <w:tabs>
          <w:tab w:pos="1677" w:val="left" w:leader="none"/>
        </w:tabs>
        <w:spacing w:line="362" w:lineRule="auto" w:before="10" w:after="0"/>
        <w:ind w:left="1677" w:right="115" w:hanging="428"/>
        <w:jc w:val="left"/>
        <w:rPr>
          <w:b w:val="0"/>
          <w:sz w:val="24"/>
        </w:rPr>
      </w:pPr>
      <w:r>
        <w:rPr>
          <w:b w:val="0"/>
          <w:sz w:val="24"/>
        </w:rPr>
        <w:t>pengevaluasian dan pelaporan pelaksanaan kegiatan Subbagian Umum dan Kepegawaian;</w:t>
      </w:r>
      <w:r>
        <w:rPr>
          <w:b w:val="0"/>
          <w:spacing w:val="-11"/>
          <w:sz w:val="24"/>
        </w:rPr>
        <w:t> </w:t>
      </w:r>
      <w:r>
        <w:rPr>
          <w:b w:val="0"/>
          <w:sz w:val="24"/>
        </w:rPr>
        <w:t>dan</w:t>
      </w:r>
    </w:p>
    <w:p>
      <w:pPr>
        <w:pStyle w:val="ListParagraph"/>
        <w:numPr>
          <w:ilvl w:val="1"/>
          <w:numId w:val="18"/>
        </w:numPr>
        <w:tabs>
          <w:tab w:pos="1677" w:val="left" w:leader="none"/>
        </w:tabs>
        <w:spacing w:line="360" w:lineRule="auto" w:before="1" w:after="0"/>
        <w:ind w:left="1677" w:right="115" w:hanging="284"/>
        <w:jc w:val="both"/>
        <w:rPr>
          <w:b w:val="0"/>
          <w:sz w:val="24"/>
        </w:rPr>
      </w:pPr>
      <w:r>
        <w:rPr>
          <w:b w:val="0"/>
          <w:sz w:val="24"/>
        </w:rPr>
        <w:t>pelaksanaan fungsi lain yang diberikan oleh Sekretaris Pelaksana yang berkaitan dengan tugas dan</w:t>
      </w:r>
      <w:r>
        <w:rPr>
          <w:b w:val="0"/>
          <w:spacing w:val="-13"/>
          <w:sz w:val="24"/>
        </w:rPr>
        <w:t> </w:t>
      </w:r>
      <w:r>
        <w:rPr>
          <w:b w:val="0"/>
          <w:sz w:val="24"/>
        </w:rPr>
        <w:t>fungsinya.</w:t>
      </w:r>
    </w:p>
    <w:p>
      <w:pPr>
        <w:pStyle w:val="BodyText"/>
        <w:spacing w:before="4"/>
        <w:rPr>
          <w:b w:val="0"/>
          <w:sz w:val="36"/>
        </w:rPr>
      </w:pPr>
    </w:p>
    <w:p>
      <w:pPr>
        <w:pStyle w:val="BodyText"/>
        <w:ind w:left="2497" w:right="2499"/>
        <w:jc w:val="center"/>
        <w:rPr>
          <w:b w:val="0"/>
        </w:rPr>
      </w:pPr>
      <w:r>
        <w:rPr>
          <w:b w:val="0"/>
        </w:rPr>
        <w:t>Paragraf 3</w:t>
      </w:r>
    </w:p>
    <w:p>
      <w:pPr>
        <w:pStyle w:val="BodyText"/>
        <w:spacing w:line="362" w:lineRule="auto" w:before="142"/>
        <w:ind w:left="2496" w:right="2500"/>
        <w:jc w:val="center"/>
        <w:rPr>
          <w:b w:val="0"/>
        </w:rPr>
      </w:pPr>
      <w:r>
        <w:rPr>
          <w:b w:val="0"/>
        </w:rPr>
        <w:t>Subbagian Program dan Keuangan Pasal 7</w:t>
      </w:r>
    </w:p>
    <w:p>
      <w:pPr>
        <w:pStyle w:val="ListParagraph"/>
        <w:numPr>
          <w:ilvl w:val="0"/>
          <w:numId w:val="19"/>
        </w:numPr>
        <w:tabs>
          <w:tab w:pos="1393" w:val="left" w:leader="none"/>
        </w:tabs>
        <w:spacing w:line="360" w:lineRule="auto" w:before="1" w:after="0"/>
        <w:ind w:left="1393" w:right="118" w:hanging="709"/>
        <w:jc w:val="both"/>
        <w:rPr>
          <w:b w:val="0"/>
          <w:sz w:val="24"/>
        </w:rPr>
      </w:pPr>
      <w:r>
        <w:rPr>
          <w:b w:val="0"/>
          <w:sz w:val="24"/>
        </w:rPr>
        <w:t>Subbagian Program dan Keuangan dipimpin oleh Kepala Subbagian Program dan Keuangan yang berkedudukan di bawah dan bertanggung jawab kepada Sekretaris</w:t>
      </w:r>
      <w:r>
        <w:rPr>
          <w:b w:val="0"/>
          <w:spacing w:val="-14"/>
          <w:sz w:val="24"/>
        </w:rPr>
        <w:t> </w:t>
      </w:r>
      <w:r>
        <w:rPr>
          <w:b w:val="0"/>
          <w:sz w:val="24"/>
        </w:rPr>
        <w:t>Pelaksana.</w:t>
      </w:r>
    </w:p>
    <w:p>
      <w:pPr>
        <w:pStyle w:val="ListParagraph"/>
        <w:numPr>
          <w:ilvl w:val="0"/>
          <w:numId w:val="19"/>
        </w:numPr>
        <w:tabs>
          <w:tab w:pos="1393" w:val="left" w:leader="none"/>
        </w:tabs>
        <w:spacing w:line="360" w:lineRule="auto" w:before="7" w:after="0"/>
        <w:ind w:left="1393" w:right="119" w:hanging="709"/>
        <w:jc w:val="both"/>
        <w:rPr>
          <w:b w:val="0"/>
          <w:sz w:val="24"/>
        </w:rPr>
      </w:pPr>
      <w:r>
        <w:rPr>
          <w:b w:val="0"/>
          <w:sz w:val="24"/>
        </w:rPr>
        <w:t>Subbagian Program dan Keuangan mempunyai tugas merumuskan, mengoordinasikan, memantau, mengevaluasi dan mengendalikan pelaksanaan kegiatan penyusunan bahan perencanaan, evaluasi dan pelaporan serta pengelolaan administrasi keuangan dan</w:t>
      </w:r>
      <w:r>
        <w:rPr>
          <w:b w:val="0"/>
          <w:spacing w:val="-21"/>
          <w:sz w:val="24"/>
        </w:rPr>
        <w:t> </w:t>
      </w:r>
      <w:r>
        <w:rPr>
          <w:b w:val="0"/>
          <w:sz w:val="24"/>
        </w:rPr>
        <w:t>aset.</w:t>
      </w:r>
    </w:p>
    <w:p>
      <w:pPr>
        <w:spacing w:after="0" w:line="360" w:lineRule="auto"/>
        <w:jc w:val="both"/>
        <w:rPr>
          <w:sz w:val="24"/>
        </w:rPr>
        <w:sectPr>
          <w:pgSz w:w="12250" w:h="18720"/>
          <w:pgMar w:header="0" w:footer="590" w:top="1320" w:bottom="780" w:left="1300" w:right="1300"/>
        </w:sectPr>
      </w:pPr>
    </w:p>
    <w:p>
      <w:pPr>
        <w:pStyle w:val="ListParagraph"/>
        <w:numPr>
          <w:ilvl w:val="0"/>
          <w:numId w:val="19"/>
        </w:numPr>
        <w:tabs>
          <w:tab w:pos="1392" w:val="left" w:leader="none"/>
          <w:tab w:pos="1393" w:val="left" w:leader="none"/>
        </w:tabs>
        <w:spacing w:line="360" w:lineRule="auto" w:before="82" w:after="0"/>
        <w:ind w:left="1393" w:right="121" w:hanging="709"/>
        <w:jc w:val="left"/>
        <w:rPr>
          <w:b w:val="0"/>
          <w:sz w:val="24"/>
        </w:rPr>
      </w:pPr>
      <w:r>
        <w:rPr>
          <w:b w:val="0"/>
          <w:sz w:val="24"/>
        </w:rPr>
        <w:t>Subbagian Program dan Keuangan dalam melaksanakan tugas sebagaimana dimaksud pada ayat (2), menyelenggarakan</w:t>
      </w:r>
      <w:r>
        <w:rPr>
          <w:b w:val="0"/>
          <w:spacing w:val="-23"/>
          <w:sz w:val="24"/>
        </w:rPr>
        <w:t> </w:t>
      </w:r>
      <w:r>
        <w:rPr>
          <w:b w:val="0"/>
          <w:sz w:val="24"/>
        </w:rPr>
        <w:t>fungsi:</w:t>
      </w:r>
    </w:p>
    <w:p>
      <w:pPr>
        <w:pStyle w:val="ListParagraph"/>
        <w:numPr>
          <w:ilvl w:val="1"/>
          <w:numId w:val="19"/>
        </w:numPr>
        <w:tabs>
          <w:tab w:pos="1677" w:val="left" w:leader="none"/>
        </w:tabs>
        <w:spacing w:line="357" w:lineRule="auto" w:before="7" w:after="0"/>
        <w:ind w:left="1677" w:right="117" w:hanging="284"/>
        <w:jc w:val="both"/>
        <w:rPr>
          <w:b w:val="0"/>
          <w:sz w:val="24"/>
        </w:rPr>
      </w:pPr>
      <w:r>
        <w:rPr>
          <w:b w:val="0"/>
          <w:sz w:val="24"/>
        </w:rPr>
        <w:t>perumusan bahan perencanaan pada Subbagian Program dan Keuangan;</w:t>
      </w:r>
    </w:p>
    <w:p>
      <w:pPr>
        <w:pStyle w:val="ListParagraph"/>
        <w:numPr>
          <w:ilvl w:val="1"/>
          <w:numId w:val="19"/>
        </w:numPr>
        <w:tabs>
          <w:tab w:pos="1677" w:val="left" w:leader="none"/>
        </w:tabs>
        <w:spacing w:line="360" w:lineRule="auto" w:before="10" w:after="0"/>
        <w:ind w:left="1677" w:right="113" w:hanging="284"/>
        <w:jc w:val="both"/>
        <w:rPr>
          <w:b w:val="0"/>
          <w:sz w:val="24"/>
        </w:rPr>
      </w:pPr>
      <w:r>
        <w:rPr>
          <w:b w:val="0"/>
          <w:sz w:val="24"/>
        </w:rPr>
        <w:t>penyiapan bahan perumusan dan pengoordinasian penyusunan perencanaan yang meliputi penyusunan Rencana Strategis (Renstra), Rencana Kerja (Renja), Rencana Kerja Anggaran (RKA) dan Dokumen Pelaksanaan Anggaran</w:t>
      </w:r>
      <w:r>
        <w:rPr>
          <w:b w:val="0"/>
          <w:spacing w:val="-16"/>
          <w:sz w:val="24"/>
        </w:rPr>
        <w:t> </w:t>
      </w:r>
      <w:r>
        <w:rPr>
          <w:b w:val="0"/>
          <w:sz w:val="24"/>
        </w:rPr>
        <w:t>(DPA);</w:t>
      </w:r>
    </w:p>
    <w:p>
      <w:pPr>
        <w:pStyle w:val="ListParagraph"/>
        <w:numPr>
          <w:ilvl w:val="1"/>
          <w:numId w:val="19"/>
        </w:numPr>
        <w:tabs>
          <w:tab w:pos="1677" w:val="left" w:leader="none"/>
        </w:tabs>
        <w:spacing w:line="360" w:lineRule="auto" w:before="7" w:after="0"/>
        <w:ind w:left="1677" w:right="125" w:hanging="284"/>
        <w:jc w:val="both"/>
        <w:rPr>
          <w:b w:val="0"/>
          <w:sz w:val="24"/>
        </w:rPr>
      </w:pPr>
      <w:r>
        <w:rPr>
          <w:b w:val="0"/>
          <w:sz w:val="24"/>
        </w:rPr>
        <w:t>penyusunan perjanjian kinerja, Indikator Kinerja Kunci (IKK), Indikator Kinerja Utama (IKU) dan penyiapan bahan pelaksanaan evaluasi</w:t>
      </w:r>
      <w:r>
        <w:rPr>
          <w:b w:val="0"/>
          <w:spacing w:val="-7"/>
          <w:sz w:val="24"/>
        </w:rPr>
        <w:t> </w:t>
      </w:r>
      <w:r>
        <w:rPr>
          <w:b w:val="0"/>
          <w:sz w:val="24"/>
        </w:rPr>
        <w:t>kinerja;</w:t>
      </w:r>
    </w:p>
    <w:p>
      <w:pPr>
        <w:pStyle w:val="ListParagraph"/>
        <w:numPr>
          <w:ilvl w:val="1"/>
          <w:numId w:val="19"/>
        </w:numPr>
        <w:tabs>
          <w:tab w:pos="1677" w:val="left" w:leader="none"/>
        </w:tabs>
        <w:spacing w:line="360" w:lineRule="auto" w:before="8" w:after="0"/>
        <w:ind w:left="1677" w:right="118" w:hanging="284"/>
        <w:jc w:val="both"/>
        <w:rPr>
          <w:b w:val="0"/>
          <w:sz w:val="24"/>
        </w:rPr>
      </w:pPr>
      <w:r>
        <w:rPr>
          <w:b w:val="0"/>
          <w:sz w:val="24"/>
        </w:rPr>
        <w:t>penyusunan bahan Laporan Kinerja Instansi Pemerintah (LKIP) serta Laporan Penyelenggaraan Pemerintahan Daerah (LPPD) dan/atau Laporan Keterangan Pertanggungjawaban</w:t>
      </w:r>
      <w:r>
        <w:rPr>
          <w:b w:val="0"/>
          <w:spacing w:val="-22"/>
          <w:sz w:val="24"/>
        </w:rPr>
        <w:t> </w:t>
      </w:r>
      <w:r>
        <w:rPr>
          <w:b w:val="0"/>
          <w:sz w:val="24"/>
        </w:rPr>
        <w:t>(LKPJ);</w:t>
      </w:r>
    </w:p>
    <w:p>
      <w:pPr>
        <w:pStyle w:val="ListParagraph"/>
        <w:numPr>
          <w:ilvl w:val="1"/>
          <w:numId w:val="19"/>
        </w:numPr>
        <w:tabs>
          <w:tab w:pos="1677" w:val="left" w:leader="none"/>
        </w:tabs>
        <w:spacing w:line="360" w:lineRule="auto" w:before="7" w:after="0"/>
        <w:ind w:left="1677" w:right="114" w:hanging="284"/>
        <w:jc w:val="both"/>
        <w:rPr>
          <w:b w:val="0"/>
          <w:sz w:val="24"/>
        </w:rPr>
      </w:pPr>
      <w:r>
        <w:rPr>
          <w:b w:val="0"/>
          <w:sz w:val="24"/>
        </w:rPr>
        <w:t>pelaksanaan penilaian risiko melalui identifikasi risiko, analisis risiko, dan rencana tindak pengendalian risiko serta pelaporan pengendalian</w:t>
      </w:r>
      <w:r>
        <w:rPr>
          <w:b w:val="0"/>
          <w:spacing w:val="-5"/>
          <w:sz w:val="24"/>
        </w:rPr>
        <w:t> </w:t>
      </w:r>
      <w:r>
        <w:rPr>
          <w:b w:val="0"/>
          <w:sz w:val="24"/>
        </w:rPr>
        <w:t>risiko;</w:t>
      </w:r>
    </w:p>
    <w:p>
      <w:pPr>
        <w:pStyle w:val="ListParagraph"/>
        <w:numPr>
          <w:ilvl w:val="1"/>
          <w:numId w:val="19"/>
        </w:numPr>
        <w:tabs>
          <w:tab w:pos="1677" w:val="left" w:leader="none"/>
        </w:tabs>
        <w:spacing w:line="240" w:lineRule="auto" w:before="3" w:after="0"/>
        <w:ind w:left="1677" w:right="0" w:hanging="284"/>
        <w:jc w:val="left"/>
        <w:rPr>
          <w:b w:val="0"/>
          <w:sz w:val="24"/>
        </w:rPr>
      </w:pPr>
      <w:r>
        <w:rPr>
          <w:b w:val="0"/>
          <w:sz w:val="24"/>
        </w:rPr>
        <w:t>penyiapan bahan penyusunan penataan</w:t>
      </w:r>
      <w:r>
        <w:rPr>
          <w:b w:val="0"/>
          <w:spacing w:val="-20"/>
          <w:sz w:val="24"/>
        </w:rPr>
        <w:t> </w:t>
      </w:r>
      <w:r>
        <w:rPr>
          <w:b w:val="0"/>
          <w:sz w:val="24"/>
        </w:rPr>
        <w:t>organisasi;</w:t>
      </w:r>
    </w:p>
    <w:p>
      <w:pPr>
        <w:pStyle w:val="ListParagraph"/>
        <w:numPr>
          <w:ilvl w:val="1"/>
          <w:numId w:val="19"/>
        </w:numPr>
        <w:tabs>
          <w:tab w:pos="1677" w:val="left" w:leader="none"/>
        </w:tabs>
        <w:spacing w:line="240" w:lineRule="auto" w:before="142" w:after="0"/>
        <w:ind w:left="1677" w:right="0" w:hanging="284"/>
        <w:jc w:val="left"/>
        <w:rPr>
          <w:b w:val="0"/>
          <w:sz w:val="24"/>
        </w:rPr>
      </w:pPr>
      <w:r>
        <w:rPr>
          <w:b w:val="0"/>
          <w:sz w:val="24"/>
        </w:rPr>
        <w:t>pengoordinasian pemenuhan Standar Pelayanan</w:t>
      </w:r>
      <w:r>
        <w:rPr>
          <w:b w:val="0"/>
          <w:spacing w:val="-16"/>
          <w:sz w:val="24"/>
        </w:rPr>
        <w:t> </w:t>
      </w:r>
      <w:r>
        <w:rPr>
          <w:b w:val="0"/>
          <w:sz w:val="24"/>
        </w:rPr>
        <w:t>Minimal;</w:t>
      </w:r>
    </w:p>
    <w:p>
      <w:pPr>
        <w:pStyle w:val="ListParagraph"/>
        <w:numPr>
          <w:ilvl w:val="1"/>
          <w:numId w:val="19"/>
        </w:numPr>
        <w:tabs>
          <w:tab w:pos="1677" w:val="left" w:leader="none"/>
        </w:tabs>
        <w:spacing w:line="357" w:lineRule="auto" w:before="142" w:after="0"/>
        <w:ind w:left="1677" w:right="113" w:hanging="284"/>
        <w:jc w:val="both"/>
        <w:rPr>
          <w:b w:val="0"/>
          <w:sz w:val="24"/>
        </w:rPr>
      </w:pPr>
      <w:r>
        <w:rPr>
          <w:b w:val="0"/>
          <w:sz w:val="24"/>
        </w:rPr>
        <w:t>pengelolaan dan penyajian data dan informasi pelaksanaan program dan</w:t>
      </w:r>
      <w:r>
        <w:rPr>
          <w:b w:val="0"/>
          <w:spacing w:val="-7"/>
          <w:sz w:val="24"/>
        </w:rPr>
        <w:t> </w:t>
      </w:r>
      <w:r>
        <w:rPr>
          <w:b w:val="0"/>
          <w:sz w:val="24"/>
        </w:rPr>
        <w:t>kegiatan;</w:t>
      </w:r>
    </w:p>
    <w:p>
      <w:pPr>
        <w:pStyle w:val="ListParagraph"/>
        <w:numPr>
          <w:ilvl w:val="1"/>
          <w:numId w:val="19"/>
        </w:numPr>
        <w:tabs>
          <w:tab w:pos="1677" w:val="left" w:leader="none"/>
        </w:tabs>
        <w:spacing w:line="362" w:lineRule="auto" w:before="10" w:after="0"/>
        <w:ind w:left="1677" w:right="116" w:hanging="284"/>
        <w:jc w:val="both"/>
        <w:rPr>
          <w:b w:val="0"/>
          <w:sz w:val="24"/>
        </w:rPr>
      </w:pPr>
      <w:r>
        <w:rPr>
          <w:b w:val="0"/>
          <w:sz w:val="24"/>
        </w:rPr>
        <w:t>pelaksanaan urusan perbendaharaan dan layanan administrasi keuangan;</w:t>
      </w:r>
    </w:p>
    <w:p>
      <w:pPr>
        <w:pStyle w:val="ListParagraph"/>
        <w:numPr>
          <w:ilvl w:val="1"/>
          <w:numId w:val="19"/>
        </w:numPr>
        <w:tabs>
          <w:tab w:pos="1677" w:val="left" w:leader="none"/>
        </w:tabs>
        <w:spacing w:line="240" w:lineRule="auto" w:before="1" w:after="0"/>
        <w:ind w:left="1677" w:right="0" w:hanging="284"/>
        <w:jc w:val="left"/>
        <w:rPr>
          <w:b w:val="0"/>
          <w:sz w:val="24"/>
        </w:rPr>
      </w:pPr>
      <w:r>
        <w:rPr>
          <w:b w:val="0"/>
          <w:sz w:val="24"/>
        </w:rPr>
        <w:t>pelaksanaan akuntansi dan verifikasi pengelolaan</w:t>
      </w:r>
      <w:r>
        <w:rPr>
          <w:b w:val="0"/>
          <w:spacing w:val="-16"/>
          <w:sz w:val="24"/>
        </w:rPr>
        <w:t> </w:t>
      </w:r>
      <w:r>
        <w:rPr>
          <w:b w:val="0"/>
          <w:sz w:val="24"/>
        </w:rPr>
        <w:t>keuangan;</w:t>
      </w:r>
    </w:p>
    <w:p>
      <w:pPr>
        <w:pStyle w:val="ListParagraph"/>
        <w:numPr>
          <w:ilvl w:val="1"/>
          <w:numId w:val="19"/>
        </w:numPr>
        <w:tabs>
          <w:tab w:pos="1677" w:val="left" w:leader="none"/>
        </w:tabs>
        <w:spacing w:line="240" w:lineRule="auto" w:before="142" w:after="0"/>
        <w:ind w:left="1677" w:right="0" w:hanging="284"/>
        <w:jc w:val="left"/>
        <w:rPr>
          <w:b w:val="0"/>
          <w:sz w:val="24"/>
        </w:rPr>
      </w:pPr>
      <w:r>
        <w:rPr>
          <w:b w:val="0"/>
          <w:sz w:val="24"/>
        </w:rPr>
        <w:t>penyiapan bahan tindak lanjut laporan hasil</w:t>
      </w:r>
      <w:r>
        <w:rPr>
          <w:b w:val="0"/>
          <w:spacing w:val="-20"/>
          <w:sz w:val="24"/>
        </w:rPr>
        <w:t> </w:t>
      </w:r>
      <w:r>
        <w:rPr>
          <w:b w:val="0"/>
          <w:sz w:val="24"/>
        </w:rPr>
        <w:t>pemeriksaan;</w:t>
      </w:r>
    </w:p>
    <w:p>
      <w:pPr>
        <w:pStyle w:val="ListParagraph"/>
        <w:numPr>
          <w:ilvl w:val="1"/>
          <w:numId w:val="19"/>
        </w:numPr>
        <w:tabs>
          <w:tab w:pos="1677" w:val="left" w:leader="none"/>
        </w:tabs>
        <w:spacing w:line="240" w:lineRule="auto" w:before="142" w:after="0"/>
        <w:ind w:left="1677" w:right="0" w:hanging="284"/>
        <w:jc w:val="left"/>
        <w:rPr>
          <w:b w:val="0"/>
          <w:sz w:val="24"/>
        </w:rPr>
      </w:pPr>
      <w:r>
        <w:rPr>
          <w:b w:val="0"/>
          <w:sz w:val="24"/>
        </w:rPr>
        <w:t>pengoordinasian dan penyusunan laporan</w:t>
      </w:r>
      <w:r>
        <w:rPr>
          <w:b w:val="0"/>
          <w:spacing w:val="-11"/>
          <w:sz w:val="24"/>
        </w:rPr>
        <w:t> </w:t>
      </w:r>
      <w:r>
        <w:rPr>
          <w:b w:val="0"/>
          <w:sz w:val="24"/>
        </w:rPr>
        <w:t>keuangan;</w:t>
      </w:r>
    </w:p>
    <w:p>
      <w:pPr>
        <w:pStyle w:val="ListParagraph"/>
        <w:numPr>
          <w:ilvl w:val="1"/>
          <w:numId w:val="19"/>
        </w:numPr>
        <w:tabs>
          <w:tab w:pos="1677" w:val="left" w:leader="none"/>
          <w:tab w:pos="3391" w:val="left" w:leader="none"/>
          <w:tab w:pos="4584" w:val="left" w:leader="none"/>
          <w:tab w:pos="6123" w:val="left" w:leader="none"/>
          <w:tab w:pos="7186" w:val="left" w:leader="none"/>
          <w:tab w:pos="8022" w:val="left" w:leader="none"/>
          <w:tab w:pos="9082" w:val="left" w:leader="none"/>
        </w:tabs>
        <w:spacing w:line="362" w:lineRule="auto" w:before="138" w:after="0"/>
        <w:ind w:left="1677" w:right="113" w:hanging="428"/>
        <w:jc w:val="left"/>
        <w:rPr>
          <w:b w:val="0"/>
          <w:sz w:val="24"/>
        </w:rPr>
      </w:pPr>
      <w:r>
        <w:rPr>
          <w:b w:val="0"/>
          <w:sz w:val="24"/>
        </w:rPr>
        <w:t>penyusunan</w:t>
        <w:tab/>
        <w:t>rencana</w:t>
        <w:tab/>
        <w:t>kebutuhan</w:t>
        <w:tab/>
        <w:t>barang</w:t>
        <w:tab/>
        <w:t>milik</w:t>
        <w:tab/>
        <w:t>daerah</w:t>
        <w:tab/>
        <w:t>dan pelaksanaan penatausahaan barang milik</w:t>
      </w:r>
      <w:r>
        <w:rPr>
          <w:b w:val="0"/>
          <w:spacing w:val="-16"/>
          <w:sz w:val="24"/>
        </w:rPr>
        <w:t> </w:t>
      </w:r>
      <w:r>
        <w:rPr>
          <w:b w:val="0"/>
          <w:sz w:val="24"/>
        </w:rPr>
        <w:t>daerah;</w:t>
      </w:r>
    </w:p>
    <w:p>
      <w:pPr>
        <w:pStyle w:val="ListParagraph"/>
        <w:numPr>
          <w:ilvl w:val="1"/>
          <w:numId w:val="19"/>
        </w:numPr>
        <w:tabs>
          <w:tab w:pos="1677" w:val="left" w:leader="none"/>
        </w:tabs>
        <w:spacing w:line="240" w:lineRule="auto" w:before="4" w:after="0"/>
        <w:ind w:left="1677" w:right="0" w:hanging="284"/>
        <w:jc w:val="left"/>
        <w:rPr>
          <w:b w:val="0"/>
          <w:sz w:val="24"/>
        </w:rPr>
      </w:pPr>
      <w:r>
        <w:rPr>
          <w:b w:val="0"/>
          <w:sz w:val="24"/>
        </w:rPr>
        <w:t>penyusunan laporan dan rekonsiliasi barang milik</w:t>
      </w:r>
      <w:r>
        <w:rPr>
          <w:b w:val="0"/>
          <w:spacing w:val="-19"/>
          <w:sz w:val="24"/>
        </w:rPr>
        <w:t> </w:t>
      </w:r>
      <w:r>
        <w:rPr>
          <w:b w:val="0"/>
          <w:sz w:val="24"/>
        </w:rPr>
        <w:t>daerah;</w:t>
      </w:r>
    </w:p>
    <w:p>
      <w:pPr>
        <w:pStyle w:val="ListParagraph"/>
        <w:numPr>
          <w:ilvl w:val="1"/>
          <w:numId w:val="19"/>
        </w:numPr>
        <w:tabs>
          <w:tab w:pos="1677" w:val="left" w:leader="none"/>
        </w:tabs>
        <w:spacing w:line="362" w:lineRule="auto" w:before="138" w:after="0"/>
        <w:ind w:left="1677" w:right="115" w:hanging="284"/>
        <w:jc w:val="both"/>
        <w:rPr>
          <w:b w:val="0"/>
          <w:sz w:val="24"/>
        </w:rPr>
      </w:pPr>
      <w:r>
        <w:rPr>
          <w:b w:val="0"/>
          <w:sz w:val="24"/>
        </w:rPr>
        <w:t>pengevaluasian dan pelaporan pelaksanaan kegiatan Subbagian Program dan Keuangan;</w:t>
      </w:r>
      <w:r>
        <w:rPr>
          <w:b w:val="0"/>
          <w:spacing w:val="-9"/>
          <w:sz w:val="24"/>
        </w:rPr>
        <w:t> </w:t>
      </w:r>
      <w:r>
        <w:rPr>
          <w:b w:val="0"/>
          <w:sz w:val="24"/>
        </w:rPr>
        <w:t>dan</w:t>
      </w:r>
    </w:p>
    <w:p>
      <w:pPr>
        <w:pStyle w:val="ListParagraph"/>
        <w:numPr>
          <w:ilvl w:val="1"/>
          <w:numId w:val="19"/>
        </w:numPr>
        <w:tabs>
          <w:tab w:pos="1677" w:val="left" w:leader="none"/>
        </w:tabs>
        <w:spacing w:line="362" w:lineRule="auto" w:before="0" w:after="0"/>
        <w:ind w:left="1677" w:right="117" w:hanging="284"/>
        <w:jc w:val="both"/>
        <w:rPr>
          <w:b w:val="0"/>
          <w:sz w:val="24"/>
        </w:rPr>
      </w:pPr>
      <w:r>
        <w:rPr>
          <w:b w:val="0"/>
          <w:sz w:val="24"/>
        </w:rPr>
        <w:t>pelaksanaan fungsi lain yang diberikan oleh Sekretaris Pelaksana yang berkaitan dengan tugas dan</w:t>
      </w:r>
      <w:r>
        <w:rPr>
          <w:b w:val="0"/>
          <w:spacing w:val="-13"/>
          <w:sz w:val="24"/>
        </w:rPr>
        <w:t> </w:t>
      </w:r>
      <w:r>
        <w:rPr>
          <w:b w:val="0"/>
          <w:sz w:val="24"/>
        </w:rPr>
        <w:t>fungsinya.</w:t>
      </w:r>
    </w:p>
    <w:p>
      <w:pPr>
        <w:spacing w:after="0" w:line="362" w:lineRule="auto"/>
        <w:jc w:val="both"/>
        <w:rPr>
          <w:sz w:val="24"/>
        </w:rPr>
        <w:sectPr>
          <w:footerReference w:type="default" r:id="rId13"/>
          <w:pgSz w:w="12250" w:h="18720"/>
          <w:pgMar w:footer="590" w:header="0" w:top="1320" w:bottom="780" w:left="1300" w:right="1300"/>
        </w:sectPr>
      </w:pPr>
    </w:p>
    <w:p>
      <w:pPr>
        <w:pStyle w:val="BodyText"/>
        <w:spacing w:before="82"/>
        <w:ind w:left="2496" w:right="2500"/>
        <w:jc w:val="center"/>
        <w:rPr>
          <w:b w:val="0"/>
        </w:rPr>
      </w:pPr>
      <w:r>
        <w:rPr>
          <w:b w:val="0"/>
        </w:rPr>
        <w:t>Bagian Ketiga</w:t>
      </w:r>
    </w:p>
    <w:p>
      <w:pPr>
        <w:pStyle w:val="BodyText"/>
        <w:spacing w:line="362" w:lineRule="auto" w:before="142"/>
        <w:ind w:left="2492" w:right="2500"/>
        <w:jc w:val="center"/>
        <w:rPr>
          <w:b w:val="0"/>
        </w:rPr>
      </w:pPr>
      <w:r>
        <w:rPr>
          <w:b w:val="0"/>
        </w:rPr>
        <w:t>Bidang Pencegahan dan Kesiapsiagaan Paragraf 1</w:t>
      </w:r>
    </w:p>
    <w:p>
      <w:pPr>
        <w:pStyle w:val="BodyText"/>
        <w:spacing w:line="362" w:lineRule="auto"/>
        <w:ind w:left="2492" w:right="2500"/>
        <w:jc w:val="center"/>
        <w:rPr>
          <w:b w:val="0"/>
        </w:rPr>
      </w:pPr>
      <w:r>
        <w:rPr>
          <w:b w:val="0"/>
        </w:rPr>
        <w:t>Bidang Pencegahan dan Kesiapsiagaan Pasal 8</w:t>
      </w:r>
    </w:p>
    <w:p>
      <w:pPr>
        <w:pStyle w:val="ListParagraph"/>
        <w:numPr>
          <w:ilvl w:val="0"/>
          <w:numId w:val="20"/>
        </w:numPr>
        <w:tabs>
          <w:tab w:pos="1393" w:val="left" w:leader="none"/>
        </w:tabs>
        <w:spacing w:line="360" w:lineRule="auto" w:before="5" w:after="0"/>
        <w:ind w:left="1393" w:right="114" w:hanging="709"/>
        <w:jc w:val="both"/>
        <w:rPr>
          <w:b w:val="0"/>
          <w:sz w:val="24"/>
        </w:rPr>
      </w:pPr>
      <w:r>
        <w:rPr>
          <w:b w:val="0"/>
          <w:sz w:val="24"/>
        </w:rPr>
        <w:t>Bidang Pencegahan dan Kesiapsiagaan dipimpin oleh Kepala Bidang Pencegahan dan Kesiapsiagaan yang berkedudukan di bawah dan bertanggung jawab kepada Kepala</w:t>
      </w:r>
      <w:r>
        <w:rPr>
          <w:b w:val="0"/>
          <w:spacing w:val="-17"/>
          <w:sz w:val="24"/>
        </w:rPr>
        <w:t> </w:t>
      </w:r>
      <w:r>
        <w:rPr>
          <w:b w:val="0"/>
          <w:sz w:val="24"/>
        </w:rPr>
        <w:t>Pelaksana.</w:t>
      </w:r>
    </w:p>
    <w:p>
      <w:pPr>
        <w:pStyle w:val="ListParagraph"/>
        <w:numPr>
          <w:ilvl w:val="0"/>
          <w:numId w:val="20"/>
        </w:numPr>
        <w:tabs>
          <w:tab w:pos="1393" w:val="left" w:leader="none"/>
        </w:tabs>
        <w:spacing w:line="360" w:lineRule="auto" w:before="7" w:after="0"/>
        <w:ind w:left="1393" w:right="115" w:hanging="709"/>
        <w:jc w:val="both"/>
        <w:rPr>
          <w:b w:val="0"/>
          <w:sz w:val="24"/>
        </w:rPr>
      </w:pPr>
      <w:r>
        <w:rPr>
          <w:b w:val="0"/>
          <w:sz w:val="24"/>
        </w:rPr>
        <w:t>Bidang Pencegahan dan Kesiapsiagaan mempunyai tugas merumuskan, mengoordinasikan, memantau, mengevaluasi dan mengendalikan pelaksanaan pencegahan dan kesiapsiagaan penanggulangan</w:t>
      </w:r>
      <w:r>
        <w:rPr>
          <w:b w:val="0"/>
          <w:spacing w:val="-3"/>
          <w:sz w:val="24"/>
        </w:rPr>
        <w:t> </w:t>
      </w:r>
      <w:r>
        <w:rPr>
          <w:b w:val="0"/>
          <w:sz w:val="24"/>
        </w:rPr>
        <w:t>bencana.</w:t>
      </w:r>
    </w:p>
    <w:p>
      <w:pPr>
        <w:pStyle w:val="ListParagraph"/>
        <w:numPr>
          <w:ilvl w:val="0"/>
          <w:numId w:val="20"/>
        </w:numPr>
        <w:tabs>
          <w:tab w:pos="1393" w:val="left" w:leader="none"/>
        </w:tabs>
        <w:spacing w:line="362" w:lineRule="auto" w:before="3" w:after="0"/>
        <w:ind w:left="1393" w:right="126" w:hanging="709"/>
        <w:jc w:val="both"/>
        <w:rPr>
          <w:b w:val="0"/>
          <w:sz w:val="24"/>
        </w:rPr>
      </w:pPr>
      <w:r>
        <w:rPr>
          <w:b w:val="0"/>
          <w:sz w:val="24"/>
        </w:rPr>
        <w:t>Bidang Pencegahan dan Kesiapsiagaan dalam melaksanakan tugas sebagaimana dimaksud pada ayat (2), menyelenggarakan</w:t>
      </w:r>
      <w:r>
        <w:rPr>
          <w:b w:val="0"/>
          <w:spacing w:val="-30"/>
          <w:sz w:val="24"/>
        </w:rPr>
        <w:t> </w:t>
      </w:r>
      <w:r>
        <w:rPr>
          <w:b w:val="0"/>
          <w:sz w:val="24"/>
        </w:rPr>
        <w:t>fungsi:</w:t>
      </w:r>
    </w:p>
    <w:p>
      <w:pPr>
        <w:pStyle w:val="ListParagraph"/>
        <w:numPr>
          <w:ilvl w:val="1"/>
          <w:numId w:val="20"/>
        </w:numPr>
        <w:tabs>
          <w:tab w:pos="1677" w:val="left" w:leader="none"/>
        </w:tabs>
        <w:spacing w:line="357" w:lineRule="auto" w:before="4" w:after="0"/>
        <w:ind w:left="1677" w:right="125" w:hanging="284"/>
        <w:jc w:val="both"/>
        <w:rPr>
          <w:b w:val="0"/>
          <w:sz w:val="24"/>
        </w:rPr>
      </w:pPr>
      <w:r>
        <w:rPr>
          <w:b w:val="0"/>
          <w:sz w:val="24"/>
        </w:rPr>
        <w:t>perumusan bahan perencanaan pada Bidang Pencegahan dan Kesiapsiagaan;</w:t>
      </w:r>
    </w:p>
    <w:p>
      <w:pPr>
        <w:pStyle w:val="ListParagraph"/>
        <w:numPr>
          <w:ilvl w:val="1"/>
          <w:numId w:val="20"/>
        </w:numPr>
        <w:tabs>
          <w:tab w:pos="1677" w:val="left" w:leader="none"/>
        </w:tabs>
        <w:spacing w:line="357" w:lineRule="auto" w:before="10" w:after="0"/>
        <w:ind w:left="1677" w:right="115" w:hanging="284"/>
        <w:jc w:val="both"/>
        <w:rPr>
          <w:b w:val="0"/>
          <w:sz w:val="24"/>
        </w:rPr>
      </w:pPr>
      <w:r>
        <w:rPr>
          <w:b w:val="0"/>
          <w:sz w:val="24"/>
        </w:rPr>
        <w:t>perumusan kebijakan di bidang pencegahan dan kesiapsiagaan penanggulangan bencana</w:t>
      </w:r>
      <w:r>
        <w:rPr>
          <w:b w:val="0"/>
          <w:spacing w:val="-10"/>
          <w:sz w:val="24"/>
        </w:rPr>
        <w:t> </w:t>
      </w:r>
      <w:r>
        <w:rPr>
          <w:b w:val="0"/>
          <w:sz w:val="24"/>
        </w:rPr>
        <w:t>daerah;</w:t>
      </w:r>
    </w:p>
    <w:p>
      <w:pPr>
        <w:pStyle w:val="ListParagraph"/>
        <w:numPr>
          <w:ilvl w:val="1"/>
          <w:numId w:val="20"/>
        </w:numPr>
        <w:tabs>
          <w:tab w:pos="1677" w:val="left" w:leader="none"/>
        </w:tabs>
        <w:spacing w:line="360" w:lineRule="auto" w:before="10" w:after="0"/>
        <w:ind w:left="1677" w:right="117" w:hanging="284"/>
        <w:jc w:val="both"/>
        <w:rPr>
          <w:b w:val="0"/>
          <w:sz w:val="24"/>
        </w:rPr>
      </w:pPr>
      <w:r>
        <w:rPr>
          <w:b w:val="0"/>
          <w:sz w:val="24"/>
        </w:rPr>
        <w:t>pengoordinasian pelaksanaan kebijakan di bidang pencegahan, mitigasi dan kesiapsiagaan pada pra bencana serta  pemberdayaan</w:t>
      </w:r>
      <w:r>
        <w:rPr>
          <w:b w:val="0"/>
          <w:spacing w:val="-16"/>
          <w:sz w:val="24"/>
        </w:rPr>
        <w:t> </w:t>
      </w:r>
      <w:r>
        <w:rPr>
          <w:b w:val="0"/>
          <w:sz w:val="24"/>
        </w:rPr>
        <w:t>masyarakat;</w:t>
      </w:r>
    </w:p>
    <w:p>
      <w:pPr>
        <w:pStyle w:val="ListParagraph"/>
        <w:numPr>
          <w:ilvl w:val="1"/>
          <w:numId w:val="20"/>
        </w:numPr>
        <w:tabs>
          <w:tab w:pos="1677" w:val="left" w:leader="none"/>
        </w:tabs>
        <w:spacing w:line="362" w:lineRule="auto" w:before="7" w:after="0"/>
        <w:ind w:left="1677" w:right="117" w:hanging="284"/>
        <w:jc w:val="both"/>
        <w:rPr>
          <w:b w:val="0"/>
          <w:sz w:val="24"/>
        </w:rPr>
      </w:pPr>
      <w:r>
        <w:rPr>
          <w:b w:val="0"/>
          <w:sz w:val="24"/>
        </w:rPr>
        <w:t>perumusan sasaran pelaksanaan pencegahan, mitigasi dan kesiapsiagaan penanggulangan</w:t>
      </w:r>
      <w:r>
        <w:rPr>
          <w:b w:val="0"/>
          <w:spacing w:val="-9"/>
          <w:sz w:val="24"/>
        </w:rPr>
        <w:t> </w:t>
      </w:r>
      <w:r>
        <w:rPr>
          <w:b w:val="0"/>
          <w:sz w:val="24"/>
        </w:rPr>
        <w:t>bencana;</w:t>
      </w:r>
    </w:p>
    <w:p>
      <w:pPr>
        <w:pStyle w:val="ListParagraph"/>
        <w:numPr>
          <w:ilvl w:val="1"/>
          <w:numId w:val="20"/>
        </w:numPr>
        <w:tabs>
          <w:tab w:pos="1677" w:val="left" w:leader="none"/>
        </w:tabs>
        <w:spacing w:line="360" w:lineRule="auto" w:before="1" w:after="0"/>
        <w:ind w:left="1677" w:right="120" w:hanging="284"/>
        <w:jc w:val="both"/>
        <w:rPr>
          <w:b w:val="0"/>
          <w:sz w:val="24"/>
        </w:rPr>
      </w:pPr>
      <w:r>
        <w:rPr>
          <w:b w:val="0"/>
          <w:sz w:val="24"/>
        </w:rPr>
        <w:t>pembinaan dan pengarahan pelaksanaan pencegahan, mitigasi dan kesiapsiagaan penanggulangan</w:t>
      </w:r>
      <w:r>
        <w:rPr>
          <w:b w:val="0"/>
          <w:spacing w:val="-12"/>
          <w:sz w:val="24"/>
        </w:rPr>
        <w:t> </w:t>
      </w:r>
      <w:r>
        <w:rPr>
          <w:b w:val="0"/>
          <w:sz w:val="24"/>
        </w:rPr>
        <w:t>bencana;</w:t>
      </w:r>
    </w:p>
    <w:p>
      <w:pPr>
        <w:pStyle w:val="ListParagraph"/>
        <w:numPr>
          <w:ilvl w:val="1"/>
          <w:numId w:val="20"/>
        </w:numPr>
        <w:tabs>
          <w:tab w:pos="1677" w:val="left" w:leader="none"/>
        </w:tabs>
        <w:spacing w:line="357" w:lineRule="auto" w:before="7" w:after="0"/>
        <w:ind w:left="1677" w:right="117" w:hanging="284"/>
        <w:jc w:val="both"/>
        <w:rPr>
          <w:b w:val="0"/>
          <w:sz w:val="24"/>
        </w:rPr>
      </w:pPr>
      <w:r>
        <w:rPr>
          <w:b w:val="0"/>
          <w:sz w:val="24"/>
        </w:rPr>
        <w:t>penetapan rumusan kebijakan sistem peringatan bencana dan rencana untuk keadaan darurat</w:t>
      </w:r>
      <w:r>
        <w:rPr>
          <w:b w:val="0"/>
          <w:spacing w:val="-9"/>
          <w:sz w:val="24"/>
        </w:rPr>
        <w:t> </w:t>
      </w:r>
      <w:r>
        <w:rPr>
          <w:b w:val="0"/>
          <w:sz w:val="24"/>
        </w:rPr>
        <w:t>bencana;</w:t>
      </w:r>
    </w:p>
    <w:p>
      <w:pPr>
        <w:pStyle w:val="ListParagraph"/>
        <w:numPr>
          <w:ilvl w:val="1"/>
          <w:numId w:val="20"/>
        </w:numPr>
        <w:tabs>
          <w:tab w:pos="1677" w:val="left" w:leader="none"/>
        </w:tabs>
        <w:spacing w:line="360" w:lineRule="auto" w:before="10" w:after="0"/>
        <w:ind w:left="1677" w:right="123" w:hanging="284"/>
        <w:jc w:val="both"/>
        <w:rPr>
          <w:b w:val="0"/>
          <w:sz w:val="24"/>
        </w:rPr>
      </w:pPr>
      <w:r>
        <w:rPr>
          <w:b w:val="0"/>
          <w:sz w:val="24"/>
        </w:rPr>
        <w:t>pelaksanaan pemberdayaan masyarakat, kemampuan memobilisasi sumber daya, pemeliharaan sumber daya dan pelatihan</w:t>
      </w:r>
      <w:r>
        <w:rPr>
          <w:b w:val="0"/>
          <w:spacing w:val="-4"/>
          <w:sz w:val="24"/>
        </w:rPr>
        <w:t> </w:t>
      </w:r>
      <w:r>
        <w:rPr>
          <w:b w:val="0"/>
          <w:sz w:val="24"/>
        </w:rPr>
        <w:t>personil;</w:t>
      </w:r>
    </w:p>
    <w:p>
      <w:pPr>
        <w:pStyle w:val="ListParagraph"/>
        <w:numPr>
          <w:ilvl w:val="1"/>
          <w:numId w:val="20"/>
        </w:numPr>
        <w:tabs>
          <w:tab w:pos="1677" w:val="left" w:leader="none"/>
        </w:tabs>
        <w:spacing w:line="240" w:lineRule="auto" w:before="7" w:after="0"/>
        <w:ind w:left="1677" w:right="0" w:hanging="284"/>
        <w:jc w:val="left"/>
        <w:rPr>
          <w:b w:val="0"/>
          <w:sz w:val="24"/>
        </w:rPr>
      </w:pPr>
      <w:r>
        <w:rPr>
          <w:b w:val="0"/>
          <w:sz w:val="24"/>
        </w:rPr>
        <w:t>penyusunan rencana penanggulangan</w:t>
      </w:r>
      <w:r>
        <w:rPr>
          <w:b w:val="0"/>
          <w:spacing w:val="-16"/>
          <w:sz w:val="24"/>
        </w:rPr>
        <w:t> </w:t>
      </w:r>
      <w:r>
        <w:rPr>
          <w:b w:val="0"/>
          <w:sz w:val="24"/>
        </w:rPr>
        <w:t>bencana;</w:t>
      </w:r>
    </w:p>
    <w:p>
      <w:pPr>
        <w:pStyle w:val="ListParagraph"/>
        <w:numPr>
          <w:ilvl w:val="1"/>
          <w:numId w:val="20"/>
        </w:numPr>
        <w:tabs>
          <w:tab w:pos="1677" w:val="left" w:leader="none"/>
        </w:tabs>
        <w:spacing w:line="240" w:lineRule="auto" w:before="138" w:after="0"/>
        <w:ind w:left="1677" w:right="0" w:hanging="284"/>
        <w:jc w:val="left"/>
        <w:rPr>
          <w:b w:val="0"/>
          <w:sz w:val="24"/>
        </w:rPr>
      </w:pPr>
      <w:r>
        <w:rPr>
          <w:b w:val="0"/>
          <w:sz w:val="24"/>
        </w:rPr>
        <w:t>pelatihan pencegahan dan mitigasi</w:t>
      </w:r>
      <w:r>
        <w:rPr>
          <w:b w:val="0"/>
          <w:spacing w:val="-17"/>
          <w:sz w:val="24"/>
        </w:rPr>
        <w:t> </w:t>
      </w:r>
      <w:r>
        <w:rPr>
          <w:b w:val="0"/>
          <w:sz w:val="24"/>
        </w:rPr>
        <w:t>bencana;</w:t>
      </w:r>
    </w:p>
    <w:p>
      <w:pPr>
        <w:pStyle w:val="ListParagraph"/>
        <w:numPr>
          <w:ilvl w:val="1"/>
          <w:numId w:val="20"/>
        </w:numPr>
        <w:tabs>
          <w:tab w:pos="1677" w:val="left" w:leader="none"/>
        </w:tabs>
        <w:spacing w:line="362" w:lineRule="auto" w:before="142" w:after="0"/>
        <w:ind w:left="1677" w:right="123" w:hanging="284"/>
        <w:jc w:val="both"/>
        <w:rPr>
          <w:b w:val="0"/>
          <w:sz w:val="24"/>
        </w:rPr>
      </w:pPr>
      <w:r>
        <w:rPr>
          <w:b w:val="0"/>
          <w:sz w:val="24"/>
        </w:rPr>
        <w:t>pengendalian operasi dan penyediaan sarana prasarana kesiapsiagaan terhadap</w:t>
      </w:r>
      <w:r>
        <w:rPr>
          <w:b w:val="0"/>
          <w:spacing w:val="-10"/>
          <w:sz w:val="24"/>
        </w:rPr>
        <w:t> </w:t>
      </w:r>
      <w:r>
        <w:rPr>
          <w:b w:val="0"/>
          <w:sz w:val="24"/>
        </w:rPr>
        <w:t>bencana;</w:t>
      </w:r>
    </w:p>
    <w:p>
      <w:pPr>
        <w:pStyle w:val="ListParagraph"/>
        <w:numPr>
          <w:ilvl w:val="1"/>
          <w:numId w:val="20"/>
        </w:numPr>
        <w:tabs>
          <w:tab w:pos="1677" w:val="left" w:leader="none"/>
        </w:tabs>
        <w:spacing w:line="362" w:lineRule="auto" w:before="0" w:after="0"/>
        <w:ind w:left="1677" w:right="117" w:hanging="284"/>
        <w:jc w:val="both"/>
        <w:rPr>
          <w:b w:val="0"/>
          <w:sz w:val="24"/>
        </w:rPr>
      </w:pPr>
      <w:r>
        <w:rPr>
          <w:b w:val="0"/>
          <w:sz w:val="24"/>
        </w:rPr>
        <w:t>penyediaan peralatan perlindungan dan kesiapsiagaan terhadap bencana;</w:t>
      </w:r>
    </w:p>
    <w:p>
      <w:pPr>
        <w:pStyle w:val="ListParagraph"/>
        <w:numPr>
          <w:ilvl w:val="1"/>
          <w:numId w:val="20"/>
        </w:numPr>
        <w:tabs>
          <w:tab w:pos="1677" w:val="left" w:leader="none"/>
        </w:tabs>
        <w:spacing w:line="240" w:lineRule="auto" w:before="4" w:after="0"/>
        <w:ind w:left="1677" w:right="0" w:hanging="284"/>
        <w:jc w:val="left"/>
        <w:rPr>
          <w:b w:val="0"/>
          <w:sz w:val="24"/>
        </w:rPr>
      </w:pPr>
      <w:r>
        <w:rPr>
          <w:b w:val="0"/>
          <w:sz w:val="24"/>
        </w:rPr>
        <w:t>pengelolaan risiko</w:t>
      </w:r>
      <w:r>
        <w:rPr>
          <w:b w:val="0"/>
          <w:spacing w:val="-8"/>
          <w:sz w:val="24"/>
        </w:rPr>
        <w:t> </w:t>
      </w:r>
      <w:r>
        <w:rPr>
          <w:b w:val="0"/>
          <w:sz w:val="24"/>
        </w:rPr>
        <w:t>bencana;</w:t>
      </w:r>
    </w:p>
    <w:p>
      <w:pPr>
        <w:spacing w:after="0" w:line="240" w:lineRule="auto"/>
        <w:jc w:val="left"/>
        <w:rPr>
          <w:sz w:val="24"/>
        </w:rPr>
        <w:sectPr>
          <w:footerReference w:type="default" r:id="rId14"/>
          <w:pgSz w:w="12250" w:h="18720"/>
          <w:pgMar w:footer="590" w:header="0" w:top="1320" w:bottom="780" w:left="1300" w:right="1300"/>
          <w:pgNumType w:start="21"/>
        </w:sectPr>
      </w:pPr>
    </w:p>
    <w:p>
      <w:pPr>
        <w:pStyle w:val="ListParagraph"/>
        <w:numPr>
          <w:ilvl w:val="1"/>
          <w:numId w:val="20"/>
        </w:numPr>
        <w:tabs>
          <w:tab w:pos="1677" w:val="left" w:leader="none"/>
          <w:tab w:pos="3303" w:val="left" w:leader="none"/>
          <w:tab w:pos="4797" w:val="left" w:leader="none"/>
          <w:tab w:pos="6204" w:val="left" w:leader="none"/>
          <w:tab w:pos="7299" w:val="left" w:leader="none"/>
          <w:tab w:pos="9083" w:val="left" w:leader="none"/>
        </w:tabs>
        <w:spacing w:line="360" w:lineRule="auto" w:before="82" w:after="0"/>
        <w:ind w:left="1677" w:right="112" w:hanging="428"/>
        <w:jc w:val="left"/>
        <w:rPr>
          <w:b w:val="0"/>
          <w:sz w:val="24"/>
        </w:rPr>
      </w:pPr>
      <w:r>
        <w:rPr>
          <w:b w:val="0"/>
          <w:sz w:val="24"/>
        </w:rPr>
        <w:t>penguatan</w:t>
        <w:tab/>
        <w:t>kapasitas</w:t>
        <w:tab/>
        <w:t>kawasan</w:t>
        <w:tab/>
        <w:t>untuk</w:t>
        <w:tab/>
        <w:t>pencegahan</w:t>
        <w:tab/>
        <w:t>dan kesiapsiagaan;</w:t>
      </w:r>
    </w:p>
    <w:p>
      <w:pPr>
        <w:pStyle w:val="ListParagraph"/>
        <w:numPr>
          <w:ilvl w:val="1"/>
          <w:numId w:val="20"/>
        </w:numPr>
        <w:tabs>
          <w:tab w:pos="1677" w:val="left" w:leader="none"/>
        </w:tabs>
        <w:spacing w:line="360" w:lineRule="auto" w:before="7" w:after="0"/>
        <w:ind w:left="1677" w:right="114" w:hanging="284"/>
        <w:jc w:val="both"/>
        <w:rPr>
          <w:b w:val="0"/>
          <w:sz w:val="24"/>
        </w:rPr>
      </w:pPr>
      <w:r>
        <w:rPr>
          <w:b w:val="0"/>
          <w:sz w:val="24"/>
        </w:rPr>
        <w:t>pengembangan kapasitas Tim Reaksi Cepat (TRC), Forum Komunikasi Peduli Bencana (FKPB) dan Relawan Peduli Bencana (RPB);</w:t>
      </w:r>
    </w:p>
    <w:p>
      <w:pPr>
        <w:pStyle w:val="ListParagraph"/>
        <w:numPr>
          <w:ilvl w:val="1"/>
          <w:numId w:val="20"/>
        </w:numPr>
        <w:tabs>
          <w:tab w:pos="1677" w:val="left" w:leader="none"/>
        </w:tabs>
        <w:spacing w:line="240" w:lineRule="auto" w:before="7" w:after="0"/>
        <w:ind w:left="1677" w:right="0" w:hanging="284"/>
        <w:jc w:val="left"/>
        <w:rPr>
          <w:b w:val="0"/>
          <w:sz w:val="24"/>
        </w:rPr>
      </w:pPr>
      <w:r>
        <w:rPr>
          <w:b w:val="0"/>
          <w:sz w:val="24"/>
        </w:rPr>
        <w:t>penyusunan rencana</w:t>
      </w:r>
      <w:r>
        <w:rPr>
          <w:b w:val="0"/>
          <w:spacing w:val="-10"/>
          <w:sz w:val="24"/>
        </w:rPr>
        <w:t> </w:t>
      </w:r>
      <w:r>
        <w:rPr>
          <w:b w:val="0"/>
          <w:sz w:val="24"/>
        </w:rPr>
        <w:t>kontijensi;</w:t>
      </w:r>
    </w:p>
    <w:p>
      <w:pPr>
        <w:pStyle w:val="ListParagraph"/>
        <w:numPr>
          <w:ilvl w:val="1"/>
          <w:numId w:val="20"/>
        </w:numPr>
        <w:tabs>
          <w:tab w:pos="1677" w:val="left" w:leader="none"/>
        </w:tabs>
        <w:spacing w:line="240" w:lineRule="auto" w:before="138" w:after="0"/>
        <w:ind w:left="1677" w:right="0" w:hanging="284"/>
        <w:jc w:val="left"/>
        <w:rPr>
          <w:b w:val="0"/>
          <w:sz w:val="24"/>
        </w:rPr>
      </w:pPr>
      <w:r>
        <w:rPr>
          <w:b w:val="0"/>
          <w:sz w:val="24"/>
        </w:rPr>
        <w:t>pelaksanaan gladi kesiapsiagaan terhadap</w:t>
      </w:r>
      <w:r>
        <w:rPr>
          <w:b w:val="0"/>
          <w:spacing w:val="-20"/>
          <w:sz w:val="24"/>
        </w:rPr>
        <w:t> </w:t>
      </w:r>
      <w:r>
        <w:rPr>
          <w:b w:val="0"/>
          <w:sz w:val="24"/>
        </w:rPr>
        <w:t>bencana;</w:t>
      </w:r>
    </w:p>
    <w:p>
      <w:pPr>
        <w:pStyle w:val="ListParagraph"/>
        <w:numPr>
          <w:ilvl w:val="1"/>
          <w:numId w:val="20"/>
        </w:numPr>
        <w:tabs>
          <w:tab w:pos="1677" w:val="left" w:leader="none"/>
        </w:tabs>
        <w:spacing w:line="362" w:lineRule="auto" w:before="142" w:after="0"/>
        <w:ind w:left="1677" w:right="127" w:hanging="284"/>
        <w:jc w:val="left"/>
        <w:rPr>
          <w:b w:val="0"/>
          <w:sz w:val="24"/>
        </w:rPr>
      </w:pPr>
      <w:r>
        <w:rPr>
          <w:b w:val="0"/>
          <w:sz w:val="24"/>
        </w:rPr>
        <w:t>pelaksanaan kerja sama antar lembaga dan kemitraan dalam penanggulangan</w:t>
      </w:r>
      <w:r>
        <w:rPr>
          <w:b w:val="0"/>
          <w:spacing w:val="-6"/>
          <w:sz w:val="24"/>
        </w:rPr>
        <w:t> </w:t>
      </w:r>
      <w:r>
        <w:rPr>
          <w:b w:val="0"/>
          <w:sz w:val="24"/>
        </w:rPr>
        <w:t>bencana;</w:t>
      </w:r>
    </w:p>
    <w:p>
      <w:pPr>
        <w:pStyle w:val="ListParagraph"/>
        <w:numPr>
          <w:ilvl w:val="1"/>
          <w:numId w:val="20"/>
        </w:numPr>
        <w:tabs>
          <w:tab w:pos="1677" w:val="left" w:leader="none"/>
        </w:tabs>
        <w:spacing w:line="240" w:lineRule="auto" w:before="0" w:after="0"/>
        <w:ind w:left="1677" w:right="0" w:hanging="284"/>
        <w:jc w:val="left"/>
        <w:rPr>
          <w:b w:val="0"/>
          <w:sz w:val="24"/>
        </w:rPr>
      </w:pPr>
      <w:r>
        <w:rPr>
          <w:b w:val="0"/>
          <w:sz w:val="24"/>
        </w:rPr>
        <w:t>pengelolaan dan pemanfaatan sistem informasi</w:t>
      </w:r>
      <w:r>
        <w:rPr>
          <w:b w:val="0"/>
          <w:spacing w:val="-18"/>
          <w:sz w:val="24"/>
        </w:rPr>
        <w:t> </w:t>
      </w:r>
      <w:r>
        <w:rPr>
          <w:b w:val="0"/>
          <w:sz w:val="24"/>
        </w:rPr>
        <w:t>kebencanaan;</w:t>
      </w:r>
    </w:p>
    <w:p>
      <w:pPr>
        <w:pStyle w:val="ListParagraph"/>
        <w:numPr>
          <w:ilvl w:val="1"/>
          <w:numId w:val="20"/>
        </w:numPr>
        <w:tabs>
          <w:tab w:pos="1677" w:val="left" w:leader="none"/>
          <w:tab w:pos="3711" w:val="left" w:leader="none"/>
          <w:tab w:pos="4374" w:val="left" w:leader="none"/>
          <w:tab w:pos="5761" w:val="left" w:leader="none"/>
          <w:tab w:pos="7478" w:val="left" w:leader="none"/>
          <w:tab w:pos="8697" w:val="left" w:leader="none"/>
        </w:tabs>
        <w:spacing w:line="362" w:lineRule="auto" w:before="142" w:after="0"/>
        <w:ind w:left="1677" w:right="119" w:hanging="284"/>
        <w:jc w:val="left"/>
        <w:rPr>
          <w:b w:val="0"/>
          <w:sz w:val="24"/>
        </w:rPr>
      </w:pPr>
      <w:r>
        <w:rPr>
          <w:b w:val="0"/>
          <w:sz w:val="24"/>
        </w:rPr>
        <w:t>pengevaluasian</w:t>
        <w:tab/>
        <w:t>dan</w:t>
        <w:tab/>
        <w:t>pelaporan</w:t>
        <w:tab/>
        <w:t>pelaksanaan</w:t>
        <w:tab/>
        <w:t>kegiatan</w:t>
        <w:tab/>
        <w:t>Bidang Pencegahan dan Kesiapsiagaan;</w:t>
      </w:r>
      <w:r>
        <w:rPr>
          <w:b w:val="0"/>
          <w:spacing w:val="-11"/>
          <w:sz w:val="24"/>
        </w:rPr>
        <w:t> </w:t>
      </w:r>
      <w:r>
        <w:rPr>
          <w:b w:val="0"/>
          <w:sz w:val="24"/>
        </w:rPr>
        <w:t>dan</w:t>
      </w:r>
    </w:p>
    <w:p>
      <w:pPr>
        <w:pStyle w:val="ListParagraph"/>
        <w:numPr>
          <w:ilvl w:val="1"/>
          <w:numId w:val="20"/>
        </w:numPr>
        <w:tabs>
          <w:tab w:pos="1677" w:val="left" w:leader="none"/>
        </w:tabs>
        <w:spacing w:line="362" w:lineRule="auto" w:before="0" w:after="0"/>
        <w:ind w:left="1677" w:right="116" w:hanging="284"/>
        <w:jc w:val="left"/>
        <w:rPr>
          <w:b w:val="0"/>
          <w:sz w:val="24"/>
        </w:rPr>
      </w:pPr>
      <w:r>
        <w:rPr>
          <w:b w:val="0"/>
          <w:sz w:val="24"/>
        </w:rPr>
        <w:t>pelaksanaan fungsi lain yang diberikan oleh Kepala Pelaksana yang berkaitan dengan tugas dan</w:t>
      </w:r>
      <w:r>
        <w:rPr>
          <w:b w:val="0"/>
          <w:spacing w:val="-13"/>
          <w:sz w:val="24"/>
        </w:rPr>
        <w:t> </w:t>
      </w:r>
      <w:r>
        <w:rPr>
          <w:b w:val="0"/>
          <w:sz w:val="24"/>
        </w:rPr>
        <w:t>fungsinya.</w:t>
      </w:r>
    </w:p>
    <w:p>
      <w:pPr>
        <w:pStyle w:val="BodyText"/>
        <w:spacing w:before="6"/>
        <w:rPr>
          <w:b w:val="0"/>
          <w:sz w:val="38"/>
        </w:rPr>
      </w:pPr>
    </w:p>
    <w:p>
      <w:pPr>
        <w:pStyle w:val="BodyText"/>
        <w:spacing w:line="357" w:lineRule="auto"/>
        <w:ind w:left="3765" w:right="3752" w:firstLine="452"/>
        <w:rPr>
          <w:b w:val="0"/>
        </w:rPr>
      </w:pPr>
      <w:r>
        <w:rPr>
          <w:b w:val="0"/>
        </w:rPr>
        <w:t>Paragraf 2 Seksi Pencegahan</w:t>
      </w:r>
    </w:p>
    <w:p>
      <w:pPr>
        <w:pStyle w:val="BodyText"/>
        <w:spacing w:before="10"/>
        <w:ind w:left="2497" w:right="2497"/>
        <w:jc w:val="center"/>
        <w:rPr>
          <w:b w:val="0"/>
        </w:rPr>
      </w:pPr>
      <w:r>
        <w:rPr>
          <w:b w:val="0"/>
        </w:rPr>
        <w:t>Pasal 9</w:t>
      </w:r>
    </w:p>
    <w:p>
      <w:pPr>
        <w:pStyle w:val="ListParagraph"/>
        <w:numPr>
          <w:ilvl w:val="0"/>
          <w:numId w:val="21"/>
        </w:numPr>
        <w:tabs>
          <w:tab w:pos="1393" w:val="left" w:leader="none"/>
        </w:tabs>
        <w:spacing w:line="360" w:lineRule="auto" w:before="142" w:after="0"/>
        <w:ind w:left="1393" w:right="117" w:hanging="709"/>
        <w:jc w:val="both"/>
        <w:rPr>
          <w:b w:val="0"/>
          <w:sz w:val="24"/>
        </w:rPr>
      </w:pPr>
      <w:r>
        <w:rPr>
          <w:b w:val="0"/>
          <w:sz w:val="24"/>
        </w:rPr>
        <w:t>Seksi Pencegahan dipimpin oleh Kepala Seksi Pencegahan yang berkedudukan di bawah dan bertanggung jawab kepada Kepala Bidang Pencegahan dan</w:t>
      </w:r>
      <w:r>
        <w:rPr>
          <w:b w:val="0"/>
          <w:spacing w:val="-12"/>
          <w:sz w:val="24"/>
        </w:rPr>
        <w:t> </w:t>
      </w:r>
      <w:r>
        <w:rPr>
          <w:b w:val="0"/>
          <w:sz w:val="24"/>
        </w:rPr>
        <w:t>Kesiapsiagaan.</w:t>
      </w:r>
    </w:p>
    <w:p>
      <w:pPr>
        <w:pStyle w:val="ListParagraph"/>
        <w:numPr>
          <w:ilvl w:val="0"/>
          <w:numId w:val="21"/>
        </w:numPr>
        <w:tabs>
          <w:tab w:pos="1393" w:val="left" w:leader="none"/>
        </w:tabs>
        <w:spacing w:line="360" w:lineRule="auto" w:before="7" w:after="0"/>
        <w:ind w:left="1393" w:right="117" w:hanging="709"/>
        <w:jc w:val="both"/>
        <w:rPr>
          <w:b w:val="0"/>
          <w:sz w:val="24"/>
        </w:rPr>
      </w:pPr>
      <w:r>
        <w:rPr>
          <w:b w:val="0"/>
          <w:sz w:val="24"/>
        </w:rPr>
        <w:t>Seksi Pencegahan mempunyai tugas merumuskan, mengoordinasikan, memantau, mengevaluasi dan mengendalikan pelaksanaan penanganan pencegahan</w:t>
      </w:r>
      <w:r>
        <w:rPr>
          <w:b w:val="0"/>
          <w:spacing w:val="-7"/>
          <w:sz w:val="24"/>
        </w:rPr>
        <w:t> </w:t>
      </w:r>
      <w:r>
        <w:rPr>
          <w:b w:val="0"/>
          <w:sz w:val="24"/>
        </w:rPr>
        <w:t>bencana.</w:t>
      </w:r>
    </w:p>
    <w:p>
      <w:pPr>
        <w:pStyle w:val="ListParagraph"/>
        <w:numPr>
          <w:ilvl w:val="0"/>
          <w:numId w:val="21"/>
        </w:numPr>
        <w:tabs>
          <w:tab w:pos="1393" w:val="left" w:leader="none"/>
        </w:tabs>
        <w:spacing w:line="360" w:lineRule="auto" w:before="3" w:after="0"/>
        <w:ind w:left="1393" w:right="123" w:hanging="709"/>
        <w:jc w:val="both"/>
        <w:rPr>
          <w:b w:val="0"/>
          <w:sz w:val="24"/>
        </w:rPr>
      </w:pPr>
      <w:r>
        <w:rPr>
          <w:b w:val="0"/>
          <w:sz w:val="24"/>
        </w:rPr>
        <w:t>Seksi Pencegahan dalam melaksanakan tugas sebagaimana dimaksud pada ayat (2), menyelenggarakan</w:t>
      </w:r>
      <w:r>
        <w:rPr>
          <w:b w:val="0"/>
          <w:spacing w:val="-24"/>
          <w:sz w:val="24"/>
        </w:rPr>
        <w:t> </w:t>
      </w:r>
      <w:r>
        <w:rPr>
          <w:b w:val="0"/>
          <w:sz w:val="24"/>
        </w:rPr>
        <w:t>fungsi:</w:t>
      </w:r>
    </w:p>
    <w:p>
      <w:pPr>
        <w:pStyle w:val="ListParagraph"/>
        <w:numPr>
          <w:ilvl w:val="1"/>
          <w:numId w:val="21"/>
        </w:numPr>
        <w:tabs>
          <w:tab w:pos="1677" w:val="left" w:leader="none"/>
        </w:tabs>
        <w:spacing w:line="240" w:lineRule="auto" w:before="7" w:after="0"/>
        <w:ind w:left="1677" w:right="0" w:hanging="284"/>
        <w:jc w:val="left"/>
        <w:rPr>
          <w:b w:val="0"/>
          <w:sz w:val="24"/>
        </w:rPr>
      </w:pPr>
      <w:r>
        <w:rPr>
          <w:b w:val="0"/>
          <w:sz w:val="24"/>
        </w:rPr>
        <w:t>perumusan bahan perencanaan pada Seksi</w:t>
      </w:r>
      <w:r>
        <w:rPr>
          <w:b w:val="0"/>
          <w:spacing w:val="-15"/>
          <w:sz w:val="24"/>
        </w:rPr>
        <w:t> </w:t>
      </w:r>
      <w:r>
        <w:rPr>
          <w:b w:val="0"/>
          <w:sz w:val="24"/>
        </w:rPr>
        <w:t>Pencegahan;</w:t>
      </w:r>
    </w:p>
    <w:p>
      <w:pPr>
        <w:pStyle w:val="ListParagraph"/>
        <w:numPr>
          <w:ilvl w:val="1"/>
          <w:numId w:val="21"/>
        </w:numPr>
        <w:tabs>
          <w:tab w:pos="1677" w:val="left" w:leader="none"/>
        </w:tabs>
        <w:spacing w:line="240" w:lineRule="auto" w:before="138" w:after="0"/>
        <w:ind w:left="1677" w:right="0" w:hanging="284"/>
        <w:jc w:val="left"/>
        <w:rPr>
          <w:b w:val="0"/>
          <w:sz w:val="24"/>
        </w:rPr>
      </w:pPr>
      <w:r>
        <w:rPr>
          <w:b w:val="0"/>
          <w:sz w:val="24"/>
        </w:rPr>
        <w:t>perumusan kebijakan di bidang pencegahan bencana</w:t>
      </w:r>
      <w:r>
        <w:rPr>
          <w:b w:val="0"/>
          <w:spacing w:val="-15"/>
          <w:sz w:val="24"/>
        </w:rPr>
        <w:t> </w:t>
      </w:r>
      <w:r>
        <w:rPr>
          <w:b w:val="0"/>
          <w:sz w:val="24"/>
        </w:rPr>
        <w:t>daerah;</w:t>
      </w:r>
    </w:p>
    <w:p>
      <w:pPr>
        <w:pStyle w:val="ListParagraph"/>
        <w:numPr>
          <w:ilvl w:val="1"/>
          <w:numId w:val="21"/>
        </w:numPr>
        <w:tabs>
          <w:tab w:pos="1677" w:val="left" w:leader="none"/>
        </w:tabs>
        <w:spacing w:line="240" w:lineRule="auto" w:before="142" w:after="0"/>
        <w:ind w:left="1677" w:right="0" w:hanging="284"/>
        <w:jc w:val="left"/>
        <w:rPr>
          <w:b w:val="0"/>
          <w:sz w:val="24"/>
        </w:rPr>
      </w:pPr>
      <w:r>
        <w:rPr>
          <w:b w:val="0"/>
          <w:sz w:val="24"/>
        </w:rPr>
        <w:t>penyusunan rencana penanggulangan</w:t>
      </w:r>
      <w:r>
        <w:rPr>
          <w:b w:val="0"/>
          <w:spacing w:val="-13"/>
          <w:sz w:val="24"/>
        </w:rPr>
        <w:t> </w:t>
      </w:r>
      <w:r>
        <w:rPr>
          <w:b w:val="0"/>
          <w:sz w:val="24"/>
        </w:rPr>
        <w:t>bencana;</w:t>
      </w:r>
    </w:p>
    <w:p>
      <w:pPr>
        <w:pStyle w:val="ListParagraph"/>
        <w:numPr>
          <w:ilvl w:val="1"/>
          <w:numId w:val="21"/>
        </w:numPr>
        <w:tabs>
          <w:tab w:pos="1677" w:val="left" w:leader="none"/>
        </w:tabs>
        <w:spacing w:line="240" w:lineRule="auto" w:before="142" w:after="0"/>
        <w:ind w:left="1677" w:right="0" w:hanging="284"/>
        <w:jc w:val="left"/>
        <w:rPr>
          <w:b w:val="0"/>
          <w:sz w:val="24"/>
        </w:rPr>
      </w:pPr>
      <w:r>
        <w:rPr>
          <w:b w:val="0"/>
          <w:sz w:val="24"/>
        </w:rPr>
        <w:t>pelatihan pencegahan dan mitigasi</w:t>
      </w:r>
      <w:r>
        <w:rPr>
          <w:b w:val="0"/>
          <w:spacing w:val="-17"/>
          <w:sz w:val="24"/>
        </w:rPr>
        <w:t> </w:t>
      </w:r>
      <w:r>
        <w:rPr>
          <w:b w:val="0"/>
          <w:sz w:val="24"/>
        </w:rPr>
        <w:t>bencana;</w:t>
      </w:r>
    </w:p>
    <w:p>
      <w:pPr>
        <w:pStyle w:val="ListParagraph"/>
        <w:numPr>
          <w:ilvl w:val="1"/>
          <w:numId w:val="21"/>
        </w:numPr>
        <w:tabs>
          <w:tab w:pos="1677" w:val="left" w:leader="none"/>
        </w:tabs>
        <w:spacing w:line="240" w:lineRule="auto" w:before="138" w:after="0"/>
        <w:ind w:left="1677" w:right="0" w:hanging="284"/>
        <w:jc w:val="left"/>
        <w:rPr>
          <w:b w:val="0"/>
          <w:sz w:val="24"/>
        </w:rPr>
      </w:pPr>
      <w:r>
        <w:rPr>
          <w:b w:val="0"/>
          <w:sz w:val="24"/>
        </w:rPr>
        <w:t>pengelolaan risiko</w:t>
      </w:r>
      <w:r>
        <w:rPr>
          <w:b w:val="0"/>
          <w:spacing w:val="-8"/>
          <w:sz w:val="24"/>
        </w:rPr>
        <w:t> </w:t>
      </w:r>
      <w:r>
        <w:rPr>
          <w:b w:val="0"/>
          <w:sz w:val="24"/>
        </w:rPr>
        <w:t>bencana;</w:t>
      </w:r>
    </w:p>
    <w:p>
      <w:pPr>
        <w:pStyle w:val="ListParagraph"/>
        <w:numPr>
          <w:ilvl w:val="1"/>
          <w:numId w:val="21"/>
        </w:numPr>
        <w:tabs>
          <w:tab w:pos="1677" w:val="left" w:leader="none"/>
          <w:tab w:pos="3303" w:val="left" w:leader="none"/>
          <w:tab w:pos="4800" w:val="left" w:leader="none"/>
          <w:tab w:pos="6207" w:val="left" w:leader="none"/>
          <w:tab w:pos="7302" w:val="left" w:leader="none"/>
          <w:tab w:pos="9077" w:val="left" w:leader="none"/>
        </w:tabs>
        <w:spacing w:line="362" w:lineRule="auto" w:before="142" w:after="0"/>
        <w:ind w:left="1677" w:right="117" w:hanging="284"/>
        <w:jc w:val="left"/>
        <w:rPr>
          <w:b w:val="0"/>
          <w:sz w:val="24"/>
        </w:rPr>
      </w:pPr>
      <w:r>
        <w:rPr>
          <w:b w:val="0"/>
          <w:sz w:val="24"/>
        </w:rPr>
        <w:t>penguatan</w:t>
        <w:tab/>
        <w:t>kapasitas</w:t>
        <w:tab/>
        <w:t>kawasan</w:t>
        <w:tab/>
        <w:t>untuk</w:t>
        <w:tab/>
        <w:t>pencegahan</w:t>
        <w:tab/>
        <w:t>dan kesiapsiagaan;</w:t>
      </w:r>
    </w:p>
    <w:p>
      <w:pPr>
        <w:pStyle w:val="ListParagraph"/>
        <w:numPr>
          <w:ilvl w:val="1"/>
          <w:numId w:val="21"/>
        </w:numPr>
        <w:tabs>
          <w:tab w:pos="1677" w:val="left" w:leader="none"/>
          <w:tab w:pos="3503" w:val="left" w:leader="none"/>
          <w:tab w:pos="5564" w:val="left" w:leader="none"/>
          <w:tab w:pos="6344" w:val="left" w:leader="none"/>
          <w:tab w:pos="8142" w:val="left" w:leader="none"/>
        </w:tabs>
        <w:spacing w:line="362" w:lineRule="auto" w:before="0" w:after="0"/>
        <w:ind w:left="1677" w:right="121" w:hanging="284"/>
        <w:jc w:val="left"/>
        <w:rPr>
          <w:b w:val="0"/>
          <w:sz w:val="24"/>
        </w:rPr>
      </w:pPr>
      <w:r>
        <w:rPr>
          <w:b w:val="0"/>
          <w:sz w:val="24"/>
        </w:rPr>
        <w:t>pelaksanaan</w:t>
        <w:tab/>
        <w:t>pemberdayaan</w:t>
        <w:tab/>
        <w:t>dan</w:t>
        <w:tab/>
        <w:t>peningkatan</w:t>
        <w:tab/>
        <w:t>masyarakat terhadap pencegahan bencana dan mitigasi pada</w:t>
      </w:r>
      <w:r>
        <w:rPr>
          <w:b w:val="0"/>
          <w:spacing w:val="-16"/>
          <w:sz w:val="24"/>
        </w:rPr>
        <w:t> </w:t>
      </w:r>
      <w:r>
        <w:rPr>
          <w:b w:val="0"/>
          <w:sz w:val="24"/>
        </w:rPr>
        <w:t>prabencana;</w:t>
      </w:r>
    </w:p>
    <w:p>
      <w:pPr>
        <w:pStyle w:val="ListParagraph"/>
        <w:numPr>
          <w:ilvl w:val="1"/>
          <w:numId w:val="21"/>
        </w:numPr>
        <w:tabs>
          <w:tab w:pos="1677" w:val="left" w:leader="none"/>
        </w:tabs>
        <w:spacing w:line="357" w:lineRule="auto" w:before="5" w:after="0"/>
        <w:ind w:left="1677" w:right="121" w:hanging="284"/>
        <w:jc w:val="left"/>
        <w:rPr>
          <w:b w:val="0"/>
          <w:sz w:val="24"/>
        </w:rPr>
      </w:pPr>
      <w:r>
        <w:rPr>
          <w:b w:val="0"/>
          <w:sz w:val="24"/>
        </w:rPr>
        <w:t>pelaksanaan pengawasan dan evaluasi terhadap penyelenggaraan sistem pengendali</w:t>
      </w:r>
      <w:r>
        <w:rPr>
          <w:b w:val="0"/>
          <w:spacing w:val="-8"/>
          <w:sz w:val="24"/>
        </w:rPr>
        <w:t> </w:t>
      </w:r>
      <w:r>
        <w:rPr>
          <w:b w:val="0"/>
          <w:sz w:val="24"/>
        </w:rPr>
        <w:t>bencana;</w:t>
      </w:r>
    </w:p>
    <w:p>
      <w:pPr>
        <w:spacing w:after="0" w:line="357" w:lineRule="auto"/>
        <w:jc w:val="left"/>
        <w:rPr>
          <w:sz w:val="24"/>
        </w:rPr>
        <w:sectPr>
          <w:pgSz w:w="12250" w:h="18720"/>
          <w:pgMar w:header="0" w:footer="590" w:top="1320" w:bottom="780" w:left="1300" w:right="1300"/>
        </w:sectPr>
      </w:pPr>
    </w:p>
    <w:p>
      <w:pPr>
        <w:pStyle w:val="ListParagraph"/>
        <w:numPr>
          <w:ilvl w:val="1"/>
          <w:numId w:val="21"/>
        </w:numPr>
        <w:tabs>
          <w:tab w:pos="1677" w:val="left" w:leader="none"/>
        </w:tabs>
        <w:spacing w:line="360" w:lineRule="auto" w:before="82" w:after="0"/>
        <w:ind w:left="1677" w:right="116" w:hanging="284"/>
        <w:jc w:val="both"/>
        <w:rPr>
          <w:b w:val="0"/>
          <w:sz w:val="24"/>
        </w:rPr>
      </w:pPr>
      <w:r>
        <w:rPr>
          <w:b w:val="0"/>
          <w:sz w:val="24"/>
        </w:rPr>
        <w:t>pengevaluasian dan pelaporan pelaksanaan kegiatan Seksi Pencegahan;</w:t>
      </w:r>
      <w:r>
        <w:rPr>
          <w:b w:val="0"/>
          <w:spacing w:val="-6"/>
          <w:sz w:val="24"/>
        </w:rPr>
        <w:t> </w:t>
      </w:r>
      <w:r>
        <w:rPr>
          <w:b w:val="0"/>
          <w:sz w:val="24"/>
        </w:rPr>
        <w:t>dan</w:t>
      </w:r>
    </w:p>
    <w:p>
      <w:pPr>
        <w:pStyle w:val="ListParagraph"/>
        <w:numPr>
          <w:ilvl w:val="1"/>
          <w:numId w:val="21"/>
        </w:numPr>
        <w:tabs>
          <w:tab w:pos="1677" w:val="left" w:leader="none"/>
        </w:tabs>
        <w:spacing w:line="360" w:lineRule="auto" w:before="7" w:after="0"/>
        <w:ind w:left="1677" w:right="117" w:hanging="284"/>
        <w:jc w:val="both"/>
        <w:rPr>
          <w:b w:val="0"/>
          <w:sz w:val="24"/>
        </w:rPr>
      </w:pPr>
      <w:r>
        <w:rPr>
          <w:b w:val="0"/>
          <w:sz w:val="24"/>
        </w:rPr>
        <w:t>pelaksanaan fungsi lain yang diberikan oleh Kepala Bidang Pencegahan dan Kesiapsiagaan yang berkaitan dengan tugas dan fungsinya.</w:t>
      </w:r>
    </w:p>
    <w:p>
      <w:pPr>
        <w:pStyle w:val="BodyText"/>
        <w:spacing w:before="5"/>
        <w:rPr>
          <w:b w:val="0"/>
          <w:sz w:val="36"/>
        </w:rPr>
      </w:pPr>
    </w:p>
    <w:p>
      <w:pPr>
        <w:pStyle w:val="BodyText"/>
        <w:spacing w:line="362" w:lineRule="auto"/>
        <w:ind w:left="3625" w:right="3614" w:firstLine="592"/>
        <w:rPr>
          <w:b w:val="0"/>
        </w:rPr>
      </w:pPr>
      <w:r>
        <w:rPr>
          <w:b w:val="0"/>
        </w:rPr>
        <w:t>Paragraf 3 Seksi Kesiapsiagaan</w:t>
      </w:r>
    </w:p>
    <w:p>
      <w:pPr>
        <w:pStyle w:val="BodyText"/>
        <w:spacing w:before="4"/>
        <w:ind w:left="2497" w:right="2498"/>
        <w:jc w:val="center"/>
        <w:rPr>
          <w:b w:val="0"/>
        </w:rPr>
      </w:pPr>
      <w:r>
        <w:rPr>
          <w:b w:val="0"/>
        </w:rPr>
        <w:t>Pasal 10</w:t>
      </w:r>
    </w:p>
    <w:p>
      <w:pPr>
        <w:pStyle w:val="ListParagraph"/>
        <w:numPr>
          <w:ilvl w:val="0"/>
          <w:numId w:val="22"/>
        </w:numPr>
        <w:tabs>
          <w:tab w:pos="1393" w:val="left" w:leader="none"/>
        </w:tabs>
        <w:spacing w:line="362" w:lineRule="auto" w:before="138" w:after="0"/>
        <w:ind w:left="1393" w:right="123" w:hanging="709"/>
        <w:jc w:val="both"/>
        <w:rPr>
          <w:b w:val="0"/>
          <w:sz w:val="24"/>
        </w:rPr>
      </w:pPr>
      <w:r>
        <w:rPr>
          <w:b w:val="0"/>
          <w:sz w:val="24"/>
        </w:rPr>
        <w:t>Seksi Kesiapsiagaan dipimpin oleh Kepala Seksi Kesiapsiagaan yang berkedudukan di bawah dan bertanggung jawab kepada Kepala Bidang Pencegahan dan</w:t>
      </w:r>
      <w:r>
        <w:rPr>
          <w:b w:val="0"/>
          <w:spacing w:val="-12"/>
          <w:sz w:val="24"/>
        </w:rPr>
        <w:t> </w:t>
      </w:r>
      <w:r>
        <w:rPr>
          <w:b w:val="0"/>
          <w:sz w:val="24"/>
        </w:rPr>
        <w:t>Kesiapsiagaan.</w:t>
      </w:r>
    </w:p>
    <w:p>
      <w:pPr>
        <w:pStyle w:val="ListParagraph"/>
        <w:numPr>
          <w:ilvl w:val="0"/>
          <w:numId w:val="22"/>
        </w:numPr>
        <w:tabs>
          <w:tab w:pos="1393" w:val="left" w:leader="none"/>
        </w:tabs>
        <w:spacing w:line="362" w:lineRule="auto" w:before="0" w:after="0"/>
        <w:ind w:left="1393" w:right="119" w:hanging="709"/>
        <w:jc w:val="both"/>
        <w:rPr>
          <w:b w:val="0"/>
          <w:sz w:val="24"/>
        </w:rPr>
      </w:pPr>
      <w:r>
        <w:rPr>
          <w:b w:val="0"/>
          <w:sz w:val="24"/>
        </w:rPr>
        <w:t>Seksi Kesiapsiagaan mempunyai tugas merumuskan, mengoordinasikan, memantau, mengevaluasi dan mengendalikan pelaksanaan penanganan kesiapsiagaan</w:t>
      </w:r>
      <w:r>
        <w:rPr>
          <w:b w:val="0"/>
          <w:spacing w:val="-16"/>
          <w:sz w:val="24"/>
        </w:rPr>
        <w:t> </w:t>
      </w:r>
      <w:r>
        <w:rPr>
          <w:b w:val="0"/>
          <w:sz w:val="24"/>
        </w:rPr>
        <w:t>bencana.</w:t>
      </w:r>
    </w:p>
    <w:p>
      <w:pPr>
        <w:pStyle w:val="ListParagraph"/>
        <w:numPr>
          <w:ilvl w:val="0"/>
          <w:numId w:val="22"/>
        </w:numPr>
        <w:tabs>
          <w:tab w:pos="1393" w:val="left" w:leader="none"/>
        </w:tabs>
        <w:spacing w:line="362" w:lineRule="auto" w:before="0" w:after="0"/>
        <w:ind w:left="1393" w:right="124" w:hanging="709"/>
        <w:jc w:val="both"/>
        <w:rPr>
          <w:b w:val="0"/>
          <w:sz w:val="24"/>
        </w:rPr>
      </w:pPr>
      <w:r>
        <w:rPr>
          <w:b w:val="0"/>
          <w:sz w:val="24"/>
        </w:rPr>
        <w:t>Seksi Kesiapsiagaan dalam melaksanakan tugas sebagaimana dimaksud pada ayat (2), menyelenggarakan</w:t>
      </w:r>
      <w:r>
        <w:rPr>
          <w:b w:val="0"/>
          <w:spacing w:val="-24"/>
          <w:sz w:val="24"/>
        </w:rPr>
        <w:t> </w:t>
      </w:r>
      <w:r>
        <w:rPr>
          <w:b w:val="0"/>
          <w:sz w:val="24"/>
        </w:rPr>
        <w:t>fungsi:</w:t>
      </w:r>
    </w:p>
    <w:p>
      <w:pPr>
        <w:pStyle w:val="ListParagraph"/>
        <w:numPr>
          <w:ilvl w:val="1"/>
          <w:numId w:val="22"/>
        </w:numPr>
        <w:tabs>
          <w:tab w:pos="1677" w:val="left" w:leader="none"/>
        </w:tabs>
        <w:spacing w:line="240" w:lineRule="auto" w:before="1" w:after="0"/>
        <w:ind w:left="1677" w:right="0" w:hanging="284"/>
        <w:jc w:val="left"/>
        <w:rPr>
          <w:b w:val="0"/>
          <w:sz w:val="24"/>
        </w:rPr>
      </w:pPr>
      <w:r>
        <w:rPr>
          <w:b w:val="0"/>
          <w:sz w:val="24"/>
        </w:rPr>
        <w:t>perumusan bahan perencanaan pada Seksi</w:t>
      </w:r>
      <w:r>
        <w:rPr>
          <w:b w:val="0"/>
          <w:spacing w:val="-19"/>
          <w:sz w:val="24"/>
        </w:rPr>
        <w:t> </w:t>
      </w:r>
      <w:r>
        <w:rPr>
          <w:b w:val="0"/>
          <w:sz w:val="24"/>
        </w:rPr>
        <w:t>Kesiapsiagaan;</w:t>
      </w:r>
    </w:p>
    <w:p>
      <w:pPr>
        <w:pStyle w:val="ListParagraph"/>
        <w:numPr>
          <w:ilvl w:val="1"/>
          <w:numId w:val="22"/>
        </w:numPr>
        <w:tabs>
          <w:tab w:pos="1677" w:val="left" w:leader="none"/>
        </w:tabs>
        <w:spacing w:line="362" w:lineRule="auto" w:before="142" w:after="0"/>
        <w:ind w:left="1677" w:right="124" w:hanging="284"/>
        <w:jc w:val="both"/>
        <w:rPr>
          <w:b w:val="0"/>
          <w:sz w:val="24"/>
        </w:rPr>
      </w:pPr>
      <w:r>
        <w:rPr>
          <w:b w:val="0"/>
          <w:sz w:val="24"/>
        </w:rPr>
        <w:t>perumusan kebijakan di bidang kesiapsiagaan penanggulangan bencana</w:t>
      </w:r>
      <w:r>
        <w:rPr>
          <w:b w:val="0"/>
          <w:spacing w:val="-5"/>
          <w:sz w:val="24"/>
        </w:rPr>
        <w:t> </w:t>
      </w:r>
      <w:r>
        <w:rPr>
          <w:b w:val="0"/>
          <w:sz w:val="24"/>
        </w:rPr>
        <w:t>daerah;</w:t>
      </w:r>
    </w:p>
    <w:p>
      <w:pPr>
        <w:pStyle w:val="ListParagraph"/>
        <w:numPr>
          <w:ilvl w:val="1"/>
          <w:numId w:val="22"/>
        </w:numPr>
        <w:tabs>
          <w:tab w:pos="1677" w:val="left" w:leader="none"/>
        </w:tabs>
        <w:spacing w:line="362" w:lineRule="auto" w:before="0" w:after="0"/>
        <w:ind w:left="1677" w:right="123" w:hanging="284"/>
        <w:jc w:val="both"/>
        <w:rPr>
          <w:b w:val="0"/>
          <w:sz w:val="24"/>
        </w:rPr>
      </w:pPr>
      <w:r>
        <w:rPr>
          <w:b w:val="0"/>
          <w:sz w:val="24"/>
        </w:rPr>
        <w:t>pengendalian operasi dan penyediaan sarana prasarana kesiapsiagaan terhadap</w:t>
      </w:r>
      <w:r>
        <w:rPr>
          <w:b w:val="0"/>
          <w:spacing w:val="-13"/>
          <w:sz w:val="24"/>
        </w:rPr>
        <w:t> </w:t>
      </w:r>
      <w:r>
        <w:rPr>
          <w:b w:val="0"/>
          <w:sz w:val="24"/>
        </w:rPr>
        <w:t>bencana;</w:t>
      </w:r>
    </w:p>
    <w:p>
      <w:pPr>
        <w:pStyle w:val="ListParagraph"/>
        <w:numPr>
          <w:ilvl w:val="1"/>
          <w:numId w:val="22"/>
        </w:numPr>
        <w:tabs>
          <w:tab w:pos="1677" w:val="left" w:leader="none"/>
        </w:tabs>
        <w:spacing w:line="357" w:lineRule="auto" w:before="4" w:after="0"/>
        <w:ind w:left="1677" w:right="114" w:hanging="284"/>
        <w:jc w:val="both"/>
        <w:rPr>
          <w:b w:val="0"/>
          <w:sz w:val="24"/>
        </w:rPr>
      </w:pPr>
      <w:r>
        <w:rPr>
          <w:b w:val="0"/>
          <w:sz w:val="24"/>
        </w:rPr>
        <w:t>penyediaan peralatan perlindungan dan kesiapsiagaan terhadap bencana;</w:t>
      </w:r>
    </w:p>
    <w:p>
      <w:pPr>
        <w:pStyle w:val="ListParagraph"/>
        <w:numPr>
          <w:ilvl w:val="1"/>
          <w:numId w:val="22"/>
        </w:numPr>
        <w:tabs>
          <w:tab w:pos="1677" w:val="left" w:leader="none"/>
        </w:tabs>
        <w:spacing w:line="360" w:lineRule="auto" w:before="9" w:after="0"/>
        <w:ind w:left="1677" w:right="114" w:hanging="284"/>
        <w:jc w:val="both"/>
        <w:rPr>
          <w:b w:val="0"/>
          <w:sz w:val="24"/>
        </w:rPr>
      </w:pPr>
      <w:r>
        <w:rPr>
          <w:b w:val="0"/>
          <w:sz w:val="24"/>
        </w:rPr>
        <w:t>pengembangan kapasitas Tim Reaksi Cepat (TRC), Forum Komunikasi Peduli Bencana (FKPB) dan Relawan Peduli Bencana (RPB);</w:t>
      </w:r>
    </w:p>
    <w:p>
      <w:pPr>
        <w:pStyle w:val="ListParagraph"/>
        <w:numPr>
          <w:ilvl w:val="1"/>
          <w:numId w:val="22"/>
        </w:numPr>
        <w:tabs>
          <w:tab w:pos="1677" w:val="left" w:leader="none"/>
        </w:tabs>
        <w:spacing w:line="240" w:lineRule="auto" w:before="7" w:after="0"/>
        <w:ind w:left="1677" w:right="0" w:hanging="284"/>
        <w:jc w:val="left"/>
        <w:rPr>
          <w:b w:val="0"/>
          <w:sz w:val="24"/>
        </w:rPr>
      </w:pPr>
      <w:r>
        <w:rPr>
          <w:b w:val="0"/>
          <w:sz w:val="24"/>
        </w:rPr>
        <w:t>penyusunan rencana</w:t>
      </w:r>
      <w:r>
        <w:rPr>
          <w:b w:val="0"/>
          <w:spacing w:val="-10"/>
          <w:sz w:val="24"/>
        </w:rPr>
        <w:t> </w:t>
      </w:r>
      <w:r>
        <w:rPr>
          <w:b w:val="0"/>
          <w:sz w:val="24"/>
        </w:rPr>
        <w:t>kontijensi;</w:t>
      </w:r>
    </w:p>
    <w:p>
      <w:pPr>
        <w:pStyle w:val="ListParagraph"/>
        <w:numPr>
          <w:ilvl w:val="1"/>
          <w:numId w:val="22"/>
        </w:numPr>
        <w:tabs>
          <w:tab w:pos="1677" w:val="left" w:leader="none"/>
        </w:tabs>
        <w:spacing w:line="240" w:lineRule="auto" w:before="142" w:after="0"/>
        <w:ind w:left="1677" w:right="0" w:hanging="284"/>
        <w:jc w:val="left"/>
        <w:rPr>
          <w:b w:val="0"/>
          <w:sz w:val="24"/>
        </w:rPr>
      </w:pPr>
      <w:r>
        <w:rPr>
          <w:b w:val="0"/>
          <w:sz w:val="24"/>
        </w:rPr>
        <w:t>pelaksanaan gladi kesiapsiagaan terhadap</w:t>
      </w:r>
      <w:r>
        <w:rPr>
          <w:b w:val="0"/>
          <w:spacing w:val="-20"/>
          <w:sz w:val="24"/>
        </w:rPr>
        <w:t> </w:t>
      </w:r>
      <w:r>
        <w:rPr>
          <w:b w:val="0"/>
          <w:sz w:val="24"/>
        </w:rPr>
        <w:t>bencana;</w:t>
      </w:r>
    </w:p>
    <w:p>
      <w:pPr>
        <w:pStyle w:val="ListParagraph"/>
        <w:numPr>
          <w:ilvl w:val="1"/>
          <w:numId w:val="22"/>
        </w:numPr>
        <w:tabs>
          <w:tab w:pos="1677" w:val="left" w:leader="none"/>
        </w:tabs>
        <w:spacing w:line="362" w:lineRule="auto" w:before="138" w:after="0"/>
        <w:ind w:left="1677" w:right="119" w:hanging="284"/>
        <w:jc w:val="both"/>
        <w:rPr>
          <w:b w:val="0"/>
          <w:sz w:val="24"/>
        </w:rPr>
      </w:pPr>
      <w:r>
        <w:rPr>
          <w:b w:val="0"/>
          <w:sz w:val="24"/>
        </w:rPr>
        <w:t>pelaksanaan kerja sama antar lembaga dan kemitraan dalam penanggulangan</w:t>
      </w:r>
      <w:r>
        <w:rPr>
          <w:b w:val="0"/>
          <w:spacing w:val="-6"/>
          <w:sz w:val="24"/>
        </w:rPr>
        <w:t> </w:t>
      </w:r>
      <w:r>
        <w:rPr>
          <w:b w:val="0"/>
          <w:sz w:val="24"/>
        </w:rPr>
        <w:t>bencana;</w:t>
      </w:r>
    </w:p>
    <w:p>
      <w:pPr>
        <w:pStyle w:val="ListParagraph"/>
        <w:numPr>
          <w:ilvl w:val="1"/>
          <w:numId w:val="22"/>
        </w:numPr>
        <w:tabs>
          <w:tab w:pos="1677" w:val="left" w:leader="none"/>
        </w:tabs>
        <w:spacing w:line="240" w:lineRule="auto" w:before="0" w:after="0"/>
        <w:ind w:left="1677" w:right="0" w:hanging="284"/>
        <w:jc w:val="left"/>
        <w:rPr>
          <w:b w:val="0"/>
          <w:sz w:val="24"/>
        </w:rPr>
      </w:pPr>
      <w:r>
        <w:rPr>
          <w:b w:val="0"/>
          <w:sz w:val="24"/>
        </w:rPr>
        <w:t>pengelolaan dan pemanfaatan sistem informasi</w:t>
      </w:r>
      <w:r>
        <w:rPr>
          <w:b w:val="0"/>
          <w:spacing w:val="-18"/>
          <w:sz w:val="24"/>
        </w:rPr>
        <w:t> </w:t>
      </w:r>
      <w:r>
        <w:rPr>
          <w:b w:val="0"/>
          <w:sz w:val="24"/>
        </w:rPr>
        <w:t>kebencanaan;</w:t>
      </w:r>
    </w:p>
    <w:p>
      <w:pPr>
        <w:pStyle w:val="ListParagraph"/>
        <w:numPr>
          <w:ilvl w:val="1"/>
          <w:numId w:val="22"/>
        </w:numPr>
        <w:tabs>
          <w:tab w:pos="1677" w:val="left" w:leader="none"/>
        </w:tabs>
        <w:spacing w:line="362" w:lineRule="auto" w:before="142" w:after="0"/>
        <w:ind w:left="1677" w:right="122" w:hanging="284"/>
        <w:jc w:val="both"/>
        <w:rPr>
          <w:b w:val="0"/>
          <w:sz w:val="24"/>
        </w:rPr>
      </w:pPr>
      <w:r>
        <w:rPr>
          <w:b w:val="0"/>
          <w:sz w:val="24"/>
        </w:rPr>
        <w:t>pelaksanaan kesiapsiagaan pra bencana serta pemberdayaan dan peningkatan masyarakat terhadap kesiapsiagaan</w:t>
      </w:r>
      <w:r>
        <w:rPr>
          <w:b w:val="0"/>
          <w:spacing w:val="-21"/>
          <w:sz w:val="24"/>
        </w:rPr>
        <w:t> </w:t>
      </w:r>
      <w:r>
        <w:rPr>
          <w:b w:val="0"/>
          <w:sz w:val="24"/>
        </w:rPr>
        <w:t>bencana;</w:t>
      </w:r>
    </w:p>
    <w:p>
      <w:pPr>
        <w:pStyle w:val="ListParagraph"/>
        <w:numPr>
          <w:ilvl w:val="1"/>
          <w:numId w:val="22"/>
        </w:numPr>
        <w:tabs>
          <w:tab w:pos="1677" w:val="left" w:leader="none"/>
        </w:tabs>
        <w:spacing w:line="362" w:lineRule="auto" w:before="0" w:after="0"/>
        <w:ind w:left="1677" w:right="116" w:hanging="284"/>
        <w:jc w:val="both"/>
        <w:rPr>
          <w:b w:val="0"/>
          <w:sz w:val="24"/>
        </w:rPr>
      </w:pPr>
      <w:r>
        <w:rPr>
          <w:b w:val="0"/>
          <w:sz w:val="24"/>
        </w:rPr>
        <w:t>pengevaluasian dan pelaporan pelaksanaan kegiatan Seksi Kesiapsiagaan;</w:t>
      </w:r>
    </w:p>
    <w:p>
      <w:pPr>
        <w:spacing w:after="0" w:line="362" w:lineRule="auto"/>
        <w:jc w:val="both"/>
        <w:rPr>
          <w:sz w:val="24"/>
        </w:rPr>
        <w:sectPr>
          <w:pgSz w:w="12250" w:h="18720"/>
          <w:pgMar w:header="0" w:footer="590" w:top="1320" w:bottom="780" w:left="1300" w:right="1300"/>
        </w:sectPr>
      </w:pPr>
    </w:p>
    <w:p>
      <w:pPr>
        <w:pStyle w:val="ListParagraph"/>
        <w:numPr>
          <w:ilvl w:val="1"/>
          <w:numId w:val="22"/>
        </w:numPr>
        <w:tabs>
          <w:tab w:pos="1677" w:val="left" w:leader="none"/>
        </w:tabs>
        <w:spacing w:line="362" w:lineRule="auto" w:before="82" w:after="0"/>
        <w:ind w:left="1677" w:right="116" w:hanging="284"/>
        <w:jc w:val="both"/>
        <w:rPr>
          <w:b w:val="0"/>
          <w:sz w:val="24"/>
        </w:rPr>
      </w:pPr>
      <w:r>
        <w:rPr>
          <w:b w:val="0"/>
          <w:sz w:val="24"/>
        </w:rPr>
        <w:t>pelaksanaan fungsi lain yang diberikan oleh Kepala Bidang Pencegahan dan Kesiapsiagaan yang berkaitan dengan tugas dan fungsinya.</w:t>
      </w:r>
    </w:p>
    <w:p>
      <w:pPr>
        <w:pStyle w:val="BodyText"/>
        <w:rPr>
          <w:b w:val="0"/>
          <w:sz w:val="28"/>
        </w:rPr>
      </w:pPr>
    </w:p>
    <w:p>
      <w:pPr>
        <w:pStyle w:val="BodyText"/>
        <w:spacing w:before="192"/>
        <w:ind w:left="2494" w:right="2500"/>
        <w:jc w:val="center"/>
        <w:rPr>
          <w:b w:val="0"/>
        </w:rPr>
      </w:pPr>
      <w:r>
        <w:rPr>
          <w:b w:val="0"/>
        </w:rPr>
        <w:t>Bagian Keempat</w:t>
      </w:r>
    </w:p>
    <w:p>
      <w:pPr>
        <w:pStyle w:val="BodyText"/>
        <w:spacing w:line="276" w:lineRule="auto" w:before="42"/>
        <w:ind w:left="2495" w:right="2500"/>
        <w:jc w:val="center"/>
        <w:rPr>
          <w:b w:val="0"/>
        </w:rPr>
      </w:pPr>
      <w:r>
        <w:rPr>
          <w:b w:val="0"/>
        </w:rPr>
        <w:t>Bidang Kedaruratan dan Logistik Paragraf 1</w:t>
      </w:r>
    </w:p>
    <w:p>
      <w:pPr>
        <w:pStyle w:val="BodyText"/>
        <w:spacing w:line="276" w:lineRule="auto" w:before="1"/>
        <w:ind w:left="2865" w:right="2870"/>
        <w:jc w:val="center"/>
        <w:rPr>
          <w:b w:val="0"/>
        </w:rPr>
      </w:pPr>
      <w:r>
        <w:rPr>
          <w:b w:val="0"/>
        </w:rPr>
        <w:t>Bidang Kedaruratan dan Logistik Pasal 11</w:t>
      </w:r>
    </w:p>
    <w:p>
      <w:pPr>
        <w:pStyle w:val="ListParagraph"/>
        <w:numPr>
          <w:ilvl w:val="0"/>
          <w:numId w:val="23"/>
        </w:numPr>
        <w:tabs>
          <w:tab w:pos="1393" w:val="left" w:leader="none"/>
        </w:tabs>
        <w:spacing w:line="362" w:lineRule="auto" w:before="205" w:after="0"/>
        <w:ind w:left="1393" w:right="117" w:hanging="709"/>
        <w:jc w:val="both"/>
        <w:rPr>
          <w:b w:val="0"/>
          <w:sz w:val="24"/>
        </w:rPr>
      </w:pPr>
      <w:r>
        <w:rPr>
          <w:b w:val="0"/>
          <w:sz w:val="24"/>
        </w:rPr>
        <w:t>Bidang Kedaruratan dan Logistik dipimpin oleh Kepala Bidang Kedaruratan dan Logistik yang berkedudukan di bawah dan bertanggung jawab kepada Kepala</w:t>
      </w:r>
      <w:r>
        <w:rPr>
          <w:b w:val="0"/>
          <w:spacing w:val="-16"/>
          <w:sz w:val="24"/>
        </w:rPr>
        <w:t> </w:t>
      </w:r>
      <w:r>
        <w:rPr>
          <w:b w:val="0"/>
          <w:sz w:val="24"/>
        </w:rPr>
        <w:t>Pelaksana.</w:t>
      </w:r>
    </w:p>
    <w:p>
      <w:pPr>
        <w:pStyle w:val="ListParagraph"/>
        <w:numPr>
          <w:ilvl w:val="0"/>
          <w:numId w:val="23"/>
        </w:numPr>
        <w:tabs>
          <w:tab w:pos="1393" w:val="left" w:leader="none"/>
        </w:tabs>
        <w:spacing w:line="360" w:lineRule="auto" w:before="1" w:after="0"/>
        <w:ind w:left="1393" w:right="119" w:hanging="709"/>
        <w:jc w:val="both"/>
        <w:rPr>
          <w:b w:val="0"/>
          <w:sz w:val="24"/>
        </w:rPr>
      </w:pPr>
      <w:r>
        <w:rPr>
          <w:b w:val="0"/>
          <w:sz w:val="24"/>
        </w:rPr>
        <w:t>Bidang Kedaruratan dan Logistik mempunyai tugas merumuskan, mengoordinasikan, memantau, mengevaluasi dan mengendalikan pelaksanaan penanggulangan bencana pada saat tanggap darurat dan dukungan</w:t>
      </w:r>
      <w:r>
        <w:rPr>
          <w:b w:val="0"/>
          <w:spacing w:val="-6"/>
          <w:sz w:val="24"/>
        </w:rPr>
        <w:t> </w:t>
      </w:r>
      <w:r>
        <w:rPr>
          <w:b w:val="0"/>
          <w:sz w:val="24"/>
        </w:rPr>
        <w:t>logistik.</w:t>
      </w:r>
    </w:p>
    <w:p>
      <w:pPr>
        <w:pStyle w:val="ListParagraph"/>
        <w:numPr>
          <w:ilvl w:val="0"/>
          <w:numId w:val="23"/>
        </w:numPr>
        <w:tabs>
          <w:tab w:pos="1393" w:val="left" w:leader="none"/>
        </w:tabs>
        <w:spacing w:line="362" w:lineRule="auto" w:before="7" w:after="0"/>
        <w:ind w:left="1393" w:right="123" w:hanging="709"/>
        <w:jc w:val="both"/>
        <w:rPr>
          <w:b w:val="0"/>
          <w:sz w:val="24"/>
        </w:rPr>
      </w:pPr>
      <w:r>
        <w:rPr>
          <w:b w:val="0"/>
          <w:sz w:val="24"/>
        </w:rPr>
        <w:t>Bidang Kedaruratan dan Logistik dalam melaksanakan tugas sebagaimana dimaksud pada ayat (2), menyelenggarakan</w:t>
      </w:r>
      <w:r>
        <w:rPr>
          <w:b w:val="0"/>
          <w:spacing w:val="-30"/>
          <w:sz w:val="24"/>
        </w:rPr>
        <w:t> </w:t>
      </w:r>
      <w:r>
        <w:rPr>
          <w:b w:val="0"/>
          <w:sz w:val="24"/>
        </w:rPr>
        <w:t>fungsi:</w:t>
      </w:r>
    </w:p>
    <w:p>
      <w:pPr>
        <w:pStyle w:val="ListParagraph"/>
        <w:numPr>
          <w:ilvl w:val="1"/>
          <w:numId w:val="23"/>
        </w:numPr>
        <w:tabs>
          <w:tab w:pos="1677" w:val="left" w:leader="none"/>
        </w:tabs>
        <w:spacing w:line="362" w:lineRule="auto" w:before="1" w:after="0"/>
        <w:ind w:left="1677" w:right="118" w:hanging="284"/>
        <w:jc w:val="left"/>
        <w:rPr>
          <w:b w:val="0"/>
          <w:sz w:val="24"/>
        </w:rPr>
      </w:pPr>
      <w:r>
        <w:rPr>
          <w:b w:val="0"/>
          <w:sz w:val="24"/>
        </w:rPr>
        <w:t>perumusan bahan perencanaan pada Bidang Kedaruratan dan Logistik;</w:t>
      </w:r>
    </w:p>
    <w:p>
      <w:pPr>
        <w:pStyle w:val="ListParagraph"/>
        <w:numPr>
          <w:ilvl w:val="1"/>
          <w:numId w:val="23"/>
        </w:numPr>
        <w:tabs>
          <w:tab w:pos="1677" w:val="left" w:leader="none"/>
        </w:tabs>
        <w:spacing w:line="240" w:lineRule="auto" w:before="0" w:after="0"/>
        <w:ind w:left="1677" w:right="0" w:hanging="284"/>
        <w:jc w:val="left"/>
        <w:rPr>
          <w:b w:val="0"/>
          <w:sz w:val="24"/>
        </w:rPr>
      </w:pPr>
      <w:r>
        <w:rPr>
          <w:b w:val="0"/>
          <w:sz w:val="24"/>
        </w:rPr>
        <w:t>perumusan kebijakan di bidang kedaruratan dan</w:t>
      </w:r>
      <w:r>
        <w:rPr>
          <w:b w:val="0"/>
          <w:spacing w:val="-16"/>
          <w:sz w:val="24"/>
        </w:rPr>
        <w:t> </w:t>
      </w:r>
      <w:r>
        <w:rPr>
          <w:b w:val="0"/>
          <w:sz w:val="24"/>
        </w:rPr>
        <w:t>logistik;</w:t>
      </w:r>
    </w:p>
    <w:p>
      <w:pPr>
        <w:pStyle w:val="ListParagraph"/>
        <w:numPr>
          <w:ilvl w:val="1"/>
          <w:numId w:val="23"/>
        </w:numPr>
        <w:tabs>
          <w:tab w:pos="1677" w:val="left" w:leader="none"/>
        </w:tabs>
        <w:spacing w:line="240" w:lineRule="auto" w:before="142" w:after="0"/>
        <w:ind w:left="1677" w:right="0" w:hanging="284"/>
        <w:jc w:val="left"/>
        <w:rPr>
          <w:b w:val="0"/>
          <w:sz w:val="24"/>
        </w:rPr>
      </w:pPr>
      <w:r>
        <w:rPr>
          <w:b w:val="0"/>
          <w:sz w:val="24"/>
        </w:rPr>
        <w:t>penyusunan rencana penanggulangan kedaruratan</w:t>
      </w:r>
      <w:r>
        <w:rPr>
          <w:b w:val="0"/>
          <w:spacing w:val="-16"/>
          <w:sz w:val="24"/>
        </w:rPr>
        <w:t> </w:t>
      </w:r>
      <w:r>
        <w:rPr>
          <w:b w:val="0"/>
          <w:sz w:val="24"/>
        </w:rPr>
        <w:t>bencana;</w:t>
      </w:r>
    </w:p>
    <w:p>
      <w:pPr>
        <w:pStyle w:val="ListParagraph"/>
        <w:numPr>
          <w:ilvl w:val="1"/>
          <w:numId w:val="23"/>
        </w:numPr>
        <w:tabs>
          <w:tab w:pos="1677" w:val="left" w:leader="none"/>
        </w:tabs>
        <w:spacing w:line="240" w:lineRule="auto" w:before="142" w:after="0"/>
        <w:ind w:left="1677" w:right="0" w:hanging="284"/>
        <w:jc w:val="left"/>
        <w:rPr>
          <w:b w:val="0"/>
          <w:sz w:val="24"/>
        </w:rPr>
      </w:pPr>
      <w:r>
        <w:rPr>
          <w:b w:val="0"/>
          <w:sz w:val="24"/>
        </w:rPr>
        <w:t>pelaksanaan  respon  cepat  kejadian  luar  biasa</w:t>
      </w:r>
      <w:r>
        <w:rPr>
          <w:b w:val="0"/>
          <w:spacing w:val="27"/>
          <w:sz w:val="24"/>
        </w:rPr>
        <w:t> </w:t>
      </w:r>
      <w:r>
        <w:rPr>
          <w:b w:val="0"/>
          <w:sz w:val="24"/>
        </w:rPr>
        <w:t>penyakit/wabah</w:t>
      </w:r>
    </w:p>
    <w:p>
      <w:pPr>
        <w:spacing w:before="139"/>
        <w:ind w:left="1677" w:right="0" w:firstLine="0"/>
        <w:jc w:val="left"/>
        <w:rPr>
          <w:b w:val="0"/>
          <w:sz w:val="24"/>
        </w:rPr>
      </w:pPr>
      <w:r>
        <w:rPr>
          <w:b w:val="0"/>
          <w:i/>
          <w:sz w:val="24"/>
        </w:rPr>
        <w:t>zoonosis </w:t>
      </w:r>
      <w:r>
        <w:rPr>
          <w:b w:val="0"/>
          <w:sz w:val="24"/>
        </w:rPr>
        <w:t>prioritas;</w:t>
      </w:r>
    </w:p>
    <w:p>
      <w:pPr>
        <w:pStyle w:val="ListParagraph"/>
        <w:numPr>
          <w:ilvl w:val="1"/>
          <w:numId w:val="23"/>
        </w:numPr>
        <w:tabs>
          <w:tab w:pos="1677" w:val="left" w:leader="none"/>
        </w:tabs>
        <w:spacing w:line="240" w:lineRule="auto" w:before="142" w:after="0"/>
        <w:ind w:left="1677" w:right="0" w:hanging="284"/>
        <w:jc w:val="left"/>
        <w:rPr>
          <w:b w:val="0"/>
          <w:sz w:val="24"/>
        </w:rPr>
      </w:pPr>
      <w:r>
        <w:rPr>
          <w:b w:val="0"/>
          <w:sz w:val="24"/>
        </w:rPr>
        <w:t>pelaksanaan respon cepat darurat</w:t>
      </w:r>
      <w:r>
        <w:rPr>
          <w:b w:val="0"/>
          <w:spacing w:val="-15"/>
          <w:sz w:val="24"/>
        </w:rPr>
        <w:t> </w:t>
      </w:r>
      <w:r>
        <w:rPr>
          <w:b w:val="0"/>
          <w:sz w:val="24"/>
        </w:rPr>
        <w:t>bencana;</w:t>
      </w:r>
    </w:p>
    <w:p>
      <w:pPr>
        <w:pStyle w:val="ListParagraph"/>
        <w:numPr>
          <w:ilvl w:val="1"/>
          <w:numId w:val="23"/>
        </w:numPr>
        <w:tabs>
          <w:tab w:pos="1677" w:val="left" w:leader="none"/>
          <w:tab w:pos="3447" w:val="left" w:leader="none"/>
          <w:tab w:pos="4970" w:val="left" w:leader="none"/>
          <w:tab w:pos="6644" w:val="left" w:leader="none"/>
          <w:tab w:pos="7368" w:val="left" w:leader="none"/>
          <w:tab w:pos="8686" w:val="left" w:leader="none"/>
        </w:tabs>
        <w:spacing w:line="357" w:lineRule="auto" w:before="142" w:after="0"/>
        <w:ind w:left="1677" w:right="120" w:hanging="284"/>
        <w:jc w:val="left"/>
        <w:rPr>
          <w:b w:val="0"/>
          <w:sz w:val="24"/>
        </w:rPr>
      </w:pPr>
      <w:r>
        <w:rPr>
          <w:b w:val="0"/>
          <w:sz w:val="24"/>
        </w:rPr>
        <w:t>pelaksanaan</w:t>
        <w:tab/>
        <w:t>pencarian,</w:t>
        <w:tab/>
        <w:t>pertolongan</w:t>
        <w:tab/>
        <w:t>dan</w:t>
        <w:tab/>
        <w:t>evakuasi</w:t>
        <w:tab/>
        <w:t>korban bencana</w:t>
      </w:r>
      <w:r>
        <w:rPr>
          <w:b w:val="0"/>
          <w:spacing w:val="-5"/>
          <w:sz w:val="24"/>
        </w:rPr>
        <w:t> </w:t>
      </w:r>
      <w:r>
        <w:rPr>
          <w:b w:val="0"/>
          <w:sz w:val="24"/>
        </w:rPr>
        <w:t>daerah;</w:t>
      </w:r>
    </w:p>
    <w:p>
      <w:pPr>
        <w:pStyle w:val="ListParagraph"/>
        <w:numPr>
          <w:ilvl w:val="1"/>
          <w:numId w:val="23"/>
        </w:numPr>
        <w:tabs>
          <w:tab w:pos="1677" w:val="left" w:leader="none"/>
          <w:tab w:pos="3419" w:val="left" w:leader="none"/>
          <w:tab w:pos="4578" w:val="left" w:leader="none"/>
          <w:tab w:pos="5585" w:val="left" w:leader="none"/>
          <w:tab w:pos="6924" w:val="left" w:leader="none"/>
          <w:tab w:pos="8634" w:val="left" w:leader="none"/>
        </w:tabs>
        <w:spacing w:line="362" w:lineRule="auto" w:before="10" w:after="0"/>
        <w:ind w:left="1677" w:right="116" w:hanging="284"/>
        <w:jc w:val="left"/>
        <w:rPr>
          <w:b w:val="0"/>
          <w:sz w:val="24"/>
        </w:rPr>
      </w:pPr>
      <w:r>
        <w:rPr>
          <w:b w:val="0"/>
          <w:sz w:val="24"/>
        </w:rPr>
        <w:t>pelaksanaan</w:t>
        <w:tab/>
        <w:t>aktivasi</w:t>
        <w:tab/>
        <w:t>sistem</w:t>
        <w:tab/>
        <w:t>komando</w:t>
        <w:tab/>
        <w:t>penanganan</w:t>
        <w:tab/>
        <w:t>darurat bencana;</w:t>
      </w:r>
    </w:p>
    <w:p>
      <w:pPr>
        <w:pStyle w:val="ListParagraph"/>
        <w:numPr>
          <w:ilvl w:val="1"/>
          <w:numId w:val="23"/>
        </w:numPr>
        <w:tabs>
          <w:tab w:pos="1677" w:val="left" w:leader="none"/>
        </w:tabs>
        <w:spacing w:line="362" w:lineRule="auto" w:before="1" w:after="0"/>
        <w:ind w:left="1677" w:right="117" w:hanging="284"/>
        <w:jc w:val="left"/>
        <w:rPr>
          <w:b w:val="0"/>
          <w:sz w:val="24"/>
        </w:rPr>
      </w:pPr>
      <w:r>
        <w:rPr>
          <w:b w:val="0"/>
          <w:sz w:val="24"/>
        </w:rPr>
        <w:t>pelaksanaan respon cepat bencana non alam epidemi/wabah penyakit;</w:t>
      </w:r>
    </w:p>
    <w:p>
      <w:pPr>
        <w:pStyle w:val="ListParagraph"/>
        <w:numPr>
          <w:ilvl w:val="1"/>
          <w:numId w:val="23"/>
        </w:numPr>
        <w:tabs>
          <w:tab w:pos="1677" w:val="left" w:leader="none"/>
        </w:tabs>
        <w:spacing w:line="240" w:lineRule="auto" w:before="4" w:after="0"/>
        <w:ind w:left="1677" w:right="0" w:hanging="284"/>
        <w:jc w:val="left"/>
        <w:rPr>
          <w:b w:val="0"/>
          <w:sz w:val="24"/>
        </w:rPr>
      </w:pPr>
      <w:r>
        <w:rPr>
          <w:b w:val="0"/>
          <w:sz w:val="24"/>
        </w:rPr>
        <w:t>penyediaan logistik penyelamatan dan evakuasi korban</w:t>
      </w:r>
      <w:r>
        <w:rPr>
          <w:b w:val="0"/>
          <w:spacing w:val="-16"/>
          <w:sz w:val="24"/>
        </w:rPr>
        <w:t> </w:t>
      </w:r>
      <w:r>
        <w:rPr>
          <w:b w:val="0"/>
          <w:sz w:val="24"/>
        </w:rPr>
        <w:t>bencana;</w:t>
      </w:r>
    </w:p>
    <w:p>
      <w:pPr>
        <w:pStyle w:val="ListParagraph"/>
        <w:numPr>
          <w:ilvl w:val="1"/>
          <w:numId w:val="23"/>
        </w:numPr>
        <w:tabs>
          <w:tab w:pos="1677" w:val="left" w:leader="none"/>
        </w:tabs>
        <w:spacing w:line="240" w:lineRule="auto" w:before="138" w:after="0"/>
        <w:ind w:left="1677" w:right="0" w:hanging="284"/>
        <w:jc w:val="left"/>
        <w:rPr>
          <w:b w:val="0"/>
          <w:sz w:val="24"/>
        </w:rPr>
      </w:pPr>
      <w:r>
        <w:rPr>
          <w:b w:val="0"/>
          <w:sz w:val="24"/>
        </w:rPr>
        <w:t>pengendalian operasi kedaruratan terhadap</w:t>
      </w:r>
      <w:r>
        <w:rPr>
          <w:b w:val="0"/>
          <w:spacing w:val="-17"/>
          <w:sz w:val="24"/>
        </w:rPr>
        <w:t> </w:t>
      </w:r>
      <w:r>
        <w:rPr>
          <w:b w:val="0"/>
          <w:sz w:val="24"/>
        </w:rPr>
        <w:t>bencana;</w:t>
      </w:r>
    </w:p>
    <w:p>
      <w:pPr>
        <w:pStyle w:val="ListParagraph"/>
        <w:numPr>
          <w:ilvl w:val="1"/>
          <w:numId w:val="23"/>
        </w:numPr>
        <w:tabs>
          <w:tab w:pos="1677" w:val="left" w:leader="none"/>
          <w:tab w:pos="3899" w:val="left" w:leader="none"/>
          <w:tab w:pos="5514" w:val="left" w:leader="none"/>
          <w:tab w:pos="6588" w:val="left" w:leader="none"/>
          <w:tab w:pos="8059" w:val="left" w:leader="none"/>
        </w:tabs>
        <w:spacing w:line="362" w:lineRule="auto" w:before="142" w:after="0"/>
        <w:ind w:left="1677" w:right="122" w:hanging="284"/>
        <w:jc w:val="left"/>
        <w:rPr>
          <w:b w:val="0"/>
          <w:sz w:val="24"/>
        </w:rPr>
      </w:pPr>
      <w:r>
        <w:rPr>
          <w:b w:val="0"/>
          <w:sz w:val="24"/>
        </w:rPr>
        <w:t>pengoordinasian</w:t>
        <w:tab/>
        <w:t>penyediaan</w:t>
        <w:tab/>
        <w:t>sarana</w:t>
        <w:tab/>
        <w:t>prasarana</w:t>
        <w:tab/>
        <w:t>kedaruratan terhadap</w:t>
      </w:r>
      <w:r>
        <w:rPr>
          <w:b w:val="0"/>
          <w:spacing w:val="-6"/>
          <w:sz w:val="24"/>
        </w:rPr>
        <w:t> </w:t>
      </w:r>
      <w:r>
        <w:rPr>
          <w:b w:val="0"/>
          <w:sz w:val="24"/>
        </w:rPr>
        <w:t>bencana;</w:t>
      </w:r>
    </w:p>
    <w:p>
      <w:pPr>
        <w:pStyle w:val="ListParagraph"/>
        <w:numPr>
          <w:ilvl w:val="1"/>
          <w:numId w:val="23"/>
        </w:numPr>
        <w:tabs>
          <w:tab w:pos="1677" w:val="left" w:leader="none"/>
          <w:tab w:pos="3711" w:val="left" w:leader="none"/>
          <w:tab w:pos="4374" w:val="left" w:leader="none"/>
          <w:tab w:pos="5761" w:val="left" w:leader="none"/>
          <w:tab w:pos="7478" w:val="left" w:leader="none"/>
          <w:tab w:pos="8697" w:val="left" w:leader="none"/>
        </w:tabs>
        <w:spacing w:line="362" w:lineRule="auto" w:before="1" w:after="0"/>
        <w:ind w:left="1677" w:right="119" w:hanging="284"/>
        <w:jc w:val="left"/>
        <w:rPr>
          <w:b w:val="0"/>
          <w:sz w:val="24"/>
        </w:rPr>
      </w:pPr>
      <w:r>
        <w:rPr>
          <w:b w:val="0"/>
          <w:sz w:val="24"/>
        </w:rPr>
        <w:t>pengevaluasian</w:t>
        <w:tab/>
        <w:t>dan</w:t>
        <w:tab/>
        <w:t>pelaporan</w:t>
        <w:tab/>
        <w:t>pelaksanaan</w:t>
        <w:tab/>
        <w:t>kegiatan</w:t>
        <w:tab/>
        <w:t>Bidang Kedaruratan dan Logistik;</w:t>
      </w:r>
      <w:r>
        <w:rPr>
          <w:b w:val="0"/>
          <w:spacing w:val="-15"/>
          <w:sz w:val="24"/>
        </w:rPr>
        <w:t> </w:t>
      </w:r>
      <w:r>
        <w:rPr>
          <w:b w:val="0"/>
          <w:sz w:val="24"/>
        </w:rPr>
        <w:t>dan</w:t>
      </w:r>
    </w:p>
    <w:p>
      <w:pPr>
        <w:spacing w:after="0" w:line="362" w:lineRule="auto"/>
        <w:jc w:val="left"/>
        <w:rPr>
          <w:sz w:val="24"/>
        </w:rPr>
        <w:sectPr>
          <w:pgSz w:w="12250" w:h="18720"/>
          <w:pgMar w:header="0" w:footer="590" w:top="1320" w:bottom="780" w:left="1300" w:right="1300"/>
        </w:sectPr>
      </w:pPr>
    </w:p>
    <w:p>
      <w:pPr>
        <w:pStyle w:val="ListParagraph"/>
        <w:numPr>
          <w:ilvl w:val="1"/>
          <w:numId w:val="23"/>
        </w:numPr>
        <w:tabs>
          <w:tab w:pos="1677" w:val="left" w:leader="none"/>
        </w:tabs>
        <w:spacing w:line="360" w:lineRule="auto" w:before="82" w:after="0"/>
        <w:ind w:left="1677" w:right="116" w:hanging="428"/>
        <w:jc w:val="left"/>
        <w:rPr>
          <w:b w:val="0"/>
          <w:sz w:val="24"/>
        </w:rPr>
      </w:pPr>
      <w:r>
        <w:rPr>
          <w:b w:val="0"/>
          <w:sz w:val="24"/>
        </w:rPr>
        <w:t>pelaksanaan fungsi lain yang diberikan oleh Kepala Pelaksana yang berkaitan dengan tugas dan</w:t>
      </w:r>
      <w:r>
        <w:rPr>
          <w:b w:val="0"/>
          <w:spacing w:val="-13"/>
          <w:sz w:val="24"/>
        </w:rPr>
        <w:t> </w:t>
      </w:r>
      <w:r>
        <w:rPr>
          <w:b w:val="0"/>
          <w:sz w:val="24"/>
        </w:rPr>
        <w:t>fungsinya.</w:t>
      </w:r>
    </w:p>
    <w:p>
      <w:pPr>
        <w:pStyle w:val="BodyText"/>
        <w:spacing w:before="4"/>
        <w:rPr>
          <w:b w:val="0"/>
          <w:sz w:val="36"/>
        </w:rPr>
      </w:pPr>
    </w:p>
    <w:p>
      <w:pPr>
        <w:pStyle w:val="BodyText"/>
        <w:spacing w:line="362" w:lineRule="auto" w:before="1"/>
        <w:ind w:left="3725" w:right="3711" w:firstLine="492"/>
        <w:rPr>
          <w:b w:val="0"/>
        </w:rPr>
      </w:pPr>
      <w:r>
        <w:rPr>
          <w:b w:val="0"/>
        </w:rPr>
        <w:t>Paragraf 2 Seksi Kedaruratan</w:t>
      </w:r>
    </w:p>
    <w:p>
      <w:pPr>
        <w:pStyle w:val="BodyText"/>
        <w:spacing w:before="5"/>
        <w:ind w:left="2497" w:right="2498"/>
        <w:jc w:val="center"/>
        <w:rPr>
          <w:b w:val="0"/>
        </w:rPr>
      </w:pPr>
      <w:r>
        <w:rPr>
          <w:b w:val="0"/>
        </w:rPr>
        <w:t>Pasal 12</w:t>
      </w:r>
    </w:p>
    <w:p>
      <w:pPr>
        <w:pStyle w:val="ListParagraph"/>
        <w:numPr>
          <w:ilvl w:val="0"/>
          <w:numId w:val="24"/>
        </w:numPr>
        <w:tabs>
          <w:tab w:pos="1393" w:val="left" w:leader="none"/>
        </w:tabs>
        <w:spacing w:line="362" w:lineRule="auto" w:before="138" w:after="0"/>
        <w:ind w:left="1393" w:right="120" w:hanging="709"/>
        <w:jc w:val="both"/>
        <w:rPr>
          <w:b w:val="0"/>
          <w:sz w:val="24"/>
        </w:rPr>
      </w:pPr>
      <w:r>
        <w:rPr>
          <w:b w:val="0"/>
          <w:sz w:val="24"/>
        </w:rPr>
        <w:t>Seksi Kedaruratan dipimpin oleh Kepala Seksi Kedaruratan yang berkedudukan di bawah dan bertanggung jawab kepada Kepala Bidang Kedaruratan dan</w:t>
      </w:r>
      <w:r>
        <w:rPr>
          <w:b w:val="0"/>
          <w:spacing w:val="-10"/>
          <w:sz w:val="24"/>
        </w:rPr>
        <w:t> </w:t>
      </w:r>
      <w:r>
        <w:rPr>
          <w:b w:val="0"/>
          <w:sz w:val="24"/>
        </w:rPr>
        <w:t>Logistik.</w:t>
      </w:r>
    </w:p>
    <w:p>
      <w:pPr>
        <w:pStyle w:val="ListParagraph"/>
        <w:numPr>
          <w:ilvl w:val="0"/>
          <w:numId w:val="24"/>
        </w:numPr>
        <w:tabs>
          <w:tab w:pos="1393" w:val="left" w:leader="none"/>
        </w:tabs>
        <w:spacing w:line="360" w:lineRule="auto" w:before="0" w:after="0"/>
        <w:ind w:left="1393" w:right="117" w:hanging="709"/>
        <w:jc w:val="both"/>
        <w:rPr>
          <w:b w:val="0"/>
          <w:sz w:val="24"/>
        </w:rPr>
      </w:pPr>
      <w:r>
        <w:rPr>
          <w:b w:val="0"/>
          <w:sz w:val="24"/>
        </w:rPr>
        <w:t>Seksi Kedaruratan mempunyai tugas merumuskan, mengoordinasikan, memantau, mengevaluasi dan mengendalikan pelaksanaan tanggap darurat penanganan penanggulangan  bencana.</w:t>
      </w:r>
    </w:p>
    <w:p>
      <w:pPr>
        <w:pStyle w:val="ListParagraph"/>
        <w:numPr>
          <w:ilvl w:val="0"/>
          <w:numId w:val="24"/>
        </w:numPr>
        <w:tabs>
          <w:tab w:pos="1393" w:val="left" w:leader="none"/>
        </w:tabs>
        <w:spacing w:line="362" w:lineRule="auto" w:before="7" w:after="0"/>
        <w:ind w:left="1393" w:right="116" w:hanging="709"/>
        <w:jc w:val="both"/>
        <w:rPr>
          <w:b w:val="0"/>
          <w:sz w:val="24"/>
        </w:rPr>
      </w:pPr>
      <w:r>
        <w:rPr>
          <w:b w:val="0"/>
          <w:sz w:val="24"/>
        </w:rPr>
        <w:t>Seksi Kedaruratan dalam melaksanakan tugas sebagaimana dimaksud pada ayat (2), menyelenggarakan</w:t>
      </w:r>
      <w:r>
        <w:rPr>
          <w:b w:val="0"/>
          <w:spacing w:val="-21"/>
          <w:sz w:val="24"/>
        </w:rPr>
        <w:t> </w:t>
      </w:r>
      <w:r>
        <w:rPr>
          <w:b w:val="0"/>
          <w:sz w:val="24"/>
        </w:rPr>
        <w:t>fungsi:</w:t>
      </w:r>
    </w:p>
    <w:p>
      <w:pPr>
        <w:pStyle w:val="ListParagraph"/>
        <w:numPr>
          <w:ilvl w:val="1"/>
          <w:numId w:val="24"/>
        </w:numPr>
        <w:tabs>
          <w:tab w:pos="1677" w:val="left" w:leader="none"/>
        </w:tabs>
        <w:spacing w:line="240" w:lineRule="auto" w:before="0" w:after="0"/>
        <w:ind w:left="1677" w:right="0" w:hanging="284"/>
        <w:jc w:val="left"/>
        <w:rPr>
          <w:b w:val="0"/>
          <w:sz w:val="24"/>
        </w:rPr>
      </w:pPr>
      <w:r>
        <w:rPr>
          <w:b w:val="0"/>
          <w:sz w:val="24"/>
        </w:rPr>
        <w:t>perumusan bahan perencanaan pada Seksi</w:t>
      </w:r>
      <w:r>
        <w:rPr>
          <w:b w:val="0"/>
          <w:spacing w:val="-18"/>
          <w:sz w:val="24"/>
        </w:rPr>
        <w:t> </w:t>
      </w:r>
      <w:r>
        <w:rPr>
          <w:b w:val="0"/>
          <w:sz w:val="24"/>
        </w:rPr>
        <w:t>Kedaruratan;</w:t>
      </w:r>
    </w:p>
    <w:p>
      <w:pPr>
        <w:pStyle w:val="ListParagraph"/>
        <w:numPr>
          <w:ilvl w:val="1"/>
          <w:numId w:val="24"/>
        </w:numPr>
        <w:tabs>
          <w:tab w:pos="1677" w:val="left" w:leader="none"/>
        </w:tabs>
        <w:spacing w:line="357" w:lineRule="auto" w:before="142" w:after="0"/>
        <w:ind w:left="1677" w:right="122" w:hanging="284"/>
        <w:jc w:val="left"/>
        <w:rPr>
          <w:b w:val="0"/>
          <w:sz w:val="24"/>
        </w:rPr>
      </w:pPr>
      <w:r>
        <w:rPr>
          <w:b w:val="0"/>
          <w:sz w:val="24"/>
        </w:rPr>
        <w:t>perumusan kebijakan di bidang kedaruratan penanggulangan bencana</w:t>
      </w:r>
      <w:r>
        <w:rPr>
          <w:b w:val="0"/>
          <w:spacing w:val="-5"/>
          <w:sz w:val="24"/>
        </w:rPr>
        <w:t> </w:t>
      </w:r>
      <w:r>
        <w:rPr>
          <w:b w:val="0"/>
          <w:sz w:val="24"/>
        </w:rPr>
        <w:t>daerah;</w:t>
      </w:r>
    </w:p>
    <w:p>
      <w:pPr>
        <w:pStyle w:val="ListParagraph"/>
        <w:numPr>
          <w:ilvl w:val="1"/>
          <w:numId w:val="24"/>
        </w:numPr>
        <w:tabs>
          <w:tab w:pos="1677" w:val="left" w:leader="none"/>
          <w:tab w:pos="3275" w:val="left" w:leader="none"/>
          <w:tab w:pos="4399" w:val="left" w:leader="none"/>
          <w:tab w:pos="6245" w:val="left" w:leader="none"/>
          <w:tab w:pos="7578" w:val="left" w:leader="none"/>
        </w:tabs>
        <w:spacing w:line="362" w:lineRule="auto" w:before="10" w:after="0"/>
        <w:ind w:left="1677" w:right="114" w:hanging="284"/>
        <w:jc w:val="left"/>
        <w:rPr>
          <w:b w:val="0"/>
          <w:sz w:val="24"/>
        </w:rPr>
      </w:pPr>
      <w:r>
        <w:rPr>
          <w:b w:val="0"/>
          <w:sz w:val="24"/>
        </w:rPr>
        <w:t>penyiapan</w:t>
        <w:tab/>
        <w:t>bahan</w:t>
        <w:tab/>
        <w:t>penyusunan</w:t>
        <w:tab/>
        <w:t>rencana</w:t>
        <w:tab/>
        <w:t>penanggulangan kedaruratan</w:t>
      </w:r>
      <w:r>
        <w:rPr>
          <w:b w:val="0"/>
          <w:spacing w:val="-8"/>
          <w:sz w:val="24"/>
        </w:rPr>
        <w:t> </w:t>
      </w:r>
      <w:r>
        <w:rPr>
          <w:b w:val="0"/>
          <w:sz w:val="24"/>
        </w:rPr>
        <w:t>bencana;</w:t>
      </w:r>
    </w:p>
    <w:p>
      <w:pPr>
        <w:pStyle w:val="ListParagraph"/>
        <w:numPr>
          <w:ilvl w:val="1"/>
          <w:numId w:val="24"/>
        </w:numPr>
        <w:tabs>
          <w:tab w:pos="1677" w:val="left" w:leader="none"/>
        </w:tabs>
        <w:spacing w:line="240" w:lineRule="auto" w:before="0" w:after="0"/>
        <w:ind w:left="1677" w:right="0" w:hanging="284"/>
        <w:jc w:val="left"/>
        <w:rPr>
          <w:b w:val="0"/>
          <w:sz w:val="24"/>
        </w:rPr>
      </w:pPr>
      <w:r>
        <w:rPr>
          <w:b w:val="0"/>
          <w:sz w:val="24"/>
        </w:rPr>
        <w:t>pelaksanaan respon cepat kejadian luar biasa    </w:t>
      </w:r>
      <w:r>
        <w:rPr>
          <w:b w:val="0"/>
          <w:spacing w:val="28"/>
          <w:sz w:val="24"/>
        </w:rPr>
        <w:t> </w:t>
      </w:r>
      <w:r>
        <w:rPr>
          <w:b w:val="0"/>
          <w:sz w:val="24"/>
        </w:rPr>
        <w:t>penyakit/ wabah</w:t>
      </w:r>
    </w:p>
    <w:p>
      <w:pPr>
        <w:spacing w:before="142"/>
        <w:ind w:left="1677" w:right="0" w:firstLine="0"/>
        <w:jc w:val="left"/>
        <w:rPr>
          <w:b w:val="0"/>
          <w:sz w:val="24"/>
        </w:rPr>
      </w:pPr>
      <w:r>
        <w:rPr>
          <w:b w:val="0"/>
          <w:i/>
          <w:sz w:val="24"/>
        </w:rPr>
        <w:t>zoonosis </w:t>
      </w:r>
      <w:r>
        <w:rPr>
          <w:b w:val="0"/>
          <w:sz w:val="24"/>
        </w:rPr>
        <w:t>prioritas;</w:t>
      </w:r>
    </w:p>
    <w:p>
      <w:pPr>
        <w:pStyle w:val="ListParagraph"/>
        <w:numPr>
          <w:ilvl w:val="1"/>
          <w:numId w:val="24"/>
        </w:numPr>
        <w:tabs>
          <w:tab w:pos="1677" w:val="left" w:leader="none"/>
        </w:tabs>
        <w:spacing w:line="240" w:lineRule="auto" w:before="142" w:after="0"/>
        <w:ind w:left="1677" w:right="0" w:hanging="284"/>
        <w:jc w:val="left"/>
        <w:rPr>
          <w:b w:val="0"/>
          <w:sz w:val="24"/>
        </w:rPr>
      </w:pPr>
      <w:r>
        <w:rPr>
          <w:b w:val="0"/>
          <w:sz w:val="24"/>
        </w:rPr>
        <w:t>pelaksanaan respon cepat darurat</w:t>
      </w:r>
      <w:r>
        <w:rPr>
          <w:b w:val="0"/>
          <w:spacing w:val="-18"/>
          <w:sz w:val="24"/>
        </w:rPr>
        <w:t> </w:t>
      </w:r>
      <w:r>
        <w:rPr>
          <w:b w:val="0"/>
          <w:sz w:val="24"/>
        </w:rPr>
        <w:t>bencana;</w:t>
      </w:r>
    </w:p>
    <w:p>
      <w:pPr>
        <w:pStyle w:val="ListParagraph"/>
        <w:numPr>
          <w:ilvl w:val="1"/>
          <w:numId w:val="24"/>
        </w:numPr>
        <w:tabs>
          <w:tab w:pos="1677" w:val="left" w:leader="none"/>
          <w:tab w:pos="3447" w:val="left" w:leader="none"/>
          <w:tab w:pos="4970" w:val="left" w:leader="none"/>
          <w:tab w:pos="6644" w:val="left" w:leader="none"/>
          <w:tab w:pos="7368" w:val="left" w:leader="none"/>
          <w:tab w:pos="8686" w:val="left" w:leader="none"/>
        </w:tabs>
        <w:spacing w:line="360" w:lineRule="auto" w:before="139" w:after="0"/>
        <w:ind w:left="1677" w:right="120" w:hanging="284"/>
        <w:jc w:val="left"/>
        <w:rPr>
          <w:b w:val="0"/>
          <w:sz w:val="24"/>
        </w:rPr>
      </w:pPr>
      <w:r>
        <w:rPr>
          <w:b w:val="0"/>
          <w:sz w:val="24"/>
        </w:rPr>
        <w:t>pelaksanaan</w:t>
        <w:tab/>
        <w:t>pencarian,</w:t>
        <w:tab/>
        <w:t>pertolongan</w:t>
        <w:tab/>
        <w:t>dan</w:t>
        <w:tab/>
        <w:t>evakuasi</w:t>
        <w:tab/>
        <w:t>korban bencana;</w:t>
      </w:r>
    </w:p>
    <w:p>
      <w:pPr>
        <w:pStyle w:val="ListParagraph"/>
        <w:numPr>
          <w:ilvl w:val="1"/>
          <w:numId w:val="24"/>
        </w:numPr>
        <w:tabs>
          <w:tab w:pos="1677" w:val="left" w:leader="none"/>
          <w:tab w:pos="3419" w:val="left" w:leader="none"/>
          <w:tab w:pos="4578" w:val="left" w:leader="none"/>
          <w:tab w:pos="5585" w:val="left" w:leader="none"/>
          <w:tab w:pos="6924" w:val="left" w:leader="none"/>
          <w:tab w:pos="8634" w:val="left" w:leader="none"/>
        </w:tabs>
        <w:spacing w:line="357" w:lineRule="auto" w:before="7" w:after="0"/>
        <w:ind w:left="1677" w:right="116" w:hanging="284"/>
        <w:jc w:val="left"/>
        <w:rPr>
          <w:b w:val="0"/>
          <w:sz w:val="24"/>
        </w:rPr>
      </w:pPr>
      <w:r>
        <w:rPr>
          <w:b w:val="0"/>
          <w:sz w:val="24"/>
        </w:rPr>
        <w:t>pelaksanaan</w:t>
        <w:tab/>
        <w:t>aktivasi</w:t>
        <w:tab/>
        <w:t>sistem</w:t>
        <w:tab/>
        <w:t>komando</w:t>
        <w:tab/>
        <w:t>penanganan</w:t>
        <w:tab/>
        <w:t>darurat bencana;</w:t>
      </w:r>
    </w:p>
    <w:p>
      <w:pPr>
        <w:pStyle w:val="ListParagraph"/>
        <w:numPr>
          <w:ilvl w:val="1"/>
          <w:numId w:val="24"/>
        </w:numPr>
        <w:tabs>
          <w:tab w:pos="1677" w:val="left" w:leader="none"/>
        </w:tabs>
        <w:spacing w:line="362" w:lineRule="auto" w:before="10" w:after="0"/>
        <w:ind w:left="1677" w:right="117" w:hanging="284"/>
        <w:jc w:val="left"/>
        <w:rPr>
          <w:b w:val="0"/>
          <w:sz w:val="24"/>
        </w:rPr>
      </w:pPr>
      <w:r>
        <w:rPr>
          <w:b w:val="0"/>
          <w:sz w:val="24"/>
        </w:rPr>
        <w:t>pelaksanaan respon cepat bencana non alam epidemi/ wabah penyakit;</w:t>
      </w:r>
    </w:p>
    <w:p>
      <w:pPr>
        <w:pStyle w:val="ListParagraph"/>
        <w:numPr>
          <w:ilvl w:val="1"/>
          <w:numId w:val="24"/>
        </w:numPr>
        <w:tabs>
          <w:tab w:pos="1677" w:val="left" w:leader="none"/>
        </w:tabs>
        <w:spacing w:line="240" w:lineRule="auto" w:before="1" w:after="0"/>
        <w:ind w:left="1677" w:right="0" w:hanging="284"/>
        <w:jc w:val="left"/>
        <w:rPr>
          <w:b w:val="0"/>
          <w:sz w:val="24"/>
        </w:rPr>
      </w:pPr>
      <w:r>
        <w:rPr>
          <w:b w:val="0"/>
          <w:sz w:val="24"/>
        </w:rPr>
        <w:t>penyusunan petunjuk teknis tanggap darurat</w:t>
      </w:r>
      <w:r>
        <w:rPr>
          <w:b w:val="0"/>
          <w:spacing w:val="-19"/>
          <w:sz w:val="24"/>
        </w:rPr>
        <w:t> </w:t>
      </w:r>
      <w:r>
        <w:rPr>
          <w:b w:val="0"/>
          <w:sz w:val="24"/>
        </w:rPr>
        <w:t>bencana;</w:t>
      </w:r>
    </w:p>
    <w:p>
      <w:pPr>
        <w:pStyle w:val="ListParagraph"/>
        <w:numPr>
          <w:ilvl w:val="1"/>
          <w:numId w:val="24"/>
        </w:numPr>
        <w:tabs>
          <w:tab w:pos="1677" w:val="left" w:leader="none"/>
          <w:tab w:pos="3495" w:val="left" w:leader="none"/>
          <w:tab w:pos="4590" w:val="left" w:leader="none"/>
          <w:tab w:pos="6013" w:val="left" w:leader="none"/>
          <w:tab w:pos="7512" w:val="left" w:leader="none"/>
          <w:tab w:pos="8922" w:val="left" w:leader="none"/>
        </w:tabs>
        <w:spacing w:line="362" w:lineRule="auto" w:before="142" w:after="0"/>
        <w:ind w:left="1677" w:right="118" w:hanging="284"/>
        <w:jc w:val="left"/>
        <w:rPr>
          <w:b w:val="0"/>
          <w:sz w:val="24"/>
        </w:rPr>
      </w:pPr>
      <w:r>
        <w:rPr>
          <w:b w:val="0"/>
          <w:sz w:val="24"/>
        </w:rPr>
        <w:t>penyusunan</w:t>
        <w:tab/>
        <w:t>bahan</w:t>
        <w:tab/>
        <w:t>rumusan</w:t>
        <w:tab/>
        <w:t>kebijakan</w:t>
        <w:tab/>
        <w:t>prosedur</w:t>
        <w:tab/>
        <w:t>tetap penanganan</w:t>
      </w:r>
      <w:r>
        <w:rPr>
          <w:b w:val="0"/>
          <w:spacing w:val="-6"/>
          <w:sz w:val="24"/>
        </w:rPr>
        <w:t> </w:t>
      </w:r>
      <w:r>
        <w:rPr>
          <w:b w:val="0"/>
          <w:sz w:val="24"/>
        </w:rPr>
        <w:t>bencana;</w:t>
      </w:r>
    </w:p>
    <w:p>
      <w:pPr>
        <w:pStyle w:val="ListParagraph"/>
        <w:numPr>
          <w:ilvl w:val="1"/>
          <w:numId w:val="24"/>
        </w:numPr>
        <w:tabs>
          <w:tab w:pos="1677" w:val="left" w:leader="none"/>
        </w:tabs>
        <w:spacing w:line="362" w:lineRule="auto" w:before="0" w:after="0"/>
        <w:ind w:left="1677" w:right="122" w:hanging="284"/>
        <w:jc w:val="left"/>
        <w:rPr>
          <w:b w:val="0"/>
          <w:sz w:val="24"/>
        </w:rPr>
      </w:pPr>
      <w:r>
        <w:rPr>
          <w:b w:val="0"/>
          <w:sz w:val="24"/>
        </w:rPr>
        <w:t>pengumpulan dan pengolahan serta analisis data tanggap darurat bencana;</w:t>
      </w:r>
    </w:p>
    <w:p>
      <w:pPr>
        <w:pStyle w:val="ListParagraph"/>
        <w:numPr>
          <w:ilvl w:val="1"/>
          <w:numId w:val="24"/>
        </w:numPr>
        <w:tabs>
          <w:tab w:pos="1677" w:val="left" w:leader="none"/>
        </w:tabs>
        <w:spacing w:line="362" w:lineRule="auto" w:before="0" w:after="0"/>
        <w:ind w:left="1677" w:right="118" w:hanging="284"/>
        <w:jc w:val="left"/>
        <w:rPr>
          <w:b w:val="0"/>
          <w:sz w:val="24"/>
        </w:rPr>
      </w:pPr>
      <w:r>
        <w:rPr>
          <w:b w:val="0"/>
          <w:sz w:val="24"/>
        </w:rPr>
        <w:t>penyusunan rencana operasional dan program tanggap darurat dan penanganan pengungsian penanggulangan</w:t>
      </w:r>
      <w:r>
        <w:rPr>
          <w:b w:val="0"/>
          <w:spacing w:val="-13"/>
          <w:sz w:val="24"/>
        </w:rPr>
        <w:t> </w:t>
      </w:r>
      <w:r>
        <w:rPr>
          <w:b w:val="0"/>
          <w:sz w:val="24"/>
        </w:rPr>
        <w:t>bencana;</w:t>
      </w:r>
    </w:p>
    <w:p>
      <w:pPr>
        <w:pStyle w:val="ListParagraph"/>
        <w:numPr>
          <w:ilvl w:val="1"/>
          <w:numId w:val="24"/>
        </w:numPr>
        <w:tabs>
          <w:tab w:pos="1677" w:val="left" w:leader="none"/>
        </w:tabs>
        <w:spacing w:line="240" w:lineRule="auto" w:before="4" w:after="0"/>
        <w:ind w:left="1677" w:right="0" w:hanging="428"/>
        <w:jc w:val="left"/>
        <w:rPr>
          <w:b w:val="0"/>
          <w:sz w:val="24"/>
        </w:rPr>
      </w:pPr>
      <w:r>
        <w:rPr>
          <w:b w:val="0"/>
          <w:sz w:val="24"/>
        </w:rPr>
        <w:t>pengendalian operasi kedaruratan terhadap</w:t>
      </w:r>
      <w:r>
        <w:rPr>
          <w:b w:val="0"/>
          <w:spacing w:val="-17"/>
          <w:sz w:val="24"/>
        </w:rPr>
        <w:t> </w:t>
      </w:r>
      <w:r>
        <w:rPr>
          <w:b w:val="0"/>
          <w:sz w:val="24"/>
        </w:rPr>
        <w:t>bencana;</w:t>
      </w:r>
    </w:p>
    <w:p>
      <w:pPr>
        <w:spacing w:after="0" w:line="240" w:lineRule="auto"/>
        <w:jc w:val="left"/>
        <w:rPr>
          <w:sz w:val="24"/>
        </w:rPr>
        <w:sectPr>
          <w:pgSz w:w="12250" w:h="18720"/>
          <w:pgMar w:header="0" w:footer="590" w:top="1320" w:bottom="780" w:left="1300" w:right="1300"/>
        </w:sectPr>
      </w:pPr>
    </w:p>
    <w:p>
      <w:pPr>
        <w:pStyle w:val="ListParagraph"/>
        <w:numPr>
          <w:ilvl w:val="1"/>
          <w:numId w:val="24"/>
        </w:numPr>
        <w:tabs>
          <w:tab w:pos="1677" w:val="left" w:leader="none"/>
        </w:tabs>
        <w:spacing w:line="240" w:lineRule="auto" w:before="82" w:after="0"/>
        <w:ind w:left="1677" w:right="0" w:hanging="284"/>
        <w:jc w:val="left"/>
        <w:rPr>
          <w:b w:val="0"/>
          <w:sz w:val="24"/>
        </w:rPr>
      </w:pPr>
      <w:r>
        <w:rPr>
          <w:b w:val="0"/>
          <w:sz w:val="24"/>
        </w:rPr>
        <w:t>pelaksanaan evakuasi para korban ke tempat yang</w:t>
      </w:r>
      <w:r>
        <w:rPr>
          <w:b w:val="0"/>
          <w:spacing w:val="-22"/>
          <w:sz w:val="24"/>
        </w:rPr>
        <w:t> </w:t>
      </w:r>
      <w:r>
        <w:rPr>
          <w:b w:val="0"/>
          <w:sz w:val="24"/>
        </w:rPr>
        <w:t>aman;</w:t>
      </w:r>
    </w:p>
    <w:p>
      <w:pPr>
        <w:pStyle w:val="ListParagraph"/>
        <w:numPr>
          <w:ilvl w:val="1"/>
          <w:numId w:val="24"/>
        </w:numPr>
        <w:tabs>
          <w:tab w:pos="1677" w:val="left" w:leader="none"/>
        </w:tabs>
        <w:spacing w:line="240" w:lineRule="auto" w:before="142" w:after="0"/>
        <w:ind w:left="1677" w:right="0" w:hanging="284"/>
        <w:jc w:val="left"/>
        <w:rPr>
          <w:b w:val="0"/>
          <w:sz w:val="24"/>
        </w:rPr>
      </w:pPr>
      <w:r>
        <w:rPr>
          <w:b w:val="0"/>
          <w:sz w:val="24"/>
        </w:rPr>
        <w:t>pelaksanaan penyediaan data dan sarana</w:t>
      </w:r>
      <w:r>
        <w:rPr>
          <w:b w:val="0"/>
          <w:spacing w:val="-16"/>
          <w:sz w:val="24"/>
        </w:rPr>
        <w:t> </w:t>
      </w:r>
      <w:r>
        <w:rPr>
          <w:b w:val="0"/>
          <w:sz w:val="24"/>
        </w:rPr>
        <w:t>informasi;</w:t>
      </w:r>
    </w:p>
    <w:p>
      <w:pPr>
        <w:pStyle w:val="ListParagraph"/>
        <w:numPr>
          <w:ilvl w:val="1"/>
          <w:numId w:val="24"/>
        </w:numPr>
        <w:tabs>
          <w:tab w:pos="1677" w:val="left" w:leader="none"/>
        </w:tabs>
        <w:spacing w:line="357" w:lineRule="auto" w:before="142" w:after="0"/>
        <w:ind w:left="1677" w:right="116" w:hanging="284"/>
        <w:jc w:val="both"/>
        <w:rPr>
          <w:b w:val="0"/>
          <w:sz w:val="24"/>
        </w:rPr>
      </w:pPr>
      <w:r>
        <w:rPr>
          <w:b w:val="0"/>
          <w:sz w:val="24"/>
        </w:rPr>
        <w:t>pengevaluasian dan pelaporan pelaksanaan kegiatan Seksi Kedaruratan;</w:t>
      </w:r>
      <w:r>
        <w:rPr>
          <w:b w:val="0"/>
          <w:spacing w:val="-9"/>
          <w:sz w:val="24"/>
        </w:rPr>
        <w:t> </w:t>
      </w:r>
      <w:r>
        <w:rPr>
          <w:b w:val="0"/>
          <w:sz w:val="24"/>
        </w:rPr>
        <w:t>dan</w:t>
      </w:r>
    </w:p>
    <w:p>
      <w:pPr>
        <w:pStyle w:val="ListParagraph"/>
        <w:numPr>
          <w:ilvl w:val="1"/>
          <w:numId w:val="24"/>
        </w:numPr>
        <w:tabs>
          <w:tab w:pos="1677" w:val="left" w:leader="none"/>
        </w:tabs>
        <w:spacing w:line="360" w:lineRule="auto" w:before="10" w:after="0"/>
        <w:ind w:left="1677" w:right="117" w:hanging="284"/>
        <w:jc w:val="both"/>
        <w:rPr>
          <w:b w:val="0"/>
          <w:sz w:val="24"/>
        </w:rPr>
      </w:pPr>
      <w:r>
        <w:rPr>
          <w:b w:val="0"/>
          <w:sz w:val="24"/>
        </w:rPr>
        <w:t>pelaksanaan fungsi lain yang diberikan oleh Kepala Bidang Kedaruratan dan Logistik yang berkaitan dengan tugas dan fungsinya.</w:t>
      </w:r>
    </w:p>
    <w:p>
      <w:pPr>
        <w:pStyle w:val="BodyText"/>
        <w:spacing w:before="8"/>
        <w:rPr>
          <w:b w:val="0"/>
          <w:sz w:val="36"/>
        </w:rPr>
      </w:pPr>
    </w:p>
    <w:p>
      <w:pPr>
        <w:pStyle w:val="BodyText"/>
        <w:spacing w:line="360" w:lineRule="auto"/>
        <w:ind w:left="4009" w:right="4011"/>
        <w:jc w:val="center"/>
        <w:rPr>
          <w:b w:val="0"/>
        </w:rPr>
      </w:pPr>
      <w:r>
        <w:rPr>
          <w:b w:val="0"/>
        </w:rPr>
        <w:t>Paragraf 3 Seksi Logistik Pasal 13</w:t>
      </w:r>
    </w:p>
    <w:p>
      <w:pPr>
        <w:pStyle w:val="ListParagraph"/>
        <w:numPr>
          <w:ilvl w:val="0"/>
          <w:numId w:val="25"/>
        </w:numPr>
        <w:tabs>
          <w:tab w:pos="1393" w:val="left" w:leader="none"/>
        </w:tabs>
        <w:spacing w:line="360" w:lineRule="auto" w:before="8" w:after="0"/>
        <w:ind w:left="1393" w:right="117" w:hanging="709"/>
        <w:jc w:val="both"/>
        <w:rPr>
          <w:b w:val="0"/>
          <w:sz w:val="24"/>
        </w:rPr>
      </w:pPr>
      <w:r>
        <w:rPr>
          <w:b w:val="0"/>
          <w:sz w:val="24"/>
        </w:rPr>
        <w:t>Seksi Logistik dipimpin oleh Kepala Seksi Logistik yang berkedudukan di bawah dan bertanggung jawab kepada Kepala Bidang Kedaruratan dan</w:t>
      </w:r>
      <w:r>
        <w:rPr>
          <w:b w:val="0"/>
          <w:spacing w:val="-10"/>
          <w:sz w:val="24"/>
        </w:rPr>
        <w:t> </w:t>
      </w:r>
      <w:r>
        <w:rPr>
          <w:b w:val="0"/>
          <w:sz w:val="24"/>
        </w:rPr>
        <w:t>Logistik.</w:t>
      </w:r>
    </w:p>
    <w:p>
      <w:pPr>
        <w:pStyle w:val="ListParagraph"/>
        <w:numPr>
          <w:ilvl w:val="0"/>
          <w:numId w:val="25"/>
        </w:numPr>
        <w:tabs>
          <w:tab w:pos="1393" w:val="left" w:leader="none"/>
        </w:tabs>
        <w:spacing w:line="360" w:lineRule="auto" w:before="7" w:after="0"/>
        <w:ind w:left="1393" w:right="119" w:hanging="709"/>
        <w:jc w:val="both"/>
        <w:rPr>
          <w:b w:val="0"/>
          <w:sz w:val="24"/>
        </w:rPr>
      </w:pPr>
      <w:r>
        <w:rPr>
          <w:b w:val="0"/>
          <w:sz w:val="24"/>
        </w:rPr>
        <w:t>Seksi Logistik mempunyai tugas merumuskan, mengoordinasikan, memantau, mengevaluasi dan mengendalikan pelaksanaan dukungan logistik penanggulangan</w:t>
      </w:r>
      <w:r>
        <w:rPr>
          <w:b w:val="0"/>
          <w:spacing w:val="-9"/>
          <w:sz w:val="24"/>
        </w:rPr>
        <w:t> </w:t>
      </w:r>
      <w:r>
        <w:rPr>
          <w:b w:val="0"/>
          <w:sz w:val="24"/>
        </w:rPr>
        <w:t>bencana.</w:t>
      </w:r>
    </w:p>
    <w:p>
      <w:pPr>
        <w:pStyle w:val="ListParagraph"/>
        <w:numPr>
          <w:ilvl w:val="0"/>
          <w:numId w:val="25"/>
        </w:numPr>
        <w:tabs>
          <w:tab w:pos="1393" w:val="left" w:leader="none"/>
        </w:tabs>
        <w:spacing w:line="362" w:lineRule="auto" w:before="3" w:after="0"/>
        <w:ind w:left="1393" w:right="118" w:hanging="709"/>
        <w:jc w:val="both"/>
        <w:rPr>
          <w:b w:val="0"/>
          <w:sz w:val="24"/>
        </w:rPr>
      </w:pPr>
      <w:r>
        <w:rPr>
          <w:b w:val="0"/>
          <w:sz w:val="24"/>
        </w:rPr>
        <w:t>Seksi Logistik dalam melaksanakan tugas sebagaimana dimaksud pada ayat (2), menyelenggarakan</w:t>
      </w:r>
      <w:r>
        <w:rPr>
          <w:b w:val="0"/>
          <w:spacing w:val="-13"/>
          <w:sz w:val="24"/>
        </w:rPr>
        <w:t> </w:t>
      </w:r>
      <w:r>
        <w:rPr>
          <w:b w:val="0"/>
          <w:sz w:val="24"/>
        </w:rPr>
        <w:t>fungsi:</w:t>
      </w:r>
    </w:p>
    <w:p>
      <w:pPr>
        <w:pStyle w:val="ListParagraph"/>
        <w:numPr>
          <w:ilvl w:val="1"/>
          <w:numId w:val="25"/>
        </w:numPr>
        <w:tabs>
          <w:tab w:pos="1677" w:val="left" w:leader="none"/>
        </w:tabs>
        <w:spacing w:line="240" w:lineRule="auto" w:before="4" w:after="0"/>
        <w:ind w:left="1677" w:right="0" w:hanging="284"/>
        <w:jc w:val="left"/>
        <w:rPr>
          <w:b w:val="0"/>
          <w:sz w:val="24"/>
        </w:rPr>
      </w:pPr>
      <w:r>
        <w:rPr>
          <w:b w:val="0"/>
          <w:sz w:val="24"/>
        </w:rPr>
        <w:t>perumusan bahan perencanaan pada Seksi</w:t>
      </w:r>
      <w:r>
        <w:rPr>
          <w:b w:val="0"/>
          <w:spacing w:val="-16"/>
          <w:sz w:val="24"/>
        </w:rPr>
        <w:t> </w:t>
      </w:r>
      <w:r>
        <w:rPr>
          <w:b w:val="0"/>
          <w:sz w:val="24"/>
        </w:rPr>
        <w:t>Logistik;</w:t>
      </w:r>
    </w:p>
    <w:p>
      <w:pPr>
        <w:pStyle w:val="ListParagraph"/>
        <w:numPr>
          <w:ilvl w:val="1"/>
          <w:numId w:val="25"/>
        </w:numPr>
        <w:tabs>
          <w:tab w:pos="1677" w:val="left" w:leader="none"/>
        </w:tabs>
        <w:spacing w:line="362" w:lineRule="auto" w:before="138" w:after="0"/>
        <w:ind w:left="1677" w:right="116" w:hanging="284"/>
        <w:jc w:val="both"/>
        <w:rPr>
          <w:b w:val="0"/>
          <w:sz w:val="24"/>
        </w:rPr>
      </w:pPr>
      <w:r>
        <w:rPr>
          <w:b w:val="0"/>
          <w:sz w:val="24"/>
        </w:rPr>
        <w:t>perumusan kebijakan di bidang logistik penanggulangan bencana daerah;</w:t>
      </w:r>
    </w:p>
    <w:p>
      <w:pPr>
        <w:pStyle w:val="ListParagraph"/>
        <w:numPr>
          <w:ilvl w:val="1"/>
          <w:numId w:val="25"/>
        </w:numPr>
        <w:tabs>
          <w:tab w:pos="1677" w:val="left" w:leader="none"/>
        </w:tabs>
        <w:spacing w:line="240" w:lineRule="auto" w:before="4" w:after="0"/>
        <w:ind w:left="1677" w:right="0" w:hanging="284"/>
        <w:jc w:val="left"/>
        <w:rPr>
          <w:b w:val="0"/>
          <w:sz w:val="24"/>
        </w:rPr>
      </w:pPr>
      <w:r>
        <w:rPr>
          <w:b w:val="0"/>
          <w:sz w:val="24"/>
        </w:rPr>
        <w:t>penyediaan logistik penyelamatan dan evakuasi korban</w:t>
      </w:r>
      <w:r>
        <w:rPr>
          <w:b w:val="0"/>
          <w:spacing w:val="-15"/>
          <w:sz w:val="24"/>
        </w:rPr>
        <w:t> </w:t>
      </w:r>
      <w:r>
        <w:rPr>
          <w:b w:val="0"/>
          <w:sz w:val="24"/>
        </w:rPr>
        <w:t>bencana;</w:t>
      </w:r>
    </w:p>
    <w:p>
      <w:pPr>
        <w:pStyle w:val="ListParagraph"/>
        <w:numPr>
          <w:ilvl w:val="1"/>
          <w:numId w:val="25"/>
        </w:numPr>
        <w:tabs>
          <w:tab w:pos="1677" w:val="left" w:leader="none"/>
        </w:tabs>
        <w:spacing w:line="360" w:lineRule="auto" w:before="139" w:after="0"/>
        <w:ind w:left="1677" w:right="114" w:hanging="284"/>
        <w:jc w:val="both"/>
        <w:rPr>
          <w:b w:val="0"/>
          <w:sz w:val="24"/>
        </w:rPr>
      </w:pPr>
      <w:r>
        <w:rPr>
          <w:b w:val="0"/>
          <w:sz w:val="24"/>
        </w:rPr>
        <w:t>pengumpulan dan pengolahan serta analisis data logistik  bencana;</w:t>
      </w:r>
    </w:p>
    <w:p>
      <w:pPr>
        <w:pStyle w:val="ListParagraph"/>
        <w:numPr>
          <w:ilvl w:val="1"/>
          <w:numId w:val="25"/>
        </w:numPr>
        <w:tabs>
          <w:tab w:pos="1677" w:val="left" w:leader="none"/>
        </w:tabs>
        <w:spacing w:line="357" w:lineRule="auto" w:before="7" w:after="0"/>
        <w:ind w:left="1677" w:right="114" w:hanging="284"/>
        <w:jc w:val="both"/>
        <w:rPr>
          <w:b w:val="0"/>
          <w:sz w:val="24"/>
        </w:rPr>
      </w:pPr>
      <w:r>
        <w:rPr>
          <w:b w:val="0"/>
          <w:sz w:val="24"/>
        </w:rPr>
        <w:t>pengoordinasian penyediaan sarana prasarana kedaruratan terhadap</w:t>
      </w:r>
      <w:r>
        <w:rPr>
          <w:b w:val="0"/>
          <w:spacing w:val="-6"/>
          <w:sz w:val="24"/>
        </w:rPr>
        <w:t> </w:t>
      </w:r>
      <w:r>
        <w:rPr>
          <w:b w:val="0"/>
          <w:sz w:val="24"/>
        </w:rPr>
        <w:t>bencana;</w:t>
      </w:r>
    </w:p>
    <w:p>
      <w:pPr>
        <w:pStyle w:val="ListParagraph"/>
        <w:numPr>
          <w:ilvl w:val="1"/>
          <w:numId w:val="25"/>
        </w:numPr>
        <w:tabs>
          <w:tab w:pos="1677" w:val="left" w:leader="none"/>
        </w:tabs>
        <w:spacing w:line="240" w:lineRule="auto" w:before="10" w:after="0"/>
        <w:ind w:left="1677" w:right="0" w:hanging="284"/>
        <w:jc w:val="left"/>
        <w:rPr>
          <w:b w:val="0"/>
          <w:sz w:val="24"/>
        </w:rPr>
      </w:pPr>
      <w:r>
        <w:rPr>
          <w:b w:val="0"/>
          <w:sz w:val="24"/>
        </w:rPr>
        <w:t>penyusunan petunjuk teknis pengelolaan logistik</w:t>
      </w:r>
      <w:r>
        <w:rPr>
          <w:b w:val="0"/>
          <w:spacing w:val="-12"/>
          <w:sz w:val="24"/>
        </w:rPr>
        <w:t> </w:t>
      </w:r>
      <w:r>
        <w:rPr>
          <w:b w:val="0"/>
          <w:sz w:val="24"/>
        </w:rPr>
        <w:t>bencana;</w:t>
      </w:r>
    </w:p>
    <w:p>
      <w:pPr>
        <w:pStyle w:val="ListParagraph"/>
        <w:numPr>
          <w:ilvl w:val="1"/>
          <w:numId w:val="25"/>
        </w:numPr>
        <w:tabs>
          <w:tab w:pos="1677" w:val="left" w:leader="none"/>
        </w:tabs>
        <w:spacing w:line="357" w:lineRule="auto" w:before="142" w:after="0"/>
        <w:ind w:left="1677" w:right="122" w:hanging="284"/>
        <w:jc w:val="both"/>
        <w:rPr>
          <w:b w:val="0"/>
          <w:sz w:val="24"/>
        </w:rPr>
      </w:pPr>
      <w:r>
        <w:rPr>
          <w:b w:val="0"/>
          <w:sz w:val="24"/>
        </w:rPr>
        <w:t>penyusunan rencana operasional dan program kerja kegiatan dukungan logistik penanggulangan</w:t>
      </w:r>
      <w:r>
        <w:rPr>
          <w:b w:val="0"/>
          <w:spacing w:val="-8"/>
          <w:sz w:val="24"/>
        </w:rPr>
        <w:t> </w:t>
      </w:r>
      <w:r>
        <w:rPr>
          <w:b w:val="0"/>
          <w:sz w:val="24"/>
        </w:rPr>
        <w:t>bencana;</w:t>
      </w:r>
    </w:p>
    <w:p>
      <w:pPr>
        <w:pStyle w:val="ListParagraph"/>
        <w:numPr>
          <w:ilvl w:val="1"/>
          <w:numId w:val="25"/>
        </w:numPr>
        <w:tabs>
          <w:tab w:pos="1677" w:val="left" w:leader="none"/>
        </w:tabs>
        <w:spacing w:line="357" w:lineRule="auto" w:before="10" w:after="0"/>
        <w:ind w:left="1677" w:right="116" w:hanging="284"/>
        <w:jc w:val="both"/>
        <w:rPr>
          <w:b w:val="0"/>
          <w:sz w:val="24"/>
        </w:rPr>
      </w:pPr>
      <w:r>
        <w:rPr>
          <w:b w:val="0"/>
          <w:sz w:val="24"/>
        </w:rPr>
        <w:t>pengevaluasian dan pelaporan pelaksanaan kegiatan Seksi Logistik;</w:t>
      </w:r>
      <w:r>
        <w:rPr>
          <w:b w:val="0"/>
          <w:spacing w:val="-7"/>
          <w:sz w:val="24"/>
        </w:rPr>
        <w:t> </w:t>
      </w:r>
      <w:r>
        <w:rPr>
          <w:b w:val="0"/>
          <w:sz w:val="24"/>
        </w:rPr>
        <w:t>dan</w:t>
      </w:r>
    </w:p>
    <w:p>
      <w:pPr>
        <w:pStyle w:val="ListParagraph"/>
        <w:numPr>
          <w:ilvl w:val="1"/>
          <w:numId w:val="25"/>
        </w:numPr>
        <w:tabs>
          <w:tab w:pos="1677" w:val="left" w:leader="none"/>
        </w:tabs>
        <w:spacing w:line="360" w:lineRule="auto" w:before="10" w:after="0"/>
        <w:ind w:left="1677" w:right="117" w:hanging="284"/>
        <w:jc w:val="both"/>
        <w:rPr>
          <w:b w:val="0"/>
          <w:sz w:val="24"/>
        </w:rPr>
      </w:pPr>
      <w:r>
        <w:rPr>
          <w:b w:val="0"/>
          <w:sz w:val="24"/>
        </w:rPr>
        <w:t>pelaksanaan fungsi lain yang diberikan oleh Kepala Bidang Kedaruratan dan Logistik yang berkaitan dengan tugas dan fungsinya.</w:t>
      </w:r>
    </w:p>
    <w:p>
      <w:pPr>
        <w:spacing w:after="0" w:line="360" w:lineRule="auto"/>
        <w:jc w:val="both"/>
        <w:rPr>
          <w:sz w:val="24"/>
        </w:rPr>
        <w:sectPr>
          <w:pgSz w:w="12250" w:h="18720"/>
          <w:pgMar w:header="0" w:footer="590" w:top="1320" w:bottom="780" w:left="1300" w:right="1300"/>
        </w:sectPr>
      </w:pPr>
    </w:p>
    <w:p>
      <w:pPr>
        <w:pStyle w:val="BodyText"/>
        <w:spacing w:before="82"/>
        <w:ind w:left="2492" w:right="2500"/>
        <w:jc w:val="center"/>
        <w:rPr>
          <w:b w:val="0"/>
        </w:rPr>
      </w:pPr>
      <w:r>
        <w:rPr>
          <w:b w:val="0"/>
        </w:rPr>
        <w:t>Bagian Kelima</w:t>
      </w:r>
    </w:p>
    <w:p>
      <w:pPr>
        <w:pStyle w:val="BodyText"/>
        <w:spacing w:line="362" w:lineRule="auto" w:before="142"/>
        <w:ind w:left="2494" w:right="2500"/>
        <w:jc w:val="center"/>
        <w:rPr>
          <w:b w:val="0"/>
        </w:rPr>
      </w:pPr>
      <w:r>
        <w:rPr>
          <w:b w:val="0"/>
        </w:rPr>
        <w:t>Bidang Rehabilitasi dan Rekonstruksi Paragraf 1</w:t>
      </w:r>
    </w:p>
    <w:p>
      <w:pPr>
        <w:pStyle w:val="BodyText"/>
        <w:spacing w:line="362" w:lineRule="auto"/>
        <w:ind w:left="2494" w:right="2500"/>
        <w:jc w:val="center"/>
        <w:rPr>
          <w:b w:val="0"/>
        </w:rPr>
      </w:pPr>
      <w:r>
        <w:rPr>
          <w:b w:val="0"/>
        </w:rPr>
        <w:t>Bidang Rehabilitasi dan Rekonstruksi Pasal 14</w:t>
      </w:r>
    </w:p>
    <w:p>
      <w:pPr>
        <w:pStyle w:val="ListParagraph"/>
        <w:numPr>
          <w:ilvl w:val="0"/>
          <w:numId w:val="26"/>
        </w:numPr>
        <w:tabs>
          <w:tab w:pos="1393" w:val="left" w:leader="none"/>
        </w:tabs>
        <w:spacing w:line="360" w:lineRule="auto" w:before="5" w:after="0"/>
        <w:ind w:left="1393" w:right="110" w:hanging="709"/>
        <w:jc w:val="both"/>
        <w:rPr>
          <w:b w:val="0"/>
          <w:sz w:val="24"/>
        </w:rPr>
      </w:pPr>
      <w:r>
        <w:rPr>
          <w:b w:val="0"/>
          <w:sz w:val="24"/>
        </w:rPr>
        <w:t>Bidang Rehabilitasi dan Rekonstruksi dipimpin oleh Kepala Bidang Rehabilitasi dan Rekonstruksi yang berkedudukan di bawah dan bertanggung jawab kepada Kepala</w:t>
      </w:r>
      <w:r>
        <w:rPr>
          <w:b w:val="0"/>
          <w:spacing w:val="-18"/>
          <w:sz w:val="24"/>
        </w:rPr>
        <w:t> </w:t>
      </w:r>
      <w:r>
        <w:rPr>
          <w:b w:val="0"/>
          <w:sz w:val="24"/>
        </w:rPr>
        <w:t>Pelaksana.</w:t>
      </w:r>
    </w:p>
    <w:p>
      <w:pPr>
        <w:pStyle w:val="ListParagraph"/>
        <w:numPr>
          <w:ilvl w:val="0"/>
          <w:numId w:val="26"/>
        </w:numPr>
        <w:tabs>
          <w:tab w:pos="1393" w:val="left" w:leader="none"/>
        </w:tabs>
        <w:spacing w:line="360" w:lineRule="auto" w:before="7" w:after="0"/>
        <w:ind w:left="1393" w:right="117" w:hanging="709"/>
        <w:jc w:val="both"/>
        <w:rPr>
          <w:b w:val="0"/>
          <w:sz w:val="24"/>
        </w:rPr>
      </w:pPr>
      <w:r>
        <w:rPr>
          <w:b w:val="0"/>
          <w:sz w:val="24"/>
        </w:rPr>
        <w:t>Bidang Rehabilitasi dan Rekonstruksi mempunyai tugas merumuskan, mengoordinasikan, memantau, mengevaluasi dan mengendalikan pelaksanaan penanggulangan bencana pada saat pasca</w:t>
      </w:r>
      <w:r>
        <w:rPr>
          <w:b w:val="0"/>
          <w:spacing w:val="-5"/>
          <w:sz w:val="24"/>
        </w:rPr>
        <w:t> </w:t>
      </w:r>
      <w:r>
        <w:rPr>
          <w:b w:val="0"/>
          <w:sz w:val="24"/>
        </w:rPr>
        <w:t>bencana.</w:t>
      </w:r>
    </w:p>
    <w:p>
      <w:pPr>
        <w:pStyle w:val="ListParagraph"/>
        <w:numPr>
          <w:ilvl w:val="0"/>
          <w:numId w:val="26"/>
        </w:numPr>
        <w:tabs>
          <w:tab w:pos="1393" w:val="left" w:leader="none"/>
        </w:tabs>
        <w:spacing w:line="362" w:lineRule="auto" w:before="3" w:after="0"/>
        <w:ind w:left="1393" w:right="120" w:hanging="709"/>
        <w:jc w:val="both"/>
        <w:rPr>
          <w:b w:val="0"/>
          <w:sz w:val="24"/>
        </w:rPr>
      </w:pPr>
      <w:r>
        <w:rPr>
          <w:b w:val="0"/>
          <w:sz w:val="24"/>
        </w:rPr>
        <w:t>Bidang Rehabilitasi dan Rekonstruksi dalam melaksanakan tugas sebagaimana dimaksud pada ayat (2), menyelenggarakan</w:t>
      </w:r>
      <w:r>
        <w:rPr>
          <w:b w:val="0"/>
          <w:spacing w:val="-23"/>
          <w:sz w:val="24"/>
        </w:rPr>
        <w:t> </w:t>
      </w:r>
      <w:r>
        <w:rPr>
          <w:b w:val="0"/>
          <w:sz w:val="24"/>
        </w:rPr>
        <w:t>fungsi:</w:t>
      </w:r>
    </w:p>
    <w:p>
      <w:pPr>
        <w:pStyle w:val="ListParagraph"/>
        <w:numPr>
          <w:ilvl w:val="1"/>
          <w:numId w:val="26"/>
        </w:numPr>
        <w:tabs>
          <w:tab w:pos="1677" w:val="left" w:leader="none"/>
        </w:tabs>
        <w:spacing w:line="357" w:lineRule="auto" w:before="4" w:after="0"/>
        <w:ind w:left="1677" w:right="117" w:hanging="284"/>
        <w:jc w:val="both"/>
        <w:rPr>
          <w:b w:val="0"/>
          <w:sz w:val="24"/>
        </w:rPr>
      </w:pPr>
      <w:r>
        <w:rPr>
          <w:b w:val="0"/>
          <w:sz w:val="24"/>
        </w:rPr>
        <w:t>perumusan bahan perencanaan pada Bidang Rehabilitasi dan Rekonstruksi;</w:t>
      </w:r>
    </w:p>
    <w:p>
      <w:pPr>
        <w:pStyle w:val="ListParagraph"/>
        <w:numPr>
          <w:ilvl w:val="1"/>
          <w:numId w:val="26"/>
        </w:numPr>
        <w:tabs>
          <w:tab w:pos="1677" w:val="left" w:leader="none"/>
        </w:tabs>
        <w:spacing w:line="360" w:lineRule="auto" w:before="10" w:after="0"/>
        <w:ind w:left="1677" w:right="115" w:hanging="284"/>
        <w:jc w:val="both"/>
        <w:rPr>
          <w:b w:val="0"/>
          <w:sz w:val="24"/>
        </w:rPr>
      </w:pPr>
      <w:r>
        <w:rPr>
          <w:b w:val="0"/>
          <w:sz w:val="24"/>
        </w:rPr>
        <w:t>perumusan kebijakan penanggulangan bencana pada saat pasca bencana di bidang rehabilitasi dan rekonstruksi penanggulangan bencana</w:t>
      </w:r>
      <w:r>
        <w:rPr>
          <w:b w:val="0"/>
          <w:spacing w:val="-5"/>
          <w:sz w:val="24"/>
        </w:rPr>
        <w:t> </w:t>
      </w:r>
      <w:r>
        <w:rPr>
          <w:b w:val="0"/>
          <w:sz w:val="24"/>
        </w:rPr>
        <w:t>daerah;</w:t>
      </w:r>
    </w:p>
    <w:p>
      <w:pPr>
        <w:pStyle w:val="ListParagraph"/>
        <w:numPr>
          <w:ilvl w:val="1"/>
          <w:numId w:val="26"/>
        </w:numPr>
        <w:tabs>
          <w:tab w:pos="1677" w:val="left" w:leader="none"/>
        </w:tabs>
        <w:spacing w:line="357" w:lineRule="auto" w:before="7" w:after="0"/>
        <w:ind w:left="1677" w:right="111" w:hanging="284"/>
        <w:jc w:val="both"/>
        <w:rPr>
          <w:b w:val="0"/>
          <w:sz w:val="24"/>
        </w:rPr>
      </w:pPr>
      <w:r>
        <w:rPr>
          <w:b w:val="0"/>
          <w:sz w:val="24"/>
        </w:rPr>
        <w:t>pengoordinasian dan pelaksanaan penanggulangan bencana pada pasca</w:t>
      </w:r>
      <w:r>
        <w:rPr>
          <w:b w:val="0"/>
          <w:spacing w:val="-5"/>
          <w:sz w:val="24"/>
        </w:rPr>
        <w:t> </w:t>
      </w:r>
      <w:r>
        <w:rPr>
          <w:b w:val="0"/>
          <w:sz w:val="24"/>
        </w:rPr>
        <w:t>bencana;</w:t>
      </w:r>
    </w:p>
    <w:p>
      <w:pPr>
        <w:pStyle w:val="ListParagraph"/>
        <w:numPr>
          <w:ilvl w:val="1"/>
          <w:numId w:val="26"/>
        </w:numPr>
        <w:tabs>
          <w:tab w:pos="1677" w:val="left" w:leader="none"/>
        </w:tabs>
        <w:spacing w:line="362" w:lineRule="auto" w:before="10" w:after="0"/>
        <w:ind w:left="1677" w:right="115" w:hanging="284"/>
        <w:jc w:val="both"/>
        <w:rPr>
          <w:b w:val="0"/>
          <w:sz w:val="24"/>
        </w:rPr>
      </w:pPr>
      <w:r>
        <w:rPr>
          <w:b w:val="0"/>
          <w:sz w:val="24"/>
        </w:rPr>
        <w:t>perumusan sasaran pelaksanaan rehabilitasi dan rekonstruksi pasca</w:t>
      </w:r>
      <w:r>
        <w:rPr>
          <w:b w:val="0"/>
          <w:spacing w:val="-5"/>
          <w:sz w:val="24"/>
        </w:rPr>
        <w:t> </w:t>
      </w:r>
      <w:r>
        <w:rPr>
          <w:b w:val="0"/>
          <w:sz w:val="24"/>
        </w:rPr>
        <w:t>bencana;</w:t>
      </w:r>
    </w:p>
    <w:p>
      <w:pPr>
        <w:pStyle w:val="ListParagraph"/>
        <w:numPr>
          <w:ilvl w:val="1"/>
          <w:numId w:val="26"/>
        </w:numPr>
        <w:tabs>
          <w:tab w:pos="1677" w:val="left" w:leader="none"/>
        </w:tabs>
        <w:spacing w:line="360" w:lineRule="auto" w:before="1" w:after="0"/>
        <w:ind w:left="1677" w:right="118" w:hanging="284"/>
        <w:jc w:val="both"/>
        <w:rPr>
          <w:b w:val="0"/>
          <w:sz w:val="24"/>
        </w:rPr>
      </w:pPr>
      <w:r>
        <w:rPr>
          <w:b w:val="0"/>
          <w:sz w:val="24"/>
        </w:rPr>
        <w:t>pembinaan dan pengarahan pelaksanaan rehabilitasi dan rekonstruksi pasca</w:t>
      </w:r>
      <w:r>
        <w:rPr>
          <w:b w:val="0"/>
          <w:spacing w:val="-9"/>
          <w:sz w:val="24"/>
        </w:rPr>
        <w:t> </w:t>
      </w:r>
      <w:r>
        <w:rPr>
          <w:b w:val="0"/>
          <w:sz w:val="24"/>
        </w:rPr>
        <w:t>bencana;</w:t>
      </w:r>
    </w:p>
    <w:p>
      <w:pPr>
        <w:pStyle w:val="ListParagraph"/>
        <w:numPr>
          <w:ilvl w:val="1"/>
          <w:numId w:val="26"/>
        </w:numPr>
        <w:tabs>
          <w:tab w:pos="1677" w:val="left" w:leader="none"/>
        </w:tabs>
        <w:spacing w:line="357" w:lineRule="auto" w:before="7" w:after="0"/>
        <w:ind w:left="1677" w:right="114" w:hanging="284"/>
        <w:jc w:val="both"/>
        <w:rPr>
          <w:b w:val="0"/>
          <w:sz w:val="24"/>
        </w:rPr>
      </w:pPr>
      <w:r>
        <w:rPr>
          <w:b w:val="0"/>
          <w:sz w:val="24"/>
        </w:rPr>
        <w:t>pengoordinasian perbaikan dan pemulihan semua aspek pelayanan</w:t>
      </w:r>
      <w:r>
        <w:rPr>
          <w:b w:val="0"/>
          <w:spacing w:val="-6"/>
          <w:sz w:val="24"/>
        </w:rPr>
        <w:t> </w:t>
      </w:r>
      <w:r>
        <w:rPr>
          <w:b w:val="0"/>
          <w:sz w:val="24"/>
        </w:rPr>
        <w:t>publik;</w:t>
      </w:r>
    </w:p>
    <w:p>
      <w:pPr>
        <w:pStyle w:val="ListParagraph"/>
        <w:numPr>
          <w:ilvl w:val="1"/>
          <w:numId w:val="26"/>
        </w:numPr>
        <w:tabs>
          <w:tab w:pos="1677" w:val="left" w:leader="none"/>
        </w:tabs>
        <w:spacing w:line="362" w:lineRule="auto" w:before="10" w:after="0"/>
        <w:ind w:left="1677" w:right="117" w:hanging="284"/>
        <w:jc w:val="both"/>
        <w:rPr>
          <w:b w:val="0"/>
          <w:sz w:val="24"/>
        </w:rPr>
      </w:pPr>
      <w:r>
        <w:rPr>
          <w:b w:val="0"/>
          <w:sz w:val="24"/>
        </w:rPr>
        <w:t>pengoordinasian normalisasi aspek pemerintahan dan kehidupan masyarakat pada wilayah pasca</w:t>
      </w:r>
      <w:r>
        <w:rPr>
          <w:b w:val="0"/>
          <w:spacing w:val="-11"/>
          <w:sz w:val="24"/>
        </w:rPr>
        <w:t> </w:t>
      </w:r>
      <w:r>
        <w:rPr>
          <w:b w:val="0"/>
          <w:sz w:val="24"/>
        </w:rPr>
        <w:t>bencana;</w:t>
      </w:r>
    </w:p>
    <w:p>
      <w:pPr>
        <w:pStyle w:val="ListParagraph"/>
        <w:numPr>
          <w:ilvl w:val="1"/>
          <w:numId w:val="26"/>
        </w:numPr>
        <w:tabs>
          <w:tab w:pos="1677" w:val="left" w:leader="none"/>
        </w:tabs>
        <w:spacing w:line="360" w:lineRule="auto" w:before="1" w:after="0"/>
        <w:ind w:left="1677" w:right="113" w:hanging="284"/>
        <w:jc w:val="both"/>
        <w:rPr>
          <w:b w:val="0"/>
          <w:sz w:val="24"/>
        </w:rPr>
      </w:pPr>
      <w:r>
        <w:rPr>
          <w:b w:val="0"/>
          <w:sz w:val="24"/>
        </w:rPr>
        <w:t>pengoordinasian pembangunan prasarana dan sarana serta kelembagaan pada wilayah rehabilitasi dan rekonstruksi pasca bencana;</w:t>
      </w:r>
    </w:p>
    <w:p>
      <w:pPr>
        <w:pStyle w:val="ListParagraph"/>
        <w:numPr>
          <w:ilvl w:val="1"/>
          <w:numId w:val="26"/>
        </w:numPr>
        <w:tabs>
          <w:tab w:pos="1677" w:val="left" w:leader="none"/>
        </w:tabs>
        <w:spacing w:line="362" w:lineRule="auto" w:before="7" w:after="0"/>
        <w:ind w:left="1677" w:right="112" w:hanging="284"/>
        <w:jc w:val="both"/>
        <w:rPr>
          <w:b w:val="0"/>
          <w:sz w:val="24"/>
        </w:rPr>
      </w:pPr>
      <w:r>
        <w:rPr>
          <w:b w:val="0"/>
          <w:sz w:val="24"/>
        </w:rPr>
        <w:t>pengoordinasian peningkatan pertumbuhan perekonomian, sosial dan budaya, tegaknya hukum dan</w:t>
      </w:r>
      <w:r>
        <w:rPr>
          <w:b w:val="0"/>
          <w:spacing w:val="-18"/>
          <w:sz w:val="24"/>
        </w:rPr>
        <w:t> </w:t>
      </w:r>
      <w:r>
        <w:rPr>
          <w:b w:val="0"/>
          <w:sz w:val="24"/>
        </w:rPr>
        <w:t>ketertiban;</w:t>
      </w:r>
    </w:p>
    <w:p>
      <w:pPr>
        <w:pStyle w:val="ListParagraph"/>
        <w:numPr>
          <w:ilvl w:val="1"/>
          <w:numId w:val="26"/>
        </w:numPr>
        <w:tabs>
          <w:tab w:pos="1677" w:val="left" w:leader="none"/>
        </w:tabs>
        <w:spacing w:line="362" w:lineRule="auto" w:before="0" w:after="0"/>
        <w:ind w:left="1677" w:right="122" w:hanging="284"/>
        <w:jc w:val="both"/>
        <w:rPr>
          <w:b w:val="0"/>
          <w:sz w:val="24"/>
        </w:rPr>
      </w:pPr>
      <w:r>
        <w:rPr>
          <w:b w:val="0"/>
          <w:sz w:val="24"/>
        </w:rPr>
        <w:t>peningkatan peran serta masyarakat dalam segala aspek kehidupan bermasyarakat pada wilayah pasca</w:t>
      </w:r>
      <w:r>
        <w:rPr>
          <w:b w:val="0"/>
          <w:spacing w:val="-17"/>
          <w:sz w:val="24"/>
        </w:rPr>
        <w:t> </w:t>
      </w:r>
      <w:r>
        <w:rPr>
          <w:b w:val="0"/>
          <w:sz w:val="24"/>
        </w:rPr>
        <w:t>bencana;</w:t>
      </w:r>
    </w:p>
    <w:p>
      <w:pPr>
        <w:pStyle w:val="ListParagraph"/>
        <w:numPr>
          <w:ilvl w:val="1"/>
          <w:numId w:val="26"/>
        </w:numPr>
        <w:tabs>
          <w:tab w:pos="1677" w:val="left" w:leader="none"/>
        </w:tabs>
        <w:spacing w:line="240" w:lineRule="auto" w:before="4" w:after="0"/>
        <w:ind w:left="1677" w:right="0" w:hanging="284"/>
        <w:jc w:val="left"/>
        <w:rPr>
          <w:b w:val="0"/>
          <w:sz w:val="24"/>
        </w:rPr>
      </w:pPr>
      <w:r>
        <w:rPr>
          <w:b w:val="0"/>
          <w:sz w:val="24"/>
        </w:rPr>
        <w:t>pengoordinasian penguatan komunitas yang terkena</w:t>
      </w:r>
      <w:r>
        <w:rPr>
          <w:b w:val="0"/>
          <w:spacing w:val="-18"/>
          <w:sz w:val="24"/>
        </w:rPr>
        <w:t> </w:t>
      </w:r>
      <w:r>
        <w:rPr>
          <w:b w:val="0"/>
          <w:sz w:val="24"/>
        </w:rPr>
        <w:t>bencana;</w:t>
      </w:r>
    </w:p>
    <w:p>
      <w:pPr>
        <w:spacing w:after="0" w:line="240" w:lineRule="auto"/>
        <w:jc w:val="left"/>
        <w:rPr>
          <w:sz w:val="24"/>
        </w:rPr>
        <w:sectPr>
          <w:pgSz w:w="12250" w:h="18720"/>
          <w:pgMar w:header="0" w:footer="590" w:top="1320" w:bottom="780" w:left="1300" w:right="1300"/>
        </w:sectPr>
      </w:pPr>
    </w:p>
    <w:p>
      <w:pPr>
        <w:pStyle w:val="ListParagraph"/>
        <w:numPr>
          <w:ilvl w:val="1"/>
          <w:numId w:val="26"/>
        </w:numPr>
        <w:tabs>
          <w:tab w:pos="1677" w:val="left" w:leader="none"/>
          <w:tab w:pos="7662" w:val="left" w:leader="none"/>
        </w:tabs>
        <w:spacing w:line="360" w:lineRule="auto" w:before="82" w:after="0"/>
        <w:ind w:left="1677" w:right="115" w:hanging="284"/>
        <w:jc w:val="left"/>
        <w:rPr>
          <w:b w:val="0"/>
          <w:sz w:val="24"/>
        </w:rPr>
      </w:pPr>
      <w:r>
        <w:rPr>
          <w:b w:val="0"/>
          <w:sz w:val="24"/>
        </w:rPr>
        <w:t>penetapan  rumusan </w:t>
      </w:r>
      <w:r>
        <w:rPr>
          <w:b w:val="0"/>
          <w:spacing w:val="74"/>
          <w:sz w:val="24"/>
        </w:rPr>
        <w:t> </w:t>
      </w:r>
      <w:r>
        <w:rPr>
          <w:b w:val="0"/>
          <w:sz w:val="24"/>
        </w:rPr>
        <w:t>kebijakan </w:t>
      </w:r>
      <w:r>
        <w:rPr>
          <w:b w:val="0"/>
          <w:spacing w:val="37"/>
          <w:sz w:val="24"/>
        </w:rPr>
        <w:t> </w:t>
      </w:r>
      <w:r>
        <w:rPr>
          <w:b w:val="0"/>
          <w:sz w:val="24"/>
        </w:rPr>
        <w:t>pemberdayaan</w:t>
        <w:tab/>
        <w:t>sosial </w:t>
      </w:r>
      <w:r>
        <w:rPr>
          <w:b w:val="0"/>
          <w:spacing w:val="39"/>
          <w:sz w:val="24"/>
        </w:rPr>
        <w:t> </w:t>
      </w:r>
      <w:r>
        <w:rPr>
          <w:b w:val="0"/>
          <w:sz w:val="24"/>
        </w:rPr>
        <w:t>ekonomi </w:t>
      </w:r>
      <w:r>
        <w:rPr>
          <w:b w:val="0"/>
          <w:sz w:val="24"/>
        </w:rPr>
        <w:t>yang terintegrasi dalam program pembangunan</w:t>
      </w:r>
      <w:r>
        <w:rPr>
          <w:b w:val="0"/>
          <w:spacing w:val="-19"/>
          <w:sz w:val="24"/>
        </w:rPr>
        <w:t> </w:t>
      </w:r>
      <w:r>
        <w:rPr>
          <w:b w:val="0"/>
          <w:sz w:val="24"/>
        </w:rPr>
        <w:t>daerah;</w:t>
      </w:r>
    </w:p>
    <w:p>
      <w:pPr>
        <w:pStyle w:val="ListParagraph"/>
        <w:numPr>
          <w:ilvl w:val="1"/>
          <w:numId w:val="26"/>
        </w:numPr>
        <w:tabs>
          <w:tab w:pos="1677" w:val="left" w:leader="none"/>
          <w:tab w:pos="3711" w:val="left" w:leader="none"/>
          <w:tab w:pos="4374" w:val="left" w:leader="none"/>
          <w:tab w:pos="5761" w:val="left" w:leader="none"/>
          <w:tab w:pos="7478" w:val="left" w:leader="none"/>
          <w:tab w:pos="8697" w:val="left" w:leader="none"/>
        </w:tabs>
        <w:spacing w:line="357" w:lineRule="auto" w:before="7" w:after="0"/>
        <w:ind w:left="1677" w:right="119" w:hanging="428"/>
        <w:jc w:val="left"/>
        <w:rPr>
          <w:b w:val="0"/>
          <w:sz w:val="24"/>
        </w:rPr>
      </w:pPr>
      <w:r>
        <w:rPr>
          <w:b w:val="0"/>
          <w:sz w:val="24"/>
        </w:rPr>
        <w:t>pengevaluasian</w:t>
        <w:tab/>
        <w:t>dan</w:t>
        <w:tab/>
        <w:t>pelaporan</w:t>
        <w:tab/>
        <w:t>pelaksanaan</w:t>
        <w:tab/>
        <w:t>kegiatan</w:t>
        <w:tab/>
        <w:t>Bidang Rehabilitasi dan Rekonstruksi;</w:t>
      </w:r>
      <w:r>
        <w:rPr>
          <w:b w:val="0"/>
          <w:spacing w:val="-8"/>
          <w:sz w:val="24"/>
        </w:rPr>
        <w:t> </w:t>
      </w:r>
      <w:r>
        <w:rPr>
          <w:b w:val="0"/>
          <w:sz w:val="24"/>
        </w:rPr>
        <w:t>dan</w:t>
      </w:r>
    </w:p>
    <w:p>
      <w:pPr>
        <w:pStyle w:val="ListParagraph"/>
        <w:numPr>
          <w:ilvl w:val="1"/>
          <w:numId w:val="26"/>
        </w:numPr>
        <w:tabs>
          <w:tab w:pos="1677" w:val="left" w:leader="none"/>
        </w:tabs>
        <w:spacing w:line="362" w:lineRule="auto" w:before="10" w:after="0"/>
        <w:ind w:left="1677" w:right="116" w:hanging="284"/>
        <w:jc w:val="left"/>
        <w:rPr>
          <w:b w:val="0"/>
          <w:sz w:val="24"/>
        </w:rPr>
      </w:pPr>
      <w:r>
        <w:rPr>
          <w:b w:val="0"/>
          <w:sz w:val="24"/>
        </w:rPr>
        <w:t>pelaksanaan fungsi lain yang diberikan oleh Kepala Pelaksana yang berkaitan dengan tugas dan</w:t>
      </w:r>
      <w:r>
        <w:rPr>
          <w:b w:val="0"/>
          <w:spacing w:val="-13"/>
          <w:sz w:val="24"/>
        </w:rPr>
        <w:t> </w:t>
      </w:r>
      <w:r>
        <w:rPr>
          <w:b w:val="0"/>
          <w:sz w:val="24"/>
        </w:rPr>
        <w:t>fungsinya.</w:t>
      </w:r>
    </w:p>
    <w:p>
      <w:pPr>
        <w:pStyle w:val="BodyText"/>
        <w:spacing w:before="2"/>
        <w:rPr>
          <w:b w:val="0"/>
          <w:sz w:val="36"/>
        </w:rPr>
      </w:pPr>
    </w:p>
    <w:p>
      <w:pPr>
        <w:pStyle w:val="BodyText"/>
        <w:spacing w:line="362" w:lineRule="auto"/>
        <w:ind w:left="3773" w:right="3764" w:firstLine="444"/>
        <w:rPr>
          <w:b w:val="0"/>
        </w:rPr>
      </w:pPr>
      <w:r>
        <w:rPr>
          <w:b w:val="0"/>
        </w:rPr>
        <w:t>Paragraf 2 Seksi Rehabilitasi</w:t>
      </w:r>
    </w:p>
    <w:p>
      <w:pPr>
        <w:pStyle w:val="BodyText"/>
        <w:ind w:left="2497" w:right="2498"/>
        <w:jc w:val="center"/>
        <w:rPr>
          <w:b w:val="0"/>
        </w:rPr>
      </w:pPr>
      <w:r>
        <w:rPr>
          <w:b w:val="0"/>
        </w:rPr>
        <w:t>Pasal 15</w:t>
      </w:r>
    </w:p>
    <w:p>
      <w:pPr>
        <w:pStyle w:val="ListParagraph"/>
        <w:numPr>
          <w:ilvl w:val="0"/>
          <w:numId w:val="27"/>
        </w:numPr>
        <w:tabs>
          <w:tab w:pos="1393" w:val="left" w:leader="none"/>
        </w:tabs>
        <w:spacing w:line="360" w:lineRule="auto" w:before="142" w:after="0"/>
        <w:ind w:left="1393" w:right="116" w:hanging="709"/>
        <w:jc w:val="both"/>
        <w:rPr>
          <w:b w:val="0"/>
          <w:sz w:val="24"/>
        </w:rPr>
      </w:pPr>
      <w:r>
        <w:rPr>
          <w:b w:val="0"/>
          <w:sz w:val="24"/>
        </w:rPr>
        <w:t>Seksi Rehabilitasi dipimpin oleh Kepala Seksi Rehabilitasi yang berkedudukan di bawah dan bertanggung jawab kepada Kepala Bidang Rehabilitasi dan</w:t>
      </w:r>
      <w:r>
        <w:rPr>
          <w:b w:val="0"/>
          <w:spacing w:val="-10"/>
          <w:sz w:val="24"/>
        </w:rPr>
        <w:t> </w:t>
      </w:r>
      <w:r>
        <w:rPr>
          <w:b w:val="0"/>
          <w:sz w:val="24"/>
        </w:rPr>
        <w:t>Rekonstruksi.</w:t>
      </w:r>
    </w:p>
    <w:p>
      <w:pPr>
        <w:pStyle w:val="ListParagraph"/>
        <w:numPr>
          <w:ilvl w:val="0"/>
          <w:numId w:val="27"/>
        </w:numPr>
        <w:tabs>
          <w:tab w:pos="1393" w:val="left" w:leader="none"/>
        </w:tabs>
        <w:spacing w:line="360" w:lineRule="auto" w:before="7" w:after="0"/>
        <w:ind w:left="1393" w:right="117" w:hanging="709"/>
        <w:jc w:val="both"/>
        <w:rPr>
          <w:b w:val="0"/>
          <w:sz w:val="24"/>
        </w:rPr>
      </w:pPr>
      <w:r>
        <w:rPr>
          <w:b w:val="0"/>
          <w:sz w:val="24"/>
        </w:rPr>
        <w:t>Seksi Rehabilitasi mempunyai tugas merumuskan, mengoordinasikan, memantau, mengevaluasi dan mengendalikan pelaksanaan tanggap darurat penanganan rehabilitasi pasca bencana.</w:t>
      </w:r>
    </w:p>
    <w:p>
      <w:pPr>
        <w:pStyle w:val="ListParagraph"/>
        <w:numPr>
          <w:ilvl w:val="0"/>
          <w:numId w:val="27"/>
        </w:numPr>
        <w:tabs>
          <w:tab w:pos="1393" w:val="left" w:leader="none"/>
        </w:tabs>
        <w:spacing w:line="362" w:lineRule="auto" w:before="3" w:after="0"/>
        <w:ind w:left="1393" w:right="121" w:hanging="709"/>
        <w:jc w:val="both"/>
        <w:rPr>
          <w:b w:val="0"/>
          <w:sz w:val="24"/>
        </w:rPr>
      </w:pPr>
      <w:r>
        <w:rPr>
          <w:b w:val="0"/>
          <w:sz w:val="24"/>
        </w:rPr>
        <w:t>Seksi Rehabilitasi dalam melaksanakan tugas sebagaimana dimaksud pada ayat (2), menyelenggarakan</w:t>
      </w:r>
      <w:r>
        <w:rPr>
          <w:b w:val="0"/>
          <w:spacing w:val="-19"/>
          <w:sz w:val="24"/>
        </w:rPr>
        <w:t> </w:t>
      </w:r>
      <w:r>
        <w:rPr>
          <w:b w:val="0"/>
          <w:sz w:val="24"/>
        </w:rPr>
        <w:t>fungsi:</w:t>
      </w:r>
    </w:p>
    <w:p>
      <w:pPr>
        <w:pStyle w:val="ListParagraph"/>
        <w:numPr>
          <w:ilvl w:val="1"/>
          <w:numId w:val="27"/>
        </w:numPr>
        <w:tabs>
          <w:tab w:pos="1677" w:val="left" w:leader="none"/>
        </w:tabs>
        <w:spacing w:line="240" w:lineRule="auto" w:before="4" w:after="0"/>
        <w:ind w:left="1677" w:right="0" w:hanging="284"/>
        <w:jc w:val="left"/>
        <w:rPr>
          <w:b w:val="0"/>
          <w:sz w:val="24"/>
        </w:rPr>
      </w:pPr>
      <w:r>
        <w:rPr>
          <w:b w:val="0"/>
          <w:sz w:val="24"/>
        </w:rPr>
        <w:t>perumusan bahan perencanaan pada Seksi</w:t>
      </w:r>
      <w:r>
        <w:rPr>
          <w:b w:val="0"/>
          <w:spacing w:val="-20"/>
          <w:sz w:val="24"/>
        </w:rPr>
        <w:t> </w:t>
      </w:r>
      <w:r>
        <w:rPr>
          <w:b w:val="0"/>
          <w:sz w:val="24"/>
        </w:rPr>
        <w:t>Rehabilitasi;</w:t>
      </w:r>
    </w:p>
    <w:p>
      <w:pPr>
        <w:pStyle w:val="ListParagraph"/>
        <w:numPr>
          <w:ilvl w:val="1"/>
          <w:numId w:val="27"/>
        </w:numPr>
        <w:tabs>
          <w:tab w:pos="1677" w:val="left" w:leader="none"/>
          <w:tab w:pos="3239" w:val="left" w:leader="none"/>
          <w:tab w:pos="4602" w:val="left" w:leader="none"/>
          <w:tab w:pos="5034" w:val="left" w:leader="none"/>
          <w:tab w:pos="6041" w:val="left" w:leader="none"/>
          <w:tab w:pos="7578" w:val="left" w:leader="none"/>
        </w:tabs>
        <w:spacing w:line="362" w:lineRule="auto" w:before="138" w:after="0"/>
        <w:ind w:left="1677" w:right="114" w:hanging="284"/>
        <w:jc w:val="left"/>
        <w:rPr>
          <w:b w:val="0"/>
          <w:sz w:val="24"/>
        </w:rPr>
      </w:pPr>
      <w:r>
        <w:rPr>
          <w:b w:val="0"/>
          <w:sz w:val="24"/>
        </w:rPr>
        <w:t>perumusan</w:t>
        <w:tab/>
        <w:t>kebijakan</w:t>
        <w:tab/>
        <w:t>di</w:t>
        <w:tab/>
        <w:t>bidang</w:t>
        <w:tab/>
        <w:t>rehabilitasi</w:t>
        <w:tab/>
        <w:t>penanggulangan bencana</w:t>
      </w:r>
      <w:r>
        <w:rPr>
          <w:b w:val="0"/>
          <w:spacing w:val="-5"/>
          <w:sz w:val="24"/>
        </w:rPr>
        <w:t> </w:t>
      </w:r>
      <w:r>
        <w:rPr>
          <w:b w:val="0"/>
          <w:sz w:val="24"/>
        </w:rPr>
        <w:t>daerah;</w:t>
      </w:r>
    </w:p>
    <w:p>
      <w:pPr>
        <w:pStyle w:val="ListParagraph"/>
        <w:numPr>
          <w:ilvl w:val="1"/>
          <w:numId w:val="27"/>
        </w:numPr>
        <w:tabs>
          <w:tab w:pos="1677" w:val="left" w:leader="none"/>
        </w:tabs>
        <w:spacing w:line="357" w:lineRule="auto" w:before="4" w:after="0"/>
        <w:ind w:left="1677" w:right="116" w:hanging="284"/>
        <w:jc w:val="left"/>
        <w:rPr>
          <w:b w:val="0"/>
          <w:sz w:val="24"/>
        </w:rPr>
      </w:pPr>
      <w:r>
        <w:rPr>
          <w:b w:val="0"/>
          <w:sz w:val="24"/>
        </w:rPr>
        <w:t>pengumpulan dan pengolahan serta analisis data rehabilitasi pasca</w:t>
      </w:r>
      <w:r>
        <w:rPr>
          <w:b w:val="0"/>
          <w:spacing w:val="-5"/>
          <w:sz w:val="24"/>
        </w:rPr>
        <w:t> </w:t>
      </w:r>
      <w:r>
        <w:rPr>
          <w:b w:val="0"/>
          <w:sz w:val="24"/>
        </w:rPr>
        <w:t>bencana;</w:t>
      </w:r>
    </w:p>
    <w:p>
      <w:pPr>
        <w:pStyle w:val="ListParagraph"/>
        <w:numPr>
          <w:ilvl w:val="1"/>
          <w:numId w:val="27"/>
        </w:numPr>
        <w:tabs>
          <w:tab w:pos="1677" w:val="left" w:leader="none"/>
          <w:tab w:pos="3935" w:val="left" w:leader="none"/>
          <w:tab w:pos="4690" w:val="left" w:leader="none"/>
          <w:tab w:pos="6489" w:val="left" w:leader="none"/>
          <w:tab w:pos="8115" w:val="left" w:leader="none"/>
        </w:tabs>
        <w:spacing w:line="362" w:lineRule="auto" w:before="9" w:after="0"/>
        <w:ind w:left="1677" w:right="118" w:hanging="284"/>
        <w:jc w:val="left"/>
        <w:rPr>
          <w:b w:val="0"/>
          <w:sz w:val="24"/>
        </w:rPr>
      </w:pPr>
      <w:r>
        <w:rPr>
          <w:b w:val="0"/>
          <w:sz w:val="24"/>
        </w:rPr>
        <w:t>pengoordinasian</w:t>
        <w:tab/>
        <w:t>dan</w:t>
        <w:tab/>
        <w:t>pelaksanaan</w:t>
        <w:tab/>
        <w:t>rehabilitasi</w:t>
        <w:tab/>
        <w:t>lingkungan, prasarana dan sarana umum yang terkena</w:t>
      </w:r>
      <w:r>
        <w:rPr>
          <w:b w:val="0"/>
          <w:spacing w:val="-25"/>
          <w:sz w:val="24"/>
        </w:rPr>
        <w:t> </w:t>
      </w:r>
      <w:r>
        <w:rPr>
          <w:b w:val="0"/>
          <w:sz w:val="24"/>
        </w:rPr>
        <w:t>bencana;</w:t>
      </w:r>
    </w:p>
    <w:p>
      <w:pPr>
        <w:pStyle w:val="ListParagraph"/>
        <w:numPr>
          <w:ilvl w:val="1"/>
          <w:numId w:val="27"/>
        </w:numPr>
        <w:tabs>
          <w:tab w:pos="1677" w:val="left" w:leader="none"/>
        </w:tabs>
        <w:spacing w:line="362" w:lineRule="auto" w:before="0" w:after="0"/>
        <w:ind w:left="1677" w:right="126" w:hanging="284"/>
        <w:jc w:val="left"/>
        <w:rPr>
          <w:b w:val="0"/>
          <w:sz w:val="24"/>
        </w:rPr>
      </w:pPr>
      <w:r>
        <w:rPr>
          <w:b w:val="0"/>
          <w:sz w:val="24"/>
        </w:rPr>
        <w:t>pengoordinasian pelaksanaan perbaikan rumah masyarakat yang terkena</w:t>
      </w:r>
      <w:r>
        <w:rPr>
          <w:b w:val="0"/>
          <w:spacing w:val="-6"/>
          <w:sz w:val="24"/>
        </w:rPr>
        <w:t> </w:t>
      </w:r>
      <w:r>
        <w:rPr>
          <w:b w:val="0"/>
          <w:sz w:val="24"/>
        </w:rPr>
        <w:t>bencana;</w:t>
      </w:r>
    </w:p>
    <w:p>
      <w:pPr>
        <w:pStyle w:val="ListParagraph"/>
        <w:numPr>
          <w:ilvl w:val="1"/>
          <w:numId w:val="27"/>
        </w:numPr>
        <w:tabs>
          <w:tab w:pos="1677" w:val="left" w:leader="none"/>
        </w:tabs>
        <w:spacing w:line="357" w:lineRule="auto" w:before="4" w:after="0"/>
        <w:ind w:left="1677" w:right="114" w:hanging="284"/>
        <w:jc w:val="left"/>
        <w:rPr>
          <w:b w:val="0"/>
          <w:sz w:val="24"/>
        </w:rPr>
      </w:pPr>
      <w:r>
        <w:rPr>
          <w:b w:val="0"/>
          <w:sz w:val="24"/>
        </w:rPr>
        <w:t>pengoordinasian dan pelaksanaan fasilitasi rehabilitasi dengan instansi terkait pada wilayah pasca bencana melalui</w:t>
      </w:r>
      <w:r>
        <w:rPr>
          <w:b w:val="0"/>
          <w:spacing w:val="-24"/>
          <w:sz w:val="24"/>
        </w:rPr>
        <w:t> </w:t>
      </w:r>
      <w:r>
        <w:rPr>
          <w:b w:val="0"/>
          <w:sz w:val="24"/>
        </w:rPr>
        <w:t>kegiatan:</w:t>
      </w:r>
    </w:p>
    <w:p>
      <w:pPr>
        <w:pStyle w:val="ListParagraph"/>
        <w:numPr>
          <w:ilvl w:val="2"/>
          <w:numId w:val="27"/>
        </w:numPr>
        <w:tabs>
          <w:tab w:pos="2100" w:val="left" w:leader="none"/>
          <w:tab w:pos="2101" w:val="left" w:leader="none"/>
        </w:tabs>
        <w:spacing w:line="240" w:lineRule="auto" w:before="10" w:after="0"/>
        <w:ind w:left="2101" w:right="0" w:hanging="424"/>
        <w:jc w:val="left"/>
        <w:rPr>
          <w:b w:val="0"/>
          <w:sz w:val="24"/>
        </w:rPr>
      </w:pPr>
      <w:r>
        <w:rPr>
          <w:b w:val="0"/>
          <w:sz w:val="24"/>
        </w:rPr>
        <w:t>perbaikan lingkungan daerah</w:t>
      </w:r>
      <w:r>
        <w:rPr>
          <w:b w:val="0"/>
          <w:spacing w:val="-15"/>
          <w:sz w:val="24"/>
        </w:rPr>
        <w:t> </w:t>
      </w:r>
      <w:r>
        <w:rPr>
          <w:b w:val="0"/>
          <w:sz w:val="24"/>
        </w:rPr>
        <w:t>bencana;</w:t>
      </w:r>
    </w:p>
    <w:p>
      <w:pPr>
        <w:pStyle w:val="ListParagraph"/>
        <w:numPr>
          <w:ilvl w:val="2"/>
          <w:numId w:val="27"/>
        </w:numPr>
        <w:tabs>
          <w:tab w:pos="2100" w:val="left" w:leader="none"/>
          <w:tab w:pos="2101" w:val="left" w:leader="none"/>
        </w:tabs>
        <w:spacing w:line="240" w:lineRule="auto" w:before="138" w:after="0"/>
        <w:ind w:left="2101" w:right="0" w:hanging="424"/>
        <w:jc w:val="left"/>
        <w:rPr>
          <w:b w:val="0"/>
          <w:sz w:val="24"/>
        </w:rPr>
      </w:pPr>
      <w:r>
        <w:rPr>
          <w:b w:val="0"/>
          <w:sz w:val="24"/>
        </w:rPr>
        <w:t>perbaikan prasarana dan sarana</w:t>
      </w:r>
      <w:r>
        <w:rPr>
          <w:b w:val="0"/>
          <w:spacing w:val="-21"/>
          <w:sz w:val="24"/>
        </w:rPr>
        <w:t> </w:t>
      </w:r>
      <w:r>
        <w:rPr>
          <w:b w:val="0"/>
          <w:sz w:val="24"/>
        </w:rPr>
        <w:t>umum;</w:t>
      </w:r>
    </w:p>
    <w:p>
      <w:pPr>
        <w:pStyle w:val="ListParagraph"/>
        <w:numPr>
          <w:ilvl w:val="2"/>
          <w:numId w:val="27"/>
        </w:numPr>
        <w:tabs>
          <w:tab w:pos="2100" w:val="left" w:leader="none"/>
          <w:tab w:pos="2101" w:val="left" w:leader="none"/>
        </w:tabs>
        <w:spacing w:line="240" w:lineRule="auto" w:before="142" w:after="0"/>
        <w:ind w:left="2101" w:right="0" w:hanging="424"/>
        <w:jc w:val="left"/>
        <w:rPr>
          <w:b w:val="0"/>
          <w:sz w:val="24"/>
        </w:rPr>
      </w:pPr>
      <w:r>
        <w:rPr>
          <w:b w:val="0"/>
          <w:sz w:val="24"/>
        </w:rPr>
        <w:t>pemberian bantuan perbaikan rumah</w:t>
      </w:r>
      <w:r>
        <w:rPr>
          <w:b w:val="0"/>
          <w:spacing w:val="-19"/>
          <w:sz w:val="24"/>
        </w:rPr>
        <w:t> </w:t>
      </w:r>
      <w:r>
        <w:rPr>
          <w:b w:val="0"/>
          <w:sz w:val="24"/>
        </w:rPr>
        <w:t>masyarakat;</w:t>
      </w:r>
    </w:p>
    <w:p>
      <w:pPr>
        <w:pStyle w:val="ListParagraph"/>
        <w:numPr>
          <w:ilvl w:val="2"/>
          <w:numId w:val="27"/>
        </w:numPr>
        <w:tabs>
          <w:tab w:pos="2100" w:val="left" w:leader="none"/>
          <w:tab w:pos="2101" w:val="left" w:leader="none"/>
        </w:tabs>
        <w:spacing w:line="240" w:lineRule="auto" w:before="142" w:after="0"/>
        <w:ind w:left="2101" w:right="0" w:hanging="424"/>
        <w:jc w:val="left"/>
        <w:rPr>
          <w:b w:val="0"/>
          <w:sz w:val="24"/>
        </w:rPr>
      </w:pPr>
      <w:r>
        <w:rPr>
          <w:b w:val="0"/>
          <w:sz w:val="24"/>
        </w:rPr>
        <w:t>pemulihan sosial</w:t>
      </w:r>
      <w:r>
        <w:rPr>
          <w:b w:val="0"/>
          <w:spacing w:val="-9"/>
          <w:sz w:val="24"/>
        </w:rPr>
        <w:t> </w:t>
      </w:r>
      <w:r>
        <w:rPr>
          <w:b w:val="0"/>
          <w:sz w:val="24"/>
        </w:rPr>
        <w:t>psikologi;</w:t>
      </w:r>
    </w:p>
    <w:p>
      <w:pPr>
        <w:pStyle w:val="ListParagraph"/>
        <w:numPr>
          <w:ilvl w:val="2"/>
          <w:numId w:val="27"/>
        </w:numPr>
        <w:tabs>
          <w:tab w:pos="2100" w:val="left" w:leader="none"/>
          <w:tab w:pos="2101" w:val="left" w:leader="none"/>
        </w:tabs>
        <w:spacing w:line="240" w:lineRule="auto" w:before="138" w:after="0"/>
        <w:ind w:left="2101" w:right="0" w:hanging="424"/>
        <w:jc w:val="left"/>
        <w:rPr>
          <w:b w:val="0"/>
          <w:sz w:val="24"/>
        </w:rPr>
      </w:pPr>
      <w:r>
        <w:rPr>
          <w:b w:val="0"/>
          <w:sz w:val="24"/>
        </w:rPr>
        <w:t>pelayanan</w:t>
      </w:r>
      <w:r>
        <w:rPr>
          <w:b w:val="0"/>
          <w:spacing w:val="-6"/>
          <w:sz w:val="24"/>
        </w:rPr>
        <w:t> </w:t>
      </w:r>
      <w:r>
        <w:rPr>
          <w:b w:val="0"/>
          <w:sz w:val="24"/>
        </w:rPr>
        <w:t>kesehatan;</w:t>
      </w:r>
    </w:p>
    <w:p>
      <w:pPr>
        <w:pStyle w:val="ListParagraph"/>
        <w:numPr>
          <w:ilvl w:val="2"/>
          <w:numId w:val="27"/>
        </w:numPr>
        <w:tabs>
          <w:tab w:pos="2100" w:val="left" w:leader="none"/>
          <w:tab w:pos="2101" w:val="left" w:leader="none"/>
        </w:tabs>
        <w:spacing w:line="240" w:lineRule="auto" w:before="143" w:after="0"/>
        <w:ind w:left="2101" w:right="0" w:hanging="424"/>
        <w:jc w:val="left"/>
        <w:rPr>
          <w:b w:val="0"/>
          <w:sz w:val="24"/>
        </w:rPr>
      </w:pPr>
      <w:r>
        <w:rPr>
          <w:b w:val="0"/>
          <w:sz w:val="24"/>
        </w:rPr>
        <w:t>rekonsiliasi dan resolusi</w:t>
      </w:r>
      <w:r>
        <w:rPr>
          <w:b w:val="0"/>
          <w:spacing w:val="-12"/>
          <w:sz w:val="24"/>
        </w:rPr>
        <w:t> </w:t>
      </w:r>
      <w:r>
        <w:rPr>
          <w:b w:val="0"/>
          <w:sz w:val="24"/>
        </w:rPr>
        <w:t>konflik;</w:t>
      </w:r>
    </w:p>
    <w:p>
      <w:pPr>
        <w:pStyle w:val="ListParagraph"/>
        <w:numPr>
          <w:ilvl w:val="2"/>
          <w:numId w:val="27"/>
        </w:numPr>
        <w:tabs>
          <w:tab w:pos="2100" w:val="left" w:leader="none"/>
          <w:tab w:pos="2101" w:val="left" w:leader="none"/>
        </w:tabs>
        <w:spacing w:line="240" w:lineRule="auto" w:before="142" w:after="0"/>
        <w:ind w:left="2101" w:right="0" w:hanging="424"/>
        <w:jc w:val="left"/>
        <w:rPr>
          <w:b w:val="0"/>
          <w:sz w:val="24"/>
        </w:rPr>
      </w:pPr>
      <w:r>
        <w:rPr>
          <w:b w:val="0"/>
          <w:sz w:val="24"/>
        </w:rPr>
        <w:t>pemulihan sosial, ekonomi dan</w:t>
      </w:r>
      <w:r>
        <w:rPr>
          <w:b w:val="0"/>
          <w:spacing w:val="-14"/>
          <w:sz w:val="24"/>
        </w:rPr>
        <w:t> </w:t>
      </w:r>
      <w:r>
        <w:rPr>
          <w:b w:val="0"/>
          <w:sz w:val="24"/>
        </w:rPr>
        <w:t>budaya;</w:t>
      </w:r>
    </w:p>
    <w:p>
      <w:pPr>
        <w:spacing w:after="0" w:line="240" w:lineRule="auto"/>
        <w:jc w:val="left"/>
        <w:rPr>
          <w:sz w:val="24"/>
        </w:rPr>
        <w:sectPr>
          <w:pgSz w:w="12250" w:h="18720"/>
          <w:pgMar w:header="0" w:footer="590" w:top="1320" w:bottom="780" w:left="1300" w:right="1300"/>
        </w:sectPr>
      </w:pPr>
    </w:p>
    <w:p>
      <w:pPr>
        <w:pStyle w:val="ListParagraph"/>
        <w:numPr>
          <w:ilvl w:val="2"/>
          <w:numId w:val="27"/>
        </w:numPr>
        <w:tabs>
          <w:tab w:pos="2100" w:val="left" w:leader="none"/>
          <w:tab w:pos="2101" w:val="left" w:leader="none"/>
        </w:tabs>
        <w:spacing w:line="240" w:lineRule="auto" w:before="82" w:after="0"/>
        <w:ind w:left="2101" w:right="0" w:hanging="424"/>
        <w:jc w:val="left"/>
        <w:rPr>
          <w:b w:val="0"/>
          <w:sz w:val="24"/>
        </w:rPr>
      </w:pPr>
      <w:r>
        <w:rPr>
          <w:b w:val="0"/>
          <w:sz w:val="24"/>
        </w:rPr>
        <w:t>pemulihan keamanan dan</w:t>
      </w:r>
      <w:r>
        <w:rPr>
          <w:b w:val="0"/>
          <w:spacing w:val="-13"/>
          <w:sz w:val="24"/>
        </w:rPr>
        <w:t> </w:t>
      </w:r>
      <w:r>
        <w:rPr>
          <w:b w:val="0"/>
          <w:sz w:val="24"/>
        </w:rPr>
        <w:t>ketertiban;</w:t>
      </w:r>
    </w:p>
    <w:p>
      <w:pPr>
        <w:pStyle w:val="ListParagraph"/>
        <w:numPr>
          <w:ilvl w:val="2"/>
          <w:numId w:val="27"/>
        </w:numPr>
        <w:tabs>
          <w:tab w:pos="2100" w:val="left" w:leader="none"/>
          <w:tab w:pos="2101" w:val="left" w:leader="none"/>
        </w:tabs>
        <w:spacing w:line="240" w:lineRule="auto" w:before="142" w:after="0"/>
        <w:ind w:left="2101" w:right="0" w:hanging="424"/>
        <w:jc w:val="left"/>
        <w:rPr>
          <w:b w:val="0"/>
          <w:sz w:val="24"/>
        </w:rPr>
      </w:pPr>
      <w:r>
        <w:rPr>
          <w:b w:val="0"/>
          <w:sz w:val="24"/>
        </w:rPr>
        <w:t>pemulihan fungsi pemerintahan;</w:t>
      </w:r>
      <w:r>
        <w:rPr>
          <w:b w:val="0"/>
          <w:spacing w:val="-16"/>
          <w:sz w:val="24"/>
        </w:rPr>
        <w:t> </w:t>
      </w:r>
      <w:r>
        <w:rPr>
          <w:b w:val="0"/>
          <w:sz w:val="24"/>
        </w:rPr>
        <w:t>dan</w:t>
      </w:r>
    </w:p>
    <w:p>
      <w:pPr>
        <w:pStyle w:val="ListParagraph"/>
        <w:numPr>
          <w:ilvl w:val="2"/>
          <w:numId w:val="27"/>
        </w:numPr>
        <w:tabs>
          <w:tab w:pos="2100" w:val="left" w:leader="none"/>
          <w:tab w:pos="2101" w:val="left" w:leader="none"/>
        </w:tabs>
        <w:spacing w:line="240" w:lineRule="auto" w:before="142" w:after="0"/>
        <w:ind w:left="2101" w:right="0" w:hanging="424"/>
        <w:jc w:val="left"/>
        <w:rPr>
          <w:b w:val="0"/>
          <w:sz w:val="24"/>
        </w:rPr>
      </w:pPr>
      <w:r>
        <w:rPr>
          <w:b w:val="0"/>
          <w:sz w:val="24"/>
        </w:rPr>
        <w:t>pemulihan fungsi pelayanan</w:t>
      </w:r>
      <w:r>
        <w:rPr>
          <w:b w:val="0"/>
          <w:spacing w:val="-14"/>
          <w:sz w:val="24"/>
        </w:rPr>
        <w:t> </w:t>
      </w:r>
      <w:r>
        <w:rPr>
          <w:b w:val="0"/>
          <w:sz w:val="24"/>
        </w:rPr>
        <w:t>publik.</w:t>
      </w:r>
    </w:p>
    <w:p>
      <w:pPr>
        <w:pStyle w:val="BodyText"/>
        <w:rPr>
          <w:b w:val="0"/>
          <w:sz w:val="28"/>
        </w:rPr>
      </w:pPr>
    </w:p>
    <w:p>
      <w:pPr>
        <w:pStyle w:val="ListParagraph"/>
        <w:numPr>
          <w:ilvl w:val="1"/>
          <w:numId w:val="27"/>
        </w:numPr>
        <w:tabs>
          <w:tab w:pos="1677" w:val="left" w:leader="none"/>
        </w:tabs>
        <w:spacing w:line="362" w:lineRule="auto" w:before="233" w:after="0"/>
        <w:ind w:left="1677" w:right="116" w:hanging="284"/>
        <w:jc w:val="both"/>
        <w:rPr>
          <w:b w:val="0"/>
          <w:sz w:val="24"/>
        </w:rPr>
      </w:pPr>
      <w:r>
        <w:rPr>
          <w:b w:val="0"/>
          <w:sz w:val="24"/>
        </w:rPr>
        <w:t>pengevaluasian dan pelaporan pelaksanaan kegiatan Seksi Rehabilitasi;</w:t>
      </w:r>
      <w:r>
        <w:rPr>
          <w:b w:val="0"/>
          <w:spacing w:val="-6"/>
          <w:sz w:val="24"/>
        </w:rPr>
        <w:t> </w:t>
      </w:r>
      <w:r>
        <w:rPr>
          <w:b w:val="0"/>
          <w:sz w:val="24"/>
        </w:rPr>
        <w:t>dan</w:t>
      </w:r>
    </w:p>
    <w:p>
      <w:pPr>
        <w:pStyle w:val="ListParagraph"/>
        <w:numPr>
          <w:ilvl w:val="1"/>
          <w:numId w:val="27"/>
        </w:numPr>
        <w:tabs>
          <w:tab w:pos="1677" w:val="left" w:leader="none"/>
        </w:tabs>
        <w:spacing w:line="362" w:lineRule="auto" w:before="0" w:after="0"/>
        <w:ind w:left="1677" w:right="117" w:hanging="284"/>
        <w:jc w:val="both"/>
        <w:rPr>
          <w:b w:val="0"/>
          <w:sz w:val="24"/>
        </w:rPr>
      </w:pPr>
      <w:r>
        <w:rPr>
          <w:b w:val="0"/>
          <w:sz w:val="24"/>
        </w:rPr>
        <w:t>pelaksanaan fungsi lain yang diberikan oleh Kepala Bidang Rehabilitasi dan Rekonstruksi yang berkaitan dengan tugas dan fungsinya.</w:t>
      </w:r>
    </w:p>
    <w:p>
      <w:pPr>
        <w:pStyle w:val="BodyText"/>
        <w:spacing w:before="2"/>
        <w:rPr>
          <w:b w:val="0"/>
          <w:sz w:val="36"/>
        </w:rPr>
      </w:pPr>
    </w:p>
    <w:p>
      <w:pPr>
        <w:pStyle w:val="BodyText"/>
        <w:spacing w:line="362" w:lineRule="auto"/>
        <w:ind w:left="3681" w:right="3673" w:firstLine="536"/>
        <w:rPr>
          <w:b w:val="0"/>
        </w:rPr>
      </w:pPr>
      <w:r>
        <w:rPr>
          <w:b w:val="0"/>
        </w:rPr>
        <w:t>Paragraf 3 Seksi Rekonstruksi</w:t>
      </w:r>
    </w:p>
    <w:p>
      <w:pPr>
        <w:pStyle w:val="BodyText"/>
        <w:ind w:left="2497" w:right="2498"/>
        <w:jc w:val="center"/>
        <w:rPr>
          <w:b w:val="0"/>
        </w:rPr>
      </w:pPr>
      <w:r>
        <w:rPr>
          <w:b w:val="0"/>
        </w:rPr>
        <w:t>Pasal 16</w:t>
      </w:r>
    </w:p>
    <w:p>
      <w:pPr>
        <w:pStyle w:val="ListParagraph"/>
        <w:numPr>
          <w:ilvl w:val="0"/>
          <w:numId w:val="28"/>
        </w:numPr>
        <w:tabs>
          <w:tab w:pos="1393" w:val="left" w:leader="none"/>
        </w:tabs>
        <w:spacing w:line="360" w:lineRule="auto" w:before="142" w:after="0"/>
        <w:ind w:left="1393" w:right="119" w:hanging="709"/>
        <w:jc w:val="both"/>
        <w:rPr>
          <w:b w:val="0"/>
          <w:sz w:val="24"/>
        </w:rPr>
      </w:pPr>
      <w:r>
        <w:rPr>
          <w:b w:val="0"/>
          <w:sz w:val="24"/>
        </w:rPr>
        <w:t>Seksi Rekonstruksi dipimpin oleh Kepala Seksi Rekonstruksi yang berkedudukan di bawah dan bertanggung jawab kepada Kepala Bidang Rehabilitasi dan</w:t>
      </w:r>
      <w:r>
        <w:rPr>
          <w:b w:val="0"/>
          <w:spacing w:val="-12"/>
          <w:sz w:val="24"/>
        </w:rPr>
        <w:t> </w:t>
      </w:r>
      <w:r>
        <w:rPr>
          <w:b w:val="0"/>
          <w:sz w:val="24"/>
        </w:rPr>
        <w:t>Rekonstruksi.</w:t>
      </w:r>
    </w:p>
    <w:p>
      <w:pPr>
        <w:pStyle w:val="ListParagraph"/>
        <w:numPr>
          <w:ilvl w:val="0"/>
          <w:numId w:val="28"/>
        </w:numPr>
        <w:tabs>
          <w:tab w:pos="1393" w:val="left" w:leader="none"/>
        </w:tabs>
        <w:spacing w:line="360" w:lineRule="auto" w:before="7" w:after="0"/>
        <w:ind w:left="1393" w:right="117" w:hanging="709"/>
        <w:jc w:val="both"/>
        <w:rPr>
          <w:b w:val="0"/>
          <w:sz w:val="24"/>
        </w:rPr>
      </w:pPr>
      <w:r>
        <w:rPr>
          <w:b w:val="0"/>
          <w:sz w:val="24"/>
        </w:rPr>
        <w:t>Seksi Rekonstruksi mempunyai tugas merumuskan, mengoordinasikan, memantau, mengevaluasi dan mengendalikan pelaksanaan rekonstruksi pasca</w:t>
      </w:r>
      <w:r>
        <w:rPr>
          <w:b w:val="0"/>
          <w:spacing w:val="-9"/>
          <w:sz w:val="24"/>
        </w:rPr>
        <w:t> </w:t>
      </w:r>
      <w:r>
        <w:rPr>
          <w:b w:val="0"/>
          <w:sz w:val="24"/>
        </w:rPr>
        <w:t>bencana.</w:t>
      </w:r>
    </w:p>
    <w:p>
      <w:pPr>
        <w:pStyle w:val="ListParagraph"/>
        <w:numPr>
          <w:ilvl w:val="0"/>
          <w:numId w:val="28"/>
        </w:numPr>
        <w:tabs>
          <w:tab w:pos="1393" w:val="left" w:leader="none"/>
        </w:tabs>
        <w:spacing w:line="357" w:lineRule="auto" w:before="7" w:after="0"/>
        <w:ind w:left="1393" w:right="116" w:hanging="709"/>
        <w:jc w:val="both"/>
        <w:rPr>
          <w:b w:val="0"/>
          <w:sz w:val="24"/>
        </w:rPr>
      </w:pPr>
      <w:r>
        <w:rPr>
          <w:b w:val="0"/>
          <w:sz w:val="24"/>
        </w:rPr>
        <w:t>Seksi Rekonstruksi dalam melaksanakan tugas sebagaimana dimaksud pada ayat (2), menyelenggarakan</w:t>
      </w:r>
      <w:r>
        <w:rPr>
          <w:b w:val="0"/>
          <w:spacing w:val="-19"/>
          <w:sz w:val="24"/>
        </w:rPr>
        <w:t> </w:t>
      </w:r>
      <w:r>
        <w:rPr>
          <w:b w:val="0"/>
          <w:sz w:val="24"/>
        </w:rPr>
        <w:t>fungsi:</w:t>
      </w:r>
    </w:p>
    <w:p>
      <w:pPr>
        <w:pStyle w:val="ListParagraph"/>
        <w:numPr>
          <w:ilvl w:val="1"/>
          <w:numId w:val="28"/>
        </w:numPr>
        <w:tabs>
          <w:tab w:pos="1677" w:val="left" w:leader="none"/>
        </w:tabs>
        <w:spacing w:line="240" w:lineRule="auto" w:before="10" w:after="0"/>
        <w:ind w:left="1677" w:right="0" w:hanging="284"/>
        <w:jc w:val="left"/>
        <w:rPr>
          <w:b w:val="0"/>
          <w:sz w:val="24"/>
        </w:rPr>
      </w:pPr>
      <w:r>
        <w:rPr>
          <w:b w:val="0"/>
          <w:sz w:val="24"/>
        </w:rPr>
        <w:t>perumusan bahan perencanaan pada Seksi</w:t>
      </w:r>
      <w:r>
        <w:rPr>
          <w:b w:val="0"/>
          <w:spacing w:val="-23"/>
          <w:sz w:val="24"/>
        </w:rPr>
        <w:t> </w:t>
      </w:r>
      <w:r>
        <w:rPr>
          <w:b w:val="0"/>
          <w:sz w:val="24"/>
        </w:rPr>
        <w:t>Rekonstruksi;</w:t>
      </w:r>
    </w:p>
    <w:p>
      <w:pPr>
        <w:pStyle w:val="ListParagraph"/>
        <w:numPr>
          <w:ilvl w:val="1"/>
          <w:numId w:val="28"/>
        </w:numPr>
        <w:tabs>
          <w:tab w:pos="1677" w:val="left" w:leader="none"/>
        </w:tabs>
        <w:spacing w:line="357" w:lineRule="auto" w:before="142" w:after="0"/>
        <w:ind w:left="1677" w:right="114" w:hanging="284"/>
        <w:jc w:val="both"/>
        <w:rPr>
          <w:b w:val="0"/>
          <w:sz w:val="24"/>
        </w:rPr>
      </w:pPr>
      <w:r>
        <w:rPr>
          <w:b w:val="0"/>
          <w:sz w:val="24"/>
        </w:rPr>
        <w:t>perumusan kebijakan di bidang rekonstruksi penanggulangan bencana</w:t>
      </w:r>
      <w:r>
        <w:rPr>
          <w:b w:val="0"/>
          <w:spacing w:val="-5"/>
          <w:sz w:val="24"/>
        </w:rPr>
        <w:t> </w:t>
      </w:r>
      <w:r>
        <w:rPr>
          <w:b w:val="0"/>
          <w:sz w:val="24"/>
        </w:rPr>
        <w:t>daerah;</w:t>
      </w:r>
    </w:p>
    <w:p>
      <w:pPr>
        <w:pStyle w:val="ListParagraph"/>
        <w:numPr>
          <w:ilvl w:val="1"/>
          <w:numId w:val="28"/>
        </w:numPr>
        <w:tabs>
          <w:tab w:pos="1677" w:val="left" w:leader="none"/>
        </w:tabs>
        <w:spacing w:line="362" w:lineRule="auto" w:before="9" w:after="0"/>
        <w:ind w:left="1677" w:right="123" w:hanging="284"/>
        <w:jc w:val="both"/>
        <w:rPr>
          <w:b w:val="0"/>
          <w:sz w:val="24"/>
        </w:rPr>
      </w:pPr>
      <w:r>
        <w:rPr>
          <w:b w:val="0"/>
          <w:sz w:val="24"/>
        </w:rPr>
        <w:t>pengoordinasian dengan instansi terkait untuk fasilitasi rekonstruksi pasca bencana,</w:t>
      </w:r>
      <w:r>
        <w:rPr>
          <w:b w:val="0"/>
          <w:spacing w:val="-12"/>
          <w:sz w:val="24"/>
        </w:rPr>
        <w:t> </w:t>
      </w:r>
      <w:r>
        <w:rPr>
          <w:b w:val="0"/>
          <w:sz w:val="24"/>
        </w:rPr>
        <w:t>meliputi:</w:t>
      </w:r>
    </w:p>
    <w:p>
      <w:pPr>
        <w:pStyle w:val="ListParagraph"/>
        <w:numPr>
          <w:ilvl w:val="2"/>
          <w:numId w:val="28"/>
        </w:numPr>
        <w:tabs>
          <w:tab w:pos="2100" w:val="left" w:leader="none"/>
          <w:tab w:pos="2101" w:val="left" w:leader="none"/>
        </w:tabs>
        <w:spacing w:line="240" w:lineRule="auto" w:before="0" w:after="0"/>
        <w:ind w:left="2101" w:right="0" w:hanging="424"/>
        <w:jc w:val="left"/>
        <w:rPr>
          <w:b w:val="0"/>
          <w:sz w:val="24"/>
        </w:rPr>
      </w:pPr>
      <w:r>
        <w:rPr>
          <w:b w:val="0"/>
          <w:sz w:val="24"/>
        </w:rPr>
        <w:t>pembangunan kembali sarana dan</w:t>
      </w:r>
      <w:r>
        <w:rPr>
          <w:b w:val="0"/>
          <w:spacing w:val="-17"/>
          <w:sz w:val="24"/>
        </w:rPr>
        <w:t> </w:t>
      </w:r>
      <w:r>
        <w:rPr>
          <w:b w:val="0"/>
          <w:sz w:val="24"/>
        </w:rPr>
        <w:t>prasarana;</w:t>
      </w:r>
    </w:p>
    <w:p>
      <w:pPr>
        <w:pStyle w:val="ListParagraph"/>
        <w:numPr>
          <w:ilvl w:val="2"/>
          <w:numId w:val="28"/>
        </w:numPr>
        <w:tabs>
          <w:tab w:pos="2100" w:val="left" w:leader="none"/>
          <w:tab w:pos="2101" w:val="left" w:leader="none"/>
        </w:tabs>
        <w:spacing w:line="240" w:lineRule="auto" w:before="142" w:after="0"/>
        <w:ind w:left="2101" w:right="0" w:hanging="424"/>
        <w:jc w:val="left"/>
        <w:rPr>
          <w:b w:val="0"/>
          <w:sz w:val="24"/>
        </w:rPr>
      </w:pPr>
      <w:r>
        <w:rPr>
          <w:b w:val="0"/>
          <w:sz w:val="24"/>
        </w:rPr>
        <w:t>pembangunan kembali sarana sosial</w:t>
      </w:r>
      <w:r>
        <w:rPr>
          <w:b w:val="0"/>
          <w:spacing w:val="-22"/>
          <w:sz w:val="24"/>
        </w:rPr>
        <w:t> </w:t>
      </w:r>
      <w:r>
        <w:rPr>
          <w:b w:val="0"/>
          <w:sz w:val="24"/>
        </w:rPr>
        <w:t>masyarakat;</w:t>
      </w:r>
    </w:p>
    <w:p>
      <w:pPr>
        <w:pStyle w:val="ListParagraph"/>
        <w:numPr>
          <w:ilvl w:val="2"/>
          <w:numId w:val="28"/>
        </w:numPr>
        <w:tabs>
          <w:tab w:pos="2100" w:val="left" w:leader="none"/>
          <w:tab w:pos="2101" w:val="left" w:leader="none"/>
        </w:tabs>
        <w:spacing w:line="240" w:lineRule="auto" w:before="142" w:after="0"/>
        <w:ind w:left="2101" w:right="0" w:hanging="424"/>
        <w:jc w:val="left"/>
        <w:rPr>
          <w:b w:val="0"/>
          <w:sz w:val="24"/>
        </w:rPr>
      </w:pPr>
      <w:r>
        <w:rPr>
          <w:b w:val="0"/>
          <w:sz w:val="24"/>
        </w:rPr>
        <w:t>pembangkitan kembali kehidupan sosial budaya</w:t>
      </w:r>
      <w:r>
        <w:rPr>
          <w:b w:val="0"/>
          <w:spacing w:val="-20"/>
          <w:sz w:val="24"/>
        </w:rPr>
        <w:t> </w:t>
      </w:r>
      <w:r>
        <w:rPr>
          <w:b w:val="0"/>
          <w:sz w:val="24"/>
        </w:rPr>
        <w:t>masyarakat;</w:t>
      </w:r>
    </w:p>
    <w:p>
      <w:pPr>
        <w:pStyle w:val="ListParagraph"/>
        <w:numPr>
          <w:ilvl w:val="2"/>
          <w:numId w:val="28"/>
        </w:numPr>
        <w:tabs>
          <w:tab w:pos="2100" w:val="left" w:leader="none"/>
          <w:tab w:pos="2101" w:val="left" w:leader="none"/>
          <w:tab w:pos="3559" w:val="left" w:leader="none"/>
          <w:tab w:pos="4726" w:val="left" w:leader="none"/>
          <w:tab w:pos="5837" w:val="left" w:leader="none"/>
          <w:tab w:pos="6600" w:val="left" w:leader="none"/>
          <w:tab w:pos="7407" w:val="left" w:leader="none"/>
          <w:tab w:pos="8074" w:val="left" w:leader="none"/>
        </w:tabs>
        <w:spacing w:line="362" w:lineRule="auto" w:before="138" w:after="0"/>
        <w:ind w:left="2101" w:right="117" w:hanging="424"/>
        <w:jc w:val="left"/>
        <w:rPr>
          <w:b w:val="0"/>
          <w:sz w:val="24"/>
        </w:rPr>
      </w:pPr>
      <w:r>
        <w:rPr>
          <w:b w:val="0"/>
          <w:sz w:val="24"/>
        </w:rPr>
        <w:t>penerapan</w:t>
        <w:tab/>
        <w:t>rancang</w:t>
        <w:tab/>
        <w:t>bangun</w:t>
        <w:tab/>
        <w:t>yang</w:t>
        <w:tab/>
        <w:t>tepat</w:t>
        <w:tab/>
        <w:t>dan</w:t>
        <w:tab/>
        <w:t>penggunaan peralatan yang lebih baik serta tahan</w:t>
      </w:r>
      <w:r>
        <w:rPr>
          <w:b w:val="0"/>
          <w:spacing w:val="-11"/>
          <w:sz w:val="24"/>
        </w:rPr>
        <w:t> </w:t>
      </w:r>
      <w:r>
        <w:rPr>
          <w:b w:val="0"/>
          <w:sz w:val="24"/>
        </w:rPr>
        <w:t>bencana;</w:t>
      </w:r>
    </w:p>
    <w:p>
      <w:pPr>
        <w:pStyle w:val="ListParagraph"/>
        <w:numPr>
          <w:ilvl w:val="2"/>
          <w:numId w:val="28"/>
        </w:numPr>
        <w:tabs>
          <w:tab w:pos="2100" w:val="left" w:leader="none"/>
          <w:tab w:pos="2101" w:val="left" w:leader="none"/>
          <w:tab w:pos="3643" w:val="left" w:leader="none"/>
          <w:tab w:pos="4399" w:val="left" w:leader="none"/>
          <w:tab w:pos="5382" w:val="left" w:leader="none"/>
          <w:tab w:pos="6277" w:val="left" w:leader="none"/>
          <w:tab w:pos="7560" w:val="left" w:leader="none"/>
          <w:tab w:pos="8322" w:val="left" w:leader="none"/>
        </w:tabs>
        <w:spacing w:line="362" w:lineRule="auto" w:before="0" w:after="0"/>
        <w:ind w:left="2101" w:right="120" w:hanging="424"/>
        <w:jc w:val="left"/>
        <w:rPr>
          <w:b w:val="0"/>
          <w:sz w:val="24"/>
        </w:rPr>
      </w:pPr>
      <w:r>
        <w:rPr>
          <w:b w:val="0"/>
          <w:sz w:val="24"/>
        </w:rPr>
        <w:t>partisipasi</w:t>
        <w:tab/>
        <w:t>dan</w:t>
        <w:tab/>
        <w:t>peran</w:t>
        <w:tab/>
        <w:t>serta</w:t>
        <w:tab/>
        <w:t>lembaga</w:t>
        <w:tab/>
        <w:t>dan</w:t>
        <w:tab/>
        <w:t>organisasi kemasyarakatan, dunia usaha dan</w:t>
      </w:r>
      <w:r>
        <w:rPr>
          <w:b w:val="0"/>
          <w:spacing w:val="-18"/>
          <w:sz w:val="24"/>
        </w:rPr>
        <w:t> </w:t>
      </w:r>
      <w:r>
        <w:rPr>
          <w:b w:val="0"/>
          <w:sz w:val="24"/>
        </w:rPr>
        <w:t>masyarakat;</w:t>
      </w:r>
    </w:p>
    <w:p>
      <w:pPr>
        <w:pStyle w:val="ListParagraph"/>
        <w:numPr>
          <w:ilvl w:val="2"/>
          <w:numId w:val="28"/>
        </w:numPr>
        <w:tabs>
          <w:tab w:pos="2100" w:val="left" w:leader="none"/>
          <w:tab w:pos="2101" w:val="left" w:leader="none"/>
        </w:tabs>
        <w:spacing w:line="240" w:lineRule="auto" w:before="4" w:after="0"/>
        <w:ind w:left="2101" w:right="0" w:hanging="424"/>
        <w:jc w:val="left"/>
        <w:rPr>
          <w:b w:val="0"/>
          <w:sz w:val="24"/>
        </w:rPr>
      </w:pPr>
      <w:r>
        <w:rPr>
          <w:b w:val="0"/>
          <w:sz w:val="24"/>
        </w:rPr>
        <w:t>peningkatan kondisi sosial, ekonomi dan budaya;</w:t>
      </w:r>
      <w:r>
        <w:rPr>
          <w:b w:val="0"/>
          <w:spacing w:val="-19"/>
          <w:sz w:val="24"/>
        </w:rPr>
        <w:t> </w:t>
      </w:r>
      <w:r>
        <w:rPr>
          <w:b w:val="0"/>
          <w:sz w:val="24"/>
        </w:rPr>
        <w:t>dan</w:t>
      </w:r>
    </w:p>
    <w:p>
      <w:pPr>
        <w:pStyle w:val="ListParagraph"/>
        <w:numPr>
          <w:ilvl w:val="2"/>
          <w:numId w:val="28"/>
        </w:numPr>
        <w:tabs>
          <w:tab w:pos="2100" w:val="left" w:leader="none"/>
          <w:tab w:pos="2101" w:val="left" w:leader="none"/>
        </w:tabs>
        <w:spacing w:line="240" w:lineRule="auto" w:before="138" w:after="0"/>
        <w:ind w:left="2101" w:right="0" w:hanging="424"/>
        <w:jc w:val="left"/>
        <w:rPr>
          <w:b w:val="0"/>
          <w:sz w:val="24"/>
        </w:rPr>
      </w:pPr>
      <w:r>
        <w:rPr>
          <w:b w:val="0"/>
          <w:sz w:val="24"/>
        </w:rPr>
        <w:t>peningkatan fungsi pelayanan</w:t>
      </w:r>
      <w:r>
        <w:rPr>
          <w:b w:val="0"/>
          <w:spacing w:val="-18"/>
          <w:sz w:val="24"/>
        </w:rPr>
        <w:t> </w:t>
      </w:r>
      <w:r>
        <w:rPr>
          <w:b w:val="0"/>
          <w:sz w:val="24"/>
        </w:rPr>
        <w:t>publik.</w:t>
      </w:r>
    </w:p>
    <w:p>
      <w:pPr>
        <w:pStyle w:val="ListParagraph"/>
        <w:numPr>
          <w:ilvl w:val="1"/>
          <w:numId w:val="28"/>
        </w:numPr>
        <w:tabs>
          <w:tab w:pos="1677" w:val="left" w:leader="none"/>
        </w:tabs>
        <w:spacing w:line="360" w:lineRule="auto" w:before="143" w:after="0"/>
        <w:ind w:left="1677" w:right="124" w:hanging="284"/>
        <w:jc w:val="both"/>
        <w:rPr>
          <w:b w:val="0"/>
          <w:sz w:val="24"/>
        </w:rPr>
      </w:pPr>
      <w:r>
        <w:rPr>
          <w:b w:val="0"/>
          <w:sz w:val="24"/>
        </w:rPr>
        <w:t>pengumpulan dan pengolahan serta penganalisaan data rekonstruksi pasca</w:t>
      </w:r>
      <w:r>
        <w:rPr>
          <w:b w:val="0"/>
          <w:spacing w:val="-10"/>
          <w:sz w:val="24"/>
        </w:rPr>
        <w:t> </w:t>
      </w:r>
      <w:r>
        <w:rPr>
          <w:b w:val="0"/>
          <w:sz w:val="24"/>
        </w:rPr>
        <w:t>bencana;</w:t>
      </w:r>
    </w:p>
    <w:p>
      <w:pPr>
        <w:spacing w:after="0" w:line="360" w:lineRule="auto"/>
        <w:jc w:val="both"/>
        <w:rPr>
          <w:sz w:val="24"/>
        </w:rPr>
        <w:sectPr>
          <w:pgSz w:w="12250" w:h="18720"/>
          <w:pgMar w:header="0" w:footer="590" w:top="1320" w:bottom="780" w:left="1300" w:right="1300"/>
        </w:sectPr>
      </w:pPr>
    </w:p>
    <w:p>
      <w:pPr>
        <w:pStyle w:val="ListParagraph"/>
        <w:numPr>
          <w:ilvl w:val="1"/>
          <w:numId w:val="28"/>
        </w:numPr>
        <w:tabs>
          <w:tab w:pos="1777" w:val="left" w:leader="none"/>
        </w:tabs>
        <w:spacing w:line="360" w:lineRule="auto" w:before="82" w:after="0"/>
        <w:ind w:left="1777" w:right="216" w:hanging="284"/>
        <w:jc w:val="both"/>
        <w:rPr>
          <w:b w:val="0"/>
          <w:sz w:val="24"/>
        </w:rPr>
      </w:pPr>
      <w:r>
        <w:rPr>
          <w:b w:val="0"/>
          <w:sz w:val="24"/>
        </w:rPr>
        <w:t>pengevaluasian dan pelaporan pelaksanaan kegiatan Seksi Rekonstruksi;</w:t>
      </w:r>
      <w:r>
        <w:rPr>
          <w:b w:val="0"/>
          <w:spacing w:val="-9"/>
          <w:sz w:val="24"/>
        </w:rPr>
        <w:t> </w:t>
      </w:r>
      <w:r>
        <w:rPr>
          <w:b w:val="0"/>
          <w:sz w:val="24"/>
        </w:rPr>
        <w:t>dan</w:t>
      </w:r>
    </w:p>
    <w:p>
      <w:pPr>
        <w:pStyle w:val="ListParagraph"/>
        <w:numPr>
          <w:ilvl w:val="1"/>
          <w:numId w:val="28"/>
        </w:numPr>
        <w:tabs>
          <w:tab w:pos="1777" w:val="left" w:leader="none"/>
        </w:tabs>
        <w:spacing w:line="360" w:lineRule="auto" w:before="7" w:after="0"/>
        <w:ind w:left="1777" w:right="217" w:hanging="284"/>
        <w:jc w:val="both"/>
        <w:rPr>
          <w:b w:val="0"/>
          <w:sz w:val="24"/>
        </w:rPr>
      </w:pPr>
      <w:r>
        <w:rPr>
          <w:b w:val="0"/>
          <w:sz w:val="24"/>
        </w:rPr>
        <w:t>pelaksanaan fungsi lain yang diberikan oleh Kepala Bidang Rehabilitasi dan Rekonstruksi yang berkaitan dengan tugas dan fungsinya.</w:t>
      </w:r>
    </w:p>
    <w:p>
      <w:pPr>
        <w:pStyle w:val="BodyText"/>
        <w:spacing w:before="6"/>
        <w:rPr>
          <w:b w:val="0"/>
          <w:sz w:val="27"/>
        </w:rPr>
      </w:pPr>
    </w:p>
    <w:p>
      <w:pPr>
        <w:pStyle w:val="ListParagraph"/>
        <w:numPr>
          <w:ilvl w:val="1"/>
          <w:numId w:val="8"/>
        </w:numPr>
        <w:tabs>
          <w:tab w:pos="1492" w:val="left" w:leader="none"/>
          <w:tab w:pos="1493" w:val="left" w:leader="none"/>
        </w:tabs>
        <w:spacing w:line="240" w:lineRule="auto" w:before="0" w:after="0"/>
        <w:ind w:left="1493" w:right="0" w:hanging="709"/>
        <w:jc w:val="left"/>
        <w:rPr>
          <w:b/>
          <w:sz w:val="24"/>
        </w:rPr>
      </w:pPr>
      <w:bookmarkStart w:name="2.2 Sumber Daya Perangkat Daerah" w:id="32"/>
      <w:bookmarkEnd w:id="32"/>
      <w:r>
        <w:rPr/>
      </w:r>
      <w:bookmarkStart w:name="2.2 Sumber Daya Perangkat Daerah" w:id="33"/>
      <w:bookmarkEnd w:id="33"/>
      <w:r>
        <w:rPr>
          <w:b/>
          <w:sz w:val="24"/>
        </w:rPr>
        <w:t>S</w:t>
      </w:r>
      <w:r>
        <w:rPr>
          <w:b/>
          <w:sz w:val="24"/>
        </w:rPr>
        <w:t>umber Daya Perangkat</w:t>
      </w:r>
      <w:r>
        <w:rPr>
          <w:b/>
          <w:spacing w:val="-10"/>
          <w:sz w:val="24"/>
        </w:rPr>
        <w:t> </w:t>
      </w:r>
      <w:r>
        <w:rPr>
          <w:b/>
          <w:sz w:val="24"/>
        </w:rPr>
        <w:t>Daerah</w:t>
      </w:r>
    </w:p>
    <w:p>
      <w:pPr>
        <w:pStyle w:val="BodyText"/>
        <w:spacing w:line="360" w:lineRule="auto" w:before="142"/>
        <w:ind w:left="784" w:right="224" w:firstLine="708"/>
        <w:jc w:val="both"/>
        <w:rPr>
          <w:b w:val="0"/>
        </w:rPr>
      </w:pPr>
      <w:r>
        <w:rPr>
          <w:b w:val="0"/>
        </w:rPr>
        <w:t>Keberhasilan pelaksanaan tugas dan fungsi BPBD sebagaimana tersebut di atas, sangat dipengaruhi oleh faktor kunci berupa dukungan sumber daya manusia dan perlengkapan peralatan kerja.</w:t>
      </w:r>
    </w:p>
    <w:p>
      <w:pPr>
        <w:pStyle w:val="BodyText"/>
        <w:spacing w:before="5"/>
        <w:rPr>
          <w:b w:val="0"/>
          <w:sz w:val="36"/>
        </w:rPr>
      </w:pPr>
    </w:p>
    <w:p>
      <w:pPr>
        <w:pStyle w:val="BodyText"/>
        <w:spacing w:line="360" w:lineRule="auto"/>
        <w:ind w:left="3681" w:right="3667" w:firstLine="744"/>
        <w:rPr>
          <w:b/>
        </w:rPr>
      </w:pPr>
      <w:r>
        <w:rPr>
          <w:b/>
        </w:rPr>
        <w:t>Tabel. 1 SEBARAN PEGAWAI</w:t>
      </w:r>
    </w:p>
    <w:p>
      <w:pPr>
        <w:pStyle w:val="BodyText"/>
        <w:spacing w:line="362" w:lineRule="auto"/>
        <w:ind w:left="1044" w:right="1033" w:firstLine="928"/>
        <w:rPr>
          <w:b/>
        </w:rPr>
      </w:pPr>
      <w:r>
        <w:rPr>
          <w:b/>
        </w:rPr>
        <w:t>BADAN PENANGGULANGAN BENCANA DAERAH BERDASARKAN STATUS KEPEGAWAIAN DAN JENIS KELAMIN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968"/>
        <w:gridCol w:w="3358"/>
        <w:gridCol w:w="1729"/>
        <w:gridCol w:w="1820"/>
        <w:gridCol w:w="1753"/>
      </w:tblGrid>
      <w:tr>
        <w:trPr>
          <w:trHeight w:val="316" w:hRule="exact"/>
        </w:trPr>
        <w:tc>
          <w:tcPr>
            <w:tcW w:w="968" w:type="dxa"/>
            <w:vMerge w:val="restart"/>
            <w:shd w:val="clear" w:color="auto" w:fill="D9D9D9"/>
          </w:tcPr>
          <w:p>
            <w:pPr>
              <w:pStyle w:val="TableParagraph"/>
              <w:spacing w:before="11"/>
              <w:rPr>
                <w:rFonts w:ascii="Bookman Old Style"/>
                <w:b/>
                <w:sz w:val="23"/>
              </w:rPr>
            </w:pPr>
          </w:p>
          <w:p>
            <w:pPr>
              <w:pStyle w:val="TableParagraph"/>
              <w:ind w:left="295"/>
              <w:rPr>
                <w:rFonts w:ascii="Bookman Old Style"/>
                <w:b/>
                <w:sz w:val="24"/>
              </w:rPr>
            </w:pPr>
            <w:r>
              <w:rPr>
                <w:rFonts w:ascii="Bookman Old Style"/>
                <w:b/>
                <w:sz w:val="24"/>
              </w:rPr>
              <w:t>NO</w:t>
            </w:r>
          </w:p>
        </w:tc>
        <w:tc>
          <w:tcPr>
            <w:tcW w:w="3358" w:type="dxa"/>
            <w:vMerge w:val="restart"/>
            <w:shd w:val="clear" w:color="auto" w:fill="D9D9D9"/>
          </w:tcPr>
          <w:p>
            <w:pPr>
              <w:pStyle w:val="TableParagraph"/>
              <w:spacing w:before="11"/>
              <w:rPr>
                <w:rFonts w:ascii="Bookman Old Style"/>
                <w:b/>
                <w:sz w:val="23"/>
              </w:rPr>
            </w:pPr>
          </w:p>
          <w:p>
            <w:pPr>
              <w:pStyle w:val="TableParagraph"/>
              <w:ind w:left="1080"/>
              <w:rPr>
                <w:rFonts w:ascii="Bookman Old Style"/>
                <w:b/>
                <w:sz w:val="24"/>
              </w:rPr>
            </w:pPr>
            <w:r>
              <w:rPr>
                <w:rFonts w:ascii="Bookman Old Style"/>
                <w:b/>
                <w:sz w:val="24"/>
              </w:rPr>
              <w:t>PEGAWAI</w:t>
            </w:r>
          </w:p>
        </w:tc>
        <w:tc>
          <w:tcPr>
            <w:tcW w:w="3549" w:type="dxa"/>
            <w:gridSpan w:val="2"/>
            <w:shd w:val="clear" w:color="auto" w:fill="D9D9D9"/>
          </w:tcPr>
          <w:p>
            <w:pPr>
              <w:pStyle w:val="TableParagraph"/>
              <w:spacing w:line="279" w:lineRule="exact"/>
              <w:ind w:left="752"/>
              <w:rPr>
                <w:rFonts w:ascii="Bookman Old Style"/>
                <w:b/>
                <w:sz w:val="24"/>
              </w:rPr>
            </w:pPr>
            <w:r>
              <w:rPr>
                <w:rFonts w:ascii="Bookman Old Style"/>
                <w:b/>
                <w:sz w:val="24"/>
              </w:rPr>
              <w:t>JENIS KELAMIN</w:t>
            </w:r>
          </w:p>
        </w:tc>
        <w:tc>
          <w:tcPr>
            <w:tcW w:w="1753" w:type="dxa"/>
            <w:vMerge w:val="restart"/>
            <w:shd w:val="clear" w:color="auto" w:fill="D9D9D9"/>
          </w:tcPr>
          <w:p>
            <w:pPr>
              <w:pStyle w:val="TableParagraph"/>
              <w:spacing w:before="11"/>
              <w:rPr>
                <w:rFonts w:ascii="Bookman Old Style"/>
                <w:b/>
                <w:sz w:val="23"/>
              </w:rPr>
            </w:pPr>
          </w:p>
          <w:p>
            <w:pPr>
              <w:pStyle w:val="TableParagraph"/>
              <w:ind w:left="332"/>
              <w:rPr>
                <w:rFonts w:ascii="Bookman Old Style"/>
                <w:b/>
                <w:sz w:val="24"/>
              </w:rPr>
            </w:pPr>
            <w:r>
              <w:rPr>
                <w:rFonts w:ascii="Bookman Old Style"/>
                <w:b/>
                <w:sz w:val="24"/>
              </w:rPr>
              <w:t>JUMLAH</w:t>
            </w:r>
          </w:p>
        </w:tc>
      </w:tr>
      <w:tr>
        <w:trPr>
          <w:trHeight w:val="300" w:hRule="exact"/>
        </w:trPr>
        <w:tc>
          <w:tcPr>
            <w:tcW w:w="968" w:type="dxa"/>
            <w:vMerge/>
            <w:shd w:val="clear" w:color="auto" w:fill="D9D9D9"/>
          </w:tcPr>
          <w:p>
            <w:pPr/>
          </w:p>
        </w:tc>
        <w:tc>
          <w:tcPr>
            <w:tcW w:w="3358" w:type="dxa"/>
            <w:vMerge/>
            <w:shd w:val="clear" w:color="auto" w:fill="D9D9D9"/>
          </w:tcPr>
          <w:p>
            <w:pPr/>
          </w:p>
        </w:tc>
        <w:tc>
          <w:tcPr>
            <w:tcW w:w="1729" w:type="dxa"/>
            <w:shd w:val="clear" w:color="auto" w:fill="D9D9D9"/>
          </w:tcPr>
          <w:p>
            <w:pPr>
              <w:pStyle w:val="TableParagraph"/>
              <w:spacing w:line="279" w:lineRule="exact"/>
              <w:ind w:left="179" w:right="185"/>
              <w:jc w:val="center"/>
              <w:rPr>
                <w:rFonts w:ascii="Bookman Old Style"/>
                <w:b/>
                <w:sz w:val="24"/>
              </w:rPr>
            </w:pPr>
            <w:r>
              <w:rPr>
                <w:rFonts w:ascii="Bookman Old Style"/>
                <w:b/>
                <w:sz w:val="24"/>
              </w:rPr>
              <w:t>LAKI-LAKI</w:t>
            </w:r>
          </w:p>
        </w:tc>
        <w:tc>
          <w:tcPr>
            <w:tcW w:w="1820" w:type="dxa"/>
            <w:shd w:val="clear" w:color="auto" w:fill="D9D9D9"/>
          </w:tcPr>
          <w:p>
            <w:pPr>
              <w:pStyle w:val="TableParagraph"/>
              <w:spacing w:line="279" w:lineRule="exact"/>
              <w:ind w:left="84" w:right="85"/>
              <w:jc w:val="center"/>
              <w:rPr>
                <w:rFonts w:ascii="Bookman Old Style"/>
                <w:b/>
                <w:sz w:val="24"/>
              </w:rPr>
            </w:pPr>
            <w:r>
              <w:rPr>
                <w:rFonts w:ascii="Bookman Old Style"/>
                <w:b/>
                <w:sz w:val="24"/>
              </w:rPr>
              <w:t>PEREMPUAN</w:t>
            </w:r>
          </w:p>
        </w:tc>
        <w:tc>
          <w:tcPr>
            <w:tcW w:w="1753" w:type="dxa"/>
            <w:vMerge/>
            <w:shd w:val="clear" w:color="auto" w:fill="D9D9D9"/>
          </w:tcPr>
          <w:p>
            <w:pPr/>
          </w:p>
        </w:tc>
      </w:tr>
      <w:tr>
        <w:trPr>
          <w:trHeight w:val="302" w:hRule="exact"/>
        </w:trPr>
        <w:tc>
          <w:tcPr>
            <w:tcW w:w="9627" w:type="dxa"/>
            <w:gridSpan w:val="5"/>
            <w:shd w:val="clear" w:color="auto" w:fill="D9D9D9"/>
          </w:tcPr>
          <w:p>
            <w:pPr>
              <w:pStyle w:val="TableParagraph"/>
              <w:spacing w:line="279" w:lineRule="exact"/>
              <w:ind w:left="104"/>
              <w:rPr>
                <w:rFonts w:ascii="Bookman Old Style"/>
                <w:b w:val="0"/>
                <w:sz w:val="24"/>
              </w:rPr>
            </w:pPr>
            <w:r>
              <w:rPr>
                <w:rFonts w:ascii="Bookman Old Style"/>
                <w:b w:val="0"/>
                <w:sz w:val="24"/>
              </w:rPr>
              <w:t>A. Pegawai Negeri Sipil</w:t>
            </w:r>
          </w:p>
        </w:tc>
      </w:tr>
      <w:tr>
        <w:trPr>
          <w:trHeight w:val="374" w:hRule="exact"/>
        </w:trPr>
        <w:tc>
          <w:tcPr>
            <w:tcW w:w="968" w:type="dxa"/>
            <w:tcBorders>
              <w:top w:val="single" w:sz="11" w:space="0" w:color="D9D9D9"/>
            </w:tcBorders>
          </w:tcPr>
          <w:p>
            <w:pPr>
              <w:pStyle w:val="TableParagraph"/>
              <w:spacing w:before="2"/>
              <w:ind w:right="365"/>
              <w:jc w:val="right"/>
              <w:rPr>
                <w:rFonts w:ascii="Bookman Old Style"/>
                <w:b w:val="0"/>
                <w:sz w:val="24"/>
              </w:rPr>
            </w:pPr>
            <w:r>
              <w:rPr>
                <w:rFonts w:ascii="Bookman Old Style"/>
                <w:b w:val="0"/>
                <w:sz w:val="24"/>
              </w:rPr>
              <w:t>1.</w:t>
            </w:r>
          </w:p>
        </w:tc>
        <w:tc>
          <w:tcPr>
            <w:tcW w:w="3358" w:type="dxa"/>
            <w:tcBorders>
              <w:top w:val="single" w:sz="11" w:space="0" w:color="D9D9D9"/>
            </w:tcBorders>
          </w:tcPr>
          <w:p>
            <w:pPr>
              <w:pStyle w:val="TableParagraph"/>
              <w:spacing w:before="2"/>
              <w:ind w:left="104"/>
              <w:rPr>
                <w:rFonts w:ascii="Bookman Old Style"/>
                <w:b w:val="0"/>
                <w:sz w:val="24"/>
              </w:rPr>
            </w:pPr>
            <w:r>
              <w:rPr>
                <w:rFonts w:ascii="Bookman Old Style"/>
                <w:b w:val="0"/>
                <w:sz w:val="24"/>
              </w:rPr>
              <w:t>Kepala Pelaksana</w:t>
            </w:r>
          </w:p>
        </w:tc>
        <w:tc>
          <w:tcPr>
            <w:tcW w:w="1729" w:type="dxa"/>
            <w:tcBorders>
              <w:top w:val="single" w:sz="11" w:space="0" w:color="D9D9D9"/>
            </w:tcBorders>
          </w:tcPr>
          <w:p>
            <w:pPr>
              <w:pStyle w:val="TableParagraph"/>
              <w:spacing w:before="2"/>
              <w:ind w:right="1"/>
              <w:jc w:val="center"/>
              <w:rPr>
                <w:rFonts w:ascii="Bookman Old Style"/>
                <w:b w:val="0"/>
                <w:sz w:val="24"/>
              </w:rPr>
            </w:pPr>
            <w:r>
              <w:rPr>
                <w:rFonts w:ascii="Bookman Old Style"/>
                <w:b w:val="0"/>
                <w:sz w:val="24"/>
              </w:rPr>
              <w:t>1</w:t>
            </w:r>
          </w:p>
        </w:tc>
        <w:tc>
          <w:tcPr>
            <w:tcW w:w="1820" w:type="dxa"/>
            <w:tcBorders>
              <w:top w:val="single" w:sz="11" w:space="0" w:color="D9D9D9"/>
            </w:tcBorders>
          </w:tcPr>
          <w:p>
            <w:pPr/>
          </w:p>
        </w:tc>
        <w:tc>
          <w:tcPr>
            <w:tcW w:w="1753" w:type="dxa"/>
            <w:tcBorders>
              <w:top w:val="single" w:sz="11" w:space="0" w:color="D9D9D9"/>
            </w:tcBorders>
          </w:tcPr>
          <w:p>
            <w:pPr>
              <w:pStyle w:val="TableParagraph"/>
              <w:spacing w:before="2"/>
              <w:ind w:right="1"/>
              <w:jc w:val="center"/>
              <w:rPr>
                <w:rFonts w:ascii="Bookman Old Style"/>
                <w:b w:val="0"/>
                <w:sz w:val="24"/>
              </w:rPr>
            </w:pPr>
            <w:r>
              <w:rPr>
                <w:rFonts w:ascii="Bookman Old Style"/>
                <w:b w:val="0"/>
                <w:sz w:val="24"/>
              </w:rPr>
              <w:t>1</w:t>
            </w:r>
          </w:p>
        </w:tc>
      </w:tr>
      <w:tr>
        <w:trPr>
          <w:trHeight w:val="316" w:hRule="exact"/>
        </w:trPr>
        <w:tc>
          <w:tcPr>
            <w:tcW w:w="968" w:type="dxa"/>
          </w:tcPr>
          <w:p>
            <w:pPr>
              <w:pStyle w:val="TableParagraph"/>
              <w:spacing w:before="1"/>
              <w:ind w:right="365"/>
              <w:jc w:val="right"/>
              <w:rPr>
                <w:rFonts w:ascii="Bookman Old Style"/>
                <w:b w:val="0"/>
                <w:sz w:val="24"/>
              </w:rPr>
            </w:pPr>
            <w:r>
              <w:rPr>
                <w:rFonts w:ascii="Bookman Old Style"/>
                <w:b w:val="0"/>
                <w:sz w:val="24"/>
              </w:rPr>
              <w:t>2.</w:t>
            </w:r>
          </w:p>
        </w:tc>
        <w:tc>
          <w:tcPr>
            <w:tcW w:w="3358" w:type="dxa"/>
          </w:tcPr>
          <w:p>
            <w:pPr>
              <w:pStyle w:val="TableParagraph"/>
              <w:spacing w:before="1"/>
              <w:ind w:left="104"/>
              <w:rPr>
                <w:rFonts w:ascii="Bookman Old Style"/>
                <w:b w:val="0"/>
                <w:sz w:val="24"/>
              </w:rPr>
            </w:pPr>
            <w:r>
              <w:rPr>
                <w:rFonts w:ascii="Bookman Old Style"/>
                <w:b w:val="0"/>
                <w:sz w:val="24"/>
              </w:rPr>
              <w:t>Sekretariat</w:t>
            </w:r>
          </w:p>
        </w:tc>
        <w:tc>
          <w:tcPr>
            <w:tcW w:w="1729" w:type="dxa"/>
          </w:tcPr>
          <w:p>
            <w:pPr>
              <w:pStyle w:val="TableParagraph"/>
              <w:spacing w:before="1"/>
              <w:ind w:right="1"/>
              <w:jc w:val="center"/>
              <w:rPr>
                <w:rFonts w:ascii="Bookman Old Style"/>
                <w:b w:val="0"/>
                <w:sz w:val="24"/>
              </w:rPr>
            </w:pPr>
            <w:r>
              <w:rPr>
                <w:rFonts w:ascii="Bookman Old Style"/>
                <w:b w:val="0"/>
                <w:sz w:val="24"/>
              </w:rPr>
              <w:t>6</w:t>
            </w:r>
          </w:p>
        </w:tc>
        <w:tc>
          <w:tcPr>
            <w:tcW w:w="1820" w:type="dxa"/>
          </w:tcPr>
          <w:p>
            <w:pPr>
              <w:pStyle w:val="TableParagraph"/>
              <w:spacing w:before="1"/>
              <w:jc w:val="center"/>
              <w:rPr>
                <w:rFonts w:ascii="Bookman Old Style"/>
                <w:b w:val="0"/>
                <w:sz w:val="24"/>
              </w:rPr>
            </w:pPr>
            <w:r>
              <w:rPr>
                <w:rFonts w:ascii="Bookman Old Style"/>
                <w:b w:val="0"/>
                <w:sz w:val="24"/>
              </w:rPr>
              <w:t>1</w:t>
            </w:r>
          </w:p>
        </w:tc>
        <w:tc>
          <w:tcPr>
            <w:tcW w:w="1753" w:type="dxa"/>
          </w:tcPr>
          <w:p>
            <w:pPr>
              <w:pStyle w:val="TableParagraph"/>
              <w:spacing w:before="1"/>
              <w:ind w:right="1"/>
              <w:jc w:val="center"/>
              <w:rPr>
                <w:rFonts w:ascii="Bookman Old Style"/>
                <w:b w:val="0"/>
                <w:sz w:val="24"/>
              </w:rPr>
            </w:pPr>
            <w:r>
              <w:rPr>
                <w:rFonts w:ascii="Bookman Old Style"/>
                <w:b w:val="0"/>
                <w:sz w:val="24"/>
              </w:rPr>
              <w:t>8</w:t>
            </w:r>
          </w:p>
        </w:tc>
      </w:tr>
      <w:tr>
        <w:trPr>
          <w:trHeight w:val="572" w:hRule="exact"/>
        </w:trPr>
        <w:tc>
          <w:tcPr>
            <w:tcW w:w="968" w:type="dxa"/>
          </w:tcPr>
          <w:p>
            <w:pPr>
              <w:pStyle w:val="TableParagraph"/>
              <w:spacing w:before="1"/>
              <w:ind w:right="365"/>
              <w:jc w:val="right"/>
              <w:rPr>
                <w:rFonts w:ascii="Bookman Old Style"/>
                <w:b w:val="0"/>
                <w:sz w:val="24"/>
              </w:rPr>
            </w:pPr>
            <w:r>
              <w:rPr>
                <w:rFonts w:ascii="Bookman Old Style"/>
                <w:b w:val="0"/>
                <w:sz w:val="24"/>
              </w:rPr>
              <w:t>3.</w:t>
            </w:r>
          </w:p>
        </w:tc>
        <w:tc>
          <w:tcPr>
            <w:tcW w:w="3358" w:type="dxa"/>
          </w:tcPr>
          <w:p>
            <w:pPr>
              <w:pStyle w:val="TableParagraph"/>
              <w:tabs>
                <w:tab w:pos="1155" w:val="left" w:leader="none"/>
                <w:tab w:pos="2794" w:val="left" w:leader="none"/>
              </w:tabs>
              <w:spacing w:before="1"/>
              <w:ind w:left="104" w:right="107"/>
              <w:rPr>
                <w:rFonts w:ascii="Bookman Old Style"/>
                <w:b w:val="0"/>
                <w:sz w:val="24"/>
              </w:rPr>
            </w:pPr>
            <w:r>
              <w:rPr>
                <w:rFonts w:ascii="Bookman Old Style"/>
                <w:b w:val="0"/>
                <w:sz w:val="24"/>
              </w:rPr>
              <w:t>Bidang</w:t>
              <w:tab/>
              <w:t>Pencegahan</w:t>
              <w:tab/>
              <w:t>dan Kesiapsiagaan</w:t>
            </w:r>
          </w:p>
        </w:tc>
        <w:tc>
          <w:tcPr>
            <w:tcW w:w="1729" w:type="dxa"/>
          </w:tcPr>
          <w:p>
            <w:pPr>
              <w:pStyle w:val="TableParagraph"/>
              <w:spacing w:before="1"/>
              <w:ind w:right="1"/>
              <w:jc w:val="center"/>
              <w:rPr>
                <w:rFonts w:ascii="Bookman Old Style"/>
                <w:b w:val="0"/>
                <w:sz w:val="24"/>
              </w:rPr>
            </w:pPr>
            <w:r>
              <w:rPr>
                <w:rFonts w:ascii="Bookman Old Style"/>
                <w:b w:val="0"/>
                <w:sz w:val="24"/>
              </w:rPr>
              <w:t>5</w:t>
            </w:r>
          </w:p>
        </w:tc>
        <w:tc>
          <w:tcPr>
            <w:tcW w:w="1820" w:type="dxa"/>
          </w:tcPr>
          <w:p>
            <w:pPr/>
          </w:p>
        </w:tc>
        <w:tc>
          <w:tcPr>
            <w:tcW w:w="1753" w:type="dxa"/>
          </w:tcPr>
          <w:p>
            <w:pPr>
              <w:pStyle w:val="TableParagraph"/>
              <w:spacing w:before="1"/>
              <w:ind w:right="1"/>
              <w:jc w:val="center"/>
              <w:rPr>
                <w:rFonts w:ascii="Bookman Old Style"/>
                <w:b w:val="0"/>
                <w:sz w:val="24"/>
              </w:rPr>
            </w:pPr>
            <w:r>
              <w:rPr>
                <w:rFonts w:ascii="Bookman Old Style"/>
                <w:b w:val="0"/>
                <w:sz w:val="24"/>
              </w:rPr>
              <w:t>5</w:t>
            </w:r>
          </w:p>
        </w:tc>
      </w:tr>
      <w:tr>
        <w:trPr>
          <w:trHeight w:val="576" w:hRule="exact"/>
        </w:trPr>
        <w:tc>
          <w:tcPr>
            <w:tcW w:w="968" w:type="dxa"/>
          </w:tcPr>
          <w:p>
            <w:pPr>
              <w:pStyle w:val="TableParagraph"/>
              <w:spacing w:before="1"/>
              <w:ind w:right="365"/>
              <w:jc w:val="right"/>
              <w:rPr>
                <w:rFonts w:ascii="Bookman Old Style"/>
                <w:b w:val="0"/>
                <w:sz w:val="24"/>
              </w:rPr>
            </w:pPr>
            <w:r>
              <w:rPr>
                <w:rFonts w:ascii="Bookman Old Style"/>
                <w:b w:val="0"/>
                <w:sz w:val="24"/>
              </w:rPr>
              <w:t>4.</w:t>
            </w:r>
          </w:p>
        </w:tc>
        <w:tc>
          <w:tcPr>
            <w:tcW w:w="3358" w:type="dxa"/>
          </w:tcPr>
          <w:p>
            <w:pPr>
              <w:pStyle w:val="TableParagraph"/>
              <w:spacing w:before="1"/>
              <w:ind w:left="104"/>
              <w:rPr>
                <w:rFonts w:ascii="Bookman Old Style"/>
                <w:b w:val="0"/>
                <w:sz w:val="24"/>
              </w:rPr>
            </w:pPr>
            <w:r>
              <w:rPr>
                <w:rFonts w:ascii="Bookman Old Style"/>
                <w:b w:val="0"/>
                <w:sz w:val="24"/>
              </w:rPr>
              <w:t>Bidang Kedaruratan dan Logistik</w:t>
            </w:r>
          </w:p>
        </w:tc>
        <w:tc>
          <w:tcPr>
            <w:tcW w:w="1729" w:type="dxa"/>
          </w:tcPr>
          <w:p>
            <w:pPr>
              <w:pStyle w:val="TableParagraph"/>
              <w:spacing w:before="1"/>
              <w:ind w:right="1"/>
              <w:jc w:val="center"/>
              <w:rPr>
                <w:rFonts w:ascii="Bookman Old Style"/>
                <w:b w:val="0"/>
                <w:sz w:val="24"/>
              </w:rPr>
            </w:pPr>
            <w:r>
              <w:rPr>
                <w:rFonts w:ascii="Bookman Old Style"/>
                <w:b w:val="0"/>
                <w:sz w:val="24"/>
              </w:rPr>
              <w:t>5</w:t>
            </w:r>
          </w:p>
        </w:tc>
        <w:tc>
          <w:tcPr>
            <w:tcW w:w="1820" w:type="dxa"/>
          </w:tcPr>
          <w:p>
            <w:pPr/>
          </w:p>
        </w:tc>
        <w:tc>
          <w:tcPr>
            <w:tcW w:w="1753" w:type="dxa"/>
          </w:tcPr>
          <w:p>
            <w:pPr>
              <w:pStyle w:val="TableParagraph"/>
              <w:spacing w:before="1"/>
              <w:ind w:right="1"/>
              <w:jc w:val="center"/>
              <w:rPr>
                <w:rFonts w:ascii="Bookman Old Style"/>
                <w:b w:val="0"/>
                <w:sz w:val="24"/>
              </w:rPr>
            </w:pPr>
            <w:r>
              <w:rPr>
                <w:rFonts w:ascii="Bookman Old Style"/>
                <w:b w:val="0"/>
                <w:sz w:val="24"/>
              </w:rPr>
              <w:t>5</w:t>
            </w:r>
          </w:p>
        </w:tc>
      </w:tr>
      <w:tr>
        <w:trPr>
          <w:trHeight w:val="574" w:hRule="exact"/>
        </w:trPr>
        <w:tc>
          <w:tcPr>
            <w:tcW w:w="968" w:type="dxa"/>
          </w:tcPr>
          <w:p>
            <w:pPr>
              <w:pStyle w:val="TableParagraph"/>
              <w:spacing w:line="279" w:lineRule="exact"/>
              <w:ind w:right="365"/>
              <w:jc w:val="right"/>
              <w:rPr>
                <w:rFonts w:ascii="Bookman Old Style"/>
                <w:b w:val="0"/>
                <w:sz w:val="24"/>
              </w:rPr>
            </w:pPr>
            <w:r>
              <w:rPr>
                <w:rFonts w:ascii="Bookman Old Style"/>
                <w:b w:val="0"/>
                <w:sz w:val="24"/>
              </w:rPr>
              <w:t>5.</w:t>
            </w:r>
          </w:p>
        </w:tc>
        <w:tc>
          <w:tcPr>
            <w:tcW w:w="3358" w:type="dxa"/>
          </w:tcPr>
          <w:p>
            <w:pPr>
              <w:pStyle w:val="TableParagraph"/>
              <w:tabs>
                <w:tab w:pos="1168" w:val="left" w:leader="none"/>
                <w:tab w:pos="2795" w:val="left" w:leader="none"/>
              </w:tabs>
              <w:spacing w:line="242" w:lineRule="auto"/>
              <w:ind w:left="104" w:right="105"/>
              <w:rPr>
                <w:rFonts w:ascii="Bookman Old Style"/>
                <w:b w:val="0"/>
                <w:sz w:val="24"/>
              </w:rPr>
            </w:pPr>
            <w:r>
              <w:rPr>
                <w:rFonts w:ascii="Bookman Old Style"/>
                <w:b w:val="0"/>
                <w:sz w:val="24"/>
              </w:rPr>
              <w:t>Bidang</w:t>
              <w:tab/>
              <w:t>Rehabilitasi</w:t>
              <w:tab/>
              <w:t>dan Rekonstruksi</w:t>
            </w:r>
          </w:p>
        </w:tc>
        <w:tc>
          <w:tcPr>
            <w:tcW w:w="1729" w:type="dxa"/>
          </w:tcPr>
          <w:p>
            <w:pPr>
              <w:pStyle w:val="TableParagraph"/>
              <w:spacing w:line="279" w:lineRule="exact"/>
              <w:ind w:right="1"/>
              <w:jc w:val="center"/>
              <w:rPr>
                <w:rFonts w:ascii="Bookman Old Style"/>
                <w:b w:val="0"/>
                <w:sz w:val="24"/>
              </w:rPr>
            </w:pPr>
            <w:r>
              <w:rPr>
                <w:rFonts w:ascii="Bookman Old Style"/>
                <w:b w:val="0"/>
                <w:sz w:val="24"/>
              </w:rPr>
              <w:t>3</w:t>
            </w:r>
          </w:p>
        </w:tc>
        <w:tc>
          <w:tcPr>
            <w:tcW w:w="1820" w:type="dxa"/>
          </w:tcPr>
          <w:p>
            <w:pPr>
              <w:pStyle w:val="TableParagraph"/>
              <w:spacing w:line="279" w:lineRule="exact"/>
              <w:jc w:val="center"/>
              <w:rPr>
                <w:rFonts w:ascii="Bookman Old Style"/>
                <w:b w:val="0"/>
                <w:sz w:val="24"/>
              </w:rPr>
            </w:pPr>
            <w:r>
              <w:rPr>
                <w:rFonts w:ascii="Bookman Old Style"/>
                <w:b w:val="0"/>
                <w:sz w:val="24"/>
              </w:rPr>
              <w:t>2</w:t>
            </w:r>
          </w:p>
        </w:tc>
        <w:tc>
          <w:tcPr>
            <w:tcW w:w="1753" w:type="dxa"/>
          </w:tcPr>
          <w:p>
            <w:pPr>
              <w:pStyle w:val="TableParagraph"/>
              <w:spacing w:line="279" w:lineRule="exact"/>
              <w:ind w:right="1"/>
              <w:jc w:val="center"/>
              <w:rPr>
                <w:rFonts w:ascii="Bookman Old Style"/>
                <w:b w:val="0"/>
                <w:sz w:val="24"/>
              </w:rPr>
            </w:pPr>
            <w:r>
              <w:rPr>
                <w:rFonts w:ascii="Bookman Old Style"/>
                <w:b w:val="0"/>
                <w:sz w:val="24"/>
              </w:rPr>
              <w:t>5</w:t>
            </w:r>
          </w:p>
        </w:tc>
      </w:tr>
      <w:tr>
        <w:trPr>
          <w:trHeight w:val="315" w:hRule="exact"/>
        </w:trPr>
        <w:tc>
          <w:tcPr>
            <w:tcW w:w="9627" w:type="dxa"/>
            <w:gridSpan w:val="5"/>
            <w:shd w:val="clear" w:color="auto" w:fill="D9D9D9"/>
          </w:tcPr>
          <w:p>
            <w:pPr>
              <w:pStyle w:val="TableParagraph"/>
              <w:ind w:left="104"/>
              <w:rPr>
                <w:rFonts w:ascii="Bookman Old Style"/>
                <w:b w:val="0"/>
                <w:sz w:val="24"/>
              </w:rPr>
            </w:pPr>
            <w:r>
              <w:rPr>
                <w:rFonts w:ascii="Bookman Old Style"/>
                <w:b w:val="0"/>
                <w:sz w:val="24"/>
              </w:rPr>
              <w:t>B. Pegawai Kontrak</w:t>
            </w:r>
          </w:p>
        </w:tc>
      </w:tr>
      <w:tr>
        <w:trPr>
          <w:trHeight w:val="318" w:hRule="exact"/>
        </w:trPr>
        <w:tc>
          <w:tcPr>
            <w:tcW w:w="968" w:type="dxa"/>
          </w:tcPr>
          <w:p>
            <w:pPr>
              <w:pStyle w:val="TableParagraph"/>
              <w:spacing w:before="1"/>
              <w:ind w:right="365"/>
              <w:jc w:val="right"/>
              <w:rPr>
                <w:rFonts w:ascii="Bookman Old Style"/>
                <w:b w:val="0"/>
                <w:sz w:val="24"/>
              </w:rPr>
            </w:pPr>
            <w:r>
              <w:rPr>
                <w:rFonts w:ascii="Bookman Old Style"/>
                <w:b w:val="0"/>
                <w:sz w:val="24"/>
              </w:rPr>
              <w:t>6.</w:t>
            </w:r>
          </w:p>
        </w:tc>
        <w:tc>
          <w:tcPr>
            <w:tcW w:w="3358" w:type="dxa"/>
          </w:tcPr>
          <w:p>
            <w:pPr>
              <w:pStyle w:val="TableParagraph"/>
              <w:spacing w:before="1"/>
              <w:ind w:left="104"/>
              <w:rPr>
                <w:rFonts w:ascii="Bookman Old Style"/>
                <w:b w:val="0"/>
                <w:sz w:val="24"/>
              </w:rPr>
            </w:pPr>
            <w:r>
              <w:rPr>
                <w:rFonts w:ascii="Bookman Old Style"/>
                <w:b w:val="0"/>
                <w:sz w:val="24"/>
              </w:rPr>
              <w:t>Tenaga Kontrak</w:t>
            </w:r>
          </w:p>
        </w:tc>
        <w:tc>
          <w:tcPr>
            <w:tcW w:w="1729" w:type="dxa"/>
          </w:tcPr>
          <w:p>
            <w:pPr>
              <w:pStyle w:val="TableParagraph"/>
              <w:spacing w:before="1"/>
              <w:ind w:left="179" w:right="179"/>
              <w:jc w:val="center"/>
              <w:rPr>
                <w:rFonts w:ascii="Bookman Old Style"/>
                <w:b w:val="0"/>
                <w:sz w:val="24"/>
              </w:rPr>
            </w:pPr>
            <w:r>
              <w:rPr>
                <w:rFonts w:ascii="Bookman Old Style"/>
                <w:b w:val="0"/>
                <w:sz w:val="24"/>
              </w:rPr>
              <w:t>34</w:t>
            </w:r>
          </w:p>
        </w:tc>
        <w:tc>
          <w:tcPr>
            <w:tcW w:w="1820" w:type="dxa"/>
          </w:tcPr>
          <w:p>
            <w:pPr>
              <w:pStyle w:val="TableParagraph"/>
              <w:spacing w:before="1"/>
              <w:ind w:left="84" w:right="85"/>
              <w:jc w:val="center"/>
              <w:rPr>
                <w:rFonts w:ascii="Bookman Old Style"/>
                <w:b w:val="0"/>
                <w:sz w:val="24"/>
              </w:rPr>
            </w:pPr>
            <w:r>
              <w:rPr>
                <w:rFonts w:ascii="Bookman Old Style"/>
                <w:b w:val="0"/>
                <w:sz w:val="24"/>
              </w:rPr>
              <w:t>12</w:t>
            </w:r>
          </w:p>
        </w:tc>
        <w:tc>
          <w:tcPr>
            <w:tcW w:w="1753" w:type="dxa"/>
          </w:tcPr>
          <w:p>
            <w:pPr>
              <w:pStyle w:val="TableParagraph"/>
              <w:spacing w:before="1"/>
              <w:ind w:left="703" w:right="703"/>
              <w:jc w:val="center"/>
              <w:rPr>
                <w:rFonts w:ascii="Bookman Old Style"/>
                <w:b w:val="0"/>
                <w:sz w:val="24"/>
              </w:rPr>
            </w:pPr>
            <w:r>
              <w:rPr>
                <w:rFonts w:ascii="Bookman Old Style"/>
                <w:b w:val="0"/>
                <w:sz w:val="24"/>
              </w:rPr>
              <w:t>46</w:t>
            </w:r>
          </w:p>
        </w:tc>
      </w:tr>
      <w:tr>
        <w:trPr>
          <w:trHeight w:val="316" w:hRule="exact"/>
        </w:trPr>
        <w:tc>
          <w:tcPr>
            <w:tcW w:w="4325" w:type="dxa"/>
            <w:gridSpan w:val="2"/>
            <w:shd w:val="clear" w:color="auto" w:fill="D9D9D9"/>
          </w:tcPr>
          <w:p>
            <w:pPr>
              <w:pStyle w:val="TableParagraph"/>
              <w:spacing w:line="281" w:lineRule="exact"/>
              <w:ind w:left="1739" w:right="1741"/>
              <w:jc w:val="center"/>
              <w:rPr>
                <w:rFonts w:ascii="Bookman Old Style"/>
                <w:b w:val="0"/>
                <w:sz w:val="24"/>
              </w:rPr>
            </w:pPr>
            <w:r>
              <w:rPr>
                <w:rFonts w:ascii="Bookman Old Style"/>
                <w:b w:val="0"/>
                <w:sz w:val="24"/>
              </w:rPr>
              <w:t>TOTAL</w:t>
            </w:r>
          </w:p>
        </w:tc>
        <w:tc>
          <w:tcPr>
            <w:tcW w:w="1729" w:type="dxa"/>
            <w:shd w:val="clear" w:color="auto" w:fill="D9D9D9"/>
          </w:tcPr>
          <w:p>
            <w:pPr>
              <w:pStyle w:val="TableParagraph"/>
              <w:spacing w:line="281" w:lineRule="exact"/>
              <w:ind w:left="179" w:right="179"/>
              <w:jc w:val="center"/>
              <w:rPr>
                <w:rFonts w:ascii="Bookman Old Style"/>
                <w:b w:val="0"/>
                <w:sz w:val="24"/>
              </w:rPr>
            </w:pPr>
            <w:r>
              <w:rPr>
                <w:rFonts w:ascii="Bookman Old Style"/>
                <w:b w:val="0"/>
                <w:sz w:val="24"/>
              </w:rPr>
              <w:t>54</w:t>
            </w:r>
          </w:p>
        </w:tc>
        <w:tc>
          <w:tcPr>
            <w:tcW w:w="1820" w:type="dxa"/>
            <w:shd w:val="clear" w:color="auto" w:fill="D9D9D9"/>
          </w:tcPr>
          <w:p>
            <w:pPr>
              <w:pStyle w:val="TableParagraph"/>
              <w:spacing w:line="281" w:lineRule="exact"/>
              <w:ind w:left="84" w:right="85"/>
              <w:jc w:val="center"/>
              <w:rPr>
                <w:rFonts w:ascii="Bookman Old Style"/>
                <w:b w:val="0"/>
                <w:sz w:val="24"/>
              </w:rPr>
            </w:pPr>
            <w:r>
              <w:rPr>
                <w:rFonts w:ascii="Bookman Old Style"/>
                <w:b w:val="0"/>
                <w:sz w:val="24"/>
              </w:rPr>
              <w:t>15</w:t>
            </w:r>
          </w:p>
        </w:tc>
        <w:tc>
          <w:tcPr>
            <w:tcW w:w="1753" w:type="dxa"/>
            <w:shd w:val="clear" w:color="auto" w:fill="D9D9D9"/>
          </w:tcPr>
          <w:p>
            <w:pPr>
              <w:pStyle w:val="TableParagraph"/>
              <w:spacing w:line="281" w:lineRule="exact"/>
              <w:ind w:left="703" w:right="703"/>
              <w:jc w:val="center"/>
              <w:rPr>
                <w:rFonts w:ascii="Bookman Old Style"/>
                <w:b w:val="0"/>
                <w:sz w:val="24"/>
              </w:rPr>
            </w:pPr>
            <w:r>
              <w:rPr>
                <w:rFonts w:ascii="Bookman Old Style"/>
                <w:b w:val="0"/>
                <w:sz w:val="24"/>
              </w:rPr>
              <w:t>69</w:t>
            </w:r>
          </w:p>
        </w:tc>
      </w:tr>
    </w:tbl>
    <w:p>
      <w:pPr>
        <w:pStyle w:val="BodyText"/>
        <w:spacing w:before="3"/>
        <w:rPr>
          <w:b/>
          <w:sz w:val="15"/>
        </w:rPr>
      </w:pPr>
    </w:p>
    <w:p>
      <w:pPr>
        <w:pStyle w:val="BodyText"/>
        <w:spacing w:line="360" w:lineRule="auto" w:before="100"/>
        <w:ind w:left="784" w:right="214" w:firstLine="708"/>
        <w:jc w:val="both"/>
        <w:rPr>
          <w:b w:val="0"/>
        </w:rPr>
      </w:pPr>
      <w:r>
        <w:rPr>
          <w:b w:val="0"/>
        </w:rPr>
        <w:t>Jumlah tenaga/pegawai BPBD, baik yang terdiri dari Aparatur Sipil Negara (PNS) 23 Orang maupun tenaga kontrak adalah 46 orang jadi jumlah keseluruhan adalah 69 Orang. Dengan sebaran 69 orang ini yang berjenis kelamin laki-laki berjumlah 54 orang dan berjenis kelamain perempuan 15 Orang. Tenaga Kontrak yang berjumlah 46 orang ini dibutuhkan BPBD untuk memenuhi pelayanan kepada masyarakat Kabupaten Cirebon, dengan cakupan 412 Desa dan 12 Kelurahan, Tenaga Kontrak BPBD memiliki tugas yang cukup signifikan dalam penyelenggaraan penanggulangan bencana di Kabupaten Cirebon, hal ini lah yang menjadi pertimbangan BPBD dalam memperkerjakan tenaga honorer atau tenaga kontrak di lingkungan Badan Penanggulangan Bencana Daerah Kabupaten Cirebon.</w:t>
      </w:r>
    </w:p>
    <w:p>
      <w:pPr>
        <w:spacing w:after="0" w:line="360" w:lineRule="auto"/>
        <w:jc w:val="both"/>
        <w:sectPr>
          <w:footerReference w:type="default" r:id="rId15"/>
          <w:pgSz w:w="12250" w:h="18720"/>
          <w:pgMar w:footer="590" w:header="0" w:top="1320" w:bottom="780" w:left="1200" w:right="1200"/>
        </w:sectPr>
      </w:pPr>
    </w:p>
    <w:p>
      <w:pPr>
        <w:pStyle w:val="BodyText"/>
        <w:spacing w:before="82"/>
        <w:ind w:left="2497" w:right="2497"/>
        <w:jc w:val="center"/>
        <w:rPr>
          <w:b/>
        </w:rPr>
      </w:pPr>
      <w:r>
        <w:rPr>
          <w:b/>
        </w:rPr>
        <w:t>Tabel. 2</w:t>
      </w:r>
    </w:p>
    <w:p>
      <w:pPr>
        <w:pStyle w:val="BodyText"/>
        <w:spacing w:before="142"/>
        <w:ind w:left="893" w:right="900"/>
        <w:jc w:val="center"/>
        <w:rPr>
          <w:b/>
        </w:rPr>
      </w:pPr>
      <w:r>
        <w:rPr>
          <w:b/>
        </w:rPr>
        <w:t>JUMLAH PEGAWAI BPBD BERDASARKAN PENDIDIKAN</w:t>
      </w:r>
    </w:p>
    <w:p>
      <w:pPr>
        <w:pStyle w:val="BodyText"/>
        <w:spacing w:before="3" w:after="1"/>
        <w:rPr>
          <w:b/>
          <w:sz w:val="12"/>
        </w:rPr>
      </w:pPr>
    </w:p>
    <w:tbl>
      <w:tblPr>
        <w:tblW w:w="0" w:type="auto"/>
        <w:jc w:val="left"/>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48"/>
        <w:gridCol w:w="2685"/>
        <w:gridCol w:w="784"/>
        <w:gridCol w:w="788"/>
        <w:gridCol w:w="633"/>
        <w:gridCol w:w="784"/>
        <w:gridCol w:w="780"/>
        <w:gridCol w:w="780"/>
        <w:gridCol w:w="1289"/>
      </w:tblGrid>
      <w:tr>
        <w:trPr>
          <w:trHeight w:val="560" w:hRule="exact"/>
        </w:trPr>
        <w:tc>
          <w:tcPr>
            <w:tcW w:w="748" w:type="dxa"/>
            <w:vMerge w:val="restart"/>
            <w:shd w:val="clear" w:color="auto" w:fill="D9D9D9"/>
          </w:tcPr>
          <w:p>
            <w:pPr>
              <w:pStyle w:val="TableParagraph"/>
              <w:spacing w:before="9"/>
              <w:rPr>
                <w:rFonts w:ascii="Bookman Old Style"/>
                <w:b/>
                <w:sz w:val="34"/>
              </w:rPr>
            </w:pPr>
          </w:p>
          <w:p>
            <w:pPr>
              <w:pStyle w:val="TableParagraph"/>
              <w:ind w:left="200"/>
              <w:rPr>
                <w:rFonts w:ascii="Bookman Old Style"/>
                <w:b/>
                <w:sz w:val="22"/>
              </w:rPr>
            </w:pPr>
            <w:r>
              <w:rPr>
                <w:rFonts w:ascii="Bookman Old Style"/>
                <w:b/>
                <w:sz w:val="22"/>
              </w:rPr>
              <w:t>NO</w:t>
            </w:r>
          </w:p>
        </w:tc>
        <w:tc>
          <w:tcPr>
            <w:tcW w:w="2685" w:type="dxa"/>
            <w:vMerge w:val="restart"/>
            <w:shd w:val="clear" w:color="auto" w:fill="D9D9D9"/>
          </w:tcPr>
          <w:p>
            <w:pPr>
              <w:pStyle w:val="TableParagraph"/>
              <w:spacing w:before="9"/>
              <w:rPr>
                <w:rFonts w:ascii="Bookman Old Style"/>
                <w:b/>
                <w:sz w:val="34"/>
              </w:rPr>
            </w:pPr>
          </w:p>
          <w:p>
            <w:pPr>
              <w:pStyle w:val="TableParagraph"/>
              <w:ind w:left="792"/>
              <w:rPr>
                <w:rFonts w:ascii="Bookman Old Style"/>
                <w:b/>
                <w:sz w:val="22"/>
              </w:rPr>
            </w:pPr>
            <w:r>
              <w:rPr>
                <w:rFonts w:ascii="Bookman Old Style"/>
                <w:b/>
                <w:sz w:val="22"/>
              </w:rPr>
              <w:t>PEGAWAI</w:t>
            </w:r>
          </w:p>
        </w:tc>
        <w:tc>
          <w:tcPr>
            <w:tcW w:w="4549" w:type="dxa"/>
            <w:gridSpan w:val="6"/>
            <w:shd w:val="clear" w:color="auto" w:fill="D9D9D9"/>
          </w:tcPr>
          <w:p>
            <w:pPr>
              <w:pStyle w:val="TableParagraph"/>
              <w:spacing w:before="144"/>
              <w:ind w:left="1509" w:right="1508"/>
              <w:jc w:val="center"/>
              <w:rPr>
                <w:rFonts w:ascii="Bookman Old Style"/>
                <w:b/>
                <w:sz w:val="22"/>
              </w:rPr>
            </w:pPr>
            <w:r>
              <w:rPr>
                <w:rFonts w:ascii="Bookman Old Style"/>
                <w:b/>
                <w:sz w:val="22"/>
              </w:rPr>
              <w:t>PENDIDIKAN</w:t>
            </w:r>
          </w:p>
        </w:tc>
        <w:tc>
          <w:tcPr>
            <w:tcW w:w="1289" w:type="dxa"/>
            <w:vMerge w:val="restart"/>
            <w:shd w:val="clear" w:color="auto" w:fill="D9D9D9"/>
          </w:tcPr>
          <w:p>
            <w:pPr>
              <w:pStyle w:val="TableParagraph"/>
              <w:spacing w:before="9"/>
              <w:rPr>
                <w:rFonts w:ascii="Bookman Old Style"/>
                <w:b/>
                <w:sz w:val="34"/>
              </w:rPr>
            </w:pPr>
          </w:p>
          <w:p>
            <w:pPr>
              <w:pStyle w:val="TableParagraph"/>
              <w:ind w:left="144"/>
              <w:rPr>
                <w:rFonts w:ascii="Bookman Old Style"/>
                <w:b/>
                <w:sz w:val="22"/>
              </w:rPr>
            </w:pPr>
            <w:r>
              <w:rPr>
                <w:rFonts w:ascii="Bookman Old Style"/>
                <w:b/>
                <w:sz w:val="22"/>
              </w:rPr>
              <w:t>JUMLAH</w:t>
            </w:r>
          </w:p>
        </w:tc>
      </w:tr>
      <w:tr>
        <w:trPr>
          <w:trHeight w:val="528" w:hRule="exact"/>
        </w:trPr>
        <w:tc>
          <w:tcPr>
            <w:tcW w:w="748" w:type="dxa"/>
            <w:vMerge/>
            <w:shd w:val="clear" w:color="auto" w:fill="D9D9D9"/>
          </w:tcPr>
          <w:p>
            <w:pPr/>
          </w:p>
        </w:tc>
        <w:tc>
          <w:tcPr>
            <w:tcW w:w="2685" w:type="dxa"/>
            <w:vMerge/>
            <w:shd w:val="clear" w:color="auto" w:fill="D9D9D9"/>
          </w:tcPr>
          <w:p>
            <w:pPr/>
          </w:p>
        </w:tc>
        <w:tc>
          <w:tcPr>
            <w:tcW w:w="784" w:type="dxa"/>
            <w:shd w:val="clear" w:color="auto" w:fill="D9D9D9"/>
          </w:tcPr>
          <w:p>
            <w:pPr>
              <w:pStyle w:val="TableParagraph"/>
              <w:spacing w:before="128"/>
              <w:ind w:left="119" w:right="120"/>
              <w:jc w:val="center"/>
              <w:rPr>
                <w:rFonts w:ascii="Bookman Old Style"/>
                <w:b/>
                <w:sz w:val="22"/>
              </w:rPr>
            </w:pPr>
            <w:r>
              <w:rPr>
                <w:rFonts w:ascii="Bookman Old Style"/>
                <w:b/>
                <w:sz w:val="22"/>
              </w:rPr>
              <w:t>SMP</w:t>
            </w:r>
          </w:p>
        </w:tc>
        <w:tc>
          <w:tcPr>
            <w:tcW w:w="788" w:type="dxa"/>
            <w:shd w:val="clear" w:color="auto" w:fill="D9D9D9"/>
          </w:tcPr>
          <w:p>
            <w:pPr>
              <w:pStyle w:val="TableParagraph"/>
              <w:spacing w:before="128"/>
              <w:ind w:left="114" w:right="115"/>
              <w:jc w:val="center"/>
              <w:rPr>
                <w:rFonts w:ascii="Bookman Old Style"/>
                <w:b/>
                <w:sz w:val="22"/>
              </w:rPr>
            </w:pPr>
            <w:r>
              <w:rPr>
                <w:rFonts w:ascii="Bookman Old Style"/>
                <w:b/>
                <w:sz w:val="22"/>
              </w:rPr>
              <w:t>SMA</w:t>
            </w:r>
          </w:p>
        </w:tc>
        <w:tc>
          <w:tcPr>
            <w:tcW w:w="633" w:type="dxa"/>
            <w:shd w:val="clear" w:color="auto" w:fill="D9D9D9"/>
          </w:tcPr>
          <w:p>
            <w:pPr>
              <w:pStyle w:val="TableParagraph"/>
              <w:spacing w:before="128"/>
              <w:ind w:left="133" w:right="133"/>
              <w:jc w:val="center"/>
              <w:rPr>
                <w:rFonts w:ascii="Bookman Old Style"/>
                <w:b/>
                <w:sz w:val="22"/>
              </w:rPr>
            </w:pPr>
            <w:r>
              <w:rPr>
                <w:rFonts w:ascii="Bookman Old Style"/>
                <w:b/>
                <w:sz w:val="22"/>
              </w:rPr>
              <w:t>D3</w:t>
            </w:r>
          </w:p>
        </w:tc>
        <w:tc>
          <w:tcPr>
            <w:tcW w:w="784" w:type="dxa"/>
            <w:shd w:val="clear" w:color="auto" w:fill="D9D9D9"/>
          </w:tcPr>
          <w:p>
            <w:pPr>
              <w:pStyle w:val="TableParagraph"/>
              <w:spacing w:before="128"/>
              <w:ind w:left="183" w:right="183"/>
              <w:jc w:val="center"/>
              <w:rPr>
                <w:rFonts w:ascii="Bookman Old Style"/>
                <w:b/>
                <w:sz w:val="22"/>
              </w:rPr>
            </w:pPr>
            <w:r>
              <w:rPr>
                <w:rFonts w:ascii="Bookman Old Style"/>
                <w:b/>
                <w:sz w:val="22"/>
              </w:rPr>
              <w:t>S-1</w:t>
            </w:r>
          </w:p>
        </w:tc>
        <w:tc>
          <w:tcPr>
            <w:tcW w:w="780" w:type="dxa"/>
            <w:shd w:val="clear" w:color="auto" w:fill="D9D9D9"/>
          </w:tcPr>
          <w:p>
            <w:pPr>
              <w:pStyle w:val="TableParagraph"/>
              <w:spacing w:before="128"/>
              <w:ind w:left="180" w:right="181"/>
              <w:jc w:val="center"/>
              <w:rPr>
                <w:rFonts w:ascii="Bookman Old Style"/>
                <w:b/>
                <w:sz w:val="22"/>
              </w:rPr>
            </w:pPr>
            <w:r>
              <w:rPr>
                <w:rFonts w:ascii="Bookman Old Style"/>
                <w:b/>
                <w:sz w:val="22"/>
              </w:rPr>
              <w:t>S-2</w:t>
            </w:r>
          </w:p>
        </w:tc>
        <w:tc>
          <w:tcPr>
            <w:tcW w:w="780" w:type="dxa"/>
            <w:shd w:val="clear" w:color="auto" w:fill="D9D9D9"/>
          </w:tcPr>
          <w:p>
            <w:pPr>
              <w:pStyle w:val="TableParagraph"/>
              <w:spacing w:before="128"/>
              <w:ind w:left="181" w:right="181"/>
              <w:jc w:val="center"/>
              <w:rPr>
                <w:rFonts w:ascii="Bookman Old Style"/>
                <w:b/>
                <w:sz w:val="22"/>
              </w:rPr>
            </w:pPr>
            <w:r>
              <w:rPr>
                <w:rFonts w:ascii="Bookman Old Style"/>
                <w:b/>
                <w:sz w:val="22"/>
              </w:rPr>
              <w:t>S-3</w:t>
            </w:r>
          </w:p>
        </w:tc>
        <w:tc>
          <w:tcPr>
            <w:tcW w:w="1289" w:type="dxa"/>
            <w:vMerge/>
            <w:shd w:val="clear" w:color="auto" w:fill="D9D9D9"/>
          </w:tcPr>
          <w:p>
            <w:pPr/>
          </w:p>
        </w:tc>
      </w:tr>
      <w:tr>
        <w:trPr>
          <w:trHeight w:val="560" w:hRule="exact"/>
        </w:trPr>
        <w:tc>
          <w:tcPr>
            <w:tcW w:w="748" w:type="dxa"/>
            <w:shd w:val="clear" w:color="auto" w:fill="D9D9D9"/>
          </w:tcPr>
          <w:p>
            <w:pPr/>
          </w:p>
        </w:tc>
        <w:tc>
          <w:tcPr>
            <w:tcW w:w="8523" w:type="dxa"/>
            <w:gridSpan w:val="8"/>
            <w:shd w:val="clear" w:color="auto" w:fill="D9D9D9"/>
          </w:tcPr>
          <w:p>
            <w:pPr>
              <w:pStyle w:val="TableParagraph"/>
              <w:spacing w:before="145"/>
              <w:ind w:left="104"/>
              <w:rPr>
                <w:rFonts w:ascii="Bookman Old Style"/>
                <w:b w:val="0"/>
                <w:sz w:val="22"/>
              </w:rPr>
            </w:pPr>
            <w:r>
              <w:rPr>
                <w:rFonts w:ascii="Bookman Old Style"/>
                <w:b w:val="0"/>
                <w:sz w:val="22"/>
              </w:rPr>
              <w:t>A. Pegawai Negeri Sipil</w:t>
            </w:r>
          </w:p>
        </w:tc>
      </w:tr>
      <w:tr>
        <w:trPr>
          <w:trHeight w:val="556" w:hRule="exact"/>
        </w:trPr>
        <w:tc>
          <w:tcPr>
            <w:tcW w:w="748" w:type="dxa"/>
          </w:tcPr>
          <w:p>
            <w:pPr>
              <w:pStyle w:val="TableParagraph"/>
              <w:spacing w:before="140"/>
              <w:ind w:left="264"/>
              <w:rPr>
                <w:rFonts w:ascii="Bookman Old Style"/>
                <w:b w:val="0"/>
                <w:sz w:val="22"/>
              </w:rPr>
            </w:pPr>
            <w:r>
              <w:rPr>
                <w:rFonts w:ascii="Bookman Old Style"/>
                <w:b w:val="0"/>
                <w:sz w:val="22"/>
              </w:rPr>
              <w:t>1.</w:t>
            </w:r>
          </w:p>
        </w:tc>
        <w:tc>
          <w:tcPr>
            <w:tcW w:w="2685" w:type="dxa"/>
          </w:tcPr>
          <w:p>
            <w:pPr>
              <w:pStyle w:val="TableParagraph"/>
              <w:spacing w:before="140"/>
              <w:ind w:left="104"/>
              <w:rPr>
                <w:rFonts w:ascii="Bookman Old Style"/>
                <w:b w:val="0"/>
                <w:sz w:val="22"/>
              </w:rPr>
            </w:pPr>
            <w:r>
              <w:rPr>
                <w:rFonts w:ascii="Bookman Old Style"/>
                <w:b w:val="0"/>
                <w:sz w:val="22"/>
              </w:rPr>
              <w:t>Kepala Pelaksana</w:t>
            </w:r>
          </w:p>
        </w:tc>
        <w:tc>
          <w:tcPr>
            <w:tcW w:w="784" w:type="dxa"/>
          </w:tcPr>
          <w:p>
            <w:pPr/>
          </w:p>
        </w:tc>
        <w:tc>
          <w:tcPr>
            <w:tcW w:w="788" w:type="dxa"/>
          </w:tcPr>
          <w:p>
            <w:pPr/>
          </w:p>
        </w:tc>
        <w:tc>
          <w:tcPr>
            <w:tcW w:w="633" w:type="dxa"/>
          </w:tcPr>
          <w:p>
            <w:pPr/>
          </w:p>
        </w:tc>
        <w:tc>
          <w:tcPr>
            <w:tcW w:w="784" w:type="dxa"/>
          </w:tcPr>
          <w:p>
            <w:pPr/>
          </w:p>
        </w:tc>
        <w:tc>
          <w:tcPr>
            <w:tcW w:w="780" w:type="dxa"/>
          </w:tcPr>
          <w:p>
            <w:pPr/>
          </w:p>
        </w:tc>
        <w:tc>
          <w:tcPr>
            <w:tcW w:w="780" w:type="dxa"/>
          </w:tcPr>
          <w:p>
            <w:pPr>
              <w:pStyle w:val="TableParagraph"/>
              <w:spacing w:before="140"/>
              <w:ind w:right="1"/>
              <w:jc w:val="center"/>
              <w:rPr>
                <w:rFonts w:ascii="Bookman Old Style"/>
                <w:b w:val="0"/>
                <w:sz w:val="22"/>
              </w:rPr>
            </w:pPr>
            <w:r>
              <w:rPr>
                <w:rFonts w:ascii="Bookman Old Style"/>
                <w:b w:val="0"/>
                <w:sz w:val="22"/>
              </w:rPr>
              <w:t>1</w:t>
            </w:r>
          </w:p>
        </w:tc>
        <w:tc>
          <w:tcPr>
            <w:tcW w:w="1289" w:type="dxa"/>
          </w:tcPr>
          <w:p>
            <w:pPr>
              <w:pStyle w:val="TableParagraph"/>
              <w:spacing w:before="140"/>
              <w:ind w:left="572"/>
              <w:rPr>
                <w:rFonts w:ascii="Bookman Old Style"/>
                <w:b w:val="0"/>
                <w:sz w:val="22"/>
              </w:rPr>
            </w:pPr>
            <w:r>
              <w:rPr>
                <w:rFonts w:ascii="Bookman Old Style"/>
                <w:b w:val="0"/>
                <w:sz w:val="22"/>
              </w:rPr>
              <w:t>1</w:t>
            </w:r>
          </w:p>
        </w:tc>
      </w:tr>
      <w:tr>
        <w:trPr>
          <w:trHeight w:val="560" w:hRule="exact"/>
        </w:trPr>
        <w:tc>
          <w:tcPr>
            <w:tcW w:w="748" w:type="dxa"/>
          </w:tcPr>
          <w:p>
            <w:pPr>
              <w:pStyle w:val="TableParagraph"/>
              <w:spacing w:before="144"/>
              <w:ind w:left="264"/>
              <w:rPr>
                <w:rFonts w:ascii="Bookman Old Style"/>
                <w:b w:val="0"/>
                <w:sz w:val="22"/>
              </w:rPr>
            </w:pPr>
            <w:r>
              <w:rPr>
                <w:rFonts w:ascii="Bookman Old Style"/>
                <w:b w:val="0"/>
                <w:sz w:val="22"/>
              </w:rPr>
              <w:t>2.</w:t>
            </w:r>
          </w:p>
        </w:tc>
        <w:tc>
          <w:tcPr>
            <w:tcW w:w="2685" w:type="dxa"/>
          </w:tcPr>
          <w:p>
            <w:pPr>
              <w:pStyle w:val="TableParagraph"/>
              <w:spacing w:before="144"/>
              <w:ind w:left="104"/>
              <w:rPr>
                <w:rFonts w:ascii="Bookman Old Style"/>
                <w:b w:val="0"/>
                <w:sz w:val="22"/>
              </w:rPr>
            </w:pPr>
            <w:r>
              <w:rPr>
                <w:rFonts w:ascii="Bookman Old Style"/>
                <w:b w:val="0"/>
                <w:sz w:val="22"/>
              </w:rPr>
              <w:t>Sekretariat</w:t>
            </w:r>
          </w:p>
        </w:tc>
        <w:tc>
          <w:tcPr>
            <w:tcW w:w="784" w:type="dxa"/>
          </w:tcPr>
          <w:p>
            <w:pPr/>
          </w:p>
        </w:tc>
        <w:tc>
          <w:tcPr>
            <w:tcW w:w="788" w:type="dxa"/>
          </w:tcPr>
          <w:p>
            <w:pPr>
              <w:pStyle w:val="TableParagraph"/>
              <w:spacing w:before="144"/>
              <w:ind w:left="4"/>
              <w:jc w:val="center"/>
              <w:rPr>
                <w:rFonts w:ascii="Bookman Old Style"/>
                <w:b w:val="0"/>
                <w:sz w:val="22"/>
              </w:rPr>
            </w:pPr>
            <w:r>
              <w:rPr>
                <w:rFonts w:ascii="Bookman Old Style"/>
                <w:b w:val="0"/>
                <w:sz w:val="22"/>
              </w:rPr>
              <w:t>2</w:t>
            </w:r>
          </w:p>
        </w:tc>
        <w:tc>
          <w:tcPr>
            <w:tcW w:w="633" w:type="dxa"/>
          </w:tcPr>
          <w:p>
            <w:pPr>
              <w:pStyle w:val="TableParagraph"/>
              <w:spacing w:before="144"/>
              <w:ind w:right="6"/>
              <w:jc w:val="center"/>
              <w:rPr>
                <w:rFonts w:ascii="Bookman Old Style"/>
                <w:b w:val="0"/>
                <w:sz w:val="22"/>
              </w:rPr>
            </w:pPr>
            <w:r>
              <w:rPr>
                <w:rFonts w:ascii="Bookman Old Style"/>
                <w:b w:val="0"/>
                <w:sz w:val="22"/>
              </w:rPr>
              <w:t>1</w:t>
            </w:r>
          </w:p>
        </w:tc>
        <w:tc>
          <w:tcPr>
            <w:tcW w:w="784" w:type="dxa"/>
          </w:tcPr>
          <w:p>
            <w:pPr>
              <w:pStyle w:val="TableParagraph"/>
              <w:spacing w:before="144"/>
              <w:jc w:val="center"/>
              <w:rPr>
                <w:rFonts w:ascii="Bookman Old Style"/>
                <w:b w:val="0"/>
                <w:sz w:val="22"/>
              </w:rPr>
            </w:pPr>
            <w:r>
              <w:rPr>
                <w:rFonts w:ascii="Bookman Old Style"/>
                <w:b w:val="0"/>
                <w:sz w:val="22"/>
              </w:rPr>
              <w:t>3</w:t>
            </w:r>
          </w:p>
        </w:tc>
        <w:tc>
          <w:tcPr>
            <w:tcW w:w="780" w:type="dxa"/>
          </w:tcPr>
          <w:p>
            <w:pPr>
              <w:pStyle w:val="TableParagraph"/>
              <w:spacing w:before="144"/>
              <w:ind w:right="1"/>
              <w:jc w:val="center"/>
              <w:rPr>
                <w:rFonts w:ascii="Bookman Old Style"/>
                <w:b w:val="0"/>
                <w:sz w:val="22"/>
              </w:rPr>
            </w:pPr>
            <w:r>
              <w:rPr>
                <w:rFonts w:ascii="Bookman Old Style"/>
                <w:b w:val="0"/>
                <w:sz w:val="22"/>
              </w:rPr>
              <w:t>1</w:t>
            </w:r>
          </w:p>
        </w:tc>
        <w:tc>
          <w:tcPr>
            <w:tcW w:w="780" w:type="dxa"/>
          </w:tcPr>
          <w:p>
            <w:pPr/>
          </w:p>
        </w:tc>
        <w:tc>
          <w:tcPr>
            <w:tcW w:w="1289" w:type="dxa"/>
          </w:tcPr>
          <w:p>
            <w:pPr>
              <w:pStyle w:val="TableParagraph"/>
              <w:spacing w:before="144"/>
              <w:ind w:left="572"/>
              <w:rPr>
                <w:rFonts w:ascii="Bookman Old Style"/>
                <w:b w:val="0"/>
                <w:sz w:val="22"/>
              </w:rPr>
            </w:pPr>
            <w:r>
              <w:rPr>
                <w:rFonts w:ascii="Bookman Old Style"/>
                <w:b w:val="0"/>
                <w:sz w:val="22"/>
              </w:rPr>
              <w:t>7</w:t>
            </w:r>
          </w:p>
        </w:tc>
      </w:tr>
      <w:tr>
        <w:trPr>
          <w:trHeight w:val="572" w:hRule="exact"/>
        </w:trPr>
        <w:tc>
          <w:tcPr>
            <w:tcW w:w="748" w:type="dxa"/>
          </w:tcPr>
          <w:p>
            <w:pPr>
              <w:pStyle w:val="TableParagraph"/>
              <w:spacing w:before="152"/>
              <w:ind w:left="264"/>
              <w:rPr>
                <w:rFonts w:ascii="Bookman Old Style"/>
                <w:b w:val="0"/>
                <w:sz w:val="22"/>
              </w:rPr>
            </w:pPr>
            <w:r>
              <w:rPr>
                <w:rFonts w:ascii="Bookman Old Style"/>
                <w:b w:val="0"/>
                <w:sz w:val="22"/>
              </w:rPr>
              <w:t>3.</w:t>
            </w:r>
          </w:p>
        </w:tc>
        <w:tc>
          <w:tcPr>
            <w:tcW w:w="2685" w:type="dxa"/>
          </w:tcPr>
          <w:p>
            <w:pPr>
              <w:pStyle w:val="TableParagraph"/>
              <w:spacing w:before="1"/>
              <w:ind w:left="104"/>
              <w:rPr>
                <w:rFonts w:ascii="Bookman Old Style"/>
                <w:b w:val="0"/>
                <w:sz w:val="24"/>
              </w:rPr>
            </w:pPr>
            <w:r>
              <w:rPr>
                <w:rFonts w:ascii="Bookman Old Style"/>
                <w:b w:val="0"/>
                <w:sz w:val="24"/>
              </w:rPr>
              <w:t>Bidang Pencegahan dan Kesiapsiagaan</w:t>
            </w:r>
          </w:p>
        </w:tc>
        <w:tc>
          <w:tcPr>
            <w:tcW w:w="784" w:type="dxa"/>
          </w:tcPr>
          <w:p>
            <w:pPr/>
          </w:p>
        </w:tc>
        <w:tc>
          <w:tcPr>
            <w:tcW w:w="788" w:type="dxa"/>
          </w:tcPr>
          <w:p>
            <w:pPr>
              <w:pStyle w:val="TableParagraph"/>
              <w:spacing w:before="152"/>
              <w:ind w:left="4"/>
              <w:jc w:val="center"/>
              <w:rPr>
                <w:rFonts w:ascii="Bookman Old Style"/>
                <w:b w:val="0"/>
                <w:sz w:val="22"/>
              </w:rPr>
            </w:pPr>
            <w:r>
              <w:rPr>
                <w:rFonts w:ascii="Bookman Old Style"/>
                <w:b w:val="0"/>
                <w:sz w:val="22"/>
              </w:rPr>
              <w:t>2</w:t>
            </w:r>
          </w:p>
        </w:tc>
        <w:tc>
          <w:tcPr>
            <w:tcW w:w="633" w:type="dxa"/>
          </w:tcPr>
          <w:p>
            <w:pPr/>
          </w:p>
        </w:tc>
        <w:tc>
          <w:tcPr>
            <w:tcW w:w="784" w:type="dxa"/>
          </w:tcPr>
          <w:p>
            <w:pPr>
              <w:pStyle w:val="TableParagraph"/>
              <w:spacing w:before="152"/>
              <w:jc w:val="center"/>
              <w:rPr>
                <w:rFonts w:ascii="Bookman Old Style"/>
                <w:b w:val="0"/>
                <w:sz w:val="22"/>
              </w:rPr>
            </w:pPr>
            <w:r>
              <w:rPr>
                <w:rFonts w:ascii="Bookman Old Style"/>
                <w:b w:val="0"/>
                <w:sz w:val="22"/>
              </w:rPr>
              <w:t>2</w:t>
            </w:r>
          </w:p>
        </w:tc>
        <w:tc>
          <w:tcPr>
            <w:tcW w:w="780" w:type="dxa"/>
          </w:tcPr>
          <w:p>
            <w:pPr>
              <w:pStyle w:val="TableParagraph"/>
              <w:spacing w:before="152"/>
              <w:ind w:right="1"/>
              <w:jc w:val="center"/>
              <w:rPr>
                <w:rFonts w:ascii="Bookman Old Style"/>
                <w:b w:val="0"/>
                <w:sz w:val="22"/>
              </w:rPr>
            </w:pPr>
            <w:r>
              <w:rPr>
                <w:rFonts w:ascii="Bookman Old Style"/>
                <w:b w:val="0"/>
                <w:sz w:val="22"/>
              </w:rPr>
              <w:t>1</w:t>
            </w:r>
          </w:p>
        </w:tc>
        <w:tc>
          <w:tcPr>
            <w:tcW w:w="780" w:type="dxa"/>
          </w:tcPr>
          <w:p>
            <w:pPr/>
          </w:p>
        </w:tc>
        <w:tc>
          <w:tcPr>
            <w:tcW w:w="1289" w:type="dxa"/>
          </w:tcPr>
          <w:p>
            <w:pPr>
              <w:pStyle w:val="TableParagraph"/>
              <w:spacing w:before="152"/>
              <w:ind w:left="572"/>
              <w:rPr>
                <w:rFonts w:ascii="Bookman Old Style"/>
                <w:b w:val="0"/>
                <w:sz w:val="22"/>
              </w:rPr>
            </w:pPr>
            <w:r>
              <w:rPr>
                <w:rFonts w:ascii="Bookman Old Style"/>
                <w:b w:val="0"/>
                <w:sz w:val="22"/>
              </w:rPr>
              <w:t>5</w:t>
            </w:r>
          </w:p>
        </w:tc>
      </w:tr>
      <w:tr>
        <w:trPr>
          <w:trHeight w:val="813" w:hRule="exact"/>
        </w:trPr>
        <w:tc>
          <w:tcPr>
            <w:tcW w:w="748" w:type="dxa"/>
          </w:tcPr>
          <w:p>
            <w:pPr>
              <w:pStyle w:val="TableParagraph"/>
              <w:spacing w:before="2"/>
              <w:rPr>
                <w:rFonts w:ascii="Bookman Old Style"/>
                <w:b/>
                <w:sz w:val="23"/>
              </w:rPr>
            </w:pPr>
          </w:p>
          <w:p>
            <w:pPr>
              <w:pStyle w:val="TableParagraph"/>
              <w:ind w:left="264"/>
              <w:rPr>
                <w:rFonts w:ascii="Bookman Old Style"/>
                <w:b w:val="0"/>
                <w:sz w:val="22"/>
              </w:rPr>
            </w:pPr>
            <w:r>
              <w:rPr>
                <w:rFonts w:ascii="Bookman Old Style"/>
                <w:b w:val="0"/>
                <w:sz w:val="22"/>
              </w:rPr>
              <w:t>4.</w:t>
            </w:r>
          </w:p>
        </w:tc>
        <w:tc>
          <w:tcPr>
            <w:tcW w:w="2685" w:type="dxa"/>
          </w:tcPr>
          <w:p>
            <w:pPr>
              <w:pStyle w:val="TableParagraph"/>
              <w:spacing w:before="144"/>
              <w:ind w:left="104"/>
              <w:rPr>
                <w:rFonts w:ascii="Bookman Old Style"/>
                <w:b w:val="0"/>
                <w:sz w:val="22"/>
              </w:rPr>
            </w:pPr>
            <w:r>
              <w:rPr>
                <w:rFonts w:ascii="Bookman Old Style"/>
                <w:b w:val="0"/>
                <w:sz w:val="22"/>
              </w:rPr>
              <w:t>Bidang Kedaruratan dan Logistik</w:t>
            </w:r>
          </w:p>
        </w:tc>
        <w:tc>
          <w:tcPr>
            <w:tcW w:w="784" w:type="dxa"/>
          </w:tcPr>
          <w:p>
            <w:pPr/>
          </w:p>
        </w:tc>
        <w:tc>
          <w:tcPr>
            <w:tcW w:w="788" w:type="dxa"/>
          </w:tcPr>
          <w:p>
            <w:pPr>
              <w:pStyle w:val="TableParagraph"/>
              <w:spacing w:before="2"/>
              <w:rPr>
                <w:rFonts w:ascii="Bookman Old Style"/>
                <w:b/>
                <w:sz w:val="23"/>
              </w:rPr>
            </w:pPr>
          </w:p>
          <w:p>
            <w:pPr>
              <w:pStyle w:val="TableParagraph"/>
              <w:ind w:left="4"/>
              <w:jc w:val="center"/>
              <w:rPr>
                <w:rFonts w:ascii="Bookman Old Style"/>
                <w:b w:val="0"/>
                <w:sz w:val="22"/>
              </w:rPr>
            </w:pPr>
            <w:r>
              <w:rPr>
                <w:rFonts w:ascii="Bookman Old Style"/>
                <w:b w:val="0"/>
                <w:sz w:val="22"/>
              </w:rPr>
              <w:t>2</w:t>
            </w:r>
          </w:p>
        </w:tc>
        <w:tc>
          <w:tcPr>
            <w:tcW w:w="633" w:type="dxa"/>
          </w:tcPr>
          <w:p>
            <w:pPr/>
          </w:p>
        </w:tc>
        <w:tc>
          <w:tcPr>
            <w:tcW w:w="784" w:type="dxa"/>
          </w:tcPr>
          <w:p>
            <w:pPr>
              <w:pStyle w:val="TableParagraph"/>
              <w:spacing w:before="2"/>
              <w:rPr>
                <w:rFonts w:ascii="Bookman Old Style"/>
                <w:b/>
                <w:sz w:val="23"/>
              </w:rPr>
            </w:pPr>
          </w:p>
          <w:p>
            <w:pPr>
              <w:pStyle w:val="TableParagraph"/>
              <w:jc w:val="center"/>
              <w:rPr>
                <w:rFonts w:ascii="Bookman Old Style"/>
                <w:b w:val="0"/>
                <w:sz w:val="22"/>
              </w:rPr>
            </w:pPr>
            <w:r>
              <w:rPr>
                <w:rFonts w:ascii="Bookman Old Style"/>
                <w:b w:val="0"/>
                <w:sz w:val="22"/>
              </w:rPr>
              <w:t>2</w:t>
            </w:r>
          </w:p>
        </w:tc>
        <w:tc>
          <w:tcPr>
            <w:tcW w:w="780" w:type="dxa"/>
          </w:tcPr>
          <w:p>
            <w:pPr>
              <w:pStyle w:val="TableParagraph"/>
              <w:spacing w:before="2"/>
              <w:rPr>
                <w:rFonts w:ascii="Bookman Old Style"/>
                <w:b/>
                <w:sz w:val="23"/>
              </w:rPr>
            </w:pPr>
          </w:p>
          <w:p>
            <w:pPr>
              <w:pStyle w:val="TableParagraph"/>
              <w:ind w:right="1"/>
              <w:jc w:val="center"/>
              <w:rPr>
                <w:rFonts w:ascii="Bookman Old Style"/>
                <w:b w:val="0"/>
                <w:sz w:val="22"/>
              </w:rPr>
            </w:pPr>
            <w:r>
              <w:rPr>
                <w:rFonts w:ascii="Bookman Old Style"/>
                <w:b w:val="0"/>
                <w:sz w:val="22"/>
              </w:rPr>
              <w:t>1</w:t>
            </w:r>
          </w:p>
        </w:tc>
        <w:tc>
          <w:tcPr>
            <w:tcW w:w="780" w:type="dxa"/>
          </w:tcPr>
          <w:p>
            <w:pPr/>
          </w:p>
        </w:tc>
        <w:tc>
          <w:tcPr>
            <w:tcW w:w="1289" w:type="dxa"/>
          </w:tcPr>
          <w:p>
            <w:pPr>
              <w:pStyle w:val="TableParagraph"/>
              <w:spacing w:before="2"/>
              <w:rPr>
                <w:rFonts w:ascii="Bookman Old Style"/>
                <w:b/>
                <w:sz w:val="23"/>
              </w:rPr>
            </w:pPr>
          </w:p>
          <w:p>
            <w:pPr>
              <w:pStyle w:val="TableParagraph"/>
              <w:ind w:left="572"/>
              <w:rPr>
                <w:rFonts w:ascii="Bookman Old Style"/>
                <w:b w:val="0"/>
                <w:sz w:val="22"/>
              </w:rPr>
            </w:pPr>
            <w:r>
              <w:rPr>
                <w:rFonts w:ascii="Bookman Old Style"/>
                <w:b w:val="0"/>
                <w:sz w:val="22"/>
              </w:rPr>
              <w:t>5</w:t>
            </w:r>
          </w:p>
        </w:tc>
      </w:tr>
      <w:tr>
        <w:trPr>
          <w:trHeight w:val="898" w:hRule="exact"/>
        </w:trPr>
        <w:tc>
          <w:tcPr>
            <w:tcW w:w="748" w:type="dxa"/>
          </w:tcPr>
          <w:p>
            <w:pPr>
              <w:pStyle w:val="TableParagraph"/>
              <w:spacing w:before="7"/>
              <w:rPr>
                <w:rFonts w:ascii="Bookman Old Style"/>
                <w:b/>
                <w:sz w:val="26"/>
              </w:rPr>
            </w:pPr>
          </w:p>
          <w:p>
            <w:pPr>
              <w:pStyle w:val="TableParagraph"/>
              <w:ind w:left="264"/>
              <w:rPr>
                <w:rFonts w:ascii="Bookman Old Style"/>
                <w:b w:val="0"/>
                <w:sz w:val="22"/>
              </w:rPr>
            </w:pPr>
            <w:r>
              <w:rPr>
                <w:rFonts w:ascii="Bookman Old Style"/>
                <w:b w:val="0"/>
                <w:sz w:val="22"/>
              </w:rPr>
              <w:t>5.</w:t>
            </w:r>
          </w:p>
        </w:tc>
        <w:tc>
          <w:tcPr>
            <w:tcW w:w="2685" w:type="dxa"/>
          </w:tcPr>
          <w:p>
            <w:pPr>
              <w:pStyle w:val="TableParagraph"/>
              <w:spacing w:before="184"/>
              <w:ind w:left="104" w:right="454"/>
              <w:rPr>
                <w:rFonts w:ascii="Bookman Old Style"/>
                <w:b w:val="0"/>
                <w:sz w:val="22"/>
              </w:rPr>
            </w:pPr>
            <w:r>
              <w:rPr>
                <w:rFonts w:ascii="Bookman Old Style"/>
                <w:b w:val="0"/>
                <w:sz w:val="22"/>
              </w:rPr>
              <w:t>Bidang Rehabilitasi dan Rekonstruksi</w:t>
            </w:r>
          </w:p>
        </w:tc>
        <w:tc>
          <w:tcPr>
            <w:tcW w:w="784" w:type="dxa"/>
          </w:tcPr>
          <w:p>
            <w:pPr>
              <w:pStyle w:val="TableParagraph"/>
              <w:spacing w:before="7"/>
              <w:rPr>
                <w:rFonts w:ascii="Bookman Old Style"/>
                <w:b/>
                <w:sz w:val="26"/>
              </w:rPr>
            </w:pPr>
          </w:p>
          <w:p>
            <w:pPr>
              <w:pStyle w:val="TableParagraph"/>
              <w:jc w:val="center"/>
              <w:rPr>
                <w:rFonts w:ascii="Bookman Old Style"/>
                <w:b w:val="0"/>
                <w:sz w:val="22"/>
              </w:rPr>
            </w:pPr>
            <w:r>
              <w:rPr>
                <w:rFonts w:ascii="Bookman Old Style"/>
                <w:b w:val="0"/>
                <w:sz w:val="22"/>
              </w:rPr>
              <w:t>1</w:t>
            </w:r>
          </w:p>
        </w:tc>
        <w:tc>
          <w:tcPr>
            <w:tcW w:w="788" w:type="dxa"/>
          </w:tcPr>
          <w:p>
            <w:pPr/>
          </w:p>
        </w:tc>
        <w:tc>
          <w:tcPr>
            <w:tcW w:w="633" w:type="dxa"/>
          </w:tcPr>
          <w:p>
            <w:pPr/>
          </w:p>
        </w:tc>
        <w:tc>
          <w:tcPr>
            <w:tcW w:w="784" w:type="dxa"/>
          </w:tcPr>
          <w:p>
            <w:pPr>
              <w:pStyle w:val="TableParagraph"/>
              <w:spacing w:before="7"/>
              <w:rPr>
                <w:rFonts w:ascii="Bookman Old Style"/>
                <w:b/>
                <w:sz w:val="26"/>
              </w:rPr>
            </w:pPr>
          </w:p>
          <w:p>
            <w:pPr>
              <w:pStyle w:val="TableParagraph"/>
              <w:jc w:val="center"/>
              <w:rPr>
                <w:rFonts w:ascii="Bookman Old Style"/>
                <w:b w:val="0"/>
                <w:sz w:val="22"/>
              </w:rPr>
            </w:pPr>
            <w:r>
              <w:rPr>
                <w:rFonts w:ascii="Bookman Old Style"/>
                <w:b w:val="0"/>
                <w:sz w:val="22"/>
              </w:rPr>
              <w:t>3</w:t>
            </w:r>
          </w:p>
        </w:tc>
        <w:tc>
          <w:tcPr>
            <w:tcW w:w="780" w:type="dxa"/>
          </w:tcPr>
          <w:p>
            <w:pPr>
              <w:pStyle w:val="TableParagraph"/>
              <w:spacing w:before="7"/>
              <w:rPr>
                <w:rFonts w:ascii="Bookman Old Style"/>
                <w:b/>
                <w:sz w:val="26"/>
              </w:rPr>
            </w:pPr>
          </w:p>
          <w:p>
            <w:pPr>
              <w:pStyle w:val="TableParagraph"/>
              <w:ind w:right="1"/>
              <w:jc w:val="center"/>
              <w:rPr>
                <w:rFonts w:ascii="Bookman Old Style"/>
                <w:b w:val="0"/>
                <w:sz w:val="22"/>
              </w:rPr>
            </w:pPr>
            <w:r>
              <w:rPr>
                <w:rFonts w:ascii="Bookman Old Style"/>
                <w:b w:val="0"/>
                <w:sz w:val="22"/>
              </w:rPr>
              <w:t>1</w:t>
            </w:r>
          </w:p>
        </w:tc>
        <w:tc>
          <w:tcPr>
            <w:tcW w:w="780" w:type="dxa"/>
          </w:tcPr>
          <w:p>
            <w:pPr/>
          </w:p>
        </w:tc>
        <w:tc>
          <w:tcPr>
            <w:tcW w:w="1289" w:type="dxa"/>
          </w:tcPr>
          <w:p>
            <w:pPr>
              <w:pStyle w:val="TableParagraph"/>
              <w:spacing w:before="7"/>
              <w:rPr>
                <w:rFonts w:ascii="Bookman Old Style"/>
                <w:b/>
                <w:sz w:val="26"/>
              </w:rPr>
            </w:pPr>
          </w:p>
          <w:p>
            <w:pPr>
              <w:pStyle w:val="TableParagraph"/>
              <w:ind w:left="572"/>
              <w:rPr>
                <w:rFonts w:ascii="Bookman Old Style"/>
                <w:b w:val="0"/>
                <w:sz w:val="22"/>
              </w:rPr>
            </w:pPr>
            <w:r>
              <w:rPr>
                <w:rFonts w:ascii="Bookman Old Style"/>
                <w:b w:val="0"/>
                <w:sz w:val="22"/>
              </w:rPr>
              <w:t>5</w:t>
            </w:r>
          </w:p>
        </w:tc>
      </w:tr>
      <w:tr>
        <w:trPr>
          <w:trHeight w:val="558" w:hRule="exact"/>
        </w:trPr>
        <w:tc>
          <w:tcPr>
            <w:tcW w:w="748" w:type="dxa"/>
            <w:shd w:val="clear" w:color="auto" w:fill="D9D9D9"/>
          </w:tcPr>
          <w:p>
            <w:pPr/>
          </w:p>
        </w:tc>
        <w:tc>
          <w:tcPr>
            <w:tcW w:w="8523" w:type="dxa"/>
            <w:gridSpan w:val="8"/>
            <w:shd w:val="clear" w:color="auto" w:fill="D9D9D9"/>
          </w:tcPr>
          <w:p>
            <w:pPr>
              <w:pStyle w:val="TableParagraph"/>
              <w:spacing w:before="142"/>
              <w:ind w:left="104"/>
              <w:rPr>
                <w:rFonts w:ascii="Bookman Old Style"/>
                <w:b w:val="0"/>
                <w:sz w:val="22"/>
              </w:rPr>
            </w:pPr>
            <w:r>
              <w:rPr>
                <w:rFonts w:ascii="Bookman Old Style"/>
                <w:b w:val="0"/>
                <w:sz w:val="22"/>
              </w:rPr>
              <w:t>B. Pegawai Kontrak</w:t>
            </w:r>
          </w:p>
        </w:tc>
      </w:tr>
      <w:tr>
        <w:trPr>
          <w:trHeight w:val="560" w:hRule="exact"/>
        </w:trPr>
        <w:tc>
          <w:tcPr>
            <w:tcW w:w="748" w:type="dxa"/>
          </w:tcPr>
          <w:p>
            <w:pPr>
              <w:pStyle w:val="TableParagraph"/>
              <w:spacing w:before="144"/>
              <w:ind w:left="264"/>
              <w:rPr>
                <w:rFonts w:ascii="Bookman Old Style"/>
                <w:b w:val="0"/>
                <w:sz w:val="22"/>
              </w:rPr>
            </w:pPr>
            <w:r>
              <w:rPr>
                <w:rFonts w:ascii="Bookman Old Style"/>
                <w:b w:val="0"/>
                <w:sz w:val="22"/>
              </w:rPr>
              <w:t>6.</w:t>
            </w:r>
          </w:p>
        </w:tc>
        <w:tc>
          <w:tcPr>
            <w:tcW w:w="2685" w:type="dxa"/>
          </w:tcPr>
          <w:p>
            <w:pPr>
              <w:pStyle w:val="TableParagraph"/>
              <w:spacing w:before="144"/>
              <w:ind w:left="104"/>
              <w:rPr>
                <w:rFonts w:ascii="Bookman Old Style"/>
                <w:b w:val="0"/>
                <w:sz w:val="22"/>
              </w:rPr>
            </w:pPr>
            <w:r>
              <w:rPr>
                <w:rFonts w:ascii="Bookman Old Style"/>
                <w:b w:val="0"/>
                <w:sz w:val="22"/>
              </w:rPr>
              <w:t>Tenaga Kontrak</w:t>
            </w:r>
          </w:p>
        </w:tc>
        <w:tc>
          <w:tcPr>
            <w:tcW w:w="784" w:type="dxa"/>
          </w:tcPr>
          <w:p>
            <w:pPr>
              <w:pStyle w:val="TableParagraph"/>
              <w:spacing w:before="144"/>
              <w:jc w:val="center"/>
              <w:rPr>
                <w:rFonts w:ascii="Bookman Old Style"/>
                <w:b w:val="0"/>
                <w:sz w:val="22"/>
              </w:rPr>
            </w:pPr>
            <w:r>
              <w:rPr>
                <w:rFonts w:ascii="Bookman Old Style"/>
                <w:b w:val="0"/>
                <w:sz w:val="22"/>
              </w:rPr>
              <w:t>2</w:t>
            </w:r>
          </w:p>
        </w:tc>
        <w:tc>
          <w:tcPr>
            <w:tcW w:w="788" w:type="dxa"/>
          </w:tcPr>
          <w:p>
            <w:pPr>
              <w:pStyle w:val="TableParagraph"/>
              <w:spacing w:before="144"/>
              <w:ind w:left="114" w:right="110"/>
              <w:jc w:val="center"/>
              <w:rPr>
                <w:rFonts w:ascii="Bookman Old Style"/>
                <w:b w:val="0"/>
                <w:sz w:val="22"/>
              </w:rPr>
            </w:pPr>
            <w:r>
              <w:rPr>
                <w:rFonts w:ascii="Bookman Old Style"/>
                <w:b w:val="0"/>
                <w:sz w:val="22"/>
              </w:rPr>
              <w:t>16</w:t>
            </w:r>
          </w:p>
        </w:tc>
        <w:tc>
          <w:tcPr>
            <w:tcW w:w="633" w:type="dxa"/>
          </w:tcPr>
          <w:p>
            <w:pPr>
              <w:pStyle w:val="TableParagraph"/>
              <w:spacing w:before="144"/>
              <w:ind w:right="6"/>
              <w:jc w:val="center"/>
              <w:rPr>
                <w:rFonts w:ascii="Bookman Old Style"/>
                <w:b w:val="0"/>
                <w:sz w:val="22"/>
              </w:rPr>
            </w:pPr>
            <w:r>
              <w:rPr>
                <w:rFonts w:ascii="Bookman Old Style"/>
                <w:b w:val="0"/>
                <w:sz w:val="22"/>
              </w:rPr>
              <w:t>1</w:t>
            </w:r>
          </w:p>
        </w:tc>
        <w:tc>
          <w:tcPr>
            <w:tcW w:w="784" w:type="dxa"/>
          </w:tcPr>
          <w:p>
            <w:pPr>
              <w:pStyle w:val="TableParagraph"/>
              <w:spacing w:before="144"/>
              <w:ind w:left="183" w:right="183"/>
              <w:jc w:val="center"/>
              <w:rPr>
                <w:rFonts w:ascii="Bookman Old Style"/>
                <w:b w:val="0"/>
                <w:sz w:val="22"/>
              </w:rPr>
            </w:pPr>
            <w:r>
              <w:rPr>
                <w:rFonts w:ascii="Bookman Old Style"/>
                <w:b w:val="0"/>
                <w:sz w:val="22"/>
              </w:rPr>
              <w:t>27</w:t>
            </w:r>
          </w:p>
        </w:tc>
        <w:tc>
          <w:tcPr>
            <w:tcW w:w="780" w:type="dxa"/>
          </w:tcPr>
          <w:p>
            <w:pPr/>
          </w:p>
        </w:tc>
        <w:tc>
          <w:tcPr>
            <w:tcW w:w="780" w:type="dxa"/>
          </w:tcPr>
          <w:p>
            <w:pPr/>
          </w:p>
        </w:tc>
        <w:tc>
          <w:tcPr>
            <w:tcW w:w="1289" w:type="dxa"/>
          </w:tcPr>
          <w:p>
            <w:pPr>
              <w:pStyle w:val="TableParagraph"/>
              <w:spacing w:before="144"/>
              <w:ind w:left="504"/>
              <w:rPr>
                <w:rFonts w:ascii="Bookman Old Style"/>
                <w:b w:val="0"/>
                <w:sz w:val="22"/>
              </w:rPr>
            </w:pPr>
            <w:r>
              <w:rPr>
                <w:rFonts w:ascii="Bookman Old Style"/>
                <w:b w:val="0"/>
                <w:sz w:val="22"/>
              </w:rPr>
              <w:t>46</w:t>
            </w:r>
          </w:p>
        </w:tc>
      </w:tr>
      <w:tr>
        <w:trPr>
          <w:trHeight w:val="560" w:hRule="exact"/>
        </w:trPr>
        <w:tc>
          <w:tcPr>
            <w:tcW w:w="3433" w:type="dxa"/>
            <w:gridSpan w:val="2"/>
            <w:shd w:val="clear" w:color="auto" w:fill="D9D9D9"/>
          </w:tcPr>
          <w:p>
            <w:pPr>
              <w:pStyle w:val="TableParagraph"/>
              <w:spacing w:before="145"/>
              <w:ind w:left="1324" w:right="1330"/>
              <w:jc w:val="center"/>
              <w:rPr>
                <w:rFonts w:ascii="Bookman Old Style"/>
                <w:b w:val="0"/>
                <w:sz w:val="22"/>
              </w:rPr>
            </w:pPr>
            <w:r>
              <w:rPr>
                <w:rFonts w:ascii="Bookman Old Style"/>
                <w:b w:val="0"/>
                <w:sz w:val="22"/>
              </w:rPr>
              <w:t>TOTAL</w:t>
            </w:r>
          </w:p>
        </w:tc>
        <w:tc>
          <w:tcPr>
            <w:tcW w:w="784" w:type="dxa"/>
            <w:shd w:val="clear" w:color="auto" w:fill="D9D9D9"/>
          </w:tcPr>
          <w:p>
            <w:pPr>
              <w:pStyle w:val="TableParagraph"/>
              <w:spacing w:before="145"/>
              <w:jc w:val="center"/>
              <w:rPr>
                <w:rFonts w:ascii="Bookman Old Style"/>
                <w:b w:val="0"/>
                <w:sz w:val="22"/>
              </w:rPr>
            </w:pPr>
            <w:r>
              <w:rPr>
                <w:rFonts w:ascii="Bookman Old Style"/>
                <w:b w:val="0"/>
                <w:sz w:val="22"/>
              </w:rPr>
              <w:t>3</w:t>
            </w:r>
          </w:p>
        </w:tc>
        <w:tc>
          <w:tcPr>
            <w:tcW w:w="788" w:type="dxa"/>
            <w:shd w:val="clear" w:color="auto" w:fill="D9D9D9"/>
          </w:tcPr>
          <w:p>
            <w:pPr>
              <w:pStyle w:val="TableParagraph"/>
              <w:spacing w:before="145"/>
              <w:ind w:left="114" w:right="110"/>
              <w:jc w:val="center"/>
              <w:rPr>
                <w:rFonts w:ascii="Bookman Old Style"/>
                <w:b w:val="0"/>
                <w:sz w:val="22"/>
              </w:rPr>
            </w:pPr>
            <w:r>
              <w:rPr>
                <w:rFonts w:ascii="Bookman Old Style"/>
                <w:b w:val="0"/>
                <w:sz w:val="22"/>
              </w:rPr>
              <w:t>22</w:t>
            </w:r>
          </w:p>
        </w:tc>
        <w:tc>
          <w:tcPr>
            <w:tcW w:w="633" w:type="dxa"/>
            <w:shd w:val="clear" w:color="auto" w:fill="D9D9D9"/>
          </w:tcPr>
          <w:p>
            <w:pPr>
              <w:pStyle w:val="TableParagraph"/>
              <w:spacing w:before="145"/>
              <w:ind w:right="6"/>
              <w:jc w:val="center"/>
              <w:rPr>
                <w:rFonts w:ascii="Bookman Old Style"/>
                <w:b w:val="0"/>
                <w:sz w:val="22"/>
              </w:rPr>
            </w:pPr>
            <w:r>
              <w:rPr>
                <w:rFonts w:ascii="Bookman Old Style"/>
                <w:b w:val="0"/>
                <w:sz w:val="22"/>
              </w:rPr>
              <w:t>2</w:t>
            </w:r>
          </w:p>
        </w:tc>
        <w:tc>
          <w:tcPr>
            <w:tcW w:w="784" w:type="dxa"/>
            <w:shd w:val="clear" w:color="auto" w:fill="D9D9D9"/>
          </w:tcPr>
          <w:p>
            <w:pPr>
              <w:pStyle w:val="TableParagraph"/>
              <w:spacing w:before="145"/>
              <w:ind w:left="183" w:right="183"/>
              <w:jc w:val="center"/>
              <w:rPr>
                <w:rFonts w:ascii="Bookman Old Style"/>
                <w:b w:val="0"/>
                <w:sz w:val="22"/>
              </w:rPr>
            </w:pPr>
            <w:r>
              <w:rPr>
                <w:rFonts w:ascii="Bookman Old Style"/>
                <w:b w:val="0"/>
                <w:sz w:val="22"/>
              </w:rPr>
              <w:t>37</w:t>
            </w:r>
          </w:p>
        </w:tc>
        <w:tc>
          <w:tcPr>
            <w:tcW w:w="780" w:type="dxa"/>
            <w:shd w:val="clear" w:color="auto" w:fill="D9D9D9"/>
          </w:tcPr>
          <w:p>
            <w:pPr>
              <w:pStyle w:val="TableParagraph"/>
              <w:spacing w:before="145"/>
              <w:ind w:right="1"/>
              <w:jc w:val="center"/>
              <w:rPr>
                <w:rFonts w:ascii="Bookman Old Style"/>
                <w:b w:val="0"/>
                <w:sz w:val="22"/>
              </w:rPr>
            </w:pPr>
            <w:r>
              <w:rPr>
                <w:rFonts w:ascii="Bookman Old Style"/>
                <w:b w:val="0"/>
                <w:sz w:val="22"/>
              </w:rPr>
              <w:t>4</w:t>
            </w:r>
          </w:p>
        </w:tc>
        <w:tc>
          <w:tcPr>
            <w:tcW w:w="780" w:type="dxa"/>
            <w:shd w:val="clear" w:color="auto" w:fill="D9D9D9"/>
          </w:tcPr>
          <w:p>
            <w:pPr>
              <w:pStyle w:val="TableParagraph"/>
              <w:spacing w:before="145"/>
              <w:ind w:right="1"/>
              <w:jc w:val="center"/>
              <w:rPr>
                <w:rFonts w:ascii="Bookman Old Style"/>
                <w:b w:val="0"/>
                <w:sz w:val="22"/>
              </w:rPr>
            </w:pPr>
            <w:r>
              <w:rPr>
                <w:rFonts w:ascii="Bookman Old Style"/>
                <w:b w:val="0"/>
                <w:sz w:val="22"/>
              </w:rPr>
              <w:t>1</w:t>
            </w:r>
          </w:p>
        </w:tc>
        <w:tc>
          <w:tcPr>
            <w:tcW w:w="1289" w:type="dxa"/>
            <w:shd w:val="clear" w:color="auto" w:fill="D9D9D9"/>
          </w:tcPr>
          <w:p>
            <w:pPr>
              <w:pStyle w:val="TableParagraph"/>
              <w:spacing w:before="145"/>
              <w:ind w:left="504"/>
              <w:rPr>
                <w:rFonts w:ascii="Bookman Old Style"/>
                <w:b w:val="0"/>
                <w:sz w:val="22"/>
              </w:rPr>
            </w:pPr>
            <w:r>
              <w:rPr>
                <w:rFonts w:ascii="Bookman Old Style"/>
                <w:b w:val="0"/>
                <w:sz w:val="22"/>
              </w:rPr>
              <w:t>69</w:t>
            </w:r>
          </w:p>
        </w:tc>
      </w:tr>
    </w:tbl>
    <w:p>
      <w:pPr>
        <w:pStyle w:val="BodyText"/>
        <w:spacing w:before="5"/>
        <w:rPr>
          <w:b/>
          <w:sz w:val="27"/>
        </w:rPr>
      </w:pPr>
    </w:p>
    <w:p>
      <w:pPr>
        <w:pStyle w:val="BodyText"/>
        <w:spacing w:line="357" w:lineRule="auto" w:before="99"/>
        <w:ind w:left="684" w:right="114" w:firstLine="708"/>
        <w:jc w:val="both"/>
        <w:rPr>
          <w:b w:val="0"/>
        </w:rPr>
      </w:pPr>
      <w:r>
        <w:rPr>
          <w:b w:val="0"/>
        </w:rPr>
        <w:t>Pegawai BPBD baik PNS maupun tenaga kontrak sebagian 3 orang (4,34%)  berpendidikan  SMP,  22  Orang (31,88%)  berpendidikan  SMA, 2</w:t>
      </w:r>
    </w:p>
    <w:p>
      <w:pPr>
        <w:pStyle w:val="BodyText"/>
        <w:spacing w:line="360" w:lineRule="auto" w:before="10"/>
        <w:ind w:left="684" w:right="114"/>
        <w:jc w:val="both"/>
        <w:rPr>
          <w:b w:val="0"/>
        </w:rPr>
      </w:pPr>
      <w:r>
        <w:rPr>
          <w:b w:val="0"/>
        </w:rPr>
        <w:t>Orang (2,89%) berpendidikan D3, 37 orang (53,62%) berpendidikan sarjana (S-1), 4 Orang (5,79%) berpendidikan Pasca sarjana dan 1 Orang Berpendidikan doktor (S-3). ASN BPBD baik yang berpendidikan Sarjana maupun Pasca Sarjana tersebar pada berbagai macam konsentrasi</w:t>
      </w:r>
      <w:r>
        <w:rPr>
          <w:b w:val="0"/>
          <w:spacing w:val="-31"/>
        </w:rPr>
        <w:t> </w:t>
      </w:r>
      <w:r>
        <w:rPr>
          <w:b w:val="0"/>
        </w:rPr>
        <w:t>ilmu.</w:t>
      </w:r>
    </w:p>
    <w:p>
      <w:pPr>
        <w:pStyle w:val="BodyText"/>
        <w:spacing w:line="360" w:lineRule="auto" w:before="7"/>
        <w:ind w:left="684" w:right="115" w:firstLine="708"/>
        <w:jc w:val="both"/>
        <w:rPr>
          <w:b w:val="0"/>
        </w:rPr>
      </w:pPr>
      <w:r>
        <w:rPr>
          <w:b w:val="0"/>
        </w:rPr>
        <w:t>Melihat tupoksi BPBD yang begitu banyak tidak berbanding dengan kualitas dan kuantitas SDM yang dimiliki oleh BPBD Kabupaten Cirebon. Sehingga dikarenakan kekurangan SDM yang dimiliki oleh BPBD Kabupaten Cirebon, maka BPBD Kabupaten Cirebon belum mampu mengerjakan seluruh tupoksi dengan maksimal. Kredibilitas pegawai merupakan penunjang terbesar dalam keberhasilan melakukan pelayanan kepada masyarakat dan faktor penunjang terlaksananya program kegiatan dengan maksimal. Maka dibutuhkan penambahan pegawai BPBD Kabupaten Cirebon yang mempunyai kredibilitas dalam management penanggulangan bencana, baik dari segi kualitas maupun kuantitas.</w:t>
      </w:r>
    </w:p>
    <w:p>
      <w:pPr>
        <w:spacing w:after="0" w:line="360" w:lineRule="auto"/>
        <w:jc w:val="both"/>
        <w:sectPr>
          <w:footerReference w:type="default" r:id="rId16"/>
          <w:pgSz w:w="12250" w:h="18720"/>
          <w:pgMar w:footer="530" w:header="0" w:top="1320" w:bottom="720" w:left="1300" w:right="1300"/>
          <w:pgNumType w:start="31"/>
        </w:sectPr>
      </w:pPr>
    </w:p>
    <w:p>
      <w:pPr>
        <w:pStyle w:val="BodyText"/>
        <w:spacing w:line="362" w:lineRule="auto" w:before="82"/>
        <w:ind w:left="784" w:right="644" w:firstLine="708"/>
        <w:jc w:val="both"/>
        <w:rPr>
          <w:b w:val="0"/>
        </w:rPr>
      </w:pPr>
      <w:r>
        <w:rPr>
          <w:b w:val="0"/>
        </w:rPr>
        <w:t>Sebagai acuan dalam pemenuhan jumlah kebutuhan pegawai untuk mengisi jabatan-jabatan yang dibutuhkan di BPBD Kabupaten Cirebon dapat di lihat pada tabel 3 di bawah ini:</w:t>
      </w:r>
    </w:p>
    <w:p>
      <w:pPr>
        <w:pStyle w:val="BodyText"/>
        <w:spacing w:before="9"/>
        <w:rPr>
          <w:b w:val="0"/>
          <w:sz w:val="35"/>
        </w:rPr>
      </w:pPr>
    </w:p>
    <w:p>
      <w:pPr>
        <w:pStyle w:val="BodyText"/>
        <w:ind w:left="1881" w:right="2302"/>
        <w:jc w:val="center"/>
        <w:rPr>
          <w:b w:val="0"/>
        </w:rPr>
      </w:pPr>
      <w:r>
        <w:rPr>
          <w:b w:val="0"/>
        </w:rPr>
        <w:t>Tabel. 3</w:t>
      </w:r>
    </w:p>
    <w:p>
      <w:pPr>
        <w:pStyle w:val="BodyText"/>
        <w:spacing w:line="276" w:lineRule="auto" w:before="42"/>
        <w:ind w:left="1881" w:right="2309"/>
        <w:jc w:val="center"/>
        <w:rPr>
          <w:b w:val="0"/>
        </w:rPr>
      </w:pPr>
      <w:r>
        <w:rPr>
          <w:b w:val="0"/>
        </w:rPr>
        <w:t>Rencana Desain Kebutuhan Sumber Daya Manusia Personil BPBD Kabupaten Cirebon</w:t>
      </w:r>
    </w:p>
    <w:p>
      <w:pPr>
        <w:pStyle w:val="BodyText"/>
        <w:spacing w:before="5"/>
        <w:rPr>
          <w:b w:val="0"/>
          <w:sz w:val="28"/>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0"/>
        <w:gridCol w:w="4721"/>
        <w:gridCol w:w="1044"/>
        <w:gridCol w:w="1137"/>
        <w:gridCol w:w="1816"/>
        <w:gridCol w:w="740"/>
      </w:tblGrid>
      <w:tr>
        <w:trPr>
          <w:trHeight w:val="698" w:hRule="exact"/>
        </w:trPr>
        <w:tc>
          <w:tcPr>
            <w:tcW w:w="580" w:type="dxa"/>
            <w:shd w:val="clear" w:color="auto" w:fill="FFFF00"/>
          </w:tcPr>
          <w:p>
            <w:pPr>
              <w:pStyle w:val="TableParagraph"/>
              <w:spacing w:before="199"/>
              <w:ind w:right="143"/>
              <w:jc w:val="right"/>
              <w:rPr>
                <w:rFonts w:ascii="Bookman Old Style"/>
                <w:b/>
                <w:sz w:val="24"/>
              </w:rPr>
            </w:pPr>
            <w:r>
              <w:rPr>
                <w:rFonts w:ascii="Bookman Old Style"/>
                <w:b/>
                <w:sz w:val="24"/>
              </w:rPr>
              <w:t>NO</w:t>
            </w:r>
          </w:p>
        </w:tc>
        <w:tc>
          <w:tcPr>
            <w:tcW w:w="4721" w:type="dxa"/>
            <w:shd w:val="clear" w:color="auto" w:fill="FFFF00"/>
          </w:tcPr>
          <w:p>
            <w:pPr>
              <w:pStyle w:val="TableParagraph"/>
              <w:spacing w:before="199"/>
              <w:ind w:left="1740" w:right="1741"/>
              <w:jc w:val="center"/>
              <w:rPr>
                <w:rFonts w:ascii="Bookman Old Style"/>
                <w:b/>
                <w:sz w:val="24"/>
              </w:rPr>
            </w:pPr>
            <w:r>
              <w:rPr>
                <w:rFonts w:ascii="Bookman Old Style"/>
                <w:b/>
                <w:sz w:val="24"/>
              </w:rPr>
              <w:t>JABATAN</w:t>
            </w:r>
          </w:p>
        </w:tc>
        <w:tc>
          <w:tcPr>
            <w:tcW w:w="1044" w:type="dxa"/>
            <w:shd w:val="clear" w:color="auto" w:fill="FFFF00"/>
          </w:tcPr>
          <w:p>
            <w:pPr>
              <w:pStyle w:val="TableParagraph"/>
              <w:spacing w:before="199"/>
              <w:ind w:left="61" w:right="81"/>
              <w:jc w:val="center"/>
              <w:rPr>
                <w:rFonts w:ascii="Bookman Old Style"/>
                <w:b/>
                <w:sz w:val="24"/>
              </w:rPr>
            </w:pPr>
            <w:r>
              <w:rPr>
                <w:rFonts w:ascii="Bookman Old Style"/>
                <w:b/>
                <w:sz w:val="24"/>
              </w:rPr>
              <w:t>ESLON</w:t>
            </w:r>
          </w:p>
        </w:tc>
        <w:tc>
          <w:tcPr>
            <w:tcW w:w="1137" w:type="dxa"/>
            <w:shd w:val="clear" w:color="auto" w:fill="FFFF00"/>
          </w:tcPr>
          <w:p>
            <w:pPr>
              <w:pStyle w:val="TableParagraph"/>
              <w:spacing w:before="199"/>
              <w:ind w:left="109" w:right="8"/>
              <w:jc w:val="center"/>
              <w:rPr>
                <w:rFonts w:ascii="Bookman Old Style"/>
                <w:b/>
                <w:sz w:val="24"/>
              </w:rPr>
            </w:pPr>
            <w:r>
              <w:rPr>
                <w:rFonts w:ascii="Bookman Old Style"/>
                <w:b/>
                <w:sz w:val="24"/>
              </w:rPr>
              <w:t>GOL</w:t>
            </w:r>
          </w:p>
        </w:tc>
        <w:tc>
          <w:tcPr>
            <w:tcW w:w="1816" w:type="dxa"/>
            <w:shd w:val="clear" w:color="auto" w:fill="FFFF00"/>
          </w:tcPr>
          <w:p>
            <w:pPr>
              <w:pStyle w:val="TableParagraph"/>
              <w:spacing w:before="199"/>
              <w:ind w:left="45" w:right="106"/>
              <w:jc w:val="center"/>
              <w:rPr>
                <w:rFonts w:ascii="Bookman Old Style"/>
                <w:b/>
                <w:sz w:val="24"/>
              </w:rPr>
            </w:pPr>
            <w:r>
              <w:rPr>
                <w:rFonts w:ascii="Bookman Old Style"/>
                <w:b/>
                <w:sz w:val="24"/>
              </w:rPr>
              <w:t>PENDIDIKAN</w:t>
            </w:r>
          </w:p>
        </w:tc>
        <w:tc>
          <w:tcPr>
            <w:tcW w:w="740" w:type="dxa"/>
            <w:shd w:val="clear" w:color="auto" w:fill="FFFF00"/>
          </w:tcPr>
          <w:p>
            <w:pPr>
              <w:pStyle w:val="TableParagraph"/>
              <w:spacing w:before="199"/>
              <w:ind w:left="117" w:right="41"/>
              <w:jc w:val="center"/>
              <w:rPr>
                <w:rFonts w:ascii="Bookman Old Style"/>
                <w:b/>
                <w:sz w:val="24"/>
              </w:rPr>
            </w:pPr>
            <w:r>
              <w:rPr>
                <w:rFonts w:ascii="Bookman Old Style"/>
                <w:b/>
                <w:sz w:val="24"/>
              </w:rPr>
              <w:t>JML</w:t>
            </w:r>
          </w:p>
        </w:tc>
      </w:tr>
      <w:tr>
        <w:trPr>
          <w:trHeight w:val="376" w:hRule="exact"/>
        </w:trPr>
        <w:tc>
          <w:tcPr>
            <w:tcW w:w="580" w:type="dxa"/>
          </w:tcPr>
          <w:p>
            <w:pPr>
              <w:pStyle w:val="TableParagraph"/>
              <w:spacing w:before="41"/>
              <w:jc w:val="center"/>
              <w:rPr>
                <w:rFonts w:ascii="Bookman Old Style"/>
                <w:b w:val="0"/>
                <w:sz w:val="24"/>
              </w:rPr>
            </w:pPr>
            <w:r>
              <w:rPr>
                <w:rFonts w:ascii="Bookman Old Style"/>
                <w:b w:val="0"/>
                <w:sz w:val="24"/>
              </w:rPr>
              <w:t>1</w:t>
            </w:r>
          </w:p>
        </w:tc>
        <w:tc>
          <w:tcPr>
            <w:tcW w:w="4721" w:type="dxa"/>
          </w:tcPr>
          <w:p>
            <w:pPr>
              <w:pStyle w:val="TableParagraph"/>
              <w:spacing w:before="41"/>
              <w:ind w:left="104"/>
              <w:rPr>
                <w:rFonts w:ascii="Bookman Old Style"/>
                <w:b w:val="0"/>
                <w:sz w:val="24"/>
              </w:rPr>
            </w:pPr>
            <w:r>
              <w:rPr>
                <w:rFonts w:ascii="Bookman Old Style"/>
                <w:b w:val="0"/>
                <w:sz w:val="24"/>
              </w:rPr>
              <w:t>Kepala Pelaksana</w:t>
            </w:r>
          </w:p>
        </w:tc>
        <w:tc>
          <w:tcPr>
            <w:tcW w:w="1044" w:type="dxa"/>
          </w:tcPr>
          <w:p>
            <w:pPr>
              <w:pStyle w:val="TableParagraph"/>
              <w:spacing w:before="41"/>
              <w:ind w:left="61" w:right="60"/>
              <w:jc w:val="center"/>
              <w:rPr>
                <w:rFonts w:ascii="Bookman Old Style"/>
                <w:b w:val="0"/>
                <w:sz w:val="24"/>
              </w:rPr>
            </w:pPr>
            <w:r>
              <w:rPr>
                <w:rFonts w:ascii="Bookman Old Style"/>
                <w:b w:val="0"/>
                <w:sz w:val="24"/>
              </w:rPr>
              <w:t>II B</w:t>
            </w:r>
          </w:p>
        </w:tc>
        <w:tc>
          <w:tcPr>
            <w:tcW w:w="1137" w:type="dxa"/>
          </w:tcPr>
          <w:p>
            <w:pPr>
              <w:pStyle w:val="TableParagraph"/>
              <w:spacing w:before="41"/>
              <w:ind w:left="4"/>
              <w:jc w:val="center"/>
              <w:rPr>
                <w:rFonts w:ascii="Bookman Old Style"/>
                <w:b w:val="0"/>
                <w:sz w:val="24"/>
              </w:rPr>
            </w:pPr>
            <w:r>
              <w:rPr>
                <w:rFonts w:ascii="Bookman Old Style"/>
                <w:b w:val="0"/>
                <w:sz w:val="24"/>
              </w:rPr>
              <w:t>4</w:t>
            </w:r>
          </w:p>
        </w:tc>
        <w:tc>
          <w:tcPr>
            <w:tcW w:w="1816" w:type="dxa"/>
          </w:tcPr>
          <w:p>
            <w:pPr>
              <w:pStyle w:val="TableParagraph"/>
              <w:spacing w:before="41"/>
              <w:ind w:left="45" w:right="41"/>
              <w:jc w:val="center"/>
              <w:rPr>
                <w:rFonts w:ascii="Bookman Old Style"/>
                <w:b w:val="0"/>
                <w:sz w:val="24"/>
              </w:rPr>
            </w:pPr>
            <w:r>
              <w:rPr>
                <w:rFonts w:ascii="Bookman Old Style"/>
                <w:b w:val="0"/>
                <w:sz w:val="24"/>
              </w:rPr>
              <w:t>S1/S2/S3</w:t>
            </w:r>
          </w:p>
        </w:tc>
        <w:tc>
          <w:tcPr>
            <w:tcW w:w="740" w:type="dxa"/>
          </w:tcPr>
          <w:p>
            <w:pPr>
              <w:pStyle w:val="TableParagraph"/>
              <w:spacing w:before="41"/>
              <w:jc w:val="center"/>
              <w:rPr>
                <w:rFonts w:ascii="Bookman Old Style"/>
                <w:b w:val="0"/>
                <w:sz w:val="24"/>
              </w:rPr>
            </w:pPr>
            <w:r>
              <w:rPr>
                <w:rFonts w:ascii="Bookman Old Style"/>
                <w:b w:val="0"/>
                <w:sz w:val="24"/>
              </w:rPr>
              <w:t>1</w:t>
            </w:r>
          </w:p>
        </w:tc>
      </w:tr>
      <w:tr>
        <w:trPr>
          <w:trHeight w:val="356" w:hRule="exact"/>
        </w:trPr>
        <w:tc>
          <w:tcPr>
            <w:tcW w:w="580" w:type="dxa"/>
          </w:tcPr>
          <w:p>
            <w:pPr>
              <w:pStyle w:val="TableParagraph"/>
              <w:spacing w:before="29"/>
              <w:jc w:val="center"/>
              <w:rPr>
                <w:rFonts w:ascii="Bookman Old Style"/>
                <w:b w:val="0"/>
                <w:sz w:val="24"/>
              </w:rPr>
            </w:pPr>
            <w:r>
              <w:rPr>
                <w:rFonts w:ascii="Bookman Old Style"/>
                <w:b w:val="0"/>
                <w:sz w:val="24"/>
              </w:rPr>
              <w:t>2</w:t>
            </w:r>
          </w:p>
        </w:tc>
        <w:tc>
          <w:tcPr>
            <w:tcW w:w="4721" w:type="dxa"/>
          </w:tcPr>
          <w:p>
            <w:pPr>
              <w:pStyle w:val="TableParagraph"/>
              <w:spacing w:before="29"/>
              <w:ind w:left="104"/>
              <w:rPr>
                <w:rFonts w:ascii="Bookman Old Style"/>
                <w:b w:val="0"/>
                <w:sz w:val="24"/>
              </w:rPr>
            </w:pPr>
            <w:r>
              <w:rPr>
                <w:rFonts w:ascii="Bookman Old Style"/>
                <w:b w:val="0"/>
                <w:sz w:val="24"/>
              </w:rPr>
              <w:t>Sekretaris Pelaksana</w:t>
            </w:r>
          </w:p>
        </w:tc>
        <w:tc>
          <w:tcPr>
            <w:tcW w:w="1044" w:type="dxa"/>
          </w:tcPr>
          <w:p>
            <w:pPr>
              <w:pStyle w:val="TableParagraph"/>
              <w:spacing w:before="29"/>
              <w:ind w:left="61" w:right="62"/>
              <w:jc w:val="center"/>
              <w:rPr>
                <w:rFonts w:ascii="Bookman Old Style"/>
                <w:b w:val="0"/>
                <w:sz w:val="24"/>
              </w:rPr>
            </w:pPr>
            <w:r>
              <w:rPr>
                <w:rFonts w:ascii="Bookman Old Style"/>
                <w:b w:val="0"/>
                <w:sz w:val="24"/>
              </w:rPr>
              <w:t>III B</w:t>
            </w:r>
          </w:p>
        </w:tc>
        <w:tc>
          <w:tcPr>
            <w:tcW w:w="1137" w:type="dxa"/>
          </w:tcPr>
          <w:p>
            <w:pPr>
              <w:pStyle w:val="TableParagraph"/>
              <w:spacing w:before="29"/>
              <w:ind w:left="4"/>
              <w:jc w:val="center"/>
              <w:rPr>
                <w:rFonts w:ascii="Bookman Old Style"/>
                <w:b w:val="0"/>
                <w:sz w:val="24"/>
              </w:rPr>
            </w:pPr>
            <w:r>
              <w:rPr>
                <w:rFonts w:ascii="Bookman Old Style"/>
                <w:b w:val="0"/>
                <w:sz w:val="24"/>
              </w:rPr>
              <w:t>4</w:t>
            </w:r>
          </w:p>
        </w:tc>
        <w:tc>
          <w:tcPr>
            <w:tcW w:w="1816" w:type="dxa"/>
          </w:tcPr>
          <w:p>
            <w:pPr>
              <w:pStyle w:val="TableParagraph"/>
              <w:spacing w:before="29"/>
              <w:ind w:left="45" w:right="45"/>
              <w:jc w:val="center"/>
              <w:rPr>
                <w:rFonts w:ascii="Bookman Old Style"/>
                <w:b w:val="0"/>
                <w:sz w:val="24"/>
              </w:rPr>
            </w:pPr>
            <w:r>
              <w:rPr>
                <w:rFonts w:ascii="Bookman Old Style"/>
                <w:b w:val="0"/>
                <w:sz w:val="24"/>
              </w:rPr>
              <w:t>S1/S2</w:t>
            </w:r>
          </w:p>
        </w:tc>
        <w:tc>
          <w:tcPr>
            <w:tcW w:w="740" w:type="dxa"/>
          </w:tcPr>
          <w:p>
            <w:pPr>
              <w:pStyle w:val="TableParagraph"/>
              <w:spacing w:before="29"/>
              <w:jc w:val="center"/>
              <w:rPr>
                <w:rFonts w:ascii="Bookman Old Style"/>
                <w:b w:val="0"/>
                <w:sz w:val="24"/>
              </w:rPr>
            </w:pPr>
            <w:r>
              <w:rPr>
                <w:rFonts w:ascii="Bookman Old Style"/>
                <w:b w:val="0"/>
                <w:sz w:val="24"/>
              </w:rPr>
              <w:t>1</w:t>
            </w:r>
          </w:p>
        </w:tc>
      </w:tr>
      <w:tr>
        <w:trPr>
          <w:trHeight w:val="373" w:hRule="exact"/>
        </w:trPr>
        <w:tc>
          <w:tcPr>
            <w:tcW w:w="580" w:type="dxa"/>
          </w:tcPr>
          <w:p>
            <w:pPr/>
          </w:p>
        </w:tc>
        <w:tc>
          <w:tcPr>
            <w:tcW w:w="4721" w:type="dxa"/>
          </w:tcPr>
          <w:p>
            <w:pPr>
              <w:pStyle w:val="TableParagraph"/>
              <w:spacing w:before="37"/>
              <w:ind w:left="104"/>
              <w:rPr>
                <w:rFonts w:ascii="Bookman Old Style"/>
                <w:b w:val="0"/>
                <w:sz w:val="24"/>
              </w:rPr>
            </w:pPr>
            <w:r>
              <w:rPr>
                <w:rFonts w:ascii="Bookman Old Style"/>
                <w:b w:val="0"/>
                <w:sz w:val="24"/>
              </w:rPr>
              <w:t>Sub Bagian Umum dan Kepegawaian</w:t>
            </w:r>
          </w:p>
        </w:tc>
        <w:tc>
          <w:tcPr>
            <w:tcW w:w="1044" w:type="dxa"/>
          </w:tcPr>
          <w:p>
            <w:pPr>
              <w:pStyle w:val="TableParagraph"/>
              <w:spacing w:before="37"/>
              <w:ind w:left="61" w:right="59"/>
              <w:jc w:val="center"/>
              <w:rPr>
                <w:rFonts w:ascii="Bookman Old Style"/>
                <w:b w:val="0"/>
                <w:sz w:val="24"/>
              </w:rPr>
            </w:pPr>
            <w:r>
              <w:rPr>
                <w:rFonts w:ascii="Bookman Old Style"/>
                <w:b w:val="0"/>
                <w:sz w:val="24"/>
              </w:rPr>
              <w:t>IV A</w:t>
            </w:r>
          </w:p>
        </w:tc>
        <w:tc>
          <w:tcPr>
            <w:tcW w:w="1137" w:type="dxa"/>
          </w:tcPr>
          <w:p>
            <w:pPr>
              <w:pStyle w:val="TableParagraph"/>
              <w:spacing w:before="37"/>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37"/>
              <w:ind w:left="45" w:right="45"/>
              <w:jc w:val="center"/>
              <w:rPr>
                <w:rFonts w:ascii="Bookman Old Style"/>
                <w:b w:val="0"/>
                <w:sz w:val="24"/>
              </w:rPr>
            </w:pPr>
            <w:r>
              <w:rPr>
                <w:rFonts w:ascii="Bookman Old Style"/>
                <w:b w:val="0"/>
                <w:sz w:val="24"/>
              </w:rPr>
              <w:t>S1/S2</w:t>
            </w:r>
          </w:p>
        </w:tc>
        <w:tc>
          <w:tcPr>
            <w:tcW w:w="740" w:type="dxa"/>
          </w:tcPr>
          <w:p>
            <w:pPr>
              <w:pStyle w:val="TableParagraph"/>
              <w:spacing w:before="37"/>
              <w:jc w:val="center"/>
              <w:rPr>
                <w:rFonts w:ascii="Bookman Old Style"/>
                <w:b w:val="0"/>
                <w:sz w:val="24"/>
              </w:rPr>
            </w:pPr>
            <w:r>
              <w:rPr>
                <w:rFonts w:ascii="Bookman Old Style"/>
                <w:b w:val="0"/>
                <w:sz w:val="24"/>
              </w:rPr>
              <w:t>1</w:t>
            </w:r>
          </w:p>
        </w:tc>
      </w:tr>
      <w:tr>
        <w:trPr>
          <w:trHeight w:val="356" w:hRule="exact"/>
        </w:trPr>
        <w:tc>
          <w:tcPr>
            <w:tcW w:w="580" w:type="dxa"/>
          </w:tcPr>
          <w:p>
            <w:pPr/>
          </w:p>
        </w:tc>
        <w:tc>
          <w:tcPr>
            <w:tcW w:w="4721" w:type="dxa"/>
          </w:tcPr>
          <w:p>
            <w:pPr>
              <w:pStyle w:val="TableParagraph"/>
              <w:spacing w:before="33"/>
              <w:ind w:left="104"/>
              <w:rPr>
                <w:rFonts w:ascii="Bookman Old Style"/>
                <w:b w:val="0"/>
                <w:sz w:val="24"/>
              </w:rPr>
            </w:pPr>
            <w:r>
              <w:rPr>
                <w:rFonts w:ascii="Bookman Old Style"/>
                <w:b w:val="0"/>
                <w:sz w:val="24"/>
              </w:rPr>
              <w:t>Sub Bagian Program dan Keuangan</w:t>
            </w:r>
          </w:p>
        </w:tc>
        <w:tc>
          <w:tcPr>
            <w:tcW w:w="1044" w:type="dxa"/>
          </w:tcPr>
          <w:p>
            <w:pPr>
              <w:pStyle w:val="TableParagraph"/>
              <w:spacing w:before="33"/>
              <w:ind w:left="61" w:right="59"/>
              <w:jc w:val="center"/>
              <w:rPr>
                <w:rFonts w:ascii="Bookman Old Style"/>
                <w:b w:val="0"/>
                <w:sz w:val="24"/>
              </w:rPr>
            </w:pPr>
            <w:r>
              <w:rPr>
                <w:rFonts w:ascii="Bookman Old Style"/>
                <w:b w:val="0"/>
                <w:sz w:val="24"/>
              </w:rPr>
              <w:t>IV A</w:t>
            </w:r>
          </w:p>
        </w:tc>
        <w:tc>
          <w:tcPr>
            <w:tcW w:w="1137" w:type="dxa"/>
          </w:tcPr>
          <w:p>
            <w:pPr>
              <w:pStyle w:val="TableParagraph"/>
              <w:spacing w:before="33"/>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33"/>
              <w:ind w:left="45" w:right="45"/>
              <w:jc w:val="center"/>
              <w:rPr>
                <w:rFonts w:ascii="Bookman Old Style"/>
                <w:b w:val="0"/>
                <w:sz w:val="24"/>
              </w:rPr>
            </w:pPr>
            <w:r>
              <w:rPr>
                <w:rFonts w:ascii="Bookman Old Style"/>
                <w:b w:val="0"/>
                <w:sz w:val="24"/>
              </w:rPr>
              <w:t>S1/S2</w:t>
            </w:r>
          </w:p>
        </w:tc>
        <w:tc>
          <w:tcPr>
            <w:tcW w:w="740" w:type="dxa"/>
          </w:tcPr>
          <w:p>
            <w:pPr>
              <w:pStyle w:val="TableParagraph"/>
              <w:spacing w:before="33"/>
              <w:jc w:val="center"/>
              <w:rPr>
                <w:rFonts w:ascii="Bookman Old Style"/>
                <w:b w:val="0"/>
                <w:sz w:val="24"/>
              </w:rPr>
            </w:pPr>
            <w:r>
              <w:rPr>
                <w:rFonts w:ascii="Bookman Old Style"/>
                <w:b w:val="0"/>
                <w:sz w:val="24"/>
              </w:rPr>
              <w:t>1</w:t>
            </w:r>
          </w:p>
        </w:tc>
      </w:tr>
      <w:tr>
        <w:trPr>
          <w:trHeight w:val="376" w:hRule="exact"/>
        </w:trPr>
        <w:tc>
          <w:tcPr>
            <w:tcW w:w="580" w:type="dxa"/>
          </w:tcPr>
          <w:p>
            <w:pPr>
              <w:pStyle w:val="TableParagraph"/>
              <w:spacing w:before="41"/>
              <w:jc w:val="center"/>
              <w:rPr>
                <w:rFonts w:ascii="Bookman Old Style"/>
                <w:b w:val="0"/>
                <w:sz w:val="24"/>
              </w:rPr>
            </w:pPr>
            <w:r>
              <w:rPr>
                <w:rFonts w:ascii="Bookman Old Style"/>
                <w:b w:val="0"/>
                <w:sz w:val="24"/>
              </w:rPr>
              <w:t>3</w:t>
            </w:r>
          </w:p>
        </w:tc>
        <w:tc>
          <w:tcPr>
            <w:tcW w:w="4721" w:type="dxa"/>
          </w:tcPr>
          <w:p>
            <w:pPr>
              <w:pStyle w:val="TableParagraph"/>
              <w:spacing w:before="41"/>
              <w:ind w:left="104"/>
              <w:rPr>
                <w:rFonts w:ascii="Bookman Old Style"/>
                <w:b w:val="0"/>
                <w:sz w:val="24"/>
              </w:rPr>
            </w:pPr>
            <w:r>
              <w:rPr>
                <w:rFonts w:ascii="Bookman Old Style"/>
                <w:b w:val="0"/>
                <w:sz w:val="24"/>
              </w:rPr>
              <w:t>Bidang Pencegahan dan Kesiapsiagan</w:t>
            </w:r>
          </w:p>
        </w:tc>
        <w:tc>
          <w:tcPr>
            <w:tcW w:w="1044" w:type="dxa"/>
          </w:tcPr>
          <w:p>
            <w:pPr>
              <w:pStyle w:val="TableParagraph"/>
              <w:spacing w:before="41"/>
              <w:ind w:left="61" w:right="62"/>
              <w:jc w:val="center"/>
              <w:rPr>
                <w:rFonts w:ascii="Bookman Old Style"/>
                <w:b w:val="0"/>
                <w:sz w:val="24"/>
              </w:rPr>
            </w:pPr>
            <w:r>
              <w:rPr>
                <w:rFonts w:ascii="Bookman Old Style"/>
                <w:b w:val="0"/>
                <w:sz w:val="24"/>
              </w:rPr>
              <w:t>III B</w:t>
            </w:r>
          </w:p>
        </w:tc>
        <w:tc>
          <w:tcPr>
            <w:tcW w:w="1137" w:type="dxa"/>
          </w:tcPr>
          <w:p>
            <w:pPr>
              <w:pStyle w:val="TableParagraph"/>
              <w:spacing w:before="41"/>
              <w:ind w:left="4"/>
              <w:jc w:val="center"/>
              <w:rPr>
                <w:rFonts w:ascii="Bookman Old Style"/>
                <w:b w:val="0"/>
                <w:sz w:val="24"/>
              </w:rPr>
            </w:pPr>
            <w:r>
              <w:rPr>
                <w:rFonts w:ascii="Bookman Old Style"/>
                <w:b w:val="0"/>
                <w:sz w:val="24"/>
              </w:rPr>
              <w:t>4</w:t>
            </w:r>
          </w:p>
        </w:tc>
        <w:tc>
          <w:tcPr>
            <w:tcW w:w="1816" w:type="dxa"/>
          </w:tcPr>
          <w:p>
            <w:pPr>
              <w:pStyle w:val="TableParagraph"/>
              <w:spacing w:before="41"/>
              <w:ind w:left="45" w:right="45"/>
              <w:jc w:val="center"/>
              <w:rPr>
                <w:rFonts w:ascii="Bookman Old Style"/>
                <w:b w:val="0"/>
                <w:sz w:val="24"/>
              </w:rPr>
            </w:pPr>
            <w:r>
              <w:rPr>
                <w:rFonts w:ascii="Bookman Old Style"/>
                <w:b w:val="0"/>
                <w:sz w:val="24"/>
              </w:rPr>
              <w:t>S1/S2</w:t>
            </w:r>
          </w:p>
        </w:tc>
        <w:tc>
          <w:tcPr>
            <w:tcW w:w="740" w:type="dxa"/>
          </w:tcPr>
          <w:p>
            <w:pPr>
              <w:pStyle w:val="TableParagraph"/>
              <w:spacing w:before="41"/>
              <w:jc w:val="center"/>
              <w:rPr>
                <w:rFonts w:ascii="Bookman Old Style"/>
                <w:b w:val="0"/>
                <w:sz w:val="24"/>
              </w:rPr>
            </w:pPr>
            <w:r>
              <w:rPr>
                <w:rFonts w:ascii="Bookman Old Style"/>
                <w:b w:val="0"/>
                <w:sz w:val="24"/>
              </w:rPr>
              <w:t>1</w:t>
            </w:r>
          </w:p>
        </w:tc>
      </w:tr>
      <w:tr>
        <w:trPr>
          <w:trHeight w:val="356" w:hRule="exact"/>
        </w:trPr>
        <w:tc>
          <w:tcPr>
            <w:tcW w:w="580" w:type="dxa"/>
          </w:tcPr>
          <w:p>
            <w:pPr/>
          </w:p>
        </w:tc>
        <w:tc>
          <w:tcPr>
            <w:tcW w:w="4721" w:type="dxa"/>
          </w:tcPr>
          <w:p>
            <w:pPr>
              <w:pStyle w:val="TableParagraph"/>
              <w:spacing w:before="33"/>
              <w:ind w:left="104"/>
              <w:rPr>
                <w:rFonts w:ascii="Bookman Old Style"/>
                <w:b w:val="0"/>
                <w:sz w:val="24"/>
              </w:rPr>
            </w:pPr>
            <w:r>
              <w:rPr>
                <w:rFonts w:ascii="Bookman Old Style"/>
                <w:b w:val="0"/>
                <w:sz w:val="24"/>
              </w:rPr>
              <w:t>Seksi Pencegahan</w:t>
            </w:r>
          </w:p>
        </w:tc>
        <w:tc>
          <w:tcPr>
            <w:tcW w:w="1044" w:type="dxa"/>
          </w:tcPr>
          <w:p>
            <w:pPr>
              <w:pStyle w:val="TableParagraph"/>
              <w:spacing w:before="33"/>
              <w:ind w:left="61" w:right="59"/>
              <w:jc w:val="center"/>
              <w:rPr>
                <w:rFonts w:ascii="Bookman Old Style"/>
                <w:b w:val="0"/>
                <w:sz w:val="24"/>
              </w:rPr>
            </w:pPr>
            <w:r>
              <w:rPr>
                <w:rFonts w:ascii="Bookman Old Style"/>
                <w:b w:val="0"/>
                <w:sz w:val="24"/>
              </w:rPr>
              <w:t>IV A</w:t>
            </w:r>
          </w:p>
        </w:tc>
        <w:tc>
          <w:tcPr>
            <w:tcW w:w="1137" w:type="dxa"/>
          </w:tcPr>
          <w:p>
            <w:pPr>
              <w:pStyle w:val="TableParagraph"/>
              <w:spacing w:before="33"/>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33"/>
              <w:ind w:left="45" w:right="45"/>
              <w:jc w:val="center"/>
              <w:rPr>
                <w:rFonts w:ascii="Bookman Old Style"/>
                <w:b w:val="0"/>
                <w:sz w:val="24"/>
              </w:rPr>
            </w:pPr>
            <w:r>
              <w:rPr>
                <w:rFonts w:ascii="Bookman Old Style"/>
                <w:b w:val="0"/>
                <w:sz w:val="24"/>
              </w:rPr>
              <w:t>S1/S2</w:t>
            </w:r>
          </w:p>
        </w:tc>
        <w:tc>
          <w:tcPr>
            <w:tcW w:w="740" w:type="dxa"/>
          </w:tcPr>
          <w:p>
            <w:pPr>
              <w:pStyle w:val="TableParagraph"/>
              <w:spacing w:before="33"/>
              <w:jc w:val="center"/>
              <w:rPr>
                <w:rFonts w:ascii="Bookman Old Style"/>
                <w:b w:val="0"/>
                <w:sz w:val="24"/>
              </w:rPr>
            </w:pPr>
            <w:r>
              <w:rPr>
                <w:rFonts w:ascii="Bookman Old Style"/>
                <w:b w:val="0"/>
                <w:sz w:val="24"/>
              </w:rPr>
              <w:t>1</w:t>
            </w:r>
          </w:p>
        </w:tc>
      </w:tr>
      <w:tr>
        <w:trPr>
          <w:trHeight w:val="356" w:hRule="exact"/>
        </w:trPr>
        <w:tc>
          <w:tcPr>
            <w:tcW w:w="580" w:type="dxa"/>
          </w:tcPr>
          <w:p>
            <w:pPr/>
          </w:p>
        </w:tc>
        <w:tc>
          <w:tcPr>
            <w:tcW w:w="4721" w:type="dxa"/>
          </w:tcPr>
          <w:p>
            <w:pPr>
              <w:pStyle w:val="TableParagraph"/>
              <w:spacing w:before="33"/>
              <w:ind w:left="104"/>
              <w:rPr>
                <w:rFonts w:ascii="Bookman Old Style"/>
                <w:b w:val="0"/>
                <w:sz w:val="24"/>
              </w:rPr>
            </w:pPr>
            <w:r>
              <w:rPr>
                <w:rFonts w:ascii="Bookman Old Style"/>
                <w:b w:val="0"/>
                <w:sz w:val="24"/>
              </w:rPr>
              <w:t>Seksi Kesiapsiagaan</w:t>
            </w:r>
          </w:p>
        </w:tc>
        <w:tc>
          <w:tcPr>
            <w:tcW w:w="1044" w:type="dxa"/>
          </w:tcPr>
          <w:p>
            <w:pPr>
              <w:pStyle w:val="TableParagraph"/>
              <w:spacing w:before="33"/>
              <w:ind w:left="61" w:right="59"/>
              <w:jc w:val="center"/>
              <w:rPr>
                <w:rFonts w:ascii="Bookman Old Style"/>
                <w:b w:val="0"/>
                <w:sz w:val="24"/>
              </w:rPr>
            </w:pPr>
            <w:r>
              <w:rPr>
                <w:rFonts w:ascii="Bookman Old Style"/>
                <w:b w:val="0"/>
                <w:sz w:val="24"/>
              </w:rPr>
              <w:t>IV A</w:t>
            </w:r>
          </w:p>
        </w:tc>
        <w:tc>
          <w:tcPr>
            <w:tcW w:w="1137" w:type="dxa"/>
          </w:tcPr>
          <w:p>
            <w:pPr>
              <w:pStyle w:val="TableParagraph"/>
              <w:spacing w:before="33"/>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33"/>
              <w:ind w:left="45" w:right="45"/>
              <w:jc w:val="center"/>
              <w:rPr>
                <w:rFonts w:ascii="Bookman Old Style"/>
                <w:b w:val="0"/>
                <w:sz w:val="24"/>
              </w:rPr>
            </w:pPr>
            <w:r>
              <w:rPr>
                <w:rFonts w:ascii="Bookman Old Style"/>
                <w:b w:val="0"/>
                <w:sz w:val="24"/>
              </w:rPr>
              <w:t>S1/S2</w:t>
            </w:r>
          </w:p>
        </w:tc>
        <w:tc>
          <w:tcPr>
            <w:tcW w:w="740" w:type="dxa"/>
          </w:tcPr>
          <w:p>
            <w:pPr>
              <w:pStyle w:val="TableParagraph"/>
              <w:spacing w:before="33"/>
              <w:jc w:val="center"/>
              <w:rPr>
                <w:rFonts w:ascii="Bookman Old Style"/>
                <w:b w:val="0"/>
                <w:sz w:val="24"/>
              </w:rPr>
            </w:pPr>
            <w:r>
              <w:rPr>
                <w:rFonts w:ascii="Bookman Old Style"/>
                <w:b w:val="0"/>
                <w:sz w:val="24"/>
              </w:rPr>
              <w:t>1</w:t>
            </w:r>
          </w:p>
        </w:tc>
      </w:tr>
      <w:tr>
        <w:trPr>
          <w:trHeight w:val="376" w:hRule="exact"/>
        </w:trPr>
        <w:tc>
          <w:tcPr>
            <w:tcW w:w="580" w:type="dxa"/>
          </w:tcPr>
          <w:p>
            <w:pPr>
              <w:pStyle w:val="TableParagraph"/>
              <w:spacing w:before="41"/>
              <w:jc w:val="center"/>
              <w:rPr>
                <w:rFonts w:ascii="Bookman Old Style"/>
                <w:b w:val="0"/>
                <w:sz w:val="24"/>
              </w:rPr>
            </w:pPr>
            <w:r>
              <w:rPr>
                <w:rFonts w:ascii="Bookman Old Style"/>
                <w:b w:val="0"/>
                <w:sz w:val="24"/>
              </w:rPr>
              <w:t>4</w:t>
            </w:r>
          </w:p>
        </w:tc>
        <w:tc>
          <w:tcPr>
            <w:tcW w:w="4721" w:type="dxa"/>
          </w:tcPr>
          <w:p>
            <w:pPr>
              <w:pStyle w:val="TableParagraph"/>
              <w:spacing w:before="41"/>
              <w:ind w:left="104"/>
              <w:rPr>
                <w:rFonts w:ascii="Bookman Old Style"/>
                <w:b w:val="0"/>
                <w:sz w:val="24"/>
              </w:rPr>
            </w:pPr>
            <w:r>
              <w:rPr>
                <w:rFonts w:ascii="Bookman Old Style"/>
                <w:b w:val="0"/>
                <w:sz w:val="24"/>
              </w:rPr>
              <w:t>Bidang Kedaruratan dan Logistik</w:t>
            </w:r>
          </w:p>
        </w:tc>
        <w:tc>
          <w:tcPr>
            <w:tcW w:w="1044" w:type="dxa"/>
          </w:tcPr>
          <w:p>
            <w:pPr>
              <w:pStyle w:val="TableParagraph"/>
              <w:spacing w:before="41"/>
              <w:ind w:left="61" w:right="62"/>
              <w:jc w:val="center"/>
              <w:rPr>
                <w:rFonts w:ascii="Bookman Old Style"/>
                <w:b w:val="0"/>
                <w:sz w:val="24"/>
              </w:rPr>
            </w:pPr>
            <w:r>
              <w:rPr>
                <w:rFonts w:ascii="Bookman Old Style"/>
                <w:b w:val="0"/>
                <w:sz w:val="24"/>
              </w:rPr>
              <w:t>III B</w:t>
            </w:r>
          </w:p>
        </w:tc>
        <w:tc>
          <w:tcPr>
            <w:tcW w:w="1137" w:type="dxa"/>
          </w:tcPr>
          <w:p>
            <w:pPr>
              <w:pStyle w:val="TableParagraph"/>
              <w:spacing w:before="41"/>
              <w:ind w:left="4"/>
              <w:jc w:val="center"/>
              <w:rPr>
                <w:rFonts w:ascii="Bookman Old Style"/>
                <w:b w:val="0"/>
                <w:sz w:val="24"/>
              </w:rPr>
            </w:pPr>
            <w:r>
              <w:rPr>
                <w:rFonts w:ascii="Bookman Old Style"/>
                <w:b w:val="0"/>
                <w:sz w:val="24"/>
              </w:rPr>
              <w:t>4</w:t>
            </w:r>
          </w:p>
        </w:tc>
        <w:tc>
          <w:tcPr>
            <w:tcW w:w="1816" w:type="dxa"/>
          </w:tcPr>
          <w:p>
            <w:pPr>
              <w:pStyle w:val="TableParagraph"/>
              <w:spacing w:before="41"/>
              <w:ind w:left="45" w:right="45"/>
              <w:jc w:val="center"/>
              <w:rPr>
                <w:rFonts w:ascii="Bookman Old Style"/>
                <w:b w:val="0"/>
                <w:sz w:val="24"/>
              </w:rPr>
            </w:pPr>
            <w:r>
              <w:rPr>
                <w:rFonts w:ascii="Bookman Old Style"/>
                <w:b w:val="0"/>
                <w:sz w:val="24"/>
              </w:rPr>
              <w:t>S1/S2</w:t>
            </w:r>
          </w:p>
        </w:tc>
        <w:tc>
          <w:tcPr>
            <w:tcW w:w="740" w:type="dxa"/>
          </w:tcPr>
          <w:p>
            <w:pPr>
              <w:pStyle w:val="TableParagraph"/>
              <w:spacing w:before="41"/>
              <w:jc w:val="center"/>
              <w:rPr>
                <w:rFonts w:ascii="Bookman Old Style"/>
                <w:b w:val="0"/>
                <w:sz w:val="24"/>
              </w:rPr>
            </w:pPr>
            <w:r>
              <w:rPr>
                <w:rFonts w:ascii="Bookman Old Style"/>
                <w:b w:val="0"/>
                <w:sz w:val="24"/>
              </w:rPr>
              <w:t>1</w:t>
            </w:r>
          </w:p>
        </w:tc>
      </w:tr>
      <w:tr>
        <w:trPr>
          <w:trHeight w:val="356" w:hRule="exact"/>
        </w:trPr>
        <w:tc>
          <w:tcPr>
            <w:tcW w:w="580" w:type="dxa"/>
          </w:tcPr>
          <w:p>
            <w:pPr/>
          </w:p>
        </w:tc>
        <w:tc>
          <w:tcPr>
            <w:tcW w:w="4721" w:type="dxa"/>
          </w:tcPr>
          <w:p>
            <w:pPr>
              <w:pStyle w:val="TableParagraph"/>
              <w:spacing w:before="29"/>
              <w:ind w:left="104"/>
              <w:rPr>
                <w:rFonts w:ascii="Bookman Old Style"/>
                <w:b w:val="0"/>
                <w:sz w:val="24"/>
              </w:rPr>
            </w:pPr>
            <w:r>
              <w:rPr>
                <w:rFonts w:ascii="Bookman Old Style"/>
                <w:b w:val="0"/>
                <w:sz w:val="24"/>
              </w:rPr>
              <w:t>Seksi Kedaruratan</w:t>
            </w:r>
          </w:p>
        </w:tc>
        <w:tc>
          <w:tcPr>
            <w:tcW w:w="1044" w:type="dxa"/>
          </w:tcPr>
          <w:p>
            <w:pPr>
              <w:pStyle w:val="TableParagraph"/>
              <w:spacing w:before="29"/>
              <w:ind w:left="61" w:right="59"/>
              <w:jc w:val="center"/>
              <w:rPr>
                <w:rFonts w:ascii="Bookman Old Style"/>
                <w:b w:val="0"/>
                <w:sz w:val="24"/>
              </w:rPr>
            </w:pPr>
            <w:r>
              <w:rPr>
                <w:rFonts w:ascii="Bookman Old Style"/>
                <w:b w:val="0"/>
                <w:sz w:val="24"/>
              </w:rPr>
              <w:t>IV A</w:t>
            </w:r>
          </w:p>
        </w:tc>
        <w:tc>
          <w:tcPr>
            <w:tcW w:w="1137" w:type="dxa"/>
          </w:tcPr>
          <w:p>
            <w:pPr>
              <w:pStyle w:val="TableParagraph"/>
              <w:spacing w:before="29"/>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29"/>
              <w:ind w:left="45" w:right="45"/>
              <w:jc w:val="center"/>
              <w:rPr>
                <w:rFonts w:ascii="Bookman Old Style"/>
                <w:b w:val="0"/>
                <w:sz w:val="24"/>
              </w:rPr>
            </w:pPr>
            <w:r>
              <w:rPr>
                <w:rFonts w:ascii="Bookman Old Style"/>
                <w:b w:val="0"/>
                <w:sz w:val="24"/>
              </w:rPr>
              <w:t>S1/S2</w:t>
            </w:r>
          </w:p>
        </w:tc>
        <w:tc>
          <w:tcPr>
            <w:tcW w:w="740" w:type="dxa"/>
          </w:tcPr>
          <w:p>
            <w:pPr>
              <w:pStyle w:val="TableParagraph"/>
              <w:spacing w:before="29"/>
              <w:jc w:val="center"/>
              <w:rPr>
                <w:rFonts w:ascii="Bookman Old Style"/>
                <w:b w:val="0"/>
                <w:sz w:val="24"/>
              </w:rPr>
            </w:pPr>
            <w:r>
              <w:rPr>
                <w:rFonts w:ascii="Bookman Old Style"/>
                <w:b w:val="0"/>
                <w:sz w:val="24"/>
              </w:rPr>
              <w:t>1</w:t>
            </w:r>
          </w:p>
        </w:tc>
      </w:tr>
      <w:tr>
        <w:trPr>
          <w:trHeight w:val="376" w:hRule="exact"/>
        </w:trPr>
        <w:tc>
          <w:tcPr>
            <w:tcW w:w="580" w:type="dxa"/>
          </w:tcPr>
          <w:p>
            <w:pPr/>
          </w:p>
        </w:tc>
        <w:tc>
          <w:tcPr>
            <w:tcW w:w="4721" w:type="dxa"/>
          </w:tcPr>
          <w:p>
            <w:pPr>
              <w:pStyle w:val="TableParagraph"/>
              <w:spacing w:before="42"/>
              <w:ind w:left="104"/>
              <w:rPr>
                <w:rFonts w:ascii="Bookman Old Style"/>
                <w:b w:val="0"/>
                <w:sz w:val="24"/>
              </w:rPr>
            </w:pPr>
            <w:r>
              <w:rPr>
                <w:rFonts w:ascii="Bookman Old Style"/>
                <w:b w:val="0"/>
                <w:sz w:val="24"/>
              </w:rPr>
              <w:t>Seksi Logistik</w:t>
            </w:r>
          </w:p>
        </w:tc>
        <w:tc>
          <w:tcPr>
            <w:tcW w:w="1044" w:type="dxa"/>
          </w:tcPr>
          <w:p>
            <w:pPr>
              <w:pStyle w:val="TableParagraph"/>
              <w:spacing w:before="42"/>
              <w:ind w:left="61" w:right="59"/>
              <w:jc w:val="center"/>
              <w:rPr>
                <w:rFonts w:ascii="Bookman Old Style"/>
                <w:b w:val="0"/>
                <w:sz w:val="24"/>
              </w:rPr>
            </w:pPr>
            <w:r>
              <w:rPr>
                <w:rFonts w:ascii="Bookman Old Style"/>
                <w:b w:val="0"/>
                <w:sz w:val="24"/>
              </w:rPr>
              <w:t>IV A</w:t>
            </w:r>
          </w:p>
        </w:tc>
        <w:tc>
          <w:tcPr>
            <w:tcW w:w="1137" w:type="dxa"/>
          </w:tcPr>
          <w:p>
            <w:pPr>
              <w:pStyle w:val="TableParagraph"/>
              <w:spacing w:before="42"/>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42"/>
              <w:ind w:left="45" w:right="45"/>
              <w:jc w:val="center"/>
              <w:rPr>
                <w:rFonts w:ascii="Bookman Old Style"/>
                <w:b w:val="0"/>
                <w:sz w:val="24"/>
              </w:rPr>
            </w:pPr>
            <w:r>
              <w:rPr>
                <w:rFonts w:ascii="Bookman Old Style"/>
                <w:b w:val="0"/>
                <w:sz w:val="24"/>
              </w:rPr>
              <w:t>S1/S2</w:t>
            </w:r>
          </w:p>
        </w:tc>
        <w:tc>
          <w:tcPr>
            <w:tcW w:w="740" w:type="dxa"/>
          </w:tcPr>
          <w:p>
            <w:pPr>
              <w:pStyle w:val="TableParagraph"/>
              <w:spacing w:before="42"/>
              <w:jc w:val="center"/>
              <w:rPr>
                <w:rFonts w:ascii="Bookman Old Style"/>
                <w:b w:val="0"/>
                <w:sz w:val="24"/>
              </w:rPr>
            </w:pPr>
            <w:r>
              <w:rPr>
                <w:rFonts w:ascii="Bookman Old Style"/>
                <w:b w:val="0"/>
                <w:sz w:val="24"/>
              </w:rPr>
              <w:t>1</w:t>
            </w:r>
          </w:p>
        </w:tc>
      </w:tr>
      <w:tr>
        <w:trPr>
          <w:trHeight w:val="356" w:hRule="exact"/>
        </w:trPr>
        <w:tc>
          <w:tcPr>
            <w:tcW w:w="580" w:type="dxa"/>
          </w:tcPr>
          <w:p>
            <w:pPr>
              <w:pStyle w:val="TableParagraph"/>
              <w:spacing w:before="29"/>
              <w:jc w:val="center"/>
              <w:rPr>
                <w:rFonts w:ascii="Bookman Old Style"/>
                <w:b w:val="0"/>
                <w:sz w:val="24"/>
              </w:rPr>
            </w:pPr>
            <w:r>
              <w:rPr>
                <w:rFonts w:ascii="Bookman Old Style"/>
                <w:b w:val="0"/>
                <w:sz w:val="24"/>
              </w:rPr>
              <w:t>5</w:t>
            </w:r>
          </w:p>
        </w:tc>
        <w:tc>
          <w:tcPr>
            <w:tcW w:w="4721" w:type="dxa"/>
          </w:tcPr>
          <w:p>
            <w:pPr>
              <w:pStyle w:val="TableParagraph"/>
              <w:spacing w:before="29"/>
              <w:ind w:left="104"/>
              <w:rPr>
                <w:rFonts w:ascii="Bookman Old Style"/>
                <w:b w:val="0"/>
                <w:sz w:val="24"/>
              </w:rPr>
            </w:pPr>
            <w:r>
              <w:rPr>
                <w:rFonts w:ascii="Bookman Old Style"/>
                <w:b w:val="0"/>
                <w:sz w:val="24"/>
              </w:rPr>
              <w:t>Bidang Rehabilitasi dan Rekonstruksi</w:t>
            </w:r>
          </w:p>
        </w:tc>
        <w:tc>
          <w:tcPr>
            <w:tcW w:w="1044" w:type="dxa"/>
          </w:tcPr>
          <w:p>
            <w:pPr>
              <w:pStyle w:val="TableParagraph"/>
              <w:spacing w:before="29"/>
              <w:ind w:left="61" w:right="62"/>
              <w:jc w:val="center"/>
              <w:rPr>
                <w:rFonts w:ascii="Bookman Old Style"/>
                <w:b w:val="0"/>
                <w:sz w:val="24"/>
              </w:rPr>
            </w:pPr>
            <w:r>
              <w:rPr>
                <w:rFonts w:ascii="Bookman Old Style"/>
                <w:b w:val="0"/>
                <w:sz w:val="24"/>
              </w:rPr>
              <w:t>III B</w:t>
            </w:r>
          </w:p>
        </w:tc>
        <w:tc>
          <w:tcPr>
            <w:tcW w:w="1137" w:type="dxa"/>
          </w:tcPr>
          <w:p>
            <w:pPr>
              <w:pStyle w:val="TableParagraph"/>
              <w:spacing w:before="29"/>
              <w:ind w:left="4"/>
              <w:jc w:val="center"/>
              <w:rPr>
                <w:rFonts w:ascii="Bookman Old Style"/>
                <w:b w:val="0"/>
                <w:sz w:val="24"/>
              </w:rPr>
            </w:pPr>
            <w:r>
              <w:rPr>
                <w:rFonts w:ascii="Bookman Old Style"/>
                <w:b w:val="0"/>
                <w:sz w:val="24"/>
              </w:rPr>
              <w:t>4</w:t>
            </w:r>
          </w:p>
        </w:tc>
        <w:tc>
          <w:tcPr>
            <w:tcW w:w="1816" w:type="dxa"/>
          </w:tcPr>
          <w:p>
            <w:pPr>
              <w:pStyle w:val="TableParagraph"/>
              <w:spacing w:before="29"/>
              <w:ind w:left="45" w:right="45"/>
              <w:jc w:val="center"/>
              <w:rPr>
                <w:rFonts w:ascii="Bookman Old Style"/>
                <w:b w:val="0"/>
                <w:sz w:val="24"/>
              </w:rPr>
            </w:pPr>
            <w:r>
              <w:rPr>
                <w:rFonts w:ascii="Bookman Old Style"/>
                <w:b w:val="0"/>
                <w:sz w:val="24"/>
              </w:rPr>
              <w:t>S1/S2</w:t>
            </w:r>
          </w:p>
        </w:tc>
        <w:tc>
          <w:tcPr>
            <w:tcW w:w="740" w:type="dxa"/>
          </w:tcPr>
          <w:p>
            <w:pPr>
              <w:pStyle w:val="TableParagraph"/>
              <w:spacing w:before="29"/>
              <w:jc w:val="center"/>
              <w:rPr>
                <w:rFonts w:ascii="Bookman Old Style"/>
                <w:b w:val="0"/>
                <w:sz w:val="24"/>
              </w:rPr>
            </w:pPr>
            <w:r>
              <w:rPr>
                <w:rFonts w:ascii="Bookman Old Style"/>
                <w:b w:val="0"/>
                <w:sz w:val="24"/>
              </w:rPr>
              <w:t>1</w:t>
            </w:r>
          </w:p>
        </w:tc>
      </w:tr>
      <w:tr>
        <w:trPr>
          <w:trHeight w:val="372" w:hRule="exact"/>
        </w:trPr>
        <w:tc>
          <w:tcPr>
            <w:tcW w:w="580" w:type="dxa"/>
          </w:tcPr>
          <w:p>
            <w:pPr/>
          </w:p>
        </w:tc>
        <w:tc>
          <w:tcPr>
            <w:tcW w:w="4721" w:type="dxa"/>
          </w:tcPr>
          <w:p>
            <w:pPr>
              <w:pStyle w:val="TableParagraph"/>
              <w:spacing w:before="37"/>
              <w:ind w:left="104"/>
              <w:rPr>
                <w:rFonts w:ascii="Bookman Old Style"/>
                <w:b w:val="0"/>
                <w:sz w:val="24"/>
              </w:rPr>
            </w:pPr>
            <w:r>
              <w:rPr>
                <w:rFonts w:ascii="Bookman Old Style"/>
                <w:b w:val="0"/>
                <w:sz w:val="24"/>
              </w:rPr>
              <w:t>Seksi Rehabilitasi</w:t>
            </w:r>
          </w:p>
        </w:tc>
        <w:tc>
          <w:tcPr>
            <w:tcW w:w="1044" w:type="dxa"/>
          </w:tcPr>
          <w:p>
            <w:pPr>
              <w:pStyle w:val="TableParagraph"/>
              <w:spacing w:before="37"/>
              <w:ind w:left="61" w:right="59"/>
              <w:jc w:val="center"/>
              <w:rPr>
                <w:rFonts w:ascii="Bookman Old Style"/>
                <w:b w:val="0"/>
                <w:sz w:val="24"/>
              </w:rPr>
            </w:pPr>
            <w:r>
              <w:rPr>
                <w:rFonts w:ascii="Bookman Old Style"/>
                <w:b w:val="0"/>
                <w:sz w:val="24"/>
              </w:rPr>
              <w:t>IV A</w:t>
            </w:r>
          </w:p>
        </w:tc>
        <w:tc>
          <w:tcPr>
            <w:tcW w:w="1137" w:type="dxa"/>
          </w:tcPr>
          <w:p>
            <w:pPr>
              <w:pStyle w:val="TableParagraph"/>
              <w:spacing w:before="37"/>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37"/>
              <w:ind w:left="45" w:right="45"/>
              <w:jc w:val="center"/>
              <w:rPr>
                <w:rFonts w:ascii="Bookman Old Style"/>
                <w:b w:val="0"/>
                <w:sz w:val="24"/>
              </w:rPr>
            </w:pPr>
            <w:r>
              <w:rPr>
                <w:rFonts w:ascii="Bookman Old Style"/>
                <w:b w:val="0"/>
                <w:sz w:val="24"/>
              </w:rPr>
              <w:t>S1/S2</w:t>
            </w:r>
          </w:p>
        </w:tc>
        <w:tc>
          <w:tcPr>
            <w:tcW w:w="740" w:type="dxa"/>
          </w:tcPr>
          <w:p>
            <w:pPr>
              <w:pStyle w:val="TableParagraph"/>
              <w:spacing w:before="37"/>
              <w:jc w:val="center"/>
              <w:rPr>
                <w:rFonts w:ascii="Bookman Old Style"/>
                <w:b w:val="0"/>
                <w:sz w:val="24"/>
              </w:rPr>
            </w:pPr>
            <w:r>
              <w:rPr>
                <w:rFonts w:ascii="Bookman Old Style"/>
                <w:b w:val="0"/>
                <w:sz w:val="24"/>
              </w:rPr>
              <w:t>1</w:t>
            </w:r>
          </w:p>
        </w:tc>
      </w:tr>
      <w:tr>
        <w:trPr>
          <w:trHeight w:val="356" w:hRule="exact"/>
        </w:trPr>
        <w:tc>
          <w:tcPr>
            <w:tcW w:w="580" w:type="dxa"/>
          </w:tcPr>
          <w:p>
            <w:pPr/>
          </w:p>
        </w:tc>
        <w:tc>
          <w:tcPr>
            <w:tcW w:w="4721" w:type="dxa"/>
          </w:tcPr>
          <w:p>
            <w:pPr>
              <w:pStyle w:val="TableParagraph"/>
              <w:spacing w:before="33"/>
              <w:ind w:left="104"/>
              <w:rPr>
                <w:rFonts w:ascii="Bookman Old Style"/>
                <w:b w:val="0"/>
                <w:sz w:val="24"/>
              </w:rPr>
            </w:pPr>
            <w:r>
              <w:rPr>
                <w:rFonts w:ascii="Bookman Old Style"/>
                <w:b w:val="0"/>
                <w:sz w:val="24"/>
              </w:rPr>
              <w:t>Seksi Rekontruksi</w:t>
            </w:r>
          </w:p>
        </w:tc>
        <w:tc>
          <w:tcPr>
            <w:tcW w:w="1044" w:type="dxa"/>
          </w:tcPr>
          <w:p>
            <w:pPr>
              <w:pStyle w:val="TableParagraph"/>
              <w:spacing w:before="33"/>
              <w:ind w:left="61" w:right="59"/>
              <w:jc w:val="center"/>
              <w:rPr>
                <w:rFonts w:ascii="Bookman Old Style"/>
                <w:b w:val="0"/>
                <w:sz w:val="24"/>
              </w:rPr>
            </w:pPr>
            <w:r>
              <w:rPr>
                <w:rFonts w:ascii="Bookman Old Style"/>
                <w:b w:val="0"/>
                <w:sz w:val="24"/>
              </w:rPr>
              <w:t>IV A</w:t>
            </w:r>
          </w:p>
        </w:tc>
        <w:tc>
          <w:tcPr>
            <w:tcW w:w="1137" w:type="dxa"/>
          </w:tcPr>
          <w:p>
            <w:pPr>
              <w:pStyle w:val="TableParagraph"/>
              <w:spacing w:before="33"/>
              <w:ind w:left="109" w:right="109"/>
              <w:jc w:val="center"/>
              <w:rPr>
                <w:rFonts w:ascii="Bookman Old Style"/>
                <w:b w:val="0"/>
                <w:sz w:val="24"/>
              </w:rPr>
            </w:pPr>
            <w:r>
              <w:rPr>
                <w:rFonts w:ascii="Bookman Old Style"/>
                <w:b w:val="0"/>
                <w:sz w:val="24"/>
              </w:rPr>
              <w:t>3 s/d 4</w:t>
            </w:r>
          </w:p>
        </w:tc>
        <w:tc>
          <w:tcPr>
            <w:tcW w:w="1816" w:type="dxa"/>
          </w:tcPr>
          <w:p>
            <w:pPr>
              <w:pStyle w:val="TableParagraph"/>
              <w:spacing w:before="33"/>
              <w:ind w:left="45" w:right="45"/>
              <w:jc w:val="center"/>
              <w:rPr>
                <w:rFonts w:ascii="Bookman Old Style"/>
                <w:b w:val="0"/>
                <w:sz w:val="24"/>
              </w:rPr>
            </w:pPr>
            <w:r>
              <w:rPr>
                <w:rFonts w:ascii="Bookman Old Style"/>
                <w:b w:val="0"/>
                <w:sz w:val="24"/>
              </w:rPr>
              <w:t>S1/S2</w:t>
            </w:r>
          </w:p>
        </w:tc>
        <w:tc>
          <w:tcPr>
            <w:tcW w:w="740" w:type="dxa"/>
          </w:tcPr>
          <w:p>
            <w:pPr>
              <w:pStyle w:val="TableParagraph"/>
              <w:spacing w:before="33"/>
              <w:jc w:val="center"/>
              <w:rPr>
                <w:rFonts w:ascii="Bookman Old Style"/>
                <w:b w:val="0"/>
                <w:sz w:val="24"/>
              </w:rPr>
            </w:pPr>
            <w:r>
              <w:rPr>
                <w:rFonts w:ascii="Bookman Old Style"/>
                <w:b w:val="0"/>
                <w:sz w:val="24"/>
              </w:rPr>
              <w:t>1</w:t>
            </w:r>
          </w:p>
        </w:tc>
      </w:tr>
      <w:tr>
        <w:trPr>
          <w:trHeight w:val="376" w:hRule="exact"/>
        </w:trPr>
        <w:tc>
          <w:tcPr>
            <w:tcW w:w="580" w:type="dxa"/>
          </w:tcPr>
          <w:p>
            <w:pPr>
              <w:pStyle w:val="TableParagraph"/>
              <w:spacing w:before="41"/>
              <w:jc w:val="center"/>
              <w:rPr>
                <w:rFonts w:ascii="Bookman Old Style"/>
                <w:b w:val="0"/>
                <w:sz w:val="24"/>
              </w:rPr>
            </w:pPr>
            <w:r>
              <w:rPr>
                <w:rFonts w:ascii="Bookman Old Style"/>
                <w:b w:val="0"/>
                <w:sz w:val="24"/>
              </w:rPr>
              <w:t>6</w:t>
            </w:r>
          </w:p>
        </w:tc>
        <w:tc>
          <w:tcPr>
            <w:tcW w:w="4721" w:type="dxa"/>
          </w:tcPr>
          <w:p>
            <w:pPr>
              <w:pStyle w:val="TableParagraph"/>
              <w:spacing w:before="41"/>
              <w:ind w:left="104"/>
              <w:rPr>
                <w:rFonts w:ascii="Bookman Old Style"/>
                <w:b w:val="0"/>
                <w:sz w:val="24"/>
              </w:rPr>
            </w:pPr>
            <w:r>
              <w:rPr>
                <w:rFonts w:ascii="Bookman Old Style"/>
                <w:b w:val="0"/>
                <w:sz w:val="24"/>
              </w:rPr>
              <w:t>Bendahara Pengeluaran</w:t>
            </w:r>
          </w:p>
        </w:tc>
        <w:tc>
          <w:tcPr>
            <w:tcW w:w="1044" w:type="dxa"/>
          </w:tcPr>
          <w:p>
            <w:pPr>
              <w:pStyle w:val="TableParagraph"/>
              <w:spacing w:before="41"/>
              <w:ind w:left="61" w:right="60"/>
              <w:jc w:val="center"/>
              <w:rPr>
                <w:rFonts w:ascii="Bookman Old Style"/>
                <w:b w:val="0"/>
                <w:sz w:val="24"/>
              </w:rPr>
            </w:pPr>
            <w:r>
              <w:rPr>
                <w:rFonts w:ascii="Bookman Old Style"/>
                <w:b w:val="0"/>
                <w:sz w:val="24"/>
              </w:rPr>
              <w:t>Non</w:t>
            </w:r>
          </w:p>
        </w:tc>
        <w:tc>
          <w:tcPr>
            <w:tcW w:w="1137" w:type="dxa"/>
          </w:tcPr>
          <w:p>
            <w:pPr>
              <w:pStyle w:val="TableParagraph"/>
              <w:spacing w:before="41"/>
              <w:ind w:left="109" w:right="109"/>
              <w:jc w:val="center"/>
              <w:rPr>
                <w:rFonts w:ascii="Bookman Old Style"/>
                <w:b w:val="0"/>
                <w:sz w:val="24"/>
              </w:rPr>
            </w:pPr>
            <w:r>
              <w:rPr>
                <w:rFonts w:ascii="Bookman Old Style"/>
                <w:b w:val="0"/>
                <w:sz w:val="24"/>
              </w:rPr>
              <w:t>2 s/d 3</w:t>
            </w:r>
          </w:p>
        </w:tc>
        <w:tc>
          <w:tcPr>
            <w:tcW w:w="1816" w:type="dxa"/>
          </w:tcPr>
          <w:p>
            <w:pPr>
              <w:pStyle w:val="TableParagraph"/>
              <w:spacing w:before="41"/>
              <w:ind w:left="45" w:right="46"/>
              <w:jc w:val="center"/>
              <w:rPr>
                <w:rFonts w:ascii="Bookman Old Style"/>
                <w:b w:val="0"/>
                <w:sz w:val="24"/>
              </w:rPr>
            </w:pPr>
            <w:r>
              <w:rPr>
                <w:rFonts w:ascii="Bookman Old Style"/>
                <w:b w:val="0"/>
                <w:sz w:val="24"/>
              </w:rPr>
              <w:t>S1/SLTA</w:t>
            </w:r>
          </w:p>
        </w:tc>
        <w:tc>
          <w:tcPr>
            <w:tcW w:w="740" w:type="dxa"/>
          </w:tcPr>
          <w:p>
            <w:pPr>
              <w:pStyle w:val="TableParagraph"/>
              <w:spacing w:before="41"/>
              <w:jc w:val="center"/>
              <w:rPr>
                <w:rFonts w:ascii="Bookman Old Style"/>
                <w:b w:val="0"/>
                <w:sz w:val="24"/>
              </w:rPr>
            </w:pPr>
            <w:r>
              <w:rPr>
                <w:rFonts w:ascii="Bookman Old Style"/>
                <w:b w:val="0"/>
                <w:sz w:val="24"/>
              </w:rPr>
              <w:t>1</w:t>
            </w:r>
          </w:p>
        </w:tc>
      </w:tr>
      <w:tr>
        <w:trPr>
          <w:trHeight w:val="356" w:hRule="exact"/>
        </w:trPr>
        <w:tc>
          <w:tcPr>
            <w:tcW w:w="580" w:type="dxa"/>
          </w:tcPr>
          <w:p>
            <w:pPr>
              <w:pStyle w:val="TableParagraph"/>
              <w:spacing w:before="33"/>
              <w:jc w:val="center"/>
              <w:rPr>
                <w:rFonts w:ascii="Bookman Old Style"/>
                <w:b w:val="0"/>
                <w:sz w:val="24"/>
              </w:rPr>
            </w:pPr>
            <w:r>
              <w:rPr>
                <w:rFonts w:ascii="Bookman Old Style"/>
                <w:b w:val="0"/>
                <w:sz w:val="24"/>
              </w:rPr>
              <w:t>7</w:t>
            </w:r>
          </w:p>
        </w:tc>
        <w:tc>
          <w:tcPr>
            <w:tcW w:w="4721" w:type="dxa"/>
          </w:tcPr>
          <w:p>
            <w:pPr>
              <w:pStyle w:val="TableParagraph"/>
              <w:spacing w:before="33"/>
              <w:ind w:left="104"/>
              <w:rPr>
                <w:rFonts w:ascii="Bookman Old Style"/>
                <w:b w:val="0"/>
                <w:sz w:val="24"/>
              </w:rPr>
            </w:pPr>
            <w:r>
              <w:rPr>
                <w:rFonts w:ascii="Bookman Old Style"/>
                <w:b w:val="0"/>
                <w:sz w:val="24"/>
              </w:rPr>
              <w:t>Bendahara Pembantu Bidang</w:t>
            </w:r>
          </w:p>
        </w:tc>
        <w:tc>
          <w:tcPr>
            <w:tcW w:w="1044" w:type="dxa"/>
          </w:tcPr>
          <w:p>
            <w:pPr>
              <w:pStyle w:val="TableParagraph"/>
              <w:spacing w:before="33"/>
              <w:ind w:left="61" w:right="60"/>
              <w:jc w:val="center"/>
              <w:rPr>
                <w:rFonts w:ascii="Bookman Old Style"/>
                <w:b w:val="0"/>
                <w:sz w:val="24"/>
              </w:rPr>
            </w:pPr>
            <w:r>
              <w:rPr>
                <w:rFonts w:ascii="Bookman Old Style"/>
                <w:b w:val="0"/>
                <w:sz w:val="24"/>
              </w:rPr>
              <w:t>Non</w:t>
            </w:r>
          </w:p>
        </w:tc>
        <w:tc>
          <w:tcPr>
            <w:tcW w:w="1137" w:type="dxa"/>
          </w:tcPr>
          <w:p>
            <w:pPr>
              <w:pStyle w:val="TableParagraph"/>
              <w:spacing w:before="33"/>
              <w:ind w:left="109" w:right="109"/>
              <w:jc w:val="center"/>
              <w:rPr>
                <w:rFonts w:ascii="Bookman Old Style"/>
                <w:b w:val="0"/>
                <w:sz w:val="24"/>
              </w:rPr>
            </w:pPr>
            <w:r>
              <w:rPr>
                <w:rFonts w:ascii="Bookman Old Style"/>
                <w:b w:val="0"/>
                <w:sz w:val="24"/>
              </w:rPr>
              <w:t>2 s/d 3</w:t>
            </w:r>
          </w:p>
        </w:tc>
        <w:tc>
          <w:tcPr>
            <w:tcW w:w="1816" w:type="dxa"/>
          </w:tcPr>
          <w:p>
            <w:pPr>
              <w:pStyle w:val="TableParagraph"/>
              <w:spacing w:before="33"/>
              <w:ind w:left="45" w:right="46"/>
              <w:jc w:val="center"/>
              <w:rPr>
                <w:rFonts w:ascii="Bookman Old Style"/>
                <w:b w:val="0"/>
                <w:sz w:val="24"/>
              </w:rPr>
            </w:pPr>
            <w:r>
              <w:rPr>
                <w:rFonts w:ascii="Bookman Old Style"/>
                <w:b w:val="0"/>
                <w:sz w:val="24"/>
              </w:rPr>
              <w:t>S1/SLTA</w:t>
            </w:r>
          </w:p>
        </w:tc>
        <w:tc>
          <w:tcPr>
            <w:tcW w:w="740" w:type="dxa"/>
          </w:tcPr>
          <w:p>
            <w:pPr>
              <w:pStyle w:val="TableParagraph"/>
              <w:spacing w:before="33"/>
              <w:jc w:val="center"/>
              <w:rPr>
                <w:rFonts w:ascii="Bookman Old Style"/>
                <w:b w:val="0"/>
                <w:sz w:val="24"/>
              </w:rPr>
            </w:pPr>
            <w:r>
              <w:rPr>
                <w:rFonts w:ascii="Bookman Old Style"/>
                <w:b w:val="0"/>
                <w:sz w:val="24"/>
              </w:rPr>
              <w:t>1</w:t>
            </w:r>
          </w:p>
        </w:tc>
      </w:tr>
      <w:tr>
        <w:trPr>
          <w:trHeight w:val="356" w:hRule="exact"/>
        </w:trPr>
        <w:tc>
          <w:tcPr>
            <w:tcW w:w="580" w:type="dxa"/>
          </w:tcPr>
          <w:p>
            <w:pPr>
              <w:pStyle w:val="TableParagraph"/>
              <w:spacing w:before="33"/>
              <w:jc w:val="center"/>
              <w:rPr>
                <w:rFonts w:ascii="Bookman Old Style"/>
                <w:b w:val="0"/>
                <w:sz w:val="24"/>
              </w:rPr>
            </w:pPr>
            <w:r>
              <w:rPr>
                <w:rFonts w:ascii="Bookman Old Style"/>
                <w:b w:val="0"/>
                <w:sz w:val="24"/>
              </w:rPr>
              <w:t>8</w:t>
            </w:r>
          </w:p>
        </w:tc>
        <w:tc>
          <w:tcPr>
            <w:tcW w:w="4721" w:type="dxa"/>
          </w:tcPr>
          <w:p>
            <w:pPr>
              <w:pStyle w:val="TableParagraph"/>
              <w:spacing w:before="33"/>
              <w:ind w:left="104"/>
              <w:rPr>
                <w:rFonts w:ascii="Bookman Old Style"/>
                <w:b w:val="0"/>
                <w:sz w:val="24"/>
              </w:rPr>
            </w:pPr>
            <w:r>
              <w:rPr>
                <w:rFonts w:ascii="Bookman Old Style"/>
                <w:b w:val="0"/>
                <w:sz w:val="24"/>
              </w:rPr>
              <w:t>Pengurus Barang</w:t>
            </w:r>
          </w:p>
        </w:tc>
        <w:tc>
          <w:tcPr>
            <w:tcW w:w="1044" w:type="dxa"/>
          </w:tcPr>
          <w:p>
            <w:pPr>
              <w:pStyle w:val="TableParagraph"/>
              <w:spacing w:before="33"/>
              <w:ind w:left="61" w:right="60"/>
              <w:jc w:val="center"/>
              <w:rPr>
                <w:rFonts w:ascii="Bookman Old Style"/>
                <w:b w:val="0"/>
                <w:sz w:val="24"/>
              </w:rPr>
            </w:pPr>
            <w:r>
              <w:rPr>
                <w:rFonts w:ascii="Bookman Old Style"/>
                <w:b w:val="0"/>
                <w:sz w:val="24"/>
              </w:rPr>
              <w:t>Non</w:t>
            </w:r>
          </w:p>
        </w:tc>
        <w:tc>
          <w:tcPr>
            <w:tcW w:w="1137" w:type="dxa"/>
          </w:tcPr>
          <w:p>
            <w:pPr>
              <w:pStyle w:val="TableParagraph"/>
              <w:spacing w:before="33"/>
              <w:ind w:left="109" w:right="109"/>
              <w:jc w:val="center"/>
              <w:rPr>
                <w:rFonts w:ascii="Bookman Old Style"/>
                <w:b w:val="0"/>
                <w:sz w:val="24"/>
              </w:rPr>
            </w:pPr>
            <w:r>
              <w:rPr>
                <w:rFonts w:ascii="Bookman Old Style"/>
                <w:b w:val="0"/>
                <w:sz w:val="24"/>
              </w:rPr>
              <w:t>2 s/d 3</w:t>
            </w:r>
          </w:p>
        </w:tc>
        <w:tc>
          <w:tcPr>
            <w:tcW w:w="1816" w:type="dxa"/>
          </w:tcPr>
          <w:p>
            <w:pPr>
              <w:pStyle w:val="TableParagraph"/>
              <w:spacing w:before="33"/>
              <w:ind w:left="45" w:right="46"/>
              <w:jc w:val="center"/>
              <w:rPr>
                <w:rFonts w:ascii="Bookman Old Style"/>
                <w:b w:val="0"/>
                <w:sz w:val="24"/>
              </w:rPr>
            </w:pPr>
            <w:r>
              <w:rPr>
                <w:rFonts w:ascii="Bookman Old Style"/>
                <w:b w:val="0"/>
                <w:sz w:val="24"/>
              </w:rPr>
              <w:t>S1/SLTA</w:t>
            </w:r>
          </w:p>
        </w:tc>
        <w:tc>
          <w:tcPr>
            <w:tcW w:w="740" w:type="dxa"/>
          </w:tcPr>
          <w:p>
            <w:pPr>
              <w:pStyle w:val="TableParagraph"/>
              <w:spacing w:before="33"/>
              <w:jc w:val="center"/>
              <w:rPr>
                <w:rFonts w:ascii="Bookman Old Style"/>
                <w:b w:val="0"/>
                <w:sz w:val="24"/>
              </w:rPr>
            </w:pPr>
            <w:r>
              <w:rPr>
                <w:rFonts w:ascii="Bookman Old Style"/>
                <w:b w:val="0"/>
                <w:sz w:val="24"/>
              </w:rPr>
              <w:t>1</w:t>
            </w:r>
          </w:p>
        </w:tc>
      </w:tr>
      <w:tr>
        <w:trPr>
          <w:trHeight w:val="377" w:hRule="exact"/>
        </w:trPr>
        <w:tc>
          <w:tcPr>
            <w:tcW w:w="580" w:type="dxa"/>
          </w:tcPr>
          <w:p>
            <w:pPr>
              <w:pStyle w:val="TableParagraph"/>
              <w:spacing w:before="42"/>
              <w:jc w:val="center"/>
              <w:rPr>
                <w:rFonts w:ascii="Bookman Old Style"/>
                <w:b w:val="0"/>
                <w:sz w:val="24"/>
              </w:rPr>
            </w:pPr>
            <w:r>
              <w:rPr>
                <w:rFonts w:ascii="Bookman Old Style"/>
                <w:b w:val="0"/>
                <w:sz w:val="24"/>
              </w:rPr>
              <w:t>9</w:t>
            </w:r>
          </w:p>
        </w:tc>
        <w:tc>
          <w:tcPr>
            <w:tcW w:w="4721" w:type="dxa"/>
          </w:tcPr>
          <w:p>
            <w:pPr>
              <w:pStyle w:val="TableParagraph"/>
              <w:spacing w:before="42"/>
              <w:ind w:left="104"/>
              <w:rPr>
                <w:rFonts w:ascii="Bookman Old Style"/>
                <w:b w:val="0"/>
                <w:sz w:val="24"/>
              </w:rPr>
            </w:pPr>
            <w:r>
              <w:rPr>
                <w:rFonts w:ascii="Bookman Old Style"/>
                <w:b w:val="0"/>
                <w:sz w:val="24"/>
              </w:rPr>
              <w:t>Akutansi</w:t>
            </w:r>
          </w:p>
        </w:tc>
        <w:tc>
          <w:tcPr>
            <w:tcW w:w="1044" w:type="dxa"/>
          </w:tcPr>
          <w:p>
            <w:pPr>
              <w:pStyle w:val="TableParagraph"/>
              <w:spacing w:before="42"/>
              <w:ind w:left="61" w:right="60"/>
              <w:jc w:val="center"/>
              <w:rPr>
                <w:rFonts w:ascii="Bookman Old Style"/>
                <w:b w:val="0"/>
                <w:sz w:val="24"/>
              </w:rPr>
            </w:pPr>
            <w:r>
              <w:rPr>
                <w:rFonts w:ascii="Bookman Old Style"/>
                <w:b w:val="0"/>
                <w:sz w:val="24"/>
              </w:rPr>
              <w:t>Non</w:t>
            </w:r>
          </w:p>
        </w:tc>
        <w:tc>
          <w:tcPr>
            <w:tcW w:w="1137" w:type="dxa"/>
          </w:tcPr>
          <w:p>
            <w:pPr>
              <w:pStyle w:val="TableParagraph"/>
              <w:spacing w:before="42"/>
              <w:ind w:left="109" w:right="109"/>
              <w:jc w:val="center"/>
              <w:rPr>
                <w:rFonts w:ascii="Bookman Old Style"/>
                <w:b w:val="0"/>
                <w:sz w:val="24"/>
              </w:rPr>
            </w:pPr>
            <w:r>
              <w:rPr>
                <w:rFonts w:ascii="Bookman Old Style"/>
                <w:b w:val="0"/>
                <w:sz w:val="24"/>
              </w:rPr>
              <w:t>2 s/d 3</w:t>
            </w:r>
          </w:p>
        </w:tc>
        <w:tc>
          <w:tcPr>
            <w:tcW w:w="1816" w:type="dxa"/>
          </w:tcPr>
          <w:p>
            <w:pPr>
              <w:pStyle w:val="TableParagraph"/>
              <w:spacing w:before="42"/>
              <w:ind w:left="45" w:right="46"/>
              <w:jc w:val="center"/>
              <w:rPr>
                <w:rFonts w:ascii="Bookman Old Style"/>
                <w:b w:val="0"/>
                <w:sz w:val="24"/>
              </w:rPr>
            </w:pPr>
            <w:r>
              <w:rPr>
                <w:rFonts w:ascii="Bookman Old Style"/>
                <w:b w:val="0"/>
                <w:sz w:val="24"/>
              </w:rPr>
              <w:t>S1/SLTA</w:t>
            </w:r>
          </w:p>
        </w:tc>
        <w:tc>
          <w:tcPr>
            <w:tcW w:w="740" w:type="dxa"/>
          </w:tcPr>
          <w:p>
            <w:pPr>
              <w:pStyle w:val="TableParagraph"/>
              <w:spacing w:before="42"/>
              <w:jc w:val="center"/>
              <w:rPr>
                <w:rFonts w:ascii="Bookman Old Style"/>
                <w:b w:val="0"/>
                <w:sz w:val="24"/>
              </w:rPr>
            </w:pPr>
            <w:r>
              <w:rPr>
                <w:rFonts w:ascii="Bookman Old Style"/>
                <w:b w:val="0"/>
                <w:sz w:val="24"/>
              </w:rPr>
              <w:t>1</w:t>
            </w:r>
          </w:p>
        </w:tc>
      </w:tr>
      <w:tr>
        <w:trPr>
          <w:trHeight w:val="356" w:hRule="exact"/>
        </w:trPr>
        <w:tc>
          <w:tcPr>
            <w:tcW w:w="580" w:type="dxa"/>
          </w:tcPr>
          <w:p>
            <w:pPr>
              <w:pStyle w:val="TableParagraph"/>
              <w:spacing w:before="29"/>
              <w:ind w:right="139"/>
              <w:jc w:val="right"/>
              <w:rPr>
                <w:rFonts w:ascii="Bookman Old Style"/>
                <w:b w:val="0"/>
                <w:sz w:val="24"/>
              </w:rPr>
            </w:pPr>
            <w:r>
              <w:rPr>
                <w:rFonts w:ascii="Bookman Old Style"/>
                <w:b w:val="0"/>
                <w:sz w:val="24"/>
              </w:rPr>
              <w:t>10</w:t>
            </w:r>
          </w:p>
        </w:tc>
        <w:tc>
          <w:tcPr>
            <w:tcW w:w="4721" w:type="dxa"/>
          </w:tcPr>
          <w:p>
            <w:pPr>
              <w:pStyle w:val="TableParagraph"/>
              <w:spacing w:before="29"/>
              <w:ind w:left="104"/>
              <w:rPr>
                <w:rFonts w:ascii="Bookman Old Style"/>
                <w:b w:val="0"/>
                <w:sz w:val="24"/>
              </w:rPr>
            </w:pPr>
            <w:r>
              <w:rPr>
                <w:rFonts w:ascii="Bookman Old Style"/>
                <w:b w:val="0"/>
                <w:sz w:val="24"/>
              </w:rPr>
              <w:t>SPM</w:t>
            </w:r>
          </w:p>
        </w:tc>
        <w:tc>
          <w:tcPr>
            <w:tcW w:w="1044" w:type="dxa"/>
          </w:tcPr>
          <w:p>
            <w:pPr>
              <w:pStyle w:val="TableParagraph"/>
              <w:spacing w:before="29"/>
              <w:ind w:left="61" w:right="60"/>
              <w:jc w:val="center"/>
              <w:rPr>
                <w:rFonts w:ascii="Bookman Old Style"/>
                <w:b w:val="0"/>
                <w:sz w:val="24"/>
              </w:rPr>
            </w:pPr>
            <w:r>
              <w:rPr>
                <w:rFonts w:ascii="Bookman Old Style"/>
                <w:b w:val="0"/>
                <w:sz w:val="24"/>
              </w:rPr>
              <w:t>Non</w:t>
            </w:r>
          </w:p>
        </w:tc>
        <w:tc>
          <w:tcPr>
            <w:tcW w:w="1137" w:type="dxa"/>
          </w:tcPr>
          <w:p>
            <w:pPr>
              <w:pStyle w:val="TableParagraph"/>
              <w:spacing w:before="29"/>
              <w:ind w:left="109" w:right="109"/>
              <w:jc w:val="center"/>
              <w:rPr>
                <w:rFonts w:ascii="Bookman Old Style"/>
                <w:b w:val="0"/>
                <w:sz w:val="24"/>
              </w:rPr>
            </w:pPr>
            <w:r>
              <w:rPr>
                <w:rFonts w:ascii="Bookman Old Style"/>
                <w:b w:val="0"/>
                <w:sz w:val="24"/>
              </w:rPr>
              <w:t>2 s/d 3</w:t>
            </w:r>
          </w:p>
        </w:tc>
        <w:tc>
          <w:tcPr>
            <w:tcW w:w="1816" w:type="dxa"/>
          </w:tcPr>
          <w:p>
            <w:pPr>
              <w:pStyle w:val="TableParagraph"/>
              <w:spacing w:before="29"/>
              <w:ind w:left="45" w:right="46"/>
              <w:jc w:val="center"/>
              <w:rPr>
                <w:rFonts w:ascii="Bookman Old Style"/>
                <w:b w:val="0"/>
                <w:sz w:val="24"/>
              </w:rPr>
            </w:pPr>
            <w:r>
              <w:rPr>
                <w:rFonts w:ascii="Bookman Old Style"/>
                <w:b w:val="0"/>
                <w:sz w:val="24"/>
              </w:rPr>
              <w:t>S1/SLTA</w:t>
            </w:r>
          </w:p>
        </w:tc>
        <w:tc>
          <w:tcPr>
            <w:tcW w:w="740" w:type="dxa"/>
          </w:tcPr>
          <w:p>
            <w:pPr>
              <w:pStyle w:val="TableParagraph"/>
              <w:spacing w:before="29"/>
              <w:jc w:val="center"/>
              <w:rPr>
                <w:rFonts w:ascii="Bookman Old Style"/>
                <w:b w:val="0"/>
                <w:sz w:val="24"/>
              </w:rPr>
            </w:pPr>
            <w:r>
              <w:rPr>
                <w:rFonts w:ascii="Bookman Old Style"/>
                <w:b w:val="0"/>
                <w:sz w:val="24"/>
              </w:rPr>
              <w:t>1</w:t>
            </w:r>
          </w:p>
        </w:tc>
      </w:tr>
      <w:tr>
        <w:trPr>
          <w:trHeight w:val="376" w:hRule="exact"/>
        </w:trPr>
        <w:tc>
          <w:tcPr>
            <w:tcW w:w="580" w:type="dxa"/>
          </w:tcPr>
          <w:p>
            <w:pPr>
              <w:pStyle w:val="TableParagraph"/>
              <w:spacing w:before="41"/>
              <w:ind w:right="139"/>
              <w:jc w:val="right"/>
              <w:rPr>
                <w:rFonts w:ascii="Bookman Old Style"/>
                <w:b w:val="0"/>
                <w:sz w:val="24"/>
              </w:rPr>
            </w:pPr>
            <w:r>
              <w:rPr>
                <w:rFonts w:ascii="Bookman Old Style"/>
                <w:b w:val="0"/>
                <w:sz w:val="24"/>
              </w:rPr>
              <w:t>11</w:t>
            </w:r>
          </w:p>
        </w:tc>
        <w:tc>
          <w:tcPr>
            <w:tcW w:w="4721" w:type="dxa"/>
          </w:tcPr>
          <w:p>
            <w:pPr>
              <w:pStyle w:val="TableParagraph"/>
              <w:spacing w:before="41"/>
              <w:ind w:left="104"/>
              <w:rPr>
                <w:rFonts w:ascii="Bookman Old Style"/>
                <w:b w:val="0"/>
                <w:sz w:val="24"/>
              </w:rPr>
            </w:pPr>
            <w:r>
              <w:rPr>
                <w:rFonts w:ascii="Bookman Old Style"/>
                <w:b w:val="0"/>
                <w:sz w:val="24"/>
              </w:rPr>
              <w:t>Jabatan Fungsional / ASN</w:t>
            </w:r>
          </w:p>
        </w:tc>
        <w:tc>
          <w:tcPr>
            <w:tcW w:w="1044" w:type="dxa"/>
          </w:tcPr>
          <w:p>
            <w:pPr>
              <w:pStyle w:val="TableParagraph"/>
              <w:spacing w:before="41"/>
              <w:ind w:left="61" w:right="60"/>
              <w:jc w:val="center"/>
              <w:rPr>
                <w:rFonts w:ascii="Bookman Old Style"/>
                <w:b w:val="0"/>
                <w:sz w:val="24"/>
              </w:rPr>
            </w:pPr>
            <w:r>
              <w:rPr>
                <w:rFonts w:ascii="Bookman Old Style"/>
                <w:b w:val="0"/>
                <w:sz w:val="24"/>
              </w:rPr>
              <w:t>Non</w:t>
            </w:r>
          </w:p>
        </w:tc>
        <w:tc>
          <w:tcPr>
            <w:tcW w:w="1137" w:type="dxa"/>
          </w:tcPr>
          <w:p>
            <w:pPr>
              <w:pStyle w:val="TableParagraph"/>
              <w:spacing w:before="41"/>
              <w:ind w:left="4"/>
              <w:jc w:val="center"/>
              <w:rPr>
                <w:rFonts w:ascii="Bookman Old Style"/>
                <w:b w:val="0"/>
                <w:sz w:val="24"/>
              </w:rPr>
            </w:pPr>
            <w:r>
              <w:rPr>
                <w:rFonts w:ascii="Bookman Old Style"/>
                <w:b w:val="0"/>
                <w:sz w:val="24"/>
              </w:rPr>
              <w:t>3</w:t>
            </w:r>
          </w:p>
        </w:tc>
        <w:tc>
          <w:tcPr>
            <w:tcW w:w="1816" w:type="dxa"/>
          </w:tcPr>
          <w:p>
            <w:pPr>
              <w:pStyle w:val="TableParagraph"/>
              <w:spacing w:before="41"/>
              <w:ind w:left="45" w:right="45"/>
              <w:jc w:val="center"/>
              <w:rPr>
                <w:rFonts w:ascii="Bookman Old Style"/>
                <w:b w:val="0"/>
                <w:sz w:val="24"/>
              </w:rPr>
            </w:pPr>
            <w:r>
              <w:rPr>
                <w:rFonts w:ascii="Bookman Old Style"/>
                <w:b w:val="0"/>
                <w:sz w:val="24"/>
              </w:rPr>
              <w:t>S1</w:t>
            </w:r>
          </w:p>
        </w:tc>
        <w:tc>
          <w:tcPr>
            <w:tcW w:w="740" w:type="dxa"/>
          </w:tcPr>
          <w:p>
            <w:pPr>
              <w:pStyle w:val="TableParagraph"/>
              <w:spacing w:before="41"/>
              <w:jc w:val="center"/>
              <w:rPr>
                <w:rFonts w:ascii="Bookman Old Style"/>
                <w:b w:val="0"/>
                <w:sz w:val="24"/>
              </w:rPr>
            </w:pPr>
            <w:r>
              <w:rPr>
                <w:rFonts w:ascii="Bookman Old Style"/>
                <w:b w:val="0"/>
                <w:sz w:val="24"/>
              </w:rPr>
              <w:t>8</w:t>
            </w:r>
          </w:p>
        </w:tc>
      </w:tr>
      <w:tr>
        <w:trPr>
          <w:trHeight w:val="356" w:hRule="exact"/>
        </w:trPr>
        <w:tc>
          <w:tcPr>
            <w:tcW w:w="580" w:type="dxa"/>
          </w:tcPr>
          <w:p>
            <w:pPr>
              <w:pStyle w:val="TableParagraph"/>
              <w:spacing w:before="29"/>
              <w:ind w:right="139"/>
              <w:jc w:val="right"/>
              <w:rPr>
                <w:rFonts w:ascii="Bookman Old Style"/>
                <w:b w:val="0"/>
                <w:sz w:val="24"/>
              </w:rPr>
            </w:pPr>
            <w:r>
              <w:rPr>
                <w:rFonts w:ascii="Bookman Old Style"/>
                <w:b w:val="0"/>
                <w:sz w:val="24"/>
              </w:rPr>
              <w:t>12</w:t>
            </w:r>
          </w:p>
        </w:tc>
        <w:tc>
          <w:tcPr>
            <w:tcW w:w="4721" w:type="dxa"/>
          </w:tcPr>
          <w:p>
            <w:pPr>
              <w:pStyle w:val="TableParagraph"/>
              <w:spacing w:before="29"/>
              <w:ind w:left="104"/>
              <w:rPr>
                <w:rFonts w:ascii="Bookman Old Style"/>
                <w:b w:val="0"/>
                <w:sz w:val="24"/>
              </w:rPr>
            </w:pPr>
            <w:r>
              <w:rPr>
                <w:rFonts w:ascii="Bookman Old Style"/>
                <w:b w:val="0"/>
                <w:sz w:val="24"/>
              </w:rPr>
              <w:t>Jabatan Fungsional / ASN</w:t>
            </w:r>
          </w:p>
        </w:tc>
        <w:tc>
          <w:tcPr>
            <w:tcW w:w="1044" w:type="dxa"/>
          </w:tcPr>
          <w:p>
            <w:pPr>
              <w:pStyle w:val="TableParagraph"/>
              <w:spacing w:before="29"/>
              <w:ind w:left="61" w:right="60"/>
              <w:jc w:val="center"/>
              <w:rPr>
                <w:rFonts w:ascii="Bookman Old Style"/>
                <w:b w:val="0"/>
                <w:sz w:val="24"/>
              </w:rPr>
            </w:pPr>
            <w:r>
              <w:rPr>
                <w:rFonts w:ascii="Bookman Old Style"/>
                <w:b w:val="0"/>
                <w:sz w:val="24"/>
              </w:rPr>
              <w:t>Non</w:t>
            </w:r>
          </w:p>
        </w:tc>
        <w:tc>
          <w:tcPr>
            <w:tcW w:w="1137" w:type="dxa"/>
          </w:tcPr>
          <w:p>
            <w:pPr>
              <w:pStyle w:val="TableParagraph"/>
              <w:spacing w:before="29"/>
              <w:ind w:left="4"/>
              <w:jc w:val="center"/>
              <w:rPr>
                <w:rFonts w:ascii="Bookman Old Style"/>
                <w:b w:val="0"/>
                <w:sz w:val="24"/>
              </w:rPr>
            </w:pPr>
            <w:r>
              <w:rPr>
                <w:rFonts w:ascii="Bookman Old Style"/>
                <w:b w:val="0"/>
                <w:sz w:val="24"/>
              </w:rPr>
              <w:t>2</w:t>
            </w:r>
          </w:p>
        </w:tc>
        <w:tc>
          <w:tcPr>
            <w:tcW w:w="1816" w:type="dxa"/>
          </w:tcPr>
          <w:p>
            <w:pPr>
              <w:pStyle w:val="TableParagraph"/>
              <w:spacing w:before="29"/>
              <w:ind w:left="45" w:right="48"/>
              <w:jc w:val="center"/>
              <w:rPr>
                <w:rFonts w:ascii="Bookman Old Style"/>
                <w:b w:val="0"/>
                <w:sz w:val="24"/>
              </w:rPr>
            </w:pPr>
            <w:r>
              <w:rPr>
                <w:rFonts w:ascii="Bookman Old Style"/>
                <w:b w:val="0"/>
                <w:sz w:val="24"/>
              </w:rPr>
              <w:t>SLTA</w:t>
            </w:r>
          </w:p>
        </w:tc>
        <w:tc>
          <w:tcPr>
            <w:tcW w:w="740" w:type="dxa"/>
          </w:tcPr>
          <w:p>
            <w:pPr>
              <w:pStyle w:val="TableParagraph"/>
              <w:spacing w:before="29"/>
              <w:jc w:val="center"/>
              <w:rPr>
                <w:rFonts w:ascii="Bookman Old Style"/>
                <w:b w:val="0"/>
                <w:sz w:val="24"/>
              </w:rPr>
            </w:pPr>
            <w:r>
              <w:rPr>
                <w:rFonts w:ascii="Bookman Old Style"/>
                <w:b w:val="0"/>
                <w:sz w:val="24"/>
              </w:rPr>
              <w:t>8</w:t>
            </w:r>
          </w:p>
        </w:tc>
      </w:tr>
      <w:tr>
        <w:trPr>
          <w:trHeight w:val="372" w:hRule="exact"/>
        </w:trPr>
        <w:tc>
          <w:tcPr>
            <w:tcW w:w="580" w:type="dxa"/>
          </w:tcPr>
          <w:p>
            <w:pPr>
              <w:pStyle w:val="TableParagraph"/>
              <w:spacing w:before="37"/>
              <w:ind w:right="139"/>
              <w:jc w:val="right"/>
              <w:rPr>
                <w:rFonts w:ascii="Bookman Old Style"/>
                <w:b w:val="0"/>
                <w:sz w:val="24"/>
              </w:rPr>
            </w:pPr>
            <w:r>
              <w:rPr>
                <w:rFonts w:ascii="Bookman Old Style"/>
                <w:b w:val="0"/>
                <w:sz w:val="24"/>
              </w:rPr>
              <w:t>13</w:t>
            </w:r>
          </w:p>
        </w:tc>
        <w:tc>
          <w:tcPr>
            <w:tcW w:w="4721" w:type="dxa"/>
          </w:tcPr>
          <w:p>
            <w:pPr>
              <w:pStyle w:val="TableParagraph"/>
              <w:spacing w:before="37"/>
              <w:ind w:left="104"/>
              <w:rPr>
                <w:rFonts w:ascii="Bookman Old Style"/>
                <w:b w:val="0"/>
                <w:sz w:val="24"/>
              </w:rPr>
            </w:pPr>
            <w:r>
              <w:rPr>
                <w:rFonts w:ascii="Bookman Old Style"/>
                <w:b w:val="0"/>
                <w:sz w:val="24"/>
              </w:rPr>
              <w:t>Staf Perkantoran Non ASN</w:t>
            </w:r>
          </w:p>
        </w:tc>
        <w:tc>
          <w:tcPr>
            <w:tcW w:w="1044" w:type="dxa"/>
          </w:tcPr>
          <w:p>
            <w:pPr>
              <w:pStyle w:val="TableParagraph"/>
              <w:spacing w:before="37"/>
              <w:ind w:left="61" w:right="61"/>
              <w:jc w:val="center"/>
              <w:rPr>
                <w:rFonts w:ascii="Bookman Old Style"/>
                <w:b w:val="0"/>
                <w:sz w:val="24"/>
              </w:rPr>
            </w:pPr>
            <w:r>
              <w:rPr>
                <w:rFonts w:ascii="Bookman Old Style"/>
                <w:b w:val="0"/>
                <w:sz w:val="24"/>
              </w:rPr>
              <w:t>P3K</w:t>
            </w:r>
          </w:p>
        </w:tc>
        <w:tc>
          <w:tcPr>
            <w:tcW w:w="1137" w:type="dxa"/>
          </w:tcPr>
          <w:p>
            <w:pPr>
              <w:pStyle w:val="TableParagraph"/>
              <w:spacing w:before="37"/>
              <w:jc w:val="center"/>
              <w:rPr>
                <w:rFonts w:ascii="Bookman Old Style"/>
                <w:b w:val="0"/>
                <w:sz w:val="24"/>
              </w:rPr>
            </w:pPr>
            <w:r>
              <w:rPr>
                <w:rFonts w:ascii="Bookman Old Style"/>
                <w:b w:val="0"/>
                <w:sz w:val="24"/>
              </w:rPr>
              <w:t>-</w:t>
            </w:r>
          </w:p>
        </w:tc>
        <w:tc>
          <w:tcPr>
            <w:tcW w:w="1816" w:type="dxa"/>
          </w:tcPr>
          <w:p>
            <w:pPr>
              <w:pStyle w:val="TableParagraph"/>
              <w:spacing w:before="37"/>
              <w:ind w:left="45" w:right="45"/>
              <w:jc w:val="center"/>
              <w:rPr>
                <w:rFonts w:ascii="Bookman Old Style"/>
                <w:b w:val="0"/>
                <w:sz w:val="24"/>
              </w:rPr>
            </w:pPr>
            <w:r>
              <w:rPr>
                <w:rFonts w:ascii="Bookman Old Style"/>
                <w:b w:val="0"/>
                <w:sz w:val="24"/>
              </w:rPr>
              <w:t>Variatif</w:t>
            </w:r>
          </w:p>
        </w:tc>
        <w:tc>
          <w:tcPr>
            <w:tcW w:w="740" w:type="dxa"/>
          </w:tcPr>
          <w:p>
            <w:pPr>
              <w:pStyle w:val="TableParagraph"/>
              <w:spacing w:before="37"/>
              <w:ind w:left="40" w:right="41"/>
              <w:jc w:val="center"/>
              <w:rPr>
                <w:rFonts w:ascii="Bookman Old Style"/>
                <w:b w:val="0"/>
                <w:sz w:val="24"/>
              </w:rPr>
            </w:pPr>
            <w:r>
              <w:rPr>
                <w:rFonts w:ascii="Bookman Old Style"/>
                <w:b w:val="0"/>
                <w:sz w:val="24"/>
              </w:rPr>
              <w:t>12</w:t>
            </w:r>
          </w:p>
        </w:tc>
      </w:tr>
      <w:tr>
        <w:trPr>
          <w:trHeight w:val="356" w:hRule="exact"/>
        </w:trPr>
        <w:tc>
          <w:tcPr>
            <w:tcW w:w="580" w:type="dxa"/>
          </w:tcPr>
          <w:p>
            <w:pPr>
              <w:pStyle w:val="TableParagraph"/>
              <w:spacing w:before="33"/>
              <w:ind w:right="139"/>
              <w:jc w:val="right"/>
              <w:rPr>
                <w:rFonts w:ascii="Bookman Old Style"/>
                <w:b w:val="0"/>
                <w:sz w:val="24"/>
              </w:rPr>
            </w:pPr>
            <w:r>
              <w:rPr>
                <w:rFonts w:ascii="Bookman Old Style"/>
                <w:b w:val="0"/>
                <w:sz w:val="24"/>
              </w:rPr>
              <w:t>14</w:t>
            </w:r>
          </w:p>
        </w:tc>
        <w:tc>
          <w:tcPr>
            <w:tcW w:w="4721" w:type="dxa"/>
          </w:tcPr>
          <w:p>
            <w:pPr>
              <w:pStyle w:val="TableParagraph"/>
              <w:spacing w:before="33"/>
              <w:ind w:left="104"/>
              <w:rPr>
                <w:rFonts w:ascii="Bookman Old Style"/>
                <w:b w:val="0"/>
                <w:sz w:val="24"/>
              </w:rPr>
            </w:pPr>
            <w:r>
              <w:rPr>
                <w:rFonts w:ascii="Bookman Old Style"/>
                <w:b w:val="0"/>
                <w:sz w:val="24"/>
              </w:rPr>
              <w:t>Pusdalops Non ASN</w:t>
            </w:r>
          </w:p>
        </w:tc>
        <w:tc>
          <w:tcPr>
            <w:tcW w:w="1044" w:type="dxa"/>
          </w:tcPr>
          <w:p>
            <w:pPr>
              <w:pStyle w:val="TableParagraph"/>
              <w:spacing w:before="33"/>
              <w:ind w:left="61" w:right="61"/>
              <w:jc w:val="center"/>
              <w:rPr>
                <w:rFonts w:ascii="Bookman Old Style"/>
                <w:b w:val="0"/>
                <w:sz w:val="24"/>
              </w:rPr>
            </w:pPr>
            <w:r>
              <w:rPr>
                <w:rFonts w:ascii="Bookman Old Style"/>
                <w:b w:val="0"/>
                <w:sz w:val="24"/>
              </w:rPr>
              <w:t>P3K</w:t>
            </w:r>
          </w:p>
        </w:tc>
        <w:tc>
          <w:tcPr>
            <w:tcW w:w="1137" w:type="dxa"/>
          </w:tcPr>
          <w:p>
            <w:pPr>
              <w:pStyle w:val="TableParagraph"/>
              <w:spacing w:before="33"/>
              <w:jc w:val="center"/>
              <w:rPr>
                <w:rFonts w:ascii="Bookman Old Style"/>
                <w:b w:val="0"/>
                <w:sz w:val="24"/>
              </w:rPr>
            </w:pPr>
            <w:r>
              <w:rPr>
                <w:rFonts w:ascii="Bookman Old Style"/>
                <w:b w:val="0"/>
                <w:sz w:val="24"/>
              </w:rPr>
              <w:t>-</w:t>
            </w:r>
          </w:p>
        </w:tc>
        <w:tc>
          <w:tcPr>
            <w:tcW w:w="1816" w:type="dxa"/>
          </w:tcPr>
          <w:p>
            <w:pPr>
              <w:pStyle w:val="TableParagraph"/>
              <w:spacing w:before="33"/>
              <w:ind w:left="45" w:right="45"/>
              <w:jc w:val="center"/>
              <w:rPr>
                <w:rFonts w:ascii="Bookman Old Style"/>
                <w:b w:val="0"/>
                <w:sz w:val="24"/>
              </w:rPr>
            </w:pPr>
            <w:r>
              <w:rPr>
                <w:rFonts w:ascii="Bookman Old Style"/>
                <w:b w:val="0"/>
                <w:sz w:val="24"/>
              </w:rPr>
              <w:t>Variatif</w:t>
            </w:r>
          </w:p>
        </w:tc>
        <w:tc>
          <w:tcPr>
            <w:tcW w:w="740" w:type="dxa"/>
          </w:tcPr>
          <w:p>
            <w:pPr>
              <w:pStyle w:val="TableParagraph"/>
              <w:spacing w:before="33"/>
              <w:ind w:left="40" w:right="41"/>
              <w:jc w:val="center"/>
              <w:rPr>
                <w:rFonts w:ascii="Bookman Old Style"/>
                <w:b w:val="0"/>
                <w:sz w:val="24"/>
              </w:rPr>
            </w:pPr>
            <w:r>
              <w:rPr>
                <w:rFonts w:ascii="Bookman Old Style"/>
                <w:b w:val="0"/>
                <w:sz w:val="24"/>
              </w:rPr>
              <w:t>40</w:t>
            </w:r>
          </w:p>
        </w:tc>
      </w:tr>
      <w:tr>
        <w:trPr>
          <w:trHeight w:val="376" w:hRule="exact"/>
        </w:trPr>
        <w:tc>
          <w:tcPr>
            <w:tcW w:w="580" w:type="dxa"/>
          </w:tcPr>
          <w:p>
            <w:pPr>
              <w:pStyle w:val="TableParagraph"/>
              <w:spacing w:before="41"/>
              <w:ind w:right="139"/>
              <w:jc w:val="right"/>
              <w:rPr>
                <w:rFonts w:ascii="Bookman Old Style"/>
                <w:b w:val="0"/>
                <w:sz w:val="24"/>
              </w:rPr>
            </w:pPr>
            <w:r>
              <w:rPr>
                <w:rFonts w:ascii="Bookman Old Style"/>
                <w:b w:val="0"/>
                <w:sz w:val="24"/>
              </w:rPr>
              <w:t>15</w:t>
            </w:r>
          </w:p>
        </w:tc>
        <w:tc>
          <w:tcPr>
            <w:tcW w:w="4721" w:type="dxa"/>
          </w:tcPr>
          <w:p>
            <w:pPr>
              <w:pStyle w:val="TableParagraph"/>
              <w:spacing w:before="41"/>
              <w:ind w:left="104"/>
              <w:rPr>
                <w:rFonts w:ascii="Bookman Old Style"/>
                <w:b w:val="0"/>
                <w:sz w:val="24"/>
              </w:rPr>
            </w:pPr>
            <w:r>
              <w:rPr>
                <w:rFonts w:ascii="Bookman Old Style"/>
                <w:b w:val="0"/>
                <w:sz w:val="24"/>
              </w:rPr>
              <w:t>Jasa Keamanan dan Kebersihan</w:t>
            </w:r>
          </w:p>
        </w:tc>
        <w:tc>
          <w:tcPr>
            <w:tcW w:w="1044" w:type="dxa"/>
          </w:tcPr>
          <w:p>
            <w:pPr>
              <w:pStyle w:val="TableParagraph"/>
              <w:spacing w:before="41"/>
              <w:ind w:left="61" w:right="61"/>
              <w:jc w:val="center"/>
              <w:rPr>
                <w:rFonts w:ascii="Bookman Old Style"/>
                <w:b w:val="0"/>
                <w:sz w:val="24"/>
              </w:rPr>
            </w:pPr>
            <w:r>
              <w:rPr>
                <w:rFonts w:ascii="Bookman Old Style"/>
                <w:b w:val="0"/>
                <w:sz w:val="24"/>
              </w:rPr>
              <w:t>P3K</w:t>
            </w:r>
          </w:p>
        </w:tc>
        <w:tc>
          <w:tcPr>
            <w:tcW w:w="1137" w:type="dxa"/>
          </w:tcPr>
          <w:p>
            <w:pPr>
              <w:pStyle w:val="TableParagraph"/>
              <w:spacing w:before="41"/>
              <w:jc w:val="center"/>
              <w:rPr>
                <w:rFonts w:ascii="Bookman Old Style"/>
                <w:b w:val="0"/>
                <w:sz w:val="24"/>
              </w:rPr>
            </w:pPr>
            <w:r>
              <w:rPr>
                <w:rFonts w:ascii="Bookman Old Style"/>
                <w:b w:val="0"/>
                <w:sz w:val="24"/>
              </w:rPr>
              <w:t>-</w:t>
            </w:r>
          </w:p>
        </w:tc>
        <w:tc>
          <w:tcPr>
            <w:tcW w:w="1816" w:type="dxa"/>
          </w:tcPr>
          <w:p>
            <w:pPr>
              <w:pStyle w:val="TableParagraph"/>
              <w:spacing w:before="41"/>
              <w:ind w:left="45" w:right="45"/>
              <w:jc w:val="center"/>
              <w:rPr>
                <w:rFonts w:ascii="Bookman Old Style"/>
                <w:b w:val="0"/>
                <w:sz w:val="24"/>
              </w:rPr>
            </w:pPr>
            <w:r>
              <w:rPr>
                <w:rFonts w:ascii="Bookman Old Style"/>
                <w:b w:val="0"/>
                <w:sz w:val="24"/>
              </w:rPr>
              <w:t>Variatif</w:t>
            </w:r>
          </w:p>
        </w:tc>
        <w:tc>
          <w:tcPr>
            <w:tcW w:w="740" w:type="dxa"/>
          </w:tcPr>
          <w:p>
            <w:pPr>
              <w:pStyle w:val="TableParagraph"/>
              <w:spacing w:before="41"/>
              <w:jc w:val="center"/>
              <w:rPr>
                <w:rFonts w:ascii="Bookman Old Style"/>
                <w:b w:val="0"/>
                <w:sz w:val="24"/>
              </w:rPr>
            </w:pPr>
            <w:r>
              <w:rPr>
                <w:rFonts w:ascii="Bookman Old Style"/>
                <w:b w:val="0"/>
                <w:sz w:val="24"/>
              </w:rPr>
              <w:t>4</w:t>
            </w:r>
          </w:p>
        </w:tc>
      </w:tr>
      <w:tr>
        <w:trPr>
          <w:trHeight w:val="376" w:hRule="exact"/>
        </w:trPr>
        <w:tc>
          <w:tcPr>
            <w:tcW w:w="580" w:type="dxa"/>
          </w:tcPr>
          <w:p>
            <w:pPr/>
          </w:p>
        </w:tc>
        <w:tc>
          <w:tcPr>
            <w:tcW w:w="4721" w:type="dxa"/>
          </w:tcPr>
          <w:p>
            <w:pPr>
              <w:pStyle w:val="TableParagraph"/>
              <w:spacing w:before="42"/>
              <w:ind w:left="1739" w:right="1741"/>
              <w:jc w:val="center"/>
              <w:rPr>
                <w:rFonts w:ascii="Bookman Old Style"/>
                <w:b/>
                <w:sz w:val="24"/>
              </w:rPr>
            </w:pPr>
            <w:r>
              <w:rPr>
                <w:rFonts w:ascii="Bookman Old Style"/>
                <w:b/>
                <w:sz w:val="24"/>
              </w:rPr>
              <w:t>JUMLAH</w:t>
            </w:r>
          </w:p>
        </w:tc>
        <w:tc>
          <w:tcPr>
            <w:tcW w:w="1044" w:type="dxa"/>
          </w:tcPr>
          <w:p>
            <w:pPr/>
          </w:p>
        </w:tc>
        <w:tc>
          <w:tcPr>
            <w:tcW w:w="1137" w:type="dxa"/>
          </w:tcPr>
          <w:p>
            <w:pPr/>
          </w:p>
        </w:tc>
        <w:tc>
          <w:tcPr>
            <w:tcW w:w="1816" w:type="dxa"/>
          </w:tcPr>
          <w:p>
            <w:pPr/>
          </w:p>
        </w:tc>
        <w:tc>
          <w:tcPr>
            <w:tcW w:w="740" w:type="dxa"/>
          </w:tcPr>
          <w:p>
            <w:pPr>
              <w:pStyle w:val="TableParagraph"/>
              <w:spacing w:before="42"/>
              <w:ind w:left="44" w:right="41"/>
              <w:jc w:val="center"/>
              <w:rPr>
                <w:rFonts w:ascii="Bookman Old Style"/>
                <w:b/>
                <w:sz w:val="24"/>
              </w:rPr>
            </w:pPr>
            <w:r>
              <w:rPr>
                <w:rFonts w:ascii="Bookman Old Style"/>
                <w:b/>
                <w:sz w:val="24"/>
              </w:rPr>
              <w:t>90</w:t>
            </w:r>
          </w:p>
        </w:tc>
      </w:tr>
    </w:tbl>
    <w:p>
      <w:pPr>
        <w:pStyle w:val="BodyText"/>
        <w:spacing w:before="10"/>
        <w:rPr>
          <w:b w:val="0"/>
          <w:sz w:val="18"/>
        </w:rPr>
      </w:pPr>
    </w:p>
    <w:p>
      <w:pPr>
        <w:pStyle w:val="ListParagraph"/>
        <w:numPr>
          <w:ilvl w:val="1"/>
          <w:numId w:val="8"/>
        </w:numPr>
        <w:tabs>
          <w:tab w:pos="1492" w:val="left" w:leader="none"/>
          <w:tab w:pos="1493" w:val="left" w:leader="none"/>
        </w:tabs>
        <w:spacing w:line="240" w:lineRule="auto" w:before="100" w:after="0"/>
        <w:ind w:left="1493" w:right="0" w:hanging="709"/>
        <w:jc w:val="left"/>
        <w:rPr>
          <w:b/>
          <w:sz w:val="24"/>
        </w:rPr>
      </w:pPr>
      <w:bookmarkStart w:name="2.3 Asset/Modal" w:id="34"/>
      <w:bookmarkEnd w:id="34"/>
      <w:r>
        <w:rPr/>
      </w:r>
      <w:bookmarkStart w:name="2.3 Asset/Modal" w:id="35"/>
      <w:bookmarkEnd w:id="35"/>
      <w:r>
        <w:rPr>
          <w:b/>
          <w:sz w:val="24"/>
        </w:rPr>
        <w:t>A</w:t>
      </w:r>
      <w:r>
        <w:rPr>
          <w:b/>
          <w:sz w:val="24"/>
        </w:rPr>
        <w:t>sset/Modal</w:t>
      </w:r>
    </w:p>
    <w:p>
      <w:pPr>
        <w:pStyle w:val="BodyText"/>
        <w:spacing w:line="360" w:lineRule="auto" w:before="142"/>
        <w:ind w:left="784" w:right="637" w:firstLine="708"/>
        <w:jc w:val="both"/>
        <w:rPr>
          <w:b w:val="0"/>
        </w:rPr>
      </w:pPr>
      <w:r>
        <w:rPr>
          <w:b w:val="0"/>
        </w:rPr>
        <w:t>Aset BPBD diperoleh dari hibah Badan Nasional Penanggulangan Bencana, BPBD PROVINSI dan hasil pengadaan yang didanai sepenuhnya oleh Anggaran Pendapatan Belanja Daerah (APBD) sejak tahun 2017 sampai dengan tahun 2019. Manfaat ekonomis masa depan yang terwujud dalam aset adalah potensi dari aset tersebut untuk memberikan sumbangan, baik langsung maupun  tidak langsung, dalam bentuk  </w:t>
      </w:r>
      <w:r>
        <w:rPr>
          <w:b w:val="0"/>
          <w:spacing w:val="73"/>
        </w:rPr>
        <w:t> </w:t>
      </w:r>
      <w:r>
        <w:rPr>
          <w:b w:val="0"/>
        </w:rPr>
        <w:t>arus</w:t>
      </w:r>
    </w:p>
    <w:p>
      <w:pPr>
        <w:spacing w:after="0" w:line="360" w:lineRule="auto"/>
        <w:jc w:val="both"/>
        <w:sectPr>
          <w:pgSz w:w="12250" w:h="18720"/>
          <w:pgMar w:header="0" w:footer="530" w:top="1320" w:bottom="780" w:left="1200" w:right="780"/>
        </w:sectPr>
      </w:pPr>
    </w:p>
    <w:p>
      <w:pPr>
        <w:pStyle w:val="BodyText"/>
        <w:spacing w:line="362" w:lineRule="auto" w:before="82"/>
        <w:ind w:left="684" w:right="639"/>
        <w:jc w:val="both"/>
        <w:rPr>
          <w:b w:val="0"/>
        </w:rPr>
      </w:pPr>
      <w:r>
        <w:rPr>
          <w:b w:val="0"/>
        </w:rPr>
        <w:t>kas dan setara kas kepada SKPD BPBD guna menunjang tercapainya kinerja pelayanan penanggulangan bencana sesuai dengan standar dan kriteria yang berlaku.</w:t>
      </w:r>
    </w:p>
    <w:p>
      <w:pPr>
        <w:pStyle w:val="BodyText"/>
        <w:spacing w:before="2"/>
        <w:rPr>
          <w:b w:val="0"/>
          <w:sz w:val="36"/>
        </w:rPr>
      </w:pPr>
    </w:p>
    <w:p>
      <w:pPr>
        <w:pStyle w:val="BodyText"/>
        <w:ind w:left="2528" w:right="3049"/>
        <w:jc w:val="center"/>
        <w:rPr>
          <w:b w:val="0"/>
        </w:rPr>
      </w:pPr>
      <w:r>
        <w:rPr>
          <w:b w:val="0"/>
        </w:rPr>
        <w:t>Tabel. 4</w:t>
      </w:r>
    </w:p>
    <w:p>
      <w:pPr>
        <w:pStyle w:val="BodyText"/>
        <w:spacing w:line="357" w:lineRule="auto" w:before="142" w:after="12"/>
        <w:ind w:left="2528" w:right="3051"/>
        <w:jc w:val="center"/>
        <w:rPr>
          <w:b w:val="0"/>
        </w:rPr>
      </w:pPr>
      <w:r>
        <w:rPr>
          <w:b w:val="0"/>
        </w:rPr>
        <w:t>Daftar Asset BPBD Kabupaten Cirebon Tahun Anggaran 2017 s.d 2021</w:t>
      </w: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0"/>
        <w:gridCol w:w="2481"/>
        <w:gridCol w:w="2144"/>
        <w:gridCol w:w="657"/>
        <w:gridCol w:w="1068"/>
        <w:gridCol w:w="1412"/>
        <w:gridCol w:w="1513"/>
      </w:tblGrid>
      <w:tr>
        <w:trPr>
          <w:trHeight w:val="636" w:hRule="exact"/>
        </w:trPr>
        <w:tc>
          <w:tcPr>
            <w:tcW w:w="640" w:type="dxa"/>
          </w:tcPr>
          <w:p>
            <w:pPr>
              <w:pStyle w:val="TableParagraph"/>
              <w:spacing w:before="165"/>
              <w:ind w:left="156"/>
              <w:rPr>
                <w:rFonts w:ascii="Bookman Old Style"/>
                <w:b w:val="0"/>
                <w:sz w:val="24"/>
              </w:rPr>
            </w:pPr>
            <w:r>
              <w:rPr>
                <w:rFonts w:ascii="Bookman Old Style"/>
                <w:b w:val="0"/>
                <w:sz w:val="24"/>
              </w:rPr>
              <w:t>No</w:t>
            </w:r>
          </w:p>
        </w:tc>
        <w:tc>
          <w:tcPr>
            <w:tcW w:w="2481" w:type="dxa"/>
          </w:tcPr>
          <w:p>
            <w:pPr>
              <w:pStyle w:val="TableParagraph"/>
              <w:spacing w:before="165"/>
              <w:ind w:left="428"/>
              <w:rPr>
                <w:rFonts w:ascii="Bookman Old Style"/>
                <w:b w:val="0"/>
                <w:sz w:val="24"/>
              </w:rPr>
            </w:pPr>
            <w:r>
              <w:rPr>
                <w:rFonts w:ascii="Bookman Old Style"/>
                <w:b w:val="0"/>
                <w:sz w:val="24"/>
              </w:rPr>
              <w:t>Nama Barang</w:t>
            </w:r>
          </w:p>
        </w:tc>
        <w:tc>
          <w:tcPr>
            <w:tcW w:w="2144" w:type="dxa"/>
          </w:tcPr>
          <w:p>
            <w:pPr>
              <w:pStyle w:val="TableParagraph"/>
              <w:spacing w:before="165"/>
              <w:ind w:left="96" w:right="96"/>
              <w:jc w:val="center"/>
              <w:rPr>
                <w:rFonts w:ascii="Bookman Old Style"/>
                <w:b w:val="0"/>
                <w:sz w:val="24"/>
              </w:rPr>
            </w:pPr>
            <w:r>
              <w:rPr>
                <w:rFonts w:ascii="Bookman Old Style"/>
                <w:b w:val="0"/>
                <w:sz w:val="24"/>
              </w:rPr>
              <w:t>Merk/Tipe</w:t>
            </w:r>
          </w:p>
        </w:tc>
        <w:tc>
          <w:tcPr>
            <w:tcW w:w="657" w:type="dxa"/>
          </w:tcPr>
          <w:p>
            <w:pPr>
              <w:pStyle w:val="TableParagraph"/>
              <w:spacing w:before="165"/>
              <w:ind w:left="79" w:right="76"/>
              <w:jc w:val="center"/>
              <w:rPr>
                <w:rFonts w:ascii="Bookman Old Style"/>
                <w:b w:val="0"/>
                <w:sz w:val="24"/>
              </w:rPr>
            </w:pPr>
            <w:r>
              <w:rPr>
                <w:rFonts w:ascii="Bookman Old Style"/>
                <w:b w:val="0"/>
                <w:sz w:val="24"/>
              </w:rPr>
              <w:t>Jml</w:t>
            </w:r>
          </w:p>
        </w:tc>
        <w:tc>
          <w:tcPr>
            <w:tcW w:w="1068" w:type="dxa"/>
          </w:tcPr>
          <w:p>
            <w:pPr>
              <w:pStyle w:val="TableParagraph"/>
              <w:spacing w:before="165"/>
              <w:ind w:left="83" w:right="75"/>
              <w:jc w:val="center"/>
              <w:rPr>
                <w:rFonts w:ascii="Bookman Old Style"/>
                <w:b w:val="0"/>
                <w:sz w:val="24"/>
              </w:rPr>
            </w:pPr>
            <w:r>
              <w:rPr>
                <w:rFonts w:ascii="Bookman Old Style"/>
                <w:b w:val="0"/>
                <w:sz w:val="24"/>
              </w:rPr>
              <w:t>Satuan</w:t>
            </w:r>
          </w:p>
        </w:tc>
        <w:tc>
          <w:tcPr>
            <w:tcW w:w="1412" w:type="dxa"/>
          </w:tcPr>
          <w:p>
            <w:pPr>
              <w:pStyle w:val="TableParagraph"/>
              <w:spacing w:line="242" w:lineRule="auto" w:before="21"/>
              <w:ind w:left="111" w:right="94" w:firstLine="200"/>
              <w:rPr>
                <w:rFonts w:ascii="Bookman Old Style"/>
                <w:b w:val="0"/>
                <w:sz w:val="24"/>
              </w:rPr>
            </w:pPr>
            <w:r>
              <w:rPr>
                <w:rFonts w:ascii="Bookman Old Style"/>
                <w:b w:val="0"/>
                <w:sz w:val="24"/>
              </w:rPr>
              <w:t>Tahun Perolehan</w:t>
            </w:r>
          </w:p>
        </w:tc>
        <w:tc>
          <w:tcPr>
            <w:tcW w:w="1513" w:type="dxa"/>
          </w:tcPr>
          <w:p>
            <w:pPr>
              <w:pStyle w:val="TableParagraph"/>
              <w:spacing w:before="165"/>
              <w:ind w:left="168" w:right="169"/>
              <w:jc w:val="center"/>
              <w:rPr>
                <w:rFonts w:ascii="Bookman Old Style"/>
                <w:b w:val="0"/>
                <w:sz w:val="24"/>
              </w:rPr>
            </w:pPr>
            <w:r>
              <w:rPr>
                <w:rFonts w:ascii="Bookman Old Style"/>
                <w:b w:val="0"/>
                <w:sz w:val="24"/>
              </w:rPr>
              <w:t>Ket</w:t>
            </w:r>
          </w:p>
        </w:tc>
      </w:tr>
      <w:tr>
        <w:trPr>
          <w:trHeight w:val="336" w:hRule="exact"/>
        </w:trPr>
        <w:tc>
          <w:tcPr>
            <w:tcW w:w="640" w:type="dxa"/>
          </w:tcPr>
          <w:p>
            <w:pPr>
              <w:pStyle w:val="TableParagraph"/>
              <w:spacing w:before="24"/>
              <w:ind w:left="244"/>
              <w:rPr>
                <w:rFonts w:ascii="Bookman Old Style"/>
                <w:b w:val="0"/>
                <w:sz w:val="22"/>
              </w:rPr>
            </w:pPr>
            <w:r>
              <w:rPr>
                <w:rFonts w:ascii="Bookman Old Style"/>
                <w:b w:val="0"/>
                <w:sz w:val="22"/>
              </w:rPr>
              <w:t>1</w:t>
            </w:r>
          </w:p>
        </w:tc>
        <w:tc>
          <w:tcPr>
            <w:tcW w:w="2481" w:type="dxa"/>
          </w:tcPr>
          <w:p>
            <w:pPr>
              <w:pStyle w:val="TableParagraph"/>
              <w:spacing w:before="24"/>
              <w:ind w:left="100"/>
              <w:rPr>
                <w:rFonts w:ascii="Bookman Old Style"/>
                <w:b w:val="0"/>
                <w:sz w:val="22"/>
              </w:rPr>
            </w:pPr>
            <w:r>
              <w:rPr>
                <w:rFonts w:ascii="Bookman Old Style"/>
                <w:b w:val="0"/>
                <w:sz w:val="22"/>
              </w:rPr>
              <w:t>Alat Angkutan Darat</w:t>
            </w:r>
          </w:p>
        </w:tc>
        <w:tc>
          <w:tcPr>
            <w:tcW w:w="2144" w:type="dxa"/>
          </w:tcPr>
          <w:p>
            <w:pPr>
              <w:pStyle w:val="TableParagraph"/>
              <w:spacing w:before="24"/>
              <w:ind w:left="96" w:right="93"/>
              <w:jc w:val="center"/>
              <w:rPr>
                <w:rFonts w:ascii="Bookman Old Style"/>
                <w:b w:val="0"/>
                <w:sz w:val="22"/>
              </w:rPr>
            </w:pPr>
            <w:r>
              <w:rPr>
                <w:rFonts w:ascii="Bookman Old Style"/>
                <w:b w:val="0"/>
                <w:sz w:val="22"/>
              </w:rPr>
              <w:t>Toyota Rush</w:t>
            </w: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424" w:hRule="exact"/>
        </w:trPr>
        <w:tc>
          <w:tcPr>
            <w:tcW w:w="640" w:type="dxa"/>
          </w:tcPr>
          <w:p>
            <w:pPr>
              <w:pStyle w:val="TableParagraph"/>
              <w:spacing w:before="68"/>
              <w:ind w:left="244"/>
              <w:rPr>
                <w:rFonts w:ascii="Bookman Old Style"/>
                <w:b w:val="0"/>
                <w:sz w:val="22"/>
              </w:rPr>
            </w:pPr>
            <w:r>
              <w:rPr>
                <w:rFonts w:ascii="Bookman Old Style"/>
                <w:b w:val="0"/>
                <w:sz w:val="22"/>
              </w:rPr>
              <w:t>2</w:t>
            </w:r>
          </w:p>
        </w:tc>
        <w:tc>
          <w:tcPr>
            <w:tcW w:w="2481" w:type="dxa"/>
          </w:tcPr>
          <w:p>
            <w:pPr/>
          </w:p>
        </w:tc>
        <w:tc>
          <w:tcPr>
            <w:tcW w:w="2144" w:type="dxa"/>
          </w:tcPr>
          <w:p>
            <w:pPr>
              <w:pStyle w:val="TableParagraph"/>
              <w:spacing w:before="68"/>
              <w:ind w:left="96" w:right="95"/>
              <w:jc w:val="center"/>
              <w:rPr>
                <w:rFonts w:ascii="Bookman Old Style"/>
                <w:b w:val="0"/>
                <w:sz w:val="22"/>
              </w:rPr>
            </w:pPr>
            <w:r>
              <w:rPr>
                <w:rFonts w:ascii="Bookman Old Style"/>
                <w:b w:val="0"/>
                <w:sz w:val="22"/>
              </w:rPr>
              <w:t>Carry Minibus</w:t>
            </w:r>
          </w:p>
        </w:tc>
        <w:tc>
          <w:tcPr>
            <w:tcW w:w="657" w:type="dxa"/>
          </w:tcPr>
          <w:p>
            <w:pPr>
              <w:pStyle w:val="TableParagraph"/>
              <w:spacing w:before="68"/>
              <w:ind w:left="3"/>
              <w:jc w:val="center"/>
              <w:rPr>
                <w:rFonts w:ascii="Bookman Old Style"/>
                <w:b w:val="0"/>
                <w:sz w:val="22"/>
              </w:rPr>
            </w:pPr>
            <w:r>
              <w:rPr>
                <w:rFonts w:ascii="Bookman Old Style"/>
                <w:b w:val="0"/>
                <w:sz w:val="22"/>
              </w:rPr>
              <w:t>1</w:t>
            </w:r>
          </w:p>
        </w:tc>
        <w:tc>
          <w:tcPr>
            <w:tcW w:w="1068" w:type="dxa"/>
          </w:tcPr>
          <w:p>
            <w:pPr>
              <w:pStyle w:val="TableParagraph"/>
              <w:spacing w:before="68"/>
              <w:ind w:left="82" w:right="75"/>
              <w:jc w:val="center"/>
              <w:rPr>
                <w:rFonts w:ascii="Bookman Old Style"/>
                <w:b w:val="0"/>
                <w:sz w:val="22"/>
              </w:rPr>
            </w:pPr>
            <w:r>
              <w:rPr>
                <w:rFonts w:ascii="Bookman Old Style"/>
                <w:b w:val="0"/>
                <w:sz w:val="22"/>
              </w:rPr>
              <w:t>Unit</w:t>
            </w:r>
          </w:p>
        </w:tc>
        <w:tc>
          <w:tcPr>
            <w:tcW w:w="1412" w:type="dxa"/>
          </w:tcPr>
          <w:p>
            <w:pPr>
              <w:pStyle w:val="TableParagraph"/>
              <w:spacing w:before="68"/>
              <w:ind w:left="424"/>
              <w:rPr>
                <w:rFonts w:ascii="Bookman Old Style"/>
                <w:b w:val="0"/>
                <w:sz w:val="22"/>
              </w:rPr>
            </w:pPr>
            <w:r>
              <w:rPr>
                <w:rFonts w:ascii="Bookman Old Style"/>
                <w:b w:val="0"/>
                <w:sz w:val="22"/>
              </w:rPr>
              <w:t>2017</w:t>
            </w:r>
          </w:p>
        </w:tc>
        <w:tc>
          <w:tcPr>
            <w:tcW w:w="1513" w:type="dxa"/>
          </w:tcPr>
          <w:p>
            <w:pPr>
              <w:pStyle w:val="TableParagraph"/>
              <w:spacing w:before="68"/>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4"/>
              <w:ind w:left="244"/>
              <w:rPr>
                <w:rFonts w:ascii="Bookman Old Style"/>
                <w:b w:val="0"/>
                <w:sz w:val="22"/>
              </w:rPr>
            </w:pPr>
            <w:r>
              <w:rPr>
                <w:rFonts w:ascii="Bookman Old Style"/>
                <w:b w:val="0"/>
                <w:sz w:val="22"/>
              </w:rPr>
              <w:t>3</w:t>
            </w:r>
          </w:p>
        </w:tc>
        <w:tc>
          <w:tcPr>
            <w:tcW w:w="2481" w:type="dxa"/>
          </w:tcPr>
          <w:p>
            <w:pPr/>
          </w:p>
        </w:tc>
        <w:tc>
          <w:tcPr>
            <w:tcW w:w="2144" w:type="dxa"/>
          </w:tcPr>
          <w:p>
            <w:pPr>
              <w:pStyle w:val="TableParagraph"/>
              <w:spacing w:before="24"/>
              <w:ind w:left="96" w:right="96"/>
              <w:jc w:val="center"/>
              <w:rPr>
                <w:rFonts w:ascii="Bookman Old Style"/>
                <w:b w:val="0"/>
                <w:sz w:val="22"/>
              </w:rPr>
            </w:pPr>
            <w:r>
              <w:rPr>
                <w:rFonts w:ascii="Bookman Old Style"/>
                <w:b w:val="0"/>
                <w:sz w:val="22"/>
              </w:rPr>
              <w:t>Truk</w:t>
            </w: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3" w:hRule="exact"/>
        </w:trPr>
        <w:tc>
          <w:tcPr>
            <w:tcW w:w="640" w:type="dxa"/>
          </w:tcPr>
          <w:p>
            <w:pPr>
              <w:pStyle w:val="TableParagraph"/>
              <w:spacing w:before="25"/>
              <w:ind w:left="244"/>
              <w:rPr>
                <w:rFonts w:ascii="Bookman Old Style"/>
                <w:b w:val="0"/>
                <w:sz w:val="22"/>
              </w:rPr>
            </w:pPr>
            <w:r>
              <w:rPr>
                <w:rFonts w:ascii="Bookman Old Style"/>
                <w:b w:val="0"/>
                <w:sz w:val="22"/>
              </w:rPr>
              <w:t>4</w:t>
            </w:r>
          </w:p>
        </w:tc>
        <w:tc>
          <w:tcPr>
            <w:tcW w:w="2481" w:type="dxa"/>
          </w:tcPr>
          <w:p>
            <w:pPr/>
          </w:p>
        </w:tc>
        <w:tc>
          <w:tcPr>
            <w:tcW w:w="2144" w:type="dxa"/>
          </w:tcPr>
          <w:p>
            <w:pPr>
              <w:pStyle w:val="TableParagraph"/>
              <w:spacing w:before="25"/>
              <w:ind w:left="96" w:right="94"/>
              <w:jc w:val="center"/>
              <w:rPr>
                <w:rFonts w:ascii="Bookman Old Style"/>
                <w:b w:val="0"/>
                <w:sz w:val="22"/>
              </w:rPr>
            </w:pPr>
            <w:r>
              <w:rPr>
                <w:rFonts w:ascii="Bookman Old Style"/>
                <w:b w:val="0"/>
                <w:sz w:val="22"/>
              </w:rPr>
              <w:t>Pickup/ Kolbak</w:t>
            </w:r>
          </w:p>
        </w:tc>
        <w:tc>
          <w:tcPr>
            <w:tcW w:w="657" w:type="dxa"/>
          </w:tcPr>
          <w:p>
            <w:pPr>
              <w:pStyle w:val="TableParagraph"/>
              <w:spacing w:before="25"/>
              <w:ind w:left="3"/>
              <w:jc w:val="center"/>
              <w:rPr>
                <w:rFonts w:ascii="Bookman Old Style"/>
                <w:b w:val="0"/>
                <w:sz w:val="22"/>
              </w:rPr>
            </w:pPr>
            <w:r>
              <w:rPr>
                <w:rFonts w:ascii="Bookman Old Style"/>
                <w:b w:val="0"/>
                <w:sz w:val="22"/>
              </w:rPr>
              <w:t>1</w:t>
            </w:r>
          </w:p>
        </w:tc>
        <w:tc>
          <w:tcPr>
            <w:tcW w:w="1068" w:type="dxa"/>
          </w:tcPr>
          <w:p>
            <w:pPr>
              <w:pStyle w:val="TableParagraph"/>
              <w:spacing w:before="25"/>
              <w:ind w:left="82" w:right="75"/>
              <w:jc w:val="center"/>
              <w:rPr>
                <w:rFonts w:ascii="Bookman Old Style"/>
                <w:b w:val="0"/>
                <w:sz w:val="22"/>
              </w:rPr>
            </w:pPr>
            <w:r>
              <w:rPr>
                <w:rFonts w:ascii="Bookman Old Style"/>
                <w:b w:val="0"/>
                <w:sz w:val="22"/>
              </w:rPr>
              <w:t>Unit</w:t>
            </w:r>
          </w:p>
        </w:tc>
        <w:tc>
          <w:tcPr>
            <w:tcW w:w="1412" w:type="dxa"/>
          </w:tcPr>
          <w:p>
            <w:pPr>
              <w:pStyle w:val="TableParagraph"/>
              <w:spacing w:before="25"/>
              <w:ind w:left="424"/>
              <w:rPr>
                <w:rFonts w:ascii="Bookman Old Style"/>
                <w:b w:val="0"/>
                <w:sz w:val="22"/>
              </w:rPr>
            </w:pPr>
            <w:r>
              <w:rPr>
                <w:rFonts w:ascii="Bookman Old Style"/>
                <w:b w:val="0"/>
                <w:sz w:val="22"/>
              </w:rPr>
              <w:t>2018</w:t>
            </w:r>
          </w:p>
        </w:tc>
        <w:tc>
          <w:tcPr>
            <w:tcW w:w="1513" w:type="dxa"/>
          </w:tcPr>
          <w:p>
            <w:pPr>
              <w:pStyle w:val="TableParagraph"/>
              <w:spacing w:before="25"/>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244"/>
              <w:rPr>
                <w:rFonts w:ascii="Bookman Old Style"/>
                <w:b w:val="0"/>
                <w:sz w:val="22"/>
              </w:rPr>
            </w:pPr>
            <w:r>
              <w:rPr>
                <w:rFonts w:ascii="Bookman Old Style"/>
                <w:b w:val="0"/>
                <w:sz w:val="22"/>
              </w:rPr>
              <w:t>5</w:t>
            </w:r>
          </w:p>
        </w:tc>
        <w:tc>
          <w:tcPr>
            <w:tcW w:w="2481" w:type="dxa"/>
          </w:tcPr>
          <w:p>
            <w:pPr/>
          </w:p>
        </w:tc>
        <w:tc>
          <w:tcPr>
            <w:tcW w:w="2144" w:type="dxa"/>
          </w:tcPr>
          <w:p>
            <w:pPr>
              <w:pStyle w:val="TableParagraph"/>
              <w:spacing w:before="24"/>
              <w:ind w:left="96" w:right="96"/>
              <w:jc w:val="center"/>
              <w:rPr>
                <w:rFonts w:ascii="Bookman Old Style"/>
                <w:b w:val="0"/>
                <w:sz w:val="22"/>
              </w:rPr>
            </w:pPr>
            <w:r>
              <w:rPr>
                <w:rFonts w:ascii="Bookman Old Style"/>
                <w:b w:val="0"/>
                <w:sz w:val="22"/>
              </w:rPr>
              <w:t>Suzuki APV</w:t>
            </w: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440" w:hRule="exact"/>
        </w:trPr>
        <w:tc>
          <w:tcPr>
            <w:tcW w:w="640" w:type="dxa"/>
          </w:tcPr>
          <w:p>
            <w:pPr>
              <w:pStyle w:val="TableParagraph"/>
              <w:spacing w:before="76"/>
              <w:ind w:left="244"/>
              <w:rPr>
                <w:rFonts w:ascii="Bookman Old Style"/>
                <w:b w:val="0"/>
                <w:sz w:val="22"/>
              </w:rPr>
            </w:pPr>
            <w:r>
              <w:rPr>
                <w:rFonts w:ascii="Bookman Old Style"/>
                <w:b w:val="0"/>
                <w:sz w:val="22"/>
              </w:rPr>
              <w:t>6</w:t>
            </w:r>
          </w:p>
        </w:tc>
        <w:tc>
          <w:tcPr>
            <w:tcW w:w="2481" w:type="dxa"/>
          </w:tcPr>
          <w:p>
            <w:pPr/>
          </w:p>
        </w:tc>
        <w:tc>
          <w:tcPr>
            <w:tcW w:w="2144" w:type="dxa"/>
          </w:tcPr>
          <w:p>
            <w:pPr>
              <w:pStyle w:val="TableParagraph"/>
              <w:spacing w:before="76"/>
              <w:ind w:left="96" w:right="96"/>
              <w:jc w:val="center"/>
              <w:rPr>
                <w:rFonts w:ascii="Bookman Old Style"/>
                <w:b w:val="0"/>
                <w:sz w:val="22"/>
              </w:rPr>
            </w:pPr>
            <w:r>
              <w:rPr>
                <w:rFonts w:ascii="Bookman Old Style"/>
                <w:b w:val="0"/>
                <w:sz w:val="22"/>
              </w:rPr>
              <w:t>Mitsubishi Triton</w:t>
            </w:r>
          </w:p>
        </w:tc>
        <w:tc>
          <w:tcPr>
            <w:tcW w:w="657" w:type="dxa"/>
          </w:tcPr>
          <w:p>
            <w:pPr>
              <w:pStyle w:val="TableParagraph"/>
              <w:spacing w:before="76"/>
              <w:ind w:left="3"/>
              <w:jc w:val="center"/>
              <w:rPr>
                <w:rFonts w:ascii="Bookman Old Style"/>
                <w:b w:val="0"/>
                <w:sz w:val="22"/>
              </w:rPr>
            </w:pPr>
            <w:r>
              <w:rPr>
                <w:rFonts w:ascii="Bookman Old Style"/>
                <w:b w:val="0"/>
                <w:sz w:val="22"/>
              </w:rPr>
              <w:t>1</w:t>
            </w:r>
          </w:p>
        </w:tc>
        <w:tc>
          <w:tcPr>
            <w:tcW w:w="1068" w:type="dxa"/>
          </w:tcPr>
          <w:p>
            <w:pPr>
              <w:pStyle w:val="TableParagraph"/>
              <w:spacing w:before="76"/>
              <w:ind w:left="82" w:right="75"/>
              <w:jc w:val="center"/>
              <w:rPr>
                <w:rFonts w:ascii="Bookman Old Style"/>
                <w:b w:val="0"/>
                <w:sz w:val="22"/>
              </w:rPr>
            </w:pPr>
            <w:r>
              <w:rPr>
                <w:rFonts w:ascii="Bookman Old Style"/>
                <w:b w:val="0"/>
                <w:sz w:val="22"/>
              </w:rPr>
              <w:t>Unit</w:t>
            </w:r>
          </w:p>
        </w:tc>
        <w:tc>
          <w:tcPr>
            <w:tcW w:w="1412" w:type="dxa"/>
          </w:tcPr>
          <w:p>
            <w:pPr>
              <w:pStyle w:val="TableParagraph"/>
              <w:spacing w:before="76"/>
              <w:ind w:left="424"/>
              <w:rPr>
                <w:rFonts w:ascii="Bookman Old Style"/>
                <w:b w:val="0"/>
                <w:sz w:val="22"/>
              </w:rPr>
            </w:pPr>
            <w:r>
              <w:rPr>
                <w:rFonts w:ascii="Bookman Old Style"/>
                <w:b w:val="0"/>
                <w:sz w:val="22"/>
              </w:rPr>
              <w:t>2018</w:t>
            </w:r>
          </w:p>
        </w:tc>
        <w:tc>
          <w:tcPr>
            <w:tcW w:w="1513" w:type="dxa"/>
          </w:tcPr>
          <w:p>
            <w:pPr>
              <w:pStyle w:val="TableParagraph"/>
              <w:spacing w:before="76"/>
              <w:ind w:left="168" w:right="169"/>
              <w:jc w:val="center"/>
              <w:rPr>
                <w:rFonts w:ascii="Bookman Old Style"/>
                <w:b w:val="0"/>
                <w:sz w:val="22"/>
              </w:rPr>
            </w:pPr>
            <w:r>
              <w:rPr>
                <w:rFonts w:ascii="Bookman Old Style"/>
                <w:b w:val="0"/>
                <w:sz w:val="22"/>
              </w:rPr>
              <w:t>Hibah</w:t>
            </w:r>
          </w:p>
        </w:tc>
      </w:tr>
      <w:tr>
        <w:trPr>
          <w:trHeight w:val="536" w:hRule="exact"/>
        </w:trPr>
        <w:tc>
          <w:tcPr>
            <w:tcW w:w="640" w:type="dxa"/>
          </w:tcPr>
          <w:p>
            <w:pPr>
              <w:pStyle w:val="TableParagraph"/>
              <w:spacing w:before="124"/>
              <w:ind w:left="244"/>
              <w:rPr>
                <w:rFonts w:ascii="Bookman Old Style"/>
                <w:b w:val="0"/>
                <w:sz w:val="22"/>
              </w:rPr>
            </w:pPr>
            <w:r>
              <w:rPr>
                <w:rFonts w:ascii="Bookman Old Style"/>
                <w:b w:val="0"/>
                <w:sz w:val="22"/>
              </w:rPr>
              <w:t>7</w:t>
            </w:r>
          </w:p>
        </w:tc>
        <w:tc>
          <w:tcPr>
            <w:tcW w:w="2481" w:type="dxa"/>
          </w:tcPr>
          <w:p>
            <w:pPr/>
          </w:p>
        </w:tc>
        <w:tc>
          <w:tcPr>
            <w:tcW w:w="2144" w:type="dxa"/>
          </w:tcPr>
          <w:p>
            <w:pPr>
              <w:pStyle w:val="TableParagraph"/>
              <w:spacing w:line="242" w:lineRule="auto"/>
              <w:ind w:left="248" w:right="78" w:hanging="149"/>
              <w:rPr>
                <w:rFonts w:ascii="Bookman Old Style"/>
                <w:b w:val="0"/>
                <w:sz w:val="22"/>
              </w:rPr>
            </w:pPr>
            <w:r>
              <w:rPr>
                <w:rFonts w:ascii="Bookman Old Style"/>
                <w:b w:val="0"/>
                <w:sz w:val="22"/>
              </w:rPr>
              <w:t>Mitshubisi/Triton GLS (4X4) M/T</w:t>
            </w:r>
          </w:p>
        </w:tc>
        <w:tc>
          <w:tcPr>
            <w:tcW w:w="657" w:type="dxa"/>
          </w:tcPr>
          <w:p>
            <w:pPr>
              <w:pStyle w:val="TableParagraph"/>
              <w:spacing w:before="124"/>
              <w:ind w:left="3"/>
              <w:jc w:val="center"/>
              <w:rPr>
                <w:rFonts w:ascii="Bookman Old Style"/>
                <w:b w:val="0"/>
                <w:sz w:val="22"/>
              </w:rPr>
            </w:pPr>
            <w:r>
              <w:rPr>
                <w:rFonts w:ascii="Bookman Old Style"/>
                <w:b w:val="0"/>
                <w:sz w:val="22"/>
              </w:rPr>
              <w:t>1</w:t>
            </w:r>
          </w:p>
        </w:tc>
        <w:tc>
          <w:tcPr>
            <w:tcW w:w="1068" w:type="dxa"/>
          </w:tcPr>
          <w:p>
            <w:pPr>
              <w:pStyle w:val="TableParagraph"/>
              <w:spacing w:before="124"/>
              <w:ind w:left="82" w:right="75"/>
              <w:jc w:val="center"/>
              <w:rPr>
                <w:rFonts w:ascii="Bookman Old Style"/>
                <w:b w:val="0"/>
                <w:sz w:val="22"/>
              </w:rPr>
            </w:pPr>
            <w:r>
              <w:rPr>
                <w:rFonts w:ascii="Bookman Old Style"/>
                <w:b w:val="0"/>
                <w:sz w:val="22"/>
              </w:rPr>
              <w:t>Unit</w:t>
            </w:r>
          </w:p>
        </w:tc>
        <w:tc>
          <w:tcPr>
            <w:tcW w:w="1412" w:type="dxa"/>
          </w:tcPr>
          <w:p>
            <w:pPr>
              <w:pStyle w:val="TableParagraph"/>
              <w:spacing w:before="124"/>
              <w:ind w:left="424"/>
              <w:rPr>
                <w:rFonts w:ascii="Bookman Old Style"/>
                <w:b w:val="0"/>
                <w:sz w:val="22"/>
              </w:rPr>
            </w:pPr>
            <w:r>
              <w:rPr>
                <w:rFonts w:ascii="Bookman Old Style"/>
                <w:b w:val="0"/>
                <w:sz w:val="22"/>
              </w:rPr>
              <w:t>2020</w:t>
            </w:r>
          </w:p>
        </w:tc>
        <w:tc>
          <w:tcPr>
            <w:tcW w:w="1513" w:type="dxa"/>
          </w:tcPr>
          <w:p>
            <w:pPr>
              <w:pStyle w:val="TableParagraph"/>
              <w:spacing w:before="1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244"/>
              <w:rPr>
                <w:rFonts w:ascii="Bookman Old Style"/>
                <w:b w:val="0"/>
                <w:sz w:val="22"/>
              </w:rPr>
            </w:pPr>
            <w:r>
              <w:rPr>
                <w:rFonts w:ascii="Bookman Old Style"/>
                <w:b w:val="0"/>
                <w:sz w:val="22"/>
              </w:rPr>
              <w:t>8</w:t>
            </w:r>
          </w:p>
        </w:tc>
        <w:tc>
          <w:tcPr>
            <w:tcW w:w="2481" w:type="dxa"/>
          </w:tcPr>
          <w:p>
            <w:pPr>
              <w:pStyle w:val="TableParagraph"/>
              <w:spacing w:before="24"/>
              <w:ind w:left="100"/>
              <w:rPr>
                <w:rFonts w:ascii="Bookman Old Style"/>
                <w:b w:val="0"/>
                <w:sz w:val="22"/>
              </w:rPr>
            </w:pPr>
            <w:r>
              <w:rPr>
                <w:rFonts w:ascii="Bookman Old Style"/>
                <w:b w:val="0"/>
                <w:sz w:val="22"/>
              </w:rPr>
              <w:t>Motor Trail</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2</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244"/>
              <w:rPr>
                <w:rFonts w:ascii="Bookman Old Style"/>
                <w:b w:val="0"/>
                <w:sz w:val="22"/>
              </w:rPr>
            </w:pPr>
            <w:r>
              <w:rPr>
                <w:rFonts w:ascii="Bookman Old Style"/>
                <w:b w:val="0"/>
                <w:sz w:val="22"/>
              </w:rPr>
              <w:t>9</w:t>
            </w:r>
          </w:p>
        </w:tc>
        <w:tc>
          <w:tcPr>
            <w:tcW w:w="2481" w:type="dxa"/>
          </w:tcPr>
          <w:p>
            <w:pP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2</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8" w:right="169"/>
              <w:jc w:val="center"/>
              <w:rPr>
                <w:rFonts w:ascii="Bookman Old Style"/>
                <w:b w:val="0"/>
                <w:sz w:val="22"/>
              </w:rPr>
            </w:pPr>
            <w:r>
              <w:rPr>
                <w:rFonts w:ascii="Bookman Old Style"/>
                <w:b w:val="0"/>
                <w:sz w:val="22"/>
              </w:rPr>
              <w:t>Hibah</w:t>
            </w:r>
          </w:p>
        </w:tc>
      </w:tr>
      <w:tr>
        <w:trPr>
          <w:trHeight w:val="332" w:hRule="exact"/>
        </w:trPr>
        <w:tc>
          <w:tcPr>
            <w:tcW w:w="640" w:type="dxa"/>
          </w:tcPr>
          <w:p>
            <w:pPr>
              <w:pStyle w:val="TableParagraph"/>
              <w:spacing w:before="25"/>
              <w:ind w:left="176"/>
              <w:rPr>
                <w:rFonts w:ascii="Bookman Old Style"/>
                <w:b w:val="0"/>
                <w:sz w:val="22"/>
              </w:rPr>
            </w:pPr>
            <w:r>
              <w:rPr>
                <w:rFonts w:ascii="Bookman Old Style"/>
                <w:b w:val="0"/>
                <w:sz w:val="22"/>
              </w:rPr>
              <w:t>10</w:t>
            </w:r>
          </w:p>
        </w:tc>
        <w:tc>
          <w:tcPr>
            <w:tcW w:w="2481" w:type="dxa"/>
          </w:tcPr>
          <w:p>
            <w:pPr>
              <w:pStyle w:val="TableParagraph"/>
              <w:spacing w:before="25"/>
              <w:ind w:left="100"/>
              <w:rPr>
                <w:rFonts w:ascii="Bookman Old Style"/>
                <w:b w:val="0"/>
                <w:sz w:val="22"/>
              </w:rPr>
            </w:pPr>
            <w:r>
              <w:rPr>
                <w:rFonts w:ascii="Bookman Old Style"/>
                <w:b w:val="0"/>
                <w:sz w:val="22"/>
              </w:rPr>
              <w:t>Motor Supra 125cc</w:t>
            </w:r>
          </w:p>
        </w:tc>
        <w:tc>
          <w:tcPr>
            <w:tcW w:w="2144" w:type="dxa"/>
          </w:tcPr>
          <w:p>
            <w:pPr/>
          </w:p>
        </w:tc>
        <w:tc>
          <w:tcPr>
            <w:tcW w:w="657" w:type="dxa"/>
          </w:tcPr>
          <w:p>
            <w:pPr>
              <w:pStyle w:val="TableParagraph"/>
              <w:spacing w:before="25"/>
              <w:ind w:left="3"/>
              <w:jc w:val="center"/>
              <w:rPr>
                <w:rFonts w:ascii="Bookman Old Style"/>
                <w:b w:val="0"/>
                <w:sz w:val="22"/>
              </w:rPr>
            </w:pPr>
            <w:r>
              <w:rPr>
                <w:rFonts w:ascii="Bookman Old Style"/>
                <w:b w:val="0"/>
                <w:sz w:val="22"/>
              </w:rPr>
              <w:t>4</w:t>
            </w:r>
          </w:p>
        </w:tc>
        <w:tc>
          <w:tcPr>
            <w:tcW w:w="1068" w:type="dxa"/>
          </w:tcPr>
          <w:p>
            <w:pPr>
              <w:pStyle w:val="TableParagraph"/>
              <w:spacing w:before="25"/>
              <w:ind w:left="82" w:right="75"/>
              <w:jc w:val="center"/>
              <w:rPr>
                <w:rFonts w:ascii="Bookman Old Style"/>
                <w:b w:val="0"/>
                <w:sz w:val="22"/>
              </w:rPr>
            </w:pPr>
            <w:r>
              <w:rPr>
                <w:rFonts w:ascii="Bookman Old Style"/>
                <w:b w:val="0"/>
                <w:sz w:val="22"/>
              </w:rPr>
              <w:t>Unit</w:t>
            </w:r>
          </w:p>
        </w:tc>
        <w:tc>
          <w:tcPr>
            <w:tcW w:w="1412" w:type="dxa"/>
          </w:tcPr>
          <w:p>
            <w:pPr>
              <w:pStyle w:val="TableParagraph"/>
              <w:spacing w:before="25"/>
              <w:ind w:left="424"/>
              <w:rPr>
                <w:rFonts w:ascii="Bookman Old Style"/>
                <w:b w:val="0"/>
                <w:sz w:val="22"/>
              </w:rPr>
            </w:pPr>
            <w:r>
              <w:rPr>
                <w:rFonts w:ascii="Bookman Old Style"/>
                <w:b w:val="0"/>
                <w:sz w:val="22"/>
              </w:rPr>
              <w:t>2018</w:t>
            </w:r>
          </w:p>
        </w:tc>
        <w:tc>
          <w:tcPr>
            <w:tcW w:w="1513" w:type="dxa"/>
          </w:tcPr>
          <w:p>
            <w:pPr>
              <w:pStyle w:val="TableParagraph"/>
              <w:spacing w:before="25"/>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11</w:t>
            </w:r>
          </w:p>
        </w:tc>
        <w:tc>
          <w:tcPr>
            <w:tcW w:w="2481" w:type="dxa"/>
          </w:tcPr>
          <w:p>
            <w:pPr>
              <w:pStyle w:val="TableParagraph"/>
              <w:spacing w:before="24"/>
              <w:ind w:left="100"/>
              <w:rPr>
                <w:rFonts w:ascii="Bookman Old Style"/>
                <w:b w:val="0"/>
                <w:sz w:val="22"/>
              </w:rPr>
            </w:pPr>
            <w:r>
              <w:rPr>
                <w:rFonts w:ascii="Bookman Old Style"/>
                <w:b w:val="0"/>
                <w:sz w:val="22"/>
              </w:rPr>
              <w:t>Komputer</w:t>
            </w:r>
          </w:p>
        </w:tc>
        <w:tc>
          <w:tcPr>
            <w:tcW w:w="2144" w:type="dxa"/>
          </w:tcPr>
          <w:p>
            <w:pPr>
              <w:pStyle w:val="TableParagraph"/>
              <w:spacing w:before="24"/>
              <w:ind w:left="96" w:right="93"/>
              <w:jc w:val="center"/>
              <w:rPr>
                <w:rFonts w:ascii="Bookman Old Style"/>
                <w:b w:val="0"/>
                <w:sz w:val="22"/>
              </w:rPr>
            </w:pPr>
            <w:r>
              <w:rPr>
                <w:rFonts w:ascii="Bookman Old Style"/>
                <w:b w:val="0"/>
                <w:sz w:val="22"/>
              </w:rPr>
              <w:t>DELL</w:t>
            </w:r>
          </w:p>
        </w:tc>
        <w:tc>
          <w:tcPr>
            <w:tcW w:w="657" w:type="dxa"/>
          </w:tcPr>
          <w:p>
            <w:pPr>
              <w:pStyle w:val="TableParagraph"/>
              <w:spacing w:before="24"/>
              <w:ind w:left="3"/>
              <w:jc w:val="center"/>
              <w:rPr>
                <w:rFonts w:ascii="Bookman Old Style"/>
                <w:b w:val="0"/>
                <w:sz w:val="22"/>
              </w:rPr>
            </w:pPr>
            <w:r>
              <w:rPr>
                <w:rFonts w:ascii="Bookman Old Style"/>
                <w:b w:val="0"/>
                <w:sz w:val="22"/>
              </w:rPr>
              <w:t>5</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12</w:t>
            </w:r>
          </w:p>
        </w:tc>
        <w:tc>
          <w:tcPr>
            <w:tcW w:w="2481" w:type="dxa"/>
          </w:tcPr>
          <w:p>
            <w:pPr/>
          </w:p>
        </w:tc>
        <w:tc>
          <w:tcPr>
            <w:tcW w:w="2144" w:type="dxa"/>
          </w:tcPr>
          <w:p>
            <w:pPr>
              <w:pStyle w:val="TableParagraph"/>
              <w:spacing w:before="24"/>
              <w:ind w:left="96" w:right="94"/>
              <w:jc w:val="center"/>
              <w:rPr>
                <w:rFonts w:ascii="Bookman Old Style"/>
                <w:b w:val="0"/>
                <w:sz w:val="22"/>
              </w:rPr>
            </w:pPr>
            <w:r>
              <w:rPr>
                <w:rFonts w:ascii="Bookman Old Style"/>
                <w:b w:val="0"/>
                <w:sz w:val="22"/>
              </w:rPr>
              <w:t>Lenovo</w:t>
            </w:r>
          </w:p>
        </w:tc>
        <w:tc>
          <w:tcPr>
            <w:tcW w:w="657" w:type="dxa"/>
          </w:tcPr>
          <w:p>
            <w:pPr>
              <w:pStyle w:val="TableParagraph"/>
              <w:spacing w:before="24"/>
              <w:ind w:left="3"/>
              <w:jc w:val="center"/>
              <w:rPr>
                <w:rFonts w:ascii="Bookman Old Style"/>
                <w:b w:val="0"/>
                <w:sz w:val="22"/>
              </w:rPr>
            </w:pPr>
            <w:r>
              <w:rPr>
                <w:rFonts w:ascii="Bookman Old Style"/>
                <w:b w:val="0"/>
                <w:sz w:val="22"/>
              </w:rPr>
              <w:t>5</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13</w:t>
            </w:r>
          </w:p>
        </w:tc>
        <w:tc>
          <w:tcPr>
            <w:tcW w:w="2481" w:type="dxa"/>
          </w:tcPr>
          <w:p>
            <w:pPr>
              <w:pStyle w:val="TableParagraph"/>
              <w:spacing w:before="24"/>
              <w:ind w:left="100"/>
              <w:rPr>
                <w:rFonts w:ascii="Bookman Old Style"/>
                <w:b w:val="0"/>
                <w:sz w:val="22"/>
              </w:rPr>
            </w:pPr>
            <w:r>
              <w:rPr>
                <w:rFonts w:ascii="Bookman Old Style"/>
                <w:b w:val="0"/>
                <w:sz w:val="22"/>
              </w:rPr>
              <w:t>Printer</w:t>
            </w:r>
          </w:p>
        </w:tc>
        <w:tc>
          <w:tcPr>
            <w:tcW w:w="2144" w:type="dxa"/>
          </w:tcPr>
          <w:p>
            <w:pPr>
              <w:pStyle w:val="TableParagraph"/>
              <w:spacing w:before="24"/>
              <w:ind w:left="93" w:right="96"/>
              <w:jc w:val="center"/>
              <w:rPr>
                <w:rFonts w:ascii="Bookman Old Style"/>
                <w:b w:val="0"/>
                <w:sz w:val="22"/>
              </w:rPr>
            </w:pPr>
            <w:r>
              <w:rPr>
                <w:rFonts w:ascii="Bookman Old Style"/>
                <w:b w:val="0"/>
                <w:sz w:val="22"/>
              </w:rPr>
              <w:t>HP Deskjet</w:t>
            </w:r>
          </w:p>
        </w:tc>
        <w:tc>
          <w:tcPr>
            <w:tcW w:w="657" w:type="dxa"/>
          </w:tcPr>
          <w:p>
            <w:pPr>
              <w:pStyle w:val="TableParagraph"/>
              <w:spacing w:before="24"/>
              <w:ind w:left="3"/>
              <w:jc w:val="center"/>
              <w:rPr>
                <w:rFonts w:ascii="Bookman Old Style"/>
                <w:b w:val="0"/>
                <w:sz w:val="22"/>
              </w:rPr>
            </w:pPr>
            <w:r>
              <w:rPr>
                <w:rFonts w:ascii="Bookman Old Style"/>
                <w:b w:val="0"/>
                <w:sz w:val="22"/>
              </w:rPr>
              <w:t>3</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24"/>
              <w:ind w:left="176"/>
              <w:rPr>
                <w:rFonts w:ascii="Bookman Old Style"/>
                <w:b w:val="0"/>
                <w:sz w:val="22"/>
              </w:rPr>
            </w:pPr>
            <w:r>
              <w:rPr>
                <w:rFonts w:ascii="Bookman Old Style"/>
                <w:b w:val="0"/>
                <w:sz w:val="22"/>
              </w:rPr>
              <w:t>14</w:t>
            </w:r>
          </w:p>
        </w:tc>
        <w:tc>
          <w:tcPr>
            <w:tcW w:w="2481" w:type="dxa"/>
          </w:tcPr>
          <w:p>
            <w:pPr/>
          </w:p>
        </w:tc>
        <w:tc>
          <w:tcPr>
            <w:tcW w:w="2144" w:type="dxa"/>
          </w:tcPr>
          <w:p>
            <w:pPr>
              <w:pStyle w:val="TableParagraph"/>
              <w:spacing w:before="24"/>
              <w:ind w:left="96" w:right="92"/>
              <w:jc w:val="center"/>
              <w:rPr>
                <w:rFonts w:ascii="Bookman Old Style"/>
                <w:b w:val="0"/>
                <w:sz w:val="22"/>
              </w:rPr>
            </w:pPr>
            <w:r>
              <w:rPr>
                <w:rFonts w:ascii="Bookman Old Style"/>
                <w:b w:val="0"/>
                <w:sz w:val="22"/>
              </w:rPr>
              <w:t>Epson</w:t>
            </w:r>
          </w:p>
        </w:tc>
        <w:tc>
          <w:tcPr>
            <w:tcW w:w="657" w:type="dxa"/>
          </w:tcPr>
          <w:p>
            <w:pPr>
              <w:pStyle w:val="TableParagraph"/>
              <w:spacing w:before="24"/>
              <w:ind w:left="3"/>
              <w:jc w:val="center"/>
              <w:rPr>
                <w:rFonts w:ascii="Bookman Old Style"/>
                <w:b w:val="0"/>
                <w:sz w:val="22"/>
              </w:rPr>
            </w:pPr>
            <w:r>
              <w:rPr>
                <w:rFonts w:ascii="Bookman Old Style"/>
                <w:b w:val="0"/>
                <w:sz w:val="22"/>
              </w:rPr>
              <w:t>5</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2020</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15</w:t>
            </w:r>
          </w:p>
        </w:tc>
        <w:tc>
          <w:tcPr>
            <w:tcW w:w="2481" w:type="dxa"/>
          </w:tcPr>
          <w:p>
            <w:pP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5</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16</w:t>
            </w:r>
          </w:p>
        </w:tc>
        <w:tc>
          <w:tcPr>
            <w:tcW w:w="2481" w:type="dxa"/>
          </w:tcPr>
          <w:p>
            <w:pPr>
              <w:pStyle w:val="TableParagraph"/>
              <w:spacing w:before="24"/>
              <w:ind w:left="100"/>
              <w:rPr>
                <w:rFonts w:ascii="Bookman Old Style"/>
                <w:b w:val="0"/>
                <w:sz w:val="22"/>
              </w:rPr>
            </w:pPr>
            <w:r>
              <w:rPr>
                <w:rFonts w:ascii="Bookman Old Style"/>
                <w:b w:val="0"/>
                <w:sz w:val="22"/>
              </w:rPr>
              <w:t>Notebook</w:t>
            </w:r>
          </w:p>
        </w:tc>
        <w:tc>
          <w:tcPr>
            <w:tcW w:w="2144" w:type="dxa"/>
          </w:tcPr>
          <w:p>
            <w:pPr>
              <w:pStyle w:val="TableParagraph"/>
              <w:spacing w:before="24"/>
              <w:ind w:left="96" w:right="95"/>
              <w:jc w:val="center"/>
              <w:rPr>
                <w:rFonts w:ascii="Bookman Old Style"/>
                <w:b w:val="0"/>
                <w:sz w:val="22"/>
              </w:rPr>
            </w:pPr>
            <w:r>
              <w:rPr>
                <w:rFonts w:ascii="Bookman Old Style"/>
                <w:b w:val="0"/>
                <w:sz w:val="22"/>
              </w:rPr>
              <w:t>Dell</w:t>
            </w: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17</w:t>
            </w:r>
          </w:p>
        </w:tc>
        <w:tc>
          <w:tcPr>
            <w:tcW w:w="2481" w:type="dxa"/>
          </w:tcPr>
          <w:p>
            <w:pPr/>
          </w:p>
        </w:tc>
        <w:tc>
          <w:tcPr>
            <w:tcW w:w="2144" w:type="dxa"/>
          </w:tcPr>
          <w:p>
            <w:pPr>
              <w:pStyle w:val="TableParagraph"/>
              <w:spacing w:before="24"/>
              <w:ind w:left="96" w:right="95"/>
              <w:jc w:val="center"/>
              <w:rPr>
                <w:rFonts w:ascii="Bookman Old Style"/>
                <w:b w:val="0"/>
                <w:sz w:val="22"/>
              </w:rPr>
            </w:pPr>
            <w:r>
              <w:rPr>
                <w:rFonts w:ascii="Bookman Old Style"/>
                <w:b w:val="0"/>
                <w:sz w:val="22"/>
              </w:rPr>
              <w:t>Asus</w:t>
            </w:r>
          </w:p>
        </w:tc>
        <w:tc>
          <w:tcPr>
            <w:tcW w:w="657" w:type="dxa"/>
          </w:tcPr>
          <w:p>
            <w:pPr>
              <w:pStyle w:val="TableParagraph"/>
              <w:spacing w:before="24"/>
              <w:ind w:left="3"/>
              <w:jc w:val="center"/>
              <w:rPr>
                <w:rFonts w:ascii="Bookman Old Style"/>
                <w:b w:val="0"/>
                <w:sz w:val="22"/>
              </w:rPr>
            </w:pPr>
            <w:r>
              <w:rPr>
                <w:rFonts w:ascii="Bookman Old Style"/>
                <w:b w:val="0"/>
                <w:sz w:val="22"/>
              </w:rPr>
              <w:t>6</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3" w:hRule="exact"/>
        </w:trPr>
        <w:tc>
          <w:tcPr>
            <w:tcW w:w="640" w:type="dxa"/>
          </w:tcPr>
          <w:p>
            <w:pPr>
              <w:pStyle w:val="TableParagraph"/>
              <w:spacing w:before="25"/>
              <w:ind w:left="176"/>
              <w:rPr>
                <w:rFonts w:ascii="Bookman Old Style"/>
                <w:b w:val="0"/>
                <w:sz w:val="22"/>
              </w:rPr>
            </w:pPr>
            <w:r>
              <w:rPr>
                <w:rFonts w:ascii="Bookman Old Style"/>
                <w:b w:val="0"/>
                <w:sz w:val="22"/>
              </w:rPr>
              <w:t>18</w:t>
            </w:r>
          </w:p>
        </w:tc>
        <w:tc>
          <w:tcPr>
            <w:tcW w:w="2481" w:type="dxa"/>
          </w:tcPr>
          <w:p>
            <w:pPr>
              <w:pStyle w:val="TableParagraph"/>
              <w:spacing w:before="25"/>
              <w:ind w:left="100"/>
              <w:rPr>
                <w:rFonts w:ascii="Bookman Old Style"/>
                <w:b w:val="0"/>
                <w:sz w:val="22"/>
              </w:rPr>
            </w:pPr>
            <w:r>
              <w:rPr>
                <w:rFonts w:ascii="Bookman Old Style"/>
                <w:b w:val="0"/>
                <w:sz w:val="22"/>
              </w:rPr>
              <w:t>Infocus</w:t>
            </w:r>
          </w:p>
        </w:tc>
        <w:tc>
          <w:tcPr>
            <w:tcW w:w="2144" w:type="dxa"/>
          </w:tcPr>
          <w:p>
            <w:pPr/>
          </w:p>
        </w:tc>
        <w:tc>
          <w:tcPr>
            <w:tcW w:w="657" w:type="dxa"/>
          </w:tcPr>
          <w:p>
            <w:pPr>
              <w:pStyle w:val="TableParagraph"/>
              <w:spacing w:before="25"/>
              <w:ind w:left="3"/>
              <w:jc w:val="center"/>
              <w:rPr>
                <w:rFonts w:ascii="Bookman Old Style"/>
                <w:b w:val="0"/>
                <w:sz w:val="22"/>
              </w:rPr>
            </w:pPr>
            <w:r>
              <w:rPr>
                <w:rFonts w:ascii="Bookman Old Style"/>
                <w:b w:val="0"/>
                <w:sz w:val="22"/>
              </w:rPr>
              <w:t>1</w:t>
            </w:r>
          </w:p>
        </w:tc>
        <w:tc>
          <w:tcPr>
            <w:tcW w:w="1068" w:type="dxa"/>
          </w:tcPr>
          <w:p>
            <w:pPr>
              <w:pStyle w:val="TableParagraph"/>
              <w:spacing w:before="25"/>
              <w:ind w:left="82" w:right="75"/>
              <w:jc w:val="center"/>
              <w:rPr>
                <w:rFonts w:ascii="Bookman Old Style"/>
                <w:b w:val="0"/>
                <w:sz w:val="22"/>
              </w:rPr>
            </w:pPr>
            <w:r>
              <w:rPr>
                <w:rFonts w:ascii="Bookman Old Style"/>
                <w:b w:val="0"/>
                <w:sz w:val="22"/>
              </w:rPr>
              <w:t>Unit</w:t>
            </w:r>
          </w:p>
        </w:tc>
        <w:tc>
          <w:tcPr>
            <w:tcW w:w="1412" w:type="dxa"/>
          </w:tcPr>
          <w:p>
            <w:pPr>
              <w:pStyle w:val="TableParagraph"/>
              <w:spacing w:before="25"/>
              <w:ind w:left="424"/>
              <w:rPr>
                <w:rFonts w:ascii="Bookman Old Style"/>
                <w:b w:val="0"/>
                <w:sz w:val="22"/>
              </w:rPr>
            </w:pPr>
            <w:r>
              <w:rPr>
                <w:rFonts w:ascii="Bookman Old Style"/>
                <w:b w:val="0"/>
                <w:sz w:val="22"/>
              </w:rPr>
              <w:t>2017</w:t>
            </w:r>
          </w:p>
        </w:tc>
        <w:tc>
          <w:tcPr>
            <w:tcW w:w="1513" w:type="dxa"/>
          </w:tcPr>
          <w:p>
            <w:pPr>
              <w:pStyle w:val="TableParagraph"/>
              <w:spacing w:before="25"/>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19</w:t>
            </w:r>
          </w:p>
        </w:tc>
        <w:tc>
          <w:tcPr>
            <w:tcW w:w="2481" w:type="dxa"/>
          </w:tcPr>
          <w:p>
            <w:pPr>
              <w:pStyle w:val="TableParagraph"/>
              <w:spacing w:before="24"/>
              <w:ind w:left="100"/>
              <w:rPr>
                <w:rFonts w:ascii="Bookman Old Style"/>
                <w:b w:val="0"/>
                <w:sz w:val="22"/>
              </w:rPr>
            </w:pPr>
            <w:r>
              <w:rPr>
                <w:rFonts w:ascii="Bookman Old Style"/>
                <w:b w:val="0"/>
                <w:sz w:val="22"/>
              </w:rPr>
              <w:t>Layar Infocus</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20</w:t>
            </w:r>
          </w:p>
        </w:tc>
        <w:tc>
          <w:tcPr>
            <w:tcW w:w="2481" w:type="dxa"/>
          </w:tcPr>
          <w:p>
            <w:pPr>
              <w:pStyle w:val="TableParagraph"/>
              <w:spacing w:before="24"/>
              <w:ind w:left="100"/>
              <w:rPr>
                <w:rFonts w:ascii="Bookman Old Style"/>
                <w:b w:val="0"/>
                <w:sz w:val="22"/>
              </w:rPr>
            </w:pPr>
            <w:r>
              <w:rPr>
                <w:rFonts w:ascii="Bookman Old Style"/>
                <w:b w:val="0"/>
                <w:sz w:val="22"/>
              </w:rPr>
              <w:t>Sound System</w:t>
            </w:r>
          </w:p>
        </w:tc>
        <w:tc>
          <w:tcPr>
            <w:tcW w:w="2144" w:type="dxa"/>
          </w:tcPr>
          <w:p>
            <w:pPr>
              <w:pStyle w:val="TableParagraph"/>
              <w:spacing w:before="24"/>
              <w:ind w:left="95" w:right="96"/>
              <w:jc w:val="center"/>
              <w:rPr>
                <w:rFonts w:ascii="Bookman Old Style"/>
                <w:b w:val="0"/>
                <w:sz w:val="22"/>
              </w:rPr>
            </w:pPr>
            <w:r>
              <w:rPr>
                <w:rFonts w:ascii="Bookman Old Style"/>
                <w:b w:val="0"/>
                <w:sz w:val="22"/>
              </w:rPr>
              <w:t>Krezt</w:t>
            </w: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21</w:t>
            </w:r>
          </w:p>
        </w:tc>
        <w:tc>
          <w:tcPr>
            <w:tcW w:w="2481" w:type="dxa"/>
          </w:tcPr>
          <w:p>
            <w:pP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24"/>
              <w:ind w:left="176"/>
              <w:rPr>
                <w:rFonts w:ascii="Bookman Old Style"/>
                <w:b w:val="0"/>
                <w:sz w:val="22"/>
              </w:rPr>
            </w:pPr>
            <w:r>
              <w:rPr>
                <w:rFonts w:ascii="Bookman Old Style"/>
                <w:b w:val="0"/>
                <w:sz w:val="22"/>
              </w:rPr>
              <w:t>22</w:t>
            </w:r>
          </w:p>
        </w:tc>
        <w:tc>
          <w:tcPr>
            <w:tcW w:w="2481" w:type="dxa"/>
          </w:tcPr>
          <w:p>
            <w:pPr>
              <w:pStyle w:val="TableParagraph"/>
              <w:spacing w:before="24"/>
              <w:ind w:left="100"/>
              <w:rPr>
                <w:rFonts w:ascii="Bookman Old Style"/>
                <w:b w:val="0"/>
                <w:sz w:val="22"/>
              </w:rPr>
            </w:pPr>
            <w:r>
              <w:rPr>
                <w:rFonts w:ascii="Bookman Old Style"/>
                <w:b w:val="0"/>
                <w:sz w:val="22"/>
              </w:rPr>
              <w:t>Microfon</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23</w:t>
            </w:r>
          </w:p>
        </w:tc>
        <w:tc>
          <w:tcPr>
            <w:tcW w:w="2481" w:type="dxa"/>
          </w:tcPr>
          <w:p>
            <w:pPr>
              <w:pStyle w:val="TableParagraph"/>
              <w:spacing w:before="24"/>
              <w:ind w:left="100"/>
              <w:rPr>
                <w:rFonts w:ascii="Bookman Old Style"/>
                <w:b w:val="0"/>
                <w:sz w:val="22"/>
              </w:rPr>
            </w:pPr>
            <w:r>
              <w:rPr>
                <w:rFonts w:ascii="Bookman Old Style"/>
                <w:b w:val="0"/>
                <w:sz w:val="22"/>
              </w:rPr>
              <w:t>Filling Kabinet</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24</w:t>
            </w:r>
          </w:p>
        </w:tc>
        <w:tc>
          <w:tcPr>
            <w:tcW w:w="2481" w:type="dxa"/>
          </w:tcPr>
          <w:p>
            <w:pP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5</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5"/>
              <w:ind w:left="176"/>
              <w:rPr>
                <w:rFonts w:ascii="Bookman Old Style"/>
                <w:b w:val="0"/>
                <w:sz w:val="22"/>
              </w:rPr>
            </w:pPr>
            <w:r>
              <w:rPr>
                <w:rFonts w:ascii="Bookman Old Style"/>
                <w:b w:val="0"/>
                <w:sz w:val="22"/>
              </w:rPr>
              <w:t>25</w:t>
            </w:r>
          </w:p>
        </w:tc>
        <w:tc>
          <w:tcPr>
            <w:tcW w:w="2481" w:type="dxa"/>
          </w:tcPr>
          <w:p>
            <w:pPr>
              <w:pStyle w:val="TableParagraph"/>
              <w:spacing w:before="25"/>
              <w:ind w:left="100"/>
              <w:rPr>
                <w:rFonts w:ascii="Bookman Old Style"/>
                <w:b w:val="0"/>
                <w:sz w:val="22"/>
              </w:rPr>
            </w:pPr>
            <w:r>
              <w:rPr>
                <w:rFonts w:ascii="Bookman Old Style"/>
                <w:b w:val="0"/>
                <w:sz w:val="22"/>
              </w:rPr>
              <w:t>White board</w:t>
            </w:r>
          </w:p>
        </w:tc>
        <w:tc>
          <w:tcPr>
            <w:tcW w:w="2144" w:type="dxa"/>
          </w:tcPr>
          <w:p>
            <w:pPr/>
          </w:p>
        </w:tc>
        <w:tc>
          <w:tcPr>
            <w:tcW w:w="657" w:type="dxa"/>
          </w:tcPr>
          <w:p>
            <w:pPr>
              <w:pStyle w:val="TableParagraph"/>
              <w:spacing w:before="25"/>
              <w:ind w:left="3"/>
              <w:jc w:val="center"/>
              <w:rPr>
                <w:rFonts w:ascii="Bookman Old Style"/>
                <w:b w:val="0"/>
                <w:sz w:val="22"/>
              </w:rPr>
            </w:pPr>
            <w:r>
              <w:rPr>
                <w:rFonts w:ascii="Bookman Old Style"/>
                <w:b w:val="0"/>
                <w:sz w:val="22"/>
              </w:rPr>
              <w:t>1</w:t>
            </w:r>
          </w:p>
        </w:tc>
        <w:tc>
          <w:tcPr>
            <w:tcW w:w="1068" w:type="dxa"/>
          </w:tcPr>
          <w:p>
            <w:pPr>
              <w:pStyle w:val="TableParagraph"/>
              <w:spacing w:before="25"/>
              <w:ind w:left="82" w:right="75"/>
              <w:jc w:val="center"/>
              <w:rPr>
                <w:rFonts w:ascii="Bookman Old Style"/>
                <w:b w:val="0"/>
                <w:sz w:val="22"/>
              </w:rPr>
            </w:pPr>
            <w:r>
              <w:rPr>
                <w:rFonts w:ascii="Bookman Old Style"/>
                <w:b w:val="0"/>
                <w:sz w:val="22"/>
              </w:rPr>
              <w:t>Unit</w:t>
            </w:r>
          </w:p>
        </w:tc>
        <w:tc>
          <w:tcPr>
            <w:tcW w:w="1412" w:type="dxa"/>
          </w:tcPr>
          <w:p>
            <w:pPr>
              <w:pStyle w:val="TableParagraph"/>
              <w:spacing w:before="25"/>
              <w:ind w:left="424"/>
              <w:rPr>
                <w:rFonts w:ascii="Bookman Old Style"/>
                <w:b w:val="0"/>
                <w:sz w:val="22"/>
              </w:rPr>
            </w:pPr>
            <w:r>
              <w:rPr>
                <w:rFonts w:ascii="Bookman Old Style"/>
                <w:b w:val="0"/>
                <w:sz w:val="22"/>
              </w:rPr>
              <w:t>2017</w:t>
            </w:r>
          </w:p>
        </w:tc>
        <w:tc>
          <w:tcPr>
            <w:tcW w:w="1513" w:type="dxa"/>
          </w:tcPr>
          <w:p>
            <w:pPr>
              <w:pStyle w:val="TableParagraph"/>
              <w:spacing w:before="25"/>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24"/>
              <w:ind w:left="176"/>
              <w:rPr>
                <w:rFonts w:ascii="Bookman Old Style"/>
                <w:b w:val="0"/>
                <w:sz w:val="22"/>
              </w:rPr>
            </w:pPr>
            <w:r>
              <w:rPr>
                <w:rFonts w:ascii="Bookman Old Style"/>
                <w:b w:val="0"/>
                <w:sz w:val="22"/>
              </w:rPr>
              <w:t>26</w:t>
            </w:r>
          </w:p>
        </w:tc>
        <w:tc>
          <w:tcPr>
            <w:tcW w:w="2481" w:type="dxa"/>
          </w:tcPr>
          <w:p>
            <w:pP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2018</w:t>
            </w:r>
          </w:p>
        </w:tc>
        <w:tc>
          <w:tcPr>
            <w:tcW w:w="1513" w:type="dxa"/>
          </w:tcPr>
          <w:p>
            <w:pPr>
              <w:pStyle w:val="TableParagraph"/>
              <w:spacing w:before="24"/>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27</w:t>
            </w:r>
          </w:p>
        </w:tc>
        <w:tc>
          <w:tcPr>
            <w:tcW w:w="2481" w:type="dxa"/>
          </w:tcPr>
          <w:p>
            <w:pPr>
              <w:pStyle w:val="TableParagraph"/>
              <w:spacing w:before="24"/>
              <w:ind w:left="100"/>
              <w:rPr>
                <w:rFonts w:ascii="Bookman Old Style"/>
                <w:b w:val="0"/>
                <w:sz w:val="22"/>
              </w:rPr>
            </w:pPr>
            <w:r>
              <w:rPr>
                <w:rFonts w:ascii="Bookman Old Style"/>
                <w:b w:val="0"/>
                <w:sz w:val="22"/>
              </w:rPr>
              <w:t>Meja</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2</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28</w:t>
            </w:r>
          </w:p>
        </w:tc>
        <w:tc>
          <w:tcPr>
            <w:tcW w:w="2481" w:type="dxa"/>
          </w:tcPr>
          <w:p>
            <w:pPr>
              <w:pStyle w:val="TableParagraph"/>
              <w:spacing w:before="24"/>
              <w:ind w:left="100"/>
              <w:rPr>
                <w:rFonts w:ascii="Bookman Old Style"/>
                <w:b w:val="0"/>
                <w:sz w:val="22"/>
              </w:rPr>
            </w:pPr>
            <w:r>
              <w:rPr>
                <w:rFonts w:ascii="Bookman Old Style"/>
                <w:b w:val="0"/>
                <w:sz w:val="22"/>
              </w:rPr>
              <w:t>Meja Rapat</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4</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29</w:t>
            </w:r>
          </w:p>
        </w:tc>
        <w:tc>
          <w:tcPr>
            <w:tcW w:w="2481" w:type="dxa"/>
          </w:tcPr>
          <w:p>
            <w:pPr>
              <w:pStyle w:val="TableParagraph"/>
              <w:spacing w:before="24"/>
              <w:ind w:left="100"/>
              <w:rPr>
                <w:rFonts w:ascii="Bookman Old Style"/>
                <w:b w:val="0"/>
                <w:sz w:val="22"/>
              </w:rPr>
            </w:pPr>
            <w:r>
              <w:rPr>
                <w:rFonts w:ascii="Bookman Old Style"/>
                <w:b w:val="0"/>
                <w:sz w:val="22"/>
              </w:rPr>
              <w:t>Kursi Putar</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8</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536" w:hRule="exact"/>
        </w:trPr>
        <w:tc>
          <w:tcPr>
            <w:tcW w:w="640" w:type="dxa"/>
          </w:tcPr>
          <w:p>
            <w:pPr>
              <w:pStyle w:val="TableParagraph"/>
              <w:spacing w:before="124"/>
              <w:ind w:left="176"/>
              <w:rPr>
                <w:rFonts w:ascii="Bookman Old Style"/>
                <w:b w:val="0"/>
                <w:sz w:val="22"/>
              </w:rPr>
            </w:pPr>
            <w:r>
              <w:rPr>
                <w:rFonts w:ascii="Bookman Old Style"/>
                <w:b w:val="0"/>
                <w:sz w:val="22"/>
              </w:rPr>
              <w:t>30</w:t>
            </w:r>
          </w:p>
        </w:tc>
        <w:tc>
          <w:tcPr>
            <w:tcW w:w="2481" w:type="dxa"/>
          </w:tcPr>
          <w:p>
            <w:pPr>
              <w:pStyle w:val="TableParagraph"/>
              <w:spacing w:line="237" w:lineRule="auto"/>
              <w:ind w:left="100" w:right="334"/>
              <w:rPr>
                <w:rFonts w:ascii="Bookman Old Style"/>
                <w:b w:val="0"/>
                <w:sz w:val="22"/>
              </w:rPr>
            </w:pPr>
            <w:r>
              <w:rPr>
                <w:rFonts w:ascii="Bookman Old Style"/>
                <w:b w:val="0"/>
                <w:sz w:val="22"/>
              </w:rPr>
              <w:t>Portable Water Pump</w:t>
            </w:r>
          </w:p>
        </w:tc>
        <w:tc>
          <w:tcPr>
            <w:tcW w:w="2144" w:type="dxa"/>
          </w:tcPr>
          <w:p>
            <w:pPr/>
          </w:p>
        </w:tc>
        <w:tc>
          <w:tcPr>
            <w:tcW w:w="657" w:type="dxa"/>
          </w:tcPr>
          <w:p>
            <w:pPr>
              <w:pStyle w:val="TableParagraph"/>
              <w:spacing w:before="124"/>
              <w:ind w:left="3"/>
              <w:jc w:val="center"/>
              <w:rPr>
                <w:rFonts w:ascii="Bookman Old Style"/>
                <w:b w:val="0"/>
                <w:sz w:val="22"/>
              </w:rPr>
            </w:pPr>
            <w:r>
              <w:rPr>
                <w:rFonts w:ascii="Bookman Old Style"/>
                <w:b w:val="0"/>
                <w:sz w:val="22"/>
              </w:rPr>
              <w:t>1</w:t>
            </w:r>
          </w:p>
        </w:tc>
        <w:tc>
          <w:tcPr>
            <w:tcW w:w="1068" w:type="dxa"/>
          </w:tcPr>
          <w:p>
            <w:pPr>
              <w:pStyle w:val="TableParagraph"/>
              <w:spacing w:before="124"/>
              <w:ind w:left="82" w:right="75"/>
              <w:jc w:val="center"/>
              <w:rPr>
                <w:rFonts w:ascii="Bookman Old Style"/>
                <w:b w:val="0"/>
                <w:sz w:val="22"/>
              </w:rPr>
            </w:pPr>
            <w:r>
              <w:rPr>
                <w:rFonts w:ascii="Bookman Old Style"/>
                <w:b w:val="0"/>
                <w:sz w:val="22"/>
              </w:rPr>
              <w:t>Unit</w:t>
            </w:r>
          </w:p>
        </w:tc>
        <w:tc>
          <w:tcPr>
            <w:tcW w:w="1412" w:type="dxa"/>
          </w:tcPr>
          <w:p>
            <w:pPr>
              <w:pStyle w:val="TableParagraph"/>
              <w:spacing w:before="124"/>
              <w:ind w:left="424"/>
              <w:rPr>
                <w:rFonts w:ascii="Bookman Old Style"/>
                <w:b w:val="0"/>
                <w:sz w:val="22"/>
              </w:rPr>
            </w:pPr>
            <w:r>
              <w:rPr>
                <w:rFonts w:ascii="Bookman Old Style"/>
                <w:b w:val="0"/>
                <w:sz w:val="22"/>
              </w:rPr>
              <w:t>2017</w:t>
            </w:r>
          </w:p>
        </w:tc>
        <w:tc>
          <w:tcPr>
            <w:tcW w:w="1513" w:type="dxa"/>
          </w:tcPr>
          <w:p>
            <w:pPr>
              <w:pStyle w:val="TableParagraph"/>
              <w:spacing w:before="124"/>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31</w:t>
            </w:r>
          </w:p>
        </w:tc>
        <w:tc>
          <w:tcPr>
            <w:tcW w:w="2481" w:type="dxa"/>
          </w:tcPr>
          <w:p>
            <w:pPr>
              <w:pStyle w:val="TableParagraph"/>
              <w:spacing w:before="24"/>
              <w:ind w:left="100"/>
              <w:rPr>
                <w:rFonts w:ascii="Bookman Old Style"/>
                <w:b w:val="0"/>
                <w:sz w:val="22"/>
              </w:rPr>
            </w:pPr>
            <w:r>
              <w:rPr>
                <w:rFonts w:ascii="Bookman Old Style"/>
                <w:b w:val="0"/>
                <w:sz w:val="22"/>
              </w:rPr>
              <w:t>White Board</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2</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333" w:hRule="exact"/>
        </w:trPr>
        <w:tc>
          <w:tcPr>
            <w:tcW w:w="640" w:type="dxa"/>
          </w:tcPr>
          <w:p>
            <w:pPr>
              <w:pStyle w:val="TableParagraph"/>
              <w:spacing w:before="25"/>
              <w:ind w:left="176"/>
              <w:rPr>
                <w:rFonts w:ascii="Bookman Old Style"/>
                <w:b w:val="0"/>
                <w:sz w:val="22"/>
              </w:rPr>
            </w:pPr>
            <w:r>
              <w:rPr>
                <w:rFonts w:ascii="Bookman Old Style"/>
                <w:b w:val="0"/>
                <w:sz w:val="22"/>
              </w:rPr>
              <w:t>32</w:t>
            </w:r>
          </w:p>
        </w:tc>
        <w:tc>
          <w:tcPr>
            <w:tcW w:w="2481" w:type="dxa"/>
          </w:tcPr>
          <w:p>
            <w:pPr>
              <w:pStyle w:val="TableParagraph"/>
              <w:spacing w:before="25"/>
              <w:ind w:left="100"/>
              <w:rPr>
                <w:rFonts w:ascii="Bookman Old Style"/>
                <w:b w:val="0"/>
                <w:sz w:val="22"/>
              </w:rPr>
            </w:pPr>
            <w:r>
              <w:rPr>
                <w:rFonts w:ascii="Bookman Old Style"/>
                <w:b w:val="0"/>
                <w:sz w:val="22"/>
              </w:rPr>
              <w:t>Kursi Putar</w:t>
            </w:r>
          </w:p>
        </w:tc>
        <w:tc>
          <w:tcPr>
            <w:tcW w:w="2144" w:type="dxa"/>
          </w:tcPr>
          <w:p>
            <w:pPr/>
          </w:p>
        </w:tc>
        <w:tc>
          <w:tcPr>
            <w:tcW w:w="657" w:type="dxa"/>
          </w:tcPr>
          <w:p>
            <w:pPr>
              <w:pStyle w:val="TableParagraph"/>
              <w:spacing w:before="25"/>
              <w:ind w:left="3"/>
              <w:jc w:val="center"/>
              <w:rPr>
                <w:rFonts w:ascii="Bookman Old Style"/>
                <w:b w:val="0"/>
                <w:sz w:val="22"/>
              </w:rPr>
            </w:pPr>
            <w:r>
              <w:rPr>
                <w:rFonts w:ascii="Bookman Old Style"/>
                <w:b w:val="0"/>
                <w:sz w:val="22"/>
              </w:rPr>
              <w:t>2</w:t>
            </w:r>
          </w:p>
        </w:tc>
        <w:tc>
          <w:tcPr>
            <w:tcW w:w="1068" w:type="dxa"/>
          </w:tcPr>
          <w:p>
            <w:pPr>
              <w:pStyle w:val="TableParagraph"/>
              <w:spacing w:before="25"/>
              <w:ind w:left="82" w:right="75"/>
              <w:jc w:val="center"/>
              <w:rPr>
                <w:rFonts w:ascii="Bookman Old Style"/>
                <w:b w:val="0"/>
                <w:sz w:val="22"/>
              </w:rPr>
            </w:pPr>
            <w:r>
              <w:rPr>
                <w:rFonts w:ascii="Bookman Old Style"/>
                <w:b w:val="0"/>
                <w:sz w:val="22"/>
              </w:rPr>
              <w:t>Unit</w:t>
            </w:r>
          </w:p>
        </w:tc>
        <w:tc>
          <w:tcPr>
            <w:tcW w:w="1412" w:type="dxa"/>
          </w:tcPr>
          <w:p>
            <w:pPr>
              <w:pStyle w:val="TableParagraph"/>
              <w:spacing w:before="25"/>
              <w:ind w:left="424"/>
              <w:rPr>
                <w:rFonts w:ascii="Bookman Old Style"/>
                <w:b w:val="0"/>
                <w:sz w:val="22"/>
              </w:rPr>
            </w:pPr>
            <w:r>
              <w:rPr>
                <w:rFonts w:ascii="Bookman Old Style"/>
                <w:b w:val="0"/>
                <w:sz w:val="22"/>
              </w:rPr>
              <w:t>2017</w:t>
            </w:r>
          </w:p>
        </w:tc>
        <w:tc>
          <w:tcPr>
            <w:tcW w:w="1513" w:type="dxa"/>
          </w:tcPr>
          <w:p>
            <w:pPr>
              <w:pStyle w:val="TableParagraph"/>
              <w:spacing w:before="25"/>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33</w:t>
            </w:r>
          </w:p>
        </w:tc>
        <w:tc>
          <w:tcPr>
            <w:tcW w:w="2481" w:type="dxa"/>
          </w:tcPr>
          <w:p>
            <w:pPr>
              <w:pStyle w:val="TableParagraph"/>
              <w:spacing w:before="24"/>
              <w:ind w:left="100"/>
              <w:rPr>
                <w:rFonts w:ascii="Bookman Old Style"/>
                <w:b w:val="0"/>
                <w:sz w:val="22"/>
              </w:rPr>
            </w:pPr>
            <w:r>
              <w:rPr>
                <w:rFonts w:ascii="Bookman Old Style"/>
                <w:b w:val="0"/>
                <w:sz w:val="22"/>
              </w:rPr>
              <w:t>Sofa</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4"/>
              <w:ind w:left="176"/>
              <w:rPr>
                <w:rFonts w:ascii="Bookman Old Style"/>
                <w:b w:val="0"/>
                <w:sz w:val="22"/>
              </w:rPr>
            </w:pPr>
            <w:r>
              <w:rPr>
                <w:rFonts w:ascii="Bookman Old Style"/>
                <w:b w:val="0"/>
                <w:sz w:val="22"/>
              </w:rPr>
              <w:t>34</w:t>
            </w:r>
          </w:p>
        </w:tc>
        <w:tc>
          <w:tcPr>
            <w:tcW w:w="2481" w:type="dxa"/>
          </w:tcPr>
          <w:p>
            <w:pPr>
              <w:pStyle w:val="TableParagraph"/>
              <w:spacing w:before="24"/>
              <w:ind w:left="100"/>
              <w:rPr>
                <w:rFonts w:ascii="Bookman Old Style"/>
                <w:b w:val="0"/>
                <w:sz w:val="22"/>
              </w:rPr>
            </w:pPr>
            <w:r>
              <w:rPr>
                <w:rFonts w:ascii="Bookman Old Style"/>
                <w:b w:val="0"/>
                <w:sz w:val="22"/>
              </w:rPr>
              <w:t>Finger Print</w:t>
            </w:r>
          </w:p>
        </w:tc>
        <w:tc>
          <w:tcPr>
            <w:tcW w:w="2144" w:type="dxa"/>
          </w:tcPr>
          <w:p>
            <w:pPr/>
          </w:p>
        </w:tc>
        <w:tc>
          <w:tcPr>
            <w:tcW w:w="657" w:type="dxa"/>
          </w:tcPr>
          <w:p>
            <w:pPr>
              <w:pStyle w:val="TableParagraph"/>
              <w:spacing w:before="24"/>
              <w:ind w:left="3"/>
              <w:jc w:val="center"/>
              <w:rPr>
                <w:rFonts w:ascii="Bookman Old Style"/>
                <w:b w:val="0"/>
                <w:sz w:val="22"/>
              </w:rPr>
            </w:pPr>
            <w:r>
              <w:rPr>
                <w:rFonts w:ascii="Bookman Old Style"/>
                <w:b w:val="0"/>
                <w:sz w:val="22"/>
              </w:rPr>
              <w:t>1</w:t>
            </w:r>
          </w:p>
        </w:tc>
        <w:tc>
          <w:tcPr>
            <w:tcW w:w="1068" w:type="dxa"/>
          </w:tcPr>
          <w:p>
            <w:pPr>
              <w:pStyle w:val="TableParagraph"/>
              <w:spacing w:before="24"/>
              <w:ind w:left="82" w:right="75"/>
              <w:jc w:val="center"/>
              <w:rPr>
                <w:rFonts w:ascii="Bookman Old Style"/>
                <w:b w:val="0"/>
                <w:sz w:val="22"/>
              </w:rPr>
            </w:pPr>
            <w:r>
              <w:rPr>
                <w:rFonts w:ascii="Bookman Old Style"/>
                <w:b w:val="0"/>
                <w:sz w:val="22"/>
              </w:rPr>
              <w:t>Unit</w:t>
            </w:r>
          </w:p>
        </w:tc>
        <w:tc>
          <w:tcPr>
            <w:tcW w:w="1412" w:type="dxa"/>
          </w:tcPr>
          <w:p>
            <w:pPr>
              <w:pStyle w:val="TableParagraph"/>
              <w:spacing w:before="24"/>
              <w:ind w:left="424"/>
              <w:rPr>
                <w:rFonts w:ascii="Bookman Old Style"/>
                <w:b w:val="0"/>
                <w:sz w:val="22"/>
              </w:rPr>
            </w:pPr>
            <w:r>
              <w:rPr>
                <w:rFonts w:ascii="Bookman Old Style"/>
                <w:b w:val="0"/>
                <w:sz w:val="22"/>
              </w:rPr>
              <w:t>2017</w:t>
            </w:r>
          </w:p>
        </w:tc>
        <w:tc>
          <w:tcPr>
            <w:tcW w:w="1513" w:type="dxa"/>
          </w:tcPr>
          <w:p>
            <w:pPr>
              <w:pStyle w:val="TableParagraph"/>
              <w:spacing w:before="24"/>
              <w:ind w:left="169" w:right="165"/>
              <w:jc w:val="center"/>
              <w:rPr>
                <w:rFonts w:ascii="Bookman Old Style"/>
                <w:b w:val="0"/>
                <w:sz w:val="22"/>
              </w:rPr>
            </w:pPr>
            <w:r>
              <w:rPr>
                <w:rFonts w:ascii="Bookman Old Style"/>
                <w:b w:val="0"/>
                <w:sz w:val="22"/>
              </w:rPr>
              <w:t>Mutasi</w:t>
            </w:r>
          </w:p>
        </w:tc>
      </w:tr>
    </w:tbl>
    <w:p>
      <w:pPr>
        <w:spacing w:after="0"/>
        <w:jc w:val="center"/>
        <w:rPr>
          <w:rFonts w:ascii="Bookman Old Style"/>
          <w:sz w:val="22"/>
        </w:rPr>
        <w:sectPr>
          <w:pgSz w:w="12250" w:h="18720"/>
          <w:pgMar w:header="0" w:footer="530" w:top="1320" w:bottom="780" w:left="1300" w:right="780"/>
        </w:sect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0"/>
        <w:gridCol w:w="2481"/>
        <w:gridCol w:w="2144"/>
        <w:gridCol w:w="657"/>
        <w:gridCol w:w="1068"/>
        <w:gridCol w:w="1412"/>
        <w:gridCol w:w="1513"/>
      </w:tblGrid>
      <w:tr>
        <w:trPr>
          <w:trHeight w:val="326" w:hRule="exact"/>
        </w:trPr>
        <w:tc>
          <w:tcPr>
            <w:tcW w:w="640" w:type="dxa"/>
            <w:tcBorders>
              <w:top w:val="nil"/>
            </w:tcBorders>
          </w:tcPr>
          <w:p>
            <w:pPr>
              <w:pStyle w:val="TableParagraph"/>
              <w:spacing w:before="23"/>
              <w:ind w:left="176"/>
              <w:rPr>
                <w:rFonts w:ascii="Bookman Old Style"/>
                <w:b w:val="0"/>
                <w:sz w:val="22"/>
              </w:rPr>
            </w:pPr>
            <w:r>
              <w:rPr>
                <w:rFonts w:ascii="Bookman Old Style"/>
                <w:b w:val="0"/>
                <w:sz w:val="22"/>
              </w:rPr>
              <w:t>35</w:t>
            </w:r>
          </w:p>
        </w:tc>
        <w:tc>
          <w:tcPr>
            <w:tcW w:w="2481" w:type="dxa"/>
            <w:tcBorders>
              <w:top w:val="nil"/>
            </w:tcBorders>
          </w:tcPr>
          <w:p>
            <w:pPr>
              <w:pStyle w:val="TableParagraph"/>
              <w:spacing w:before="23"/>
              <w:ind w:left="100"/>
              <w:rPr>
                <w:rFonts w:ascii="Bookman Old Style"/>
                <w:b w:val="0"/>
                <w:sz w:val="22"/>
              </w:rPr>
            </w:pPr>
            <w:r>
              <w:rPr>
                <w:rFonts w:ascii="Bookman Old Style"/>
                <w:b w:val="0"/>
                <w:sz w:val="22"/>
              </w:rPr>
              <w:t>Ac Split 1 PK</w:t>
            </w:r>
          </w:p>
        </w:tc>
        <w:tc>
          <w:tcPr>
            <w:tcW w:w="2144" w:type="dxa"/>
            <w:tcBorders>
              <w:top w:val="nil"/>
            </w:tcBorders>
          </w:tcPr>
          <w:p>
            <w:pPr/>
          </w:p>
        </w:tc>
        <w:tc>
          <w:tcPr>
            <w:tcW w:w="657" w:type="dxa"/>
            <w:tcBorders>
              <w:top w:val="nil"/>
            </w:tcBorders>
          </w:tcPr>
          <w:p>
            <w:pPr>
              <w:pStyle w:val="TableParagraph"/>
              <w:spacing w:before="23"/>
              <w:ind w:left="3"/>
              <w:jc w:val="center"/>
              <w:rPr>
                <w:rFonts w:ascii="Bookman Old Style"/>
                <w:b w:val="0"/>
                <w:sz w:val="22"/>
              </w:rPr>
            </w:pPr>
            <w:r>
              <w:rPr>
                <w:rFonts w:ascii="Bookman Old Style"/>
                <w:b w:val="0"/>
                <w:sz w:val="22"/>
              </w:rPr>
              <w:t>2</w:t>
            </w:r>
          </w:p>
        </w:tc>
        <w:tc>
          <w:tcPr>
            <w:tcW w:w="1068" w:type="dxa"/>
            <w:tcBorders>
              <w:top w:val="nil"/>
            </w:tcBorders>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Borders>
              <w:top w:val="nil"/>
            </w:tcBorders>
          </w:tcPr>
          <w:p>
            <w:pPr>
              <w:pStyle w:val="TableParagraph"/>
              <w:spacing w:before="23"/>
              <w:ind w:left="424"/>
              <w:rPr>
                <w:rFonts w:ascii="Bookman Old Style"/>
                <w:b w:val="0"/>
                <w:sz w:val="22"/>
              </w:rPr>
            </w:pPr>
            <w:r>
              <w:rPr>
                <w:rFonts w:ascii="Bookman Old Style"/>
                <w:b w:val="0"/>
                <w:sz w:val="22"/>
              </w:rPr>
              <w:t>2017</w:t>
            </w:r>
          </w:p>
        </w:tc>
        <w:tc>
          <w:tcPr>
            <w:tcW w:w="1513" w:type="dxa"/>
            <w:tcBorders>
              <w:top w:val="nil"/>
            </w:tcBorders>
          </w:tcPr>
          <w:p>
            <w:pPr>
              <w:pStyle w:val="TableParagraph"/>
              <w:spacing w:before="23"/>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36</w:t>
            </w:r>
          </w:p>
        </w:tc>
        <w:tc>
          <w:tcPr>
            <w:tcW w:w="2481" w:type="dxa"/>
          </w:tcPr>
          <w:p>
            <w:pPr/>
          </w:p>
        </w:tc>
        <w:tc>
          <w:tcPr>
            <w:tcW w:w="2144" w:type="dxa"/>
          </w:tcPr>
          <w:p>
            <w:pPr>
              <w:pStyle w:val="TableParagraph"/>
              <w:spacing w:before="19"/>
              <w:ind w:left="95" w:right="96"/>
              <w:jc w:val="center"/>
              <w:rPr>
                <w:rFonts w:ascii="Bookman Old Style"/>
                <w:b w:val="0"/>
                <w:sz w:val="22"/>
              </w:rPr>
            </w:pPr>
            <w:r>
              <w:rPr>
                <w:rFonts w:ascii="Bookman Old Style"/>
                <w:b w:val="0"/>
                <w:sz w:val="22"/>
              </w:rPr>
              <w:t>Sharp</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37</w:t>
            </w:r>
          </w:p>
        </w:tc>
        <w:tc>
          <w:tcPr>
            <w:tcW w:w="2481" w:type="dxa"/>
          </w:tcPr>
          <w:p>
            <w:pPr/>
          </w:p>
        </w:tc>
        <w:tc>
          <w:tcPr>
            <w:tcW w:w="2144" w:type="dxa"/>
          </w:tcPr>
          <w:p>
            <w:pPr>
              <w:pStyle w:val="TableParagraph"/>
              <w:spacing w:before="19"/>
              <w:ind w:left="95" w:right="96"/>
              <w:jc w:val="center"/>
              <w:rPr>
                <w:rFonts w:ascii="Bookman Old Style"/>
                <w:b w:val="0"/>
                <w:sz w:val="22"/>
              </w:rPr>
            </w:pPr>
            <w:r>
              <w:rPr>
                <w:rFonts w:ascii="Bookman Old Style"/>
                <w:b w:val="0"/>
                <w:sz w:val="22"/>
              </w:rPr>
              <w:t>Sharp</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38</w:t>
            </w:r>
          </w:p>
        </w:tc>
        <w:tc>
          <w:tcPr>
            <w:tcW w:w="2481" w:type="dxa"/>
          </w:tcPr>
          <w:p>
            <w:pPr>
              <w:pStyle w:val="TableParagraph"/>
              <w:spacing w:before="19"/>
              <w:ind w:left="100"/>
              <w:rPr>
                <w:rFonts w:ascii="Bookman Old Style"/>
                <w:b w:val="0"/>
                <w:sz w:val="22"/>
              </w:rPr>
            </w:pPr>
            <w:r>
              <w:rPr>
                <w:rFonts w:ascii="Bookman Old Style"/>
                <w:b w:val="0"/>
                <w:sz w:val="22"/>
              </w:rPr>
              <w:t>Ac Split 1/2 PK</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4</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3"/>
              <w:ind w:left="176"/>
              <w:rPr>
                <w:rFonts w:ascii="Bookman Old Style"/>
                <w:b w:val="0"/>
                <w:sz w:val="22"/>
              </w:rPr>
            </w:pPr>
            <w:r>
              <w:rPr>
                <w:rFonts w:ascii="Bookman Old Style"/>
                <w:b w:val="0"/>
                <w:sz w:val="22"/>
              </w:rPr>
              <w:t>39</w:t>
            </w:r>
          </w:p>
        </w:tc>
        <w:tc>
          <w:tcPr>
            <w:tcW w:w="2481" w:type="dxa"/>
          </w:tcPr>
          <w:p>
            <w:pPr>
              <w:pStyle w:val="TableParagraph"/>
              <w:spacing w:before="23"/>
              <w:ind w:left="100"/>
              <w:rPr>
                <w:rFonts w:ascii="Bookman Old Style"/>
                <w:b w:val="0"/>
                <w:sz w:val="22"/>
              </w:rPr>
            </w:pPr>
            <w:r>
              <w:rPr>
                <w:rFonts w:ascii="Bookman Old Style"/>
                <w:b w:val="0"/>
                <w:sz w:val="22"/>
              </w:rPr>
              <w:t>Filling Besi / Metal</w:t>
            </w:r>
          </w:p>
        </w:tc>
        <w:tc>
          <w:tcPr>
            <w:tcW w:w="2144" w:type="dxa"/>
          </w:tcPr>
          <w:p>
            <w:pPr>
              <w:pStyle w:val="TableParagraph"/>
              <w:spacing w:before="23"/>
              <w:ind w:left="96" w:right="96"/>
              <w:jc w:val="center"/>
              <w:rPr>
                <w:rFonts w:ascii="Bookman Old Style"/>
                <w:b w:val="0"/>
                <w:sz w:val="22"/>
              </w:rPr>
            </w:pPr>
            <w:r>
              <w:rPr>
                <w:rFonts w:ascii="Bookman Old Style"/>
                <w:b w:val="0"/>
                <w:sz w:val="22"/>
              </w:rPr>
              <w:t>Brother</w:t>
            </w:r>
          </w:p>
        </w:tc>
        <w:tc>
          <w:tcPr>
            <w:tcW w:w="657" w:type="dxa"/>
          </w:tcPr>
          <w:p>
            <w:pPr>
              <w:pStyle w:val="TableParagraph"/>
              <w:spacing w:before="23"/>
              <w:ind w:left="3"/>
              <w:jc w:val="center"/>
              <w:rPr>
                <w:rFonts w:ascii="Bookman Old Style"/>
                <w:b w:val="0"/>
                <w:sz w:val="22"/>
              </w:rPr>
            </w:pPr>
            <w:r>
              <w:rPr>
                <w:rFonts w:ascii="Bookman Old Style"/>
                <w:b w:val="0"/>
                <w:sz w:val="22"/>
              </w:rPr>
              <w:t>1</w:t>
            </w:r>
          </w:p>
        </w:tc>
        <w:tc>
          <w:tcPr>
            <w:tcW w:w="1068" w:type="dxa"/>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Pr>
          <w:p>
            <w:pPr>
              <w:pStyle w:val="TableParagraph"/>
              <w:spacing w:before="23"/>
              <w:ind w:left="424"/>
              <w:rPr>
                <w:rFonts w:ascii="Bookman Old Style"/>
                <w:b w:val="0"/>
                <w:sz w:val="22"/>
              </w:rPr>
            </w:pPr>
            <w:r>
              <w:rPr>
                <w:rFonts w:ascii="Bookman Old Style"/>
                <w:b w:val="0"/>
                <w:sz w:val="22"/>
              </w:rPr>
              <w:t>2017</w:t>
            </w:r>
          </w:p>
        </w:tc>
        <w:tc>
          <w:tcPr>
            <w:tcW w:w="1513" w:type="dxa"/>
          </w:tcPr>
          <w:p>
            <w:pPr>
              <w:pStyle w:val="TableParagraph"/>
              <w:spacing w:before="23"/>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40</w:t>
            </w:r>
          </w:p>
        </w:tc>
        <w:tc>
          <w:tcPr>
            <w:tcW w:w="2481" w:type="dxa"/>
          </w:tcPr>
          <w:p>
            <w:pPr/>
          </w:p>
        </w:tc>
        <w:tc>
          <w:tcPr>
            <w:tcW w:w="2144" w:type="dxa"/>
          </w:tcPr>
          <w:p>
            <w:pPr>
              <w:pStyle w:val="TableParagraph"/>
              <w:spacing w:before="19"/>
              <w:ind w:left="96" w:right="96"/>
              <w:jc w:val="center"/>
              <w:rPr>
                <w:rFonts w:ascii="Bookman Old Style"/>
                <w:b w:val="0"/>
                <w:sz w:val="22"/>
              </w:rPr>
            </w:pPr>
            <w:r>
              <w:rPr>
                <w:rFonts w:ascii="Bookman Old Style"/>
                <w:b w:val="0"/>
                <w:sz w:val="22"/>
              </w:rPr>
              <w:t>Brother</w:t>
            </w:r>
          </w:p>
        </w:tc>
        <w:tc>
          <w:tcPr>
            <w:tcW w:w="657" w:type="dxa"/>
          </w:tcPr>
          <w:p>
            <w:pPr>
              <w:pStyle w:val="TableParagraph"/>
              <w:spacing w:before="19"/>
              <w:ind w:left="3"/>
              <w:jc w:val="center"/>
              <w:rPr>
                <w:rFonts w:ascii="Bookman Old Style"/>
                <w:b w:val="0"/>
                <w:sz w:val="22"/>
              </w:rPr>
            </w:pPr>
            <w:r>
              <w:rPr>
                <w:rFonts w:ascii="Bookman Old Style"/>
                <w:b w:val="0"/>
                <w:sz w:val="22"/>
              </w:rPr>
              <w:t>5</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41</w:t>
            </w:r>
          </w:p>
        </w:tc>
        <w:tc>
          <w:tcPr>
            <w:tcW w:w="2481" w:type="dxa"/>
          </w:tcPr>
          <w:p>
            <w:pPr>
              <w:pStyle w:val="TableParagraph"/>
              <w:spacing w:before="19"/>
              <w:ind w:left="100"/>
              <w:rPr>
                <w:rFonts w:ascii="Bookman Old Style"/>
                <w:b w:val="0"/>
                <w:sz w:val="22"/>
              </w:rPr>
            </w:pPr>
            <w:r>
              <w:rPr>
                <w:rFonts w:ascii="Bookman Old Style"/>
                <w:b w:val="0"/>
                <w:sz w:val="22"/>
              </w:rPr>
              <w:t>Lemari Kayu</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4</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2017</w:t>
            </w:r>
          </w:p>
        </w:tc>
        <w:tc>
          <w:tcPr>
            <w:tcW w:w="1513" w:type="dxa"/>
          </w:tcPr>
          <w:p>
            <w:pPr>
              <w:pStyle w:val="TableParagraph"/>
              <w:spacing w:before="19"/>
              <w:ind w:left="169" w:right="165"/>
              <w:jc w:val="center"/>
              <w:rPr>
                <w:rFonts w:ascii="Bookman Old Style"/>
                <w:b w:val="0"/>
                <w:sz w:val="22"/>
              </w:rPr>
            </w:pPr>
            <w:r>
              <w:rPr>
                <w:rFonts w:ascii="Bookman Old Style"/>
                <w:b w:val="0"/>
                <w:sz w:val="22"/>
              </w:rPr>
              <w:t>Mutasi</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42</w:t>
            </w:r>
          </w:p>
        </w:tc>
        <w:tc>
          <w:tcPr>
            <w:tcW w:w="2481" w:type="dxa"/>
          </w:tcPr>
          <w:p>
            <w:pPr>
              <w:pStyle w:val="TableParagraph"/>
              <w:spacing w:before="19"/>
              <w:ind w:left="100"/>
              <w:rPr>
                <w:rFonts w:ascii="Bookman Old Style"/>
                <w:b w:val="0"/>
                <w:sz w:val="22"/>
              </w:rPr>
            </w:pPr>
            <w:r>
              <w:rPr>
                <w:rFonts w:ascii="Bookman Old Style"/>
                <w:b w:val="0"/>
                <w:sz w:val="22"/>
              </w:rPr>
              <w:t>Kursi Tamu</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2017</w:t>
            </w:r>
          </w:p>
        </w:tc>
        <w:tc>
          <w:tcPr>
            <w:tcW w:w="1513" w:type="dxa"/>
          </w:tcPr>
          <w:p>
            <w:pPr>
              <w:pStyle w:val="TableParagraph"/>
              <w:spacing w:before="19"/>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3"/>
              <w:ind w:left="176"/>
              <w:rPr>
                <w:rFonts w:ascii="Bookman Old Style"/>
                <w:b w:val="0"/>
                <w:sz w:val="22"/>
              </w:rPr>
            </w:pPr>
            <w:r>
              <w:rPr>
                <w:rFonts w:ascii="Bookman Old Style"/>
                <w:b w:val="0"/>
                <w:sz w:val="22"/>
              </w:rPr>
              <w:t>43</w:t>
            </w:r>
          </w:p>
        </w:tc>
        <w:tc>
          <w:tcPr>
            <w:tcW w:w="2481" w:type="dxa"/>
          </w:tcPr>
          <w:p>
            <w:pPr>
              <w:pStyle w:val="TableParagraph"/>
              <w:spacing w:before="23"/>
              <w:ind w:left="100"/>
              <w:rPr>
                <w:rFonts w:ascii="Bookman Old Style"/>
                <w:b w:val="0"/>
                <w:sz w:val="22"/>
              </w:rPr>
            </w:pPr>
            <w:r>
              <w:rPr>
                <w:rFonts w:ascii="Bookman Old Style"/>
                <w:b w:val="0"/>
                <w:sz w:val="22"/>
              </w:rPr>
              <w:t>Kursi Lipat</w:t>
            </w:r>
          </w:p>
        </w:tc>
        <w:tc>
          <w:tcPr>
            <w:tcW w:w="2144" w:type="dxa"/>
          </w:tcPr>
          <w:p>
            <w:pPr>
              <w:pStyle w:val="TableParagraph"/>
              <w:spacing w:before="23"/>
              <w:ind w:left="96" w:right="92"/>
              <w:jc w:val="center"/>
              <w:rPr>
                <w:rFonts w:ascii="Bookman Old Style"/>
                <w:b w:val="0"/>
                <w:sz w:val="22"/>
              </w:rPr>
            </w:pPr>
            <w:r>
              <w:rPr>
                <w:rFonts w:ascii="Bookman Old Style"/>
                <w:b w:val="0"/>
                <w:sz w:val="22"/>
              </w:rPr>
              <w:t>Chitose</w:t>
            </w:r>
          </w:p>
        </w:tc>
        <w:tc>
          <w:tcPr>
            <w:tcW w:w="657" w:type="dxa"/>
          </w:tcPr>
          <w:p>
            <w:pPr>
              <w:pStyle w:val="TableParagraph"/>
              <w:spacing w:before="23"/>
              <w:ind w:left="79" w:right="76"/>
              <w:jc w:val="center"/>
              <w:rPr>
                <w:rFonts w:ascii="Bookman Old Style"/>
                <w:b w:val="0"/>
                <w:sz w:val="22"/>
              </w:rPr>
            </w:pPr>
            <w:r>
              <w:rPr>
                <w:rFonts w:ascii="Bookman Old Style"/>
                <w:b w:val="0"/>
                <w:sz w:val="22"/>
              </w:rPr>
              <w:t>40</w:t>
            </w:r>
          </w:p>
        </w:tc>
        <w:tc>
          <w:tcPr>
            <w:tcW w:w="1068" w:type="dxa"/>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Pr>
          <w:p>
            <w:pPr>
              <w:pStyle w:val="TableParagraph"/>
              <w:spacing w:before="23"/>
              <w:ind w:left="424"/>
              <w:rPr>
                <w:rFonts w:ascii="Bookman Old Style"/>
                <w:b w:val="0"/>
                <w:sz w:val="22"/>
              </w:rPr>
            </w:pPr>
            <w:r>
              <w:rPr>
                <w:rFonts w:ascii="Bookman Old Style"/>
                <w:b w:val="0"/>
                <w:sz w:val="22"/>
              </w:rPr>
              <w:t>2017</w:t>
            </w:r>
          </w:p>
        </w:tc>
        <w:tc>
          <w:tcPr>
            <w:tcW w:w="1513" w:type="dxa"/>
          </w:tcPr>
          <w:p>
            <w:pPr>
              <w:pStyle w:val="TableParagraph"/>
              <w:spacing w:before="23"/>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44</w:t>
            </w:r>
          </w:p>
        </w:tc>
        <w:tc>
          <w:tcPr>
            <w:tcW w:w="2481" w:type="dxa"/>
          </w:tcPr>
          <w:p>
            <w:pPr/>
          </w:p>
        </w:tc>
        <w:tc>
          <w:tcPr>
            <w:tcW w:w="2144" w:type="dxa"/>
          </w:tcPr>
          <w:p>
            <w:pPr>
              <w:pStyle w:val="TableParagraph"/>
              <w:spacing w:before="19"/>
              <w:ind w:left="96" w:right="92"/>
              <w:jc w:val="center"/>
              <w:rPr>
                <w:rFonts w:ascii="Bookman Old Style"/>
                <w:b w:val="0"/>
                <w:sz w:val="22"/>
              </w:rPr>
            </w:pPr>
            <w:r>
              <w:rPr>
                <w:rFonts w:ascii="Bookman Old Style"/>
                <w:b w:val="0"/>
                <w:sz w:val="22"/>
              </w:rPr>
              <w:t>Chitose</w:t>
            </w:r>
          </w:p>
        </w:tc>
        <w:tc>
          <w:tcPr>
            <w:tcW w:w="657" w:type="dxa"/>
          </w:tcPr>
          <w:p>
            <w:pPr>
              <w:pStyle w:val="TableParagraph"/>
              <w:spacing w:before="19"/>
              <w:ind w:left="79" w:right="76"/>
              <w:jc w:val="center"/>
              <w:rPr>
                <w:rFonts w:ascii="Bookman Old Style"/>
                <w:b w:val="0"/>
                <w:sz w:val="22"/>
              </w:rPr>
            </w:pPr>
            <w:r>
              <w:rPr>
                <w:rFonts w:ascii="Bookman Old Style"/>
                <w:b w:val="0"/>
                <w:sz w:val="22"/>
              </w:rPr>
              <w:t>50</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45</w:t>
            </w:r>
          </w:p>
        </w:tc>
        <w:tc>
          <w:tcPr>
            <w:tcW w:w="2481" w:type="dxa"/>
          </w:tcPr>
          <w:p>
            <w:pPr>
              <w:pStyle w:val="TableParagraph"/>
              <w:spacing w:before="19"/>
              <w:ind w:left="100"/>
              <w:rPr>
                <w:rFonts w:ascii="Bookman Old Style"/>
                <w:b w:val="0"/>
                <w:sz w:val="22"/>
              </w:rPr>
            </w:pPr>
            <w:r>
              <w:rPr>
                <w:rFonts w:ascii="Bookman Old Style"/>
                <w:b w:val="0"/>
                <w:sz w:val="22"/>
              </w:rPr>
              <w:t>Kipas Angin</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2017</w:t>
            </w:r>
          </w:p>
        </w:tc>
        <w:tc>
          <w:tcPr>
            <w:tcW w:w="1513" w:type="dxa"/>
          </w:tcPr>
          <w:p>
            <w:pPr>
              <w:pStyle w:val="TableParagraph"/>
              <w:spacing w:before="19"/>
              <w:ind w:left="169" w:right="165"/>
              <w:jc w:val="center"/>
              <w:rPr>
                <w:rFonts w:ascii="Bookman Old Style"/>
                <w:b w:val="0"/>
                <w:sz w:val="22"/>
              </w:rPr>
            </w:pPr>
            <w:r>
              <w:rPr>
                <w:rFonts w:ascii="Bookman Old Style"/>
                <w:b w:val="0"/>
                <w:sz w:val="22"/>
              </w:rPr>
              <w:t>Mutasi</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46</w:t>
            </w:r>
          </w:p>
        </w:tc>
        <w:tc>
          <w:tcPr>
            <w:tcW w:w="2481" w:type="dxa"/>
          </w:tcPr>
          <w:p>
            <w:pPr>
              <w:pStyle w:val="TableParagraph"/>
              <w:spacing w:before="19"/>
              <w:ind w:left="100"/>
              <w:rPr>
                <w:rFonts w:ascii="Bookman Old Style"/>
                <w:b w:val="0"/>
                <w:sz w:val="22"/>
              </w:rPr>
            </w:pPr>
            <w:r>
              <w:rPr>
                <w:rFonts w:ascii="Bookman Old Style"/>
                <w:b w:val="0"/>
                <w:sz w:val="22"/>
              </w:rPr>
              <w:t>Kompor Gas</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2017</w:t>
            </w:r>
          </w:p>
        </w:tc>
        <w:tc>
          <w:tcPr>
            <w:tcW w:w="1513" w:type="dxa"/>
          </w:tcPr>
          <w:p>
            <w:pPr>
              <w:pStyle w:val="TableParagraph"/>
              <w:spacing w:before="19"/>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23"/>
              <w:ind w:left="176"/>
              <w:rPr>
                <w:rFonts w:ascii="Bookman Old Style"/>
                <w:b w:val="0"/>
                <w:sz w:val="22"/>
              </w:rPr>
            </w:pPr>
            <w:r>
              <w:rPr>
                <w:rFonts w:ascii="Bookman Old Style"/>
                <w:b w:val="0"/>
                <w:sz w:val="22"/>
              </w:rPr>
              <w:t>47</w:t>
            </w:r>
          </w:p>
        </w:tc>
        <w:tc>
          <w:tcPr>
            <w:tcW w:w="2481" w:type="dxa"/>
          </w:tcPr>
          <w:p>
            <w:pPr>
              <w:pStyle w:val="TableParagraph"/>
              <w:spacing w:before="23"/>
              <w:ind w:left="100"/>
              <w:rPr>
                <w:rFonts w:ascii="Bookman Old Style"/>
                <w:b w:val="0"/>
                <w:sz w:val="22"/>
              </w:rPr>
            </w:pPr>
            <w:r>
              <w:rPr>
                <w:rFonts w:ascii="Bookman Old Style"/>
                <w:b w:val="0"/>
                <w:sz w:val="22"/>
              </w:rPr>
              <w:t>Tabung Gas</w:t>
            </w:r>
          </w:p>
        </w:tc>
        <w:tc>
          <w:tcPr>
            <w:tcW w:w="2144" w:type="dxa"/>
          </w:tcPr>
          <w:p>
            <w:pPr/>
          </w:p>
        </w:tc>
        <w:tc>
          <w:tcPr>
            <w:tcW w:w="657" w:type="dxa"/>
          </w:tcPr>
          <w:p>
            <w:pPr>
              <w:pStyle w:val="TableParagraph"/>
              <w:spacing w:before="23"/>
              <w:ind w:left="3"/>
              <w:jc w:val="center"/>
              <w:rPr>
                <w:rFonts w:ascii="Bookman Old Style"/>
                <w:b w:val="0"/>
                <w:sz w:val="22"/>
              </w:rPr>
            </w:pPr>
            <w:r>
              <w:rPr>
                <w:rFonts w:ascii="Bookman Old Style"/>
                <w:b w:val="0"/>
                <w:sz w:val="22"/>
              </w:rPr>
              <w:t>1</w:t>
            </w:r>
          </w:p>
        </w:tc>
        <w:tc>
          <w:tcPr>
            <w:tcW w:w="1068" w:type="dxa"/>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Pr>
          <w:p>
            <w:pPr>
              <w:pStyle w:val="TableParagraph"/>
              <w:spacing w:before="23"/>
              <w:ind w:left="424"/>
              <w:rPr>
                <w:rFonts w:ascii="Bookman Old Style"/>
                <w:b w:val="0"/>
                <w:sz w:val="22"/>
              </w:rPr>
            </w:pPr>
            <w:r>
              <w:rPr>
                <w:rFonts w:ascii="Bookman Old Style"/>
                <w:b w:val="0"/>
                <w:sz w:val="22"/>
              </w:rPr>
              <w:t>2017</w:t>
            </w:r>
          </w:p>
        </w:tc>
        <w:tc>
          <w:tcPr>
            <w:tcW w:w="1513" w:type="dxa"/>
          </w:tcPr>
          <w:p>
            <w:pPr>
              <w:pStyle w:val="TableParagraph"/>
              <w:spacing w:before="23"/>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48</w:t>
            </w:r>
          </w:p>
        </w:tc>
        <w:tc>
          <w:tcPr>
            <w:tcW w:w="2481" w:type="dxa"/>
          </w:tcPr>
          <w:p>
            <w:pPr>
              <w:pStyle w:val="TableParagraph"/>
              <w:spacing w:before="19"/>
              <w:ind w:left="100"/>
              <w:rPr>
                <w:rFonts w:ascii="Bookman Old Style"/>
                <w:b w:val="0"/>
                <w:sz w:val="22"/>
              </w:rPr>
            </w:pPr>
            <w:r>
              <w:rPr>
                <w:rFonts w:ascii="Bookman Old Style"/>
                <w:b w:val="0"/>
                <w:sz w:val="22"/>
              </w:rPr>
              <w:t>Lambang Garuda</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2017</w:t>
            </w:r>
          </w:p>
        </w:tc>
        <w:tc>
          <w:tcPr>
            <w:tcW w:w="1513" w:type="dxa"/>
          </w:tcPr>
          <w:p>
            <w:pPr>
              <w:pStyle w:val="TableParagraph"/>
              <w:spacing w:before="19"/>
              <w:ind w:left="169" w:right="164"/>
              <w:jc w:val="center"/>
              <w:rPr>
                <w:rFonts w:ascii="Bookman Old Style"/>
                <w:b w:val="0"/>
                <w:sz w:val="22"/>
              </w:rPr>
            </w:pPr>
            <w:r>
              <w:rPr>
                <w:rFonts w:ascii="Bookman Old Style"/>
                <w:b w:val="0"/>
                <w:sz w:val="22"/>
              </w:rPr>
              <w:t>Mutasi</w:t>
            </w:r>
          </w:p>
        </w:tc>
      </w:tr>
      <w:tr>
        <w:trPr>
          <w:trHeight w:val="537" w:hRule="exact"/>
        </w:trPr>
        <w:tc>
          <w:tcPr>
            <w:tcW w:w="640" w:type="dxa"/>
          </w:tcPr>
          <w:p>
            <w:pPr>
              <w:pStyle w:val="TableParagraph"/>
              <w:spacing w:before="119"/>
              <w:ind w:left="176"/>
              <w:rPr>
                <w:rFonts w:ascii="Bookman Old Style"/>
                <w:b w:val="0"/>
                <w:sz w:val="22"/>
              </w:rPr>
            </w:pPr>
            <w:r>
              <w:rPr>
                <w:rFonts w:ascii="Bookman Old Style"/>
                <w:b w:val="0"/>
                <w:sz w:val="22"/>
              </w:rPr>
              <w:t>49</w:t>
            </w:r>
          </w:p>
        </w:tc>
        <w:tc>
          <w:tcPr>
            <w:tcW w:w="2481" w:type="dxa"/>
          </w:tcPr>
          <w:p>
            <w:pPr>
              <w:pStyle w:val="TableParagraph"/>
              <w:spacing w:line="242" w:lineRule="auto"/>
              <w:ind w:left="100"/>
              <w:rPr>
                <w:rFonts w:ascii="Bookman Old Style"/>
                <w:b w:val="0"/>
                <w:sz w:val="22"/>
              </w:rPr>
            </w:pPr>
            <w:r>
              <w:rPr>
                <w:rFonts w:ascii="Bookman Old Style"/>
                <w:b w:val="0"/>
                <w:sz w:val="22"/>
              </w:rPr>
              <w:t>Gorden/ Vertical Blend</w:t>
            </w:r>
          </w:p>
        </w:tc>
        <w:tc>
          <w:tcPr>
            <w:tcW w:w="2144" w:type="dxa"/>
          </w:tcPr>
          <w:p>
            <w:pPr/>
          </w:p>
        </w:tc>
        <w:tc>
          <w:tcPr>
            <w:tcW w:w="657" w:type="dxa"/>
          </w:tcPr>
          <w:p>
            <w:pPr>
              <w:pStyle w:val="TableParagraph"/>
              <w:spacing w:before="119"/>
              <w:ind w:left="79" w:right="76"/>
              <w:jc w:val="center"/>
              <w:rPr>
                <w:rFonts w:ascii="Bookman Old Style"/>
                <w:b w:val="0"/>
                <w:sz w:val="22"/>
              </w:rPr>
            </w:pPr>
            <w:r>
              <w:rPr>
                <w:rFonts w:ascii="Bookman Old Style"/>
                <w:b w:val="0"/>
                <w:sz w:val="22"/>
              </w:rPr>
              <w:t>12</w:t>
            </w:r>
          </w:p>
        </w:tc>
        <w:tc>
          <w:tcPr>
            <w:tcW w:w="1068" w:type="dxa"/>
          </w:tcPr>
          <w:p>
            <w:pPr>
              <w:pStyle w:val="TableParagraph"/>
              <w:spacing w:before="1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19"/>
              <w:ind w:left="424"/>
              <w:rPr>
                <w:rFonts w:ascii="Bookman Old Style"/>
                <w:b w:val="0"/>
                <w:sz w:val="22"/>
              </w:rPr>
            </w:pPr>
            <w:r>
              <w:rPr>
                <w:rFonts w:ascii="Bookman Old Style"/>
                <w:b w:val="0"/>
                <w:sz w:val="22"/>
              </w:rPr>
              <w:t>2017</w:t>
            </w:r>
          </w:p>
        </w:tc>
        <w:tc>
          <w:tcPr>
            <w:tcW w:w="1513" w:type="dxa"/>
          </w:tcPr>
          <w:p>
            <w:pPr>
              <w:pStyle w:val="TableParagraph"/>
              <w:spacing w:before="119"/>
              <w:ind w:left="169" w:right="165"/>
              <w:jc w:val="center"/>
              <w:rPr>
                <w:rFonts w:ascii="Bookman Old Style"/>
                <w:b w:val="0"/>
                <w:sz w:val="22"/>
              </w:rPr>
            </w:pPr>
            <w:r>
              <w:rPr>
                <w:rFonts w:ascii="Bookman Old Style"/>
                <w:b w:val="0"/>
                <w:sz w:val="22"/>
              </w:rPr>
              <w:t>Mutasi</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50</w:t>
            </w:r>
          </w:p>
        </w:tc>
        <w:tc>
          <w:tcPr>
            <w:tcW w:w="2481" w:type="dxa"/>
          </w:tcPr>
          <w:p>
            <w:pPr>
              <w:pStyle w:val="TableParagraph"/>
              <w:spacing w:before="19"/>
              <w:ind w:left="100"/>
              <w:rPr>
                <w:rFonts w:ascii="Bookman Old Style"/>
                <w:b w:val="0"/>
                <w:sz w:val="22"/>
              </w:rPr>
            </w:pPr>
            <w:r>
              <w:rPr>
                <w:rFonts w:ascii="Bookman Old Style"/>
                <w:b w:val="0"/>
                <w:sz w:val="22"/>
              </w:rPr>
              <w:t>Genset</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51</w:t>
            </w:r>
          </w:p>
        </w:tc>
        <w:tc>
          <w:tcPr>
            <w:tcW w:w="2481" w:type="dxa"/>
          </w:tcPr>
          <w:p>
            <w:pP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8" w:right="169"/>
              <w:jc w:val="center"/>
              <w:rPr>
                <w:rFonts w:ascii="Bookman Old Style"/>
                <w:b w:val="0"/>
                <w:sz w:val="22"/>
              </w:rPr>
            </w:pPr>
            <w:r>
              <w:rPr>
                <w:rFonts w:ascii="Bookman Old Style"/>
                <w:b w:val="0"/>
                <w:sz w:val="22"/>
              </w:rPr>
              <w:t>Hibah</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52</w:t>
            </w:r>
          </w:p>
        </w:tc>
        <w:tc>
          <w:tcPr>
            <w:tcW w:w="2481" w:type="dxa"/>
          </w:tcPr>
          <w:p>
            <w:pPr>
              <w:pStyle w:val="TableParagraph"/>
              <w:spacing w:before="19"/>
              <w:ind w:left="100"/>
              <w:rPr>
                <w:rFonts w:ascii="Bookman Old Style"/>
                <w:b w:val="0"/>
                <w:sz w:val="22"/>
              </w:rPr>
            </w:pPr>
            <w:r>
              <w:rPr>
                <w:rFonts w:ascii="Bookman Old Style"/>
                <w:b w:val="0"/>
                <w:sz w:val="22"/>
              </w:rPr>
              <w:t>Perahu LCR</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53</w:t>
            </w:r>
          </w:p>
        </w:tc>
        <w:tc>
          <w:tcPr>
            <w:tcW w:w="2481" w:type="dxa"/>
          </w:tcPr>
          <w:p>
            <w:pP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8" w:right="169"/>
              <w:jc w:val="center"/>
              <w:rPr>
                <w:rFonts w:ascii="Bookman Old Style"/>
                <w:b w:val="0"/>
                <w:sz w:val="22"/>
              </w:rPr>
            </w:pPr>
            <w:r>
              <w:rPr>
                <w:rFonts w:ascii="Bookman Old Style"/>
                <w:b w:val="0"/>
                <w:sz w:val="22"/>
              </w:rPr>
              <w:t>Hibah</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54</w:t>
            </w:r>
          </w:p>
        </w:tc>
        <w:tc>
          <w:tcPr>
            <w:tcW w:w="2481" w:type="dxa"/>
          </w:tcPr>
          <w:p>
            <w:pP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5</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55</w:t>
            </w:r>
          </w:p>
        </w:tc>
        <w:tc>
          <w:tcPr>
            <w:tcW w:w="2481" w:type="dxa"/>
          </w:tcPr>
          <w:p>
            <w:pPr>
              <w:pStyle w:val="TableParagraph"/>
              <w:spacing w:before="19"/>
              <w:ind w:left="100"/>
              <w:rPr>
                <w:rFonts w:ascii="Bookman Old Style"/>
                <w:b w:val="0"/>
                <w:sz w:val="22"/>
              </w:rPr>
            </w:pPr>
            <w:r>
              <w:rPr>
                <w:rFonts w:ascii="Bookman Old Style"/>
                <w:b w:val="0"/>
                <w:sz w:val="22"/>
              </w:rPr>
              <w:t>Chainsaw</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56</w:t>
            </w:r>
          </w:p>
        </w:tc>
        <w:tc>
          <w:tcPr>
            <w:tcW w:w="2481" w:type="dxa"/>
          </w:tcPr>
          <w:p>
            <w:pP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8" w:right="169"/>
              <w:jc w:val="center"/>
              <w:rPr>
                <w:rFonts w:ascii="Bookman Old Style"/>
                <w:b w:val="0"/>
                <w:sz w:val="22"/>
              </w:rPr>
            </w:pPr>
            <w:r>
              <w:rPr>
                <w:rFonts w:ascii="Bookman Old Style"/>
                <w:b w:val="0"/>
                <w:sz w:val="22"/>
              </w:rPr>
              <w:t>Hibah</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57</w:t>
            </w:r>
          </w:p>
        </w:tc>
        <w:tc>
          <w:tcPr>
            <w:tcW w:w="2481" w:type="dxa"/>
          </w:tcPr>
          <w:p>
            <w:pPr>
              <w:pStyle w:val="TableParagraph"/>
              <w:spacing w:before="19"/>
              <w:ind w:left="100"/>
              <w:rPr>
                <w:rFonts w:ascii="Bookman Old Style"/>
                <w:b w:val="0"/>
                <w:sz w:val="22"/>
              </w:rPr>
            </w:pPr>
            <w:r>
              <w:rPr>
                <w:rFonts w:ascii="Bookman Old Style"/>
                <w:b w:val="0"/>
                <w:sz w:val="22"/>
              </w:rPr>
              <w:t>Tandu Evakuasi</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58</w:t>
            </w:r>
          </w:p>
        </w:tc>
        <w:tc>
          <w:tcPr>
            <w:tcW w:w="2481" w:type="dxa"/>
          </w:tcPr>
          <w:p>
            <w:pPr>
              <w:pStyle w:val="TableParagraph"/>
              <w:spacing w:before="19"/>
              <w:ind w:left="100"/>
              <w:rPr>
                <w:rFonts w:ascii="Bookman Old Style"/>
                <w:b w:val="0"/>
                <w:sz w:val="22"/>
              </w:rPr>
            </w:pPr>
            <w:r>
              <w:rPr>
                <w:rFonts w:ascii="Bookman Old Style"/>
                <w:b w:val="0"/>
                <w:sz w:val="22"/>
              </w:rPr>
              <w:t>Velbeed</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59</w:t>
            </w:r>
          </w:p>
        </w:tc>
        <w:tc>
          <w:tcPr>
            <w:tcW w:w="2481" w:type="dxa"/>
          </w:tcPr>
          <w:p>
            <w:pP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3</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60</w:t>
            </w:r>
          </w:p>
        </w:tc>
        <w:tc>
          <w:tcPr>
            <w:tcW w:w="2481" w:type="dxa"/>
          </w:tcPr>
          <w:p>
            <w:pPr>
              <w:pStyle w:val="TableParagraph"/>
              <w:spacing w:before="19"/>
              <w:ind w:left="100"/>
              <w:rPr>
                <w:rFonts w:ascii="Bookman Old Style"/>
                <w:b w:val="0"/>
                <w:sz w:val="22"/>
              </w:rPr>
            </w:pPr>
            <w:r>
              <w:rPr>
                <w:rFonts w:ascii="Bookman Old Style"/>
                <w:b w:val="0"/>
                <w:sz w:val="22"/>
              </w:rPr>
              <w:t>Power Suply</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1057" w:hRule="exact"/>
        </w:trPr>
        <w:tc>
          <w:tcPr>
            <w:tcW w:w="640" w:type="dxa"/>
          </w:tcPr>
          <w:p>
            <w:pPr>
              <w:pStyle w:val="TableParagraph"/>
              <w:spacing w:before="3"/>
              <w:rPr>
                <w:rFonts w:ascii="Bookman Old Style"/>
                <w:b w:val="0"/>
                <w:sz w:val="32"/>
              </w:rPr>
            </w:pPr>
          </w:p>
          <w:p>
            <w:pPr>
              <w:pStyle w:val="TableParagraph"/>
              <w:ind w:left="176"/>
              <w:rPr>
                <w:rFonts w:ascii="Bookman Old Style"/>
                <w:b w:val="0"/>
                <w:sz w:val="22"/>
              </w:rPr>
            </w:pPr>
            <w:r>
              <w:rPr>
                <w:rFonts w:ascii="Bookman Old Style"/>
                <w:b w:val="0"/>
                <w:sz w:val="22"/>
              </w:rPr>
              <w:t>61</w:t>
            </w:r>
          </w:p>
        </w:tc>
        <w:tc>
          <w:tcPr>
            <w:tcW w:w="2481" w:type="dxa"/>
          </w:tcPr>
          <w:p>
            <w:pPr>
              <w:pStyle w:val="TableParagraph"/>
              <w:spacing w:before="7"/>
              <w:rPr>
                <w:rFonts w:ascii="Bookman Old Style"/>
                <w:b w:val="0"/>
                <w:sz w:val="21"/>
              </w:rPr>
            </w:pPr>
          </w:p>
          <w:p>
            <w:pPr>
              <w:pStyle w:val="TableParagraph"/>
              <w:spacing w:line="256" w:lineRule="exact"/>
              <w:ind w:left="100" w:right="334"/>
              <w:rPr>
                <w:rFonts w:ascii="Bookman Old Style"/>
                <w:b w:val="0"/>
                <w:sz w:val="22"/>
              </w:rPr>
            </w:pPr>
            <w:r>
              <w:rPr>
                <w:rFonts w:ascii="Bookman Old Style"/>
                <w:b w:val="0"/>
                <w:sz w:val="22"/>
              </w:rPr>
              <w:t>Mesin penghancur Kertas</w:t>
            </w:r>
          </w:p>
        </w:tc>
        <w:tc>
          <w:tcPr>
            <w:tcW w:w="2144" w:type="dxa"/>
          </w:tcPr>
          <w:p>
            <w:pPr>
              <w:pStyle w:val="TableParagraph"/>
              <w:ind w:left="239" w:right="240" w:firstLine="6"/>
              <w:jc w:val="center"/>
              <w:rPr>
                <w:rFonts w:ascii="Bookman Old Style"/>
                <w:b w:val="0"/>
                <w:sz w:val="22"/>
              </w:rPr>
            </w:pPr>
            <w:r>
              <w:rPr>
                <w:rFonts w:ascii="Bookman Old Style"/>
                <w:b w:val="0"/>
                <w:sz w:val="22"/>
              </w:rPr>
              <w:t>HSM Shredder S10/Paper shredder</w:t>
            </w:r>
            <w:r>
              <w:rPr>
                <w:rFonts w:ascii="Bookman Old Style"/>
                <w:b w:val="0"/>
                <w:spacing w:val="-10"/>
                <w:sz w:val="22"/>
              </w:rPr>
              <w:t> </w:t>
            </w:r>
            <w:r>
              <w:rPr>
                <w:rFonts w:ascii="Bookman Old Style"/>
                <w:b w:val="0"/>
                <w:sz w:val="22"/>
              </w:rPr>
              <w:t>heavy duty 8</w:t>
            </w:r>
            <w:r>
              <w:rPr>
                <w:rFonts w:ascii="Bookman Old Style"/>
                <w:b w:val="0"/>
                <w:spacing w:val="-8"/>
                <w:sz w:val="22"/>
              </w:rPr>
              <w:t> </w:t>
            </w:r>
            <w:r>
              <w:rPr>
                <w:rFonts w:ascii="Bookman Old Style"/>
                <w:b w:val="0"/>
                <w:sz w:val="22"/>
              </w:rPr>
              <w:t>sheet</w:t>
            </w:r>
          </w:p>
        </w:tc>
        <w:tc>
          <w:tcPr>
            <w:tcW w:w="657" w:type="dxa"/>
          </w:tcPr>
          <w:p>
            <w:pPr>
              <w:pStyle w:val="TableParagraph"/>
              <w:spacing w:before="3"/>
              <w:rPr>
                <w:rFonts w:ascii="Bookman Old Style"/>
                <w:b w:val="0"/>
                <w:sz w:val="32"/>
              </w:rPr>
            </w:pPr>
          </w:p>
          <w:p>
            <w:pPr>
              <w:pStyle w:val="TableParagraph"/>
              <w:ind w:left="3"/>
              <w:jc w:val="center"/>
              <w:rPr>
                <w:rFonts w:ascii="Bookman Old Style"/>
                <w:b w:val="0"/>
                <w:sz w:val="22"/>
              </w:rPr>
            </w:pPr>
            <w:r>
              <w:rPr>
                <w:rFonts w:ascii="Bookman Old Style"/>
                <w:b w:val="0"/>
                <w:sz w:val="22"/>
              </w:rPr>
              <w:t>1</w:t>
            </w:r>
          </w:p>
        </w:tc>
        <w:tc>
          <w:tcPr>
            <w:tcW w:w="1068" w:type="dxa"/>
          </w:tcPr>
          <w:p>
            <w:pPr>
              <w:pStyle w:val="TableParagraph"/>
              <w:spacing w:before="3"/>
              <w:rPr>
                <w:rFonts w:ascii="Bookman Old Style"/>
                <w:b w:val="0"/>
                <w:sz w:val="32"/>
              </w:rPr>
            </w:pPr>
          </w:p>
          <w:p>
            <w:pPr>
              <w:pStyle w:val="TableParagraph"/>
              <w:ind w:left="82" w:right="75"/>
              <w:jc w:val="center"/>
              <w:rPr>
                <w:rFonts w:ascii="Bookman Old Style"/>
                <w:b w:val="0"/>
                <w:sz w:val="22"/>
              </w:rPr>
            </w:pPr>
            <w:r>
              <w:rPr>
                <w:rFonts w:ascii="Bookman Old Style"/>
                <w:b w:val="0"/>
                <w:sz w:val="22"/>
              </w:rPr>
              <w:t>Unit</w:t>
            </w:r>
          </w:p>
        </w:tc>
        <w:tc>
          <w:tcPr>
            <w:tcW w:w="1412" w:type="dxa"/>
          </w:tcPr>
          <w:p>
            <w:pPr>
              <w:pStyle w:val="TableParagraph"/>
              <w:spacing w:before="3"/>
              <w:rPr>
                <w:rFonts w:ascii="Bookman Old Style"/>
                <w:b w:val="0"/>
                <w:sz w:val="32"/>
              </w:rPr>
            </w:pPr>
          </w:p>
          <w:p>
            <w:pPr>
              <w:pStyle w:val="TableParagraph"/>
              <w:ind w:left="424"/>
              <w:rPr>
                <w:rFonts w:ascii="Bookman Old Style"/>
                <w:b w:val="0"/>
                <w:sz w:val="22"/>
              </w:rPr>
            </w:pPr>
            <w:r>
              <w:rPr>
                <w:rFonts w:ascii="Bookman Old Style"/>
                <w:b w:val="0"/>
                <w:sz w:val="22"/>
              </w:rPr>
              <w:t>2018</w:t>
            </w:r>
          </w:p>
        </w:tc>
        <w:tc>
          <w:tcPr>
            <w:tcW w:w="1513" w:type="dxa"/>
          </w:tcPr>
          <w:p>
            <w:pPr>
              <w:pStyle w:val="TableParagraph"/>
              <w:spacing w:before="3"/>
              <w:rPr>
                <w:rFonts w:ascii="Bookman Old Style"/>
                <w:b w:val="0"/>
                <w:sz w:val="32"/>
              </w:rPr>
            </w:pPr>
          </w:p>
          <w:p>
            <w:pPr>
              <w:pStyle w:val="TableParagraph"/>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62</w:t>
            </w:r>
          </w:p>
        </w:tc>
        <w:tc>
          <w:tcPr>
            <w:tcW w:w="2481" w:type="dxa"/>
          </w:tcPr>
          <w:p>
            <w:pPr>
              <w:pStyle w:val="TableParagraph"/>
              <w:spacing w:before="19"/>
              <w:ind w:left="100"/>
              <w:rPr>
                <w:rFonts w:ascii="Bookman Old Style"/>
                <w:b w:val="0"/>
                <w:sz w:val="22"/>
              </w:rPr>
            </w:pPr>
            <w:r>
              <w:rPr>
                <w:rFonts w:ascii="Bookman Old Style"/>
                <w:b w:val="0"/>
                <w:sz w:val="22"/>
              </w:rPr>
              <w:t>Tabung PMK</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4</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63</w:t>
            </w:r>
          </w:p>
        </w:tc>
        <w:tc>
          <w:tcPr>
            <w:tcW w:w="2481" w:type="dxa"/>
          </w:tcPr>
          <w:p>
            <w:pPr>
              <w:pStyle w:val="TableParagraph"/>
              <w:spacing w:before="19"/>
              <w:ind w:left="100"/>
              <w:rPr>
                <w:rFonts w:ascii="Bookman Old Style"/>
                <w:b w:val="0"/>
                <w:sz w:val="22"/>
              </w:rPr>
            </w:pPr>
            <w:r>
              <w:rPr>
                <w:rFonts w:ascii="Bookman Old Style"/>
                <w:b w:val="0"/>
                <w:sz w:val="22"/>
              </w:rPr>
              <w:t>Tv</w:t>
            </w:r>
          </w:p>
        </w:tc>
        <w:tc>
          <w:tcPr>
            <w:tcW w:w="2144" w:type="dxa"/>
          </w:tcPr>
          <w:p>
            <w:pPr>
              <w:pStyle w:val="TableParagraph"/>
              <w:spacing w:before="19"/>
              <w:ind w:left="96" w:right="93"/>
              <w:jc w:val="center"/>
              <w:rPr>
                <w:rFonts w:ascii="Bookman Old Style"/>
                <w:b w:val="0"/>
                <w:sz w:val="22"/>
              </w:rPr>
            </w:pPr>
            <w:r>
              <w:rPr>
                <w:rFonts w:ascii="Bookman Old Style"/>
                <w:b w:val="0"/>
                <w:sz w:val="22"/>
              </w:rPr>
              <w:t>43 Inch</w:t>
            </w: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64</w:t>
            </w:r>
          </w:p>
        </w:tc>
        <w:tc>
          <w:tcPr>
            <w:tcW w:w="2481" w:type="dxa"/>
          </w:tcPr>
          <w:p>
            <w:pPr/>
          </w:p>
        </w:tc>
        <w:tc>
          <w:tcPr>
            <w:tcW w:w="2144" w:type="dxa"/>
          </w:tcPr>
          <w:p>
            <w:pPr>
              <w:pStyle w:val="TableParagraph"/>
              <w:spacing w:before="19"/>
              <w:ind w:left="96" w:right="96"/>
              <w:jc w:val="center"/>
              <w:rPr>
                <w:rFonts w:ascii="Bookman Old Style"/>
                <w:b w:val="0"/>
                <w:sz w:val="22"/>
              </w:rPr>
            </w:pPr>
            <w:r>
              <w:rPr>
                <w:rFonts w:ascii="Bookman Old Style"/>
                <w:b w:val="0"/>
                <w:sz w:val="22"/>
              </w:rPr>
              <w:t>Samsung 50 inch</w:t>
            </w:r>
          </w:p>
        </w:tc>
        <w:tc>
          <w:tcPr>
            <w:tcW w:w="657" w:type="dxa"/>
          </w:tcPr>
          <w:p>
            <w:pPr>
              <w:pStyle w:val="TableParagraph"/>
              <w:spacing w:before="19"/>
              <w:ind w:left="3"/>
              <w:jc w:val="center"/>
              <w:rPr>
                <w:rFonts w:ascii="Bookman Old Style"/>
                <w:b w:val="0"/>
                <w:sz w:val="22"/>
              </w:rPr>
            </w:pPr>
            <w:r>
              <w:rPr>
                <w:rFonts w:ascii="Bookman Old Style"/>
                <w:b w:val="0"/>
                <w:sz w:val="22"/>
              </w:rPr>
              <w:t>2</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65</w:t>
            </w:r>
          </w:p>
        </w:tc>
        <w:tc>
          <w:tcPr>
            <w:tcW w:w="2481" w:type="dxa"/>
          </w:tcPr>
          <w:p>
            <w:pPr>
              <w:pStyle w:val="TableParagraph"/>
              <w:spacing w:before="19"/>
              <w:ind w:left="100"/>
              <w:rPr>
                <w:rFonts w:ascii="Bookman Old Style"/>
                <w:b w:val="0"/>
                <w:sz w:val="22"/>
              </w:rPr>
            </w:pPr>
            <w:r>
              <w:rPr>
                <w:rFonts w:ascii="Bookman Old Style"/>
                <w:b w:val="0"/>
                <w:sz w:val="22"/>
              </w:rPr>
              <w:t>Pompa air 8 PK</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66</w:t>
            </w:r>
          </w:p>
        </w:tc>
        <w:tc>
          <w:tcPr>
            <w:tcW w:w="2481" w:type="dxa"/>
          </w:tcPr>
          <w:p>
            <w:pPr>
              <w:pStyle w:val="TableParagraph"/>
              <w:spacing w:before="19"/>
              <w:ind w:left="100"/>
              <w:rPr>
                <w:rFonts w:ascii="Bookman Old Style"/>
                <w:b w:val="0"/>
                <w:sz w:val="22"/>
              </w:rPr>
            </w:pPr>
            <w:r>
              <w:rPr>
                <w:rFonts w:ascii="Bookman Old Style"/>
                <w:b w:val="0"/>
                <w:sz w:val="22"/>
              </w:rPr>
              <w:t>Repaeter</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536" w:hRule="exact"/>
        </w:trPr>
        <w:tc>
          <w:tcPr>
            <w:tcW w:w="640" w:type="dxa"/>
          </w:tcPr>
          <w:p>
            <w:pPr>
              <w:pStyle w:val="TableParagraph"/>
              <w:spacing w:before="123"/>
              <w:ind w:left="176"/>
              <w:rPr>
                <w:rFonts w:ascii="Bookman Old Style"/>
                <w:b w:val="0"/>
                <w:sz w:val="22"/>
              </w:rPr>
            </w:pPr>
            <w:r>
              <w:rPr>
                <w:rFonts w:ascii="Bookman Old Style"/>
                <w:b w:val="0"/>
                <w:sz w:val="22"/>
              </w:rPr>
              <w:t>67</w:t>
            </w:r>
          </w:p>
        </w:tc>
        <w:tc>
          <w:tcPr>
            <w:tcW w:w="2481" w:type="dxa"/>
          </w:tcPr>
          <w:p>
            <w:pPr>
              <w:pStyle w:val="TableParagraph"/>
              <w:spacing w:line="242" w:lineRule="auto"/>
              <w:ind w:left="100" w:right="334"/>
              <w:rPr>
                <w:rFonts w:ascii="Bookman Old Style"/>
                <w:b w:val="0"/>
                <w:sz w:val="22"/>
              </w:rPr>
            </w:pPr>
            <w:r>
              <w:rPr>
                <w:rFonts w:ascii="Bookman Old Style"/>
                <w:b w:val="0"/>
                <w:sz w:val="22"/>
              </w:rPr>
              <w:t>Megaphone Sirine Toa</w:t>
            </w:r>
          </w:p>
        </w:tc>
        <w:tc>
          <w:tcPr>
            <w:tcW w:w="2144" w:type="dxa"/>
          </w:tcPr>
          <w:p>
            <w:pPr/>
          </w:p>
        </w:tc>
        <w:tc>
          <w:tcPr>
            <w:tcW w:w="657" w:type="dxa"/>
          </w:tcPr>
          <w:p>
            <w:pPr>
              <w:pStyle w:val="TableParagraph"/>
              <w:spacing w:before="123"/>
              <w:ind w:left="3"/>
              <w:jc w:val="center"/>
              <w:rPr>
                <w:rFonts w:ascii="Bookman Old Style"/>
                <w:b w:val="0"/>
                <w:sz w:val="22"/>
              </w:rPr>
            </w:pPr>
            <w:r>
              <w:rPr>
                <w:rFonts w:ascii="Bookman Old Style"/>
                <w:b w:val="0"/>
                <w:sz w:val="22"/>
              </w:rPr>
              <w:t>1</w:t>
            </w:r>
          </w:p>
        </w:tc>
        <w:tc>
          <w:tcPr>
            <w:tcW w:w="1068" w:type="dxa"/>
          </w:tcPr>
          <w:p>
            <w:pPr>
              <w:pStyle w:val="TableParagraph"/>
              <w:spacing w:before="123"/>
              <w:ind w:left="82" w:right="75"/>
              <w:jc w:val="center"/>
              <w:rPr>
                <w:rFonts w:ascii="Bookman Old Style"/>
                <w:b w:val="0"/>
                <w:sz w:val="22"/>
              </w:rPr>
            </w:pPr>
            <w:r>
              <w:rPr>
                <w:rFonts w:ascii="Bookman Old Style"/>
                <w:b w:val="0"/>
                <w:sz w:val="22"/>
              </w:rPr>
              <w:t>Unit</w:t>
            </w:r>
          </w:p>
        </w:tc>
        <w:tc>
          <w:tcPr>
            <w:tcW w:w="1412" w:type="dxa"/>
          </w:tcPr>
          <w:p>
            <w:pPr>
              <w:pStyle w:val="TableParagraph"/>
              <w:spacing w:before="123"/>
              <w:ind w:left="424"/>
              <w:rPr>
                <w:rFonts w:ascii="Bookman Old Style"/>
                <w:b w:val="0"/>
                <w:sz w:val="22"/>
              </w:rPr>
            </w:pPr>
            <w:r>
              <w:rPr>
                <w:rFonts w:ascii="Bookman Old Style"/>
                <w:b w:val="0"/>
                <w:sz w:val="22"/>
              </w:rPr>
              <w:t>2018</w:t>
            </w:r>
          </w:p>
        </w:tc>
        <w:tc>
          <w:tcPr>
            <w:tcW w:w="1513" w:type="dxa"/>
          </w:tcPr>
          <w:p>
            <w:pPr>
              <w:pStyle w:val="TableParagraph"/>
              <w:spacing w:before="123"/>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3"/>
              <w:ind w:left="176"/>
              <w:rPr>
                <w:rFonts w:ascii="Bookman Old Style"/>
                <w:b w:val="0"/>
                <w:sz w:val="22"/>
              </w:rPr>
            </w:pPr>
            <w:r>
              <w:rPr>
                <w:rFonts w:ascii="Bookman Old Style"/>
                <w:b w:val="0"/>
                <w:sz w:val="22"/>
              </w:rPr>
              <w:t>68</w:t>
            </w:r>
          </w:p>
        </w:tc>
        <w:tc>
          <w:tcPr>
            <w:tcW w:w="2481" w:type="dxa"/>
          </w:tcPr>
          <w:p>
            <w:pPr>
              <w:pStyle w:val="TableParagraph"/>
              <w:spacing w:before="23"/>
              <w:ind w:left="100"/>
              <w:rPr>
                <w:rFonts w:ascii="Bookman Old Style"/>
                <w:b w:val="0"/>
                <w:sz w:val="22"/>
              </w:rPr>
            </w:pPr>
            <w:r>
              <w:rPr>
                <w:rFonts w:ascii="Bookman Old Style"/>
                <w:b w:val="0"/>
                <w:sz w:val="22"/>
              </w:rPr>
              <w:t>Lemari</w:t>
            </w:r>
          </w:p>
        </w:tc>
        <w:tc>
          <w:tcPr>
            <w:tcW w:w="2144" w:type="dxa"/>
          </w:tcPr>
          <w:p>
            <w:pPr>
              <w:pStyle w:val="TableParagraph"/>
              <w:spacing w:before="23"/>
              <w:ind w:left="96" w:right="96"/>
              <w:jc w:val="center"/>
              <w:rPr>
                <w:rFonts w:ascii="Bookman Old Style"/>
                <w:b w:val="0"/>
                <w:sz w:val="22"/>
              </w:rPr>
            </w:pPr>
            <w:r>
              <w:rPr>
                <w:rFonts w:ascii="Bookman Old Style"/>
                <w:b w:val="0"/>
                <w:sz w:val="22"/>
              </w:rPr>
              <w:t>besi</w:t>
            </w:r>
          </w:p>
        </w:tc>
        <w:tc>
          <w:tcPr>
            <w:tcW w:w="657" w:type="dxa"/>
          </w:tcPr>
          <w:p>
            <w:pPr>
              <w:pStyle w:val="TableParagraph"/>
              <w:spacing w:before="23"/>
              <w:ind w:left="3"/>
              <w:jc w:val="center"/>
              <w:rPr>
                <w:rFonts w:ascii="Bookman Old Style"/>
                <w:b w:val="0"/>
                <w:sz w:val="22"/>
              </w:rPr>
            </w:pPr>
            <w:r>
              <w:rPr>
                <w:rFonts w:ascii="Bookman Old Style"/>
                <w:b w:val="0"/>
                <w:sz w:val="22"/>
              </w:rPr>
              <w:t>5</w:t>
            </w:r>
          </w:p>
        </w:tc>
        <w:tc>
          <w:tcPr>
            <w:tcW w:w="1068" w:type="dxa"/>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Pr>
          <w:p>
            <w:pPr>
              <w:pStyle w:val="TableParagraph"/>
              <w:spacing w:before="23"/>
              <w:ind w:left="424"/>
              <w:rPr>
                <w:rFonts w:ascii="Bookman Old Style"/>
                <w:b w:val="0"/>
                <w:sz w:val="22"/>
              </w:rPr>
            </w:pPr>
            <w:r>
              <w:rPr>
                <w:rFonts w:ascii="Bookman Old Style"/>
                <w:b w:val="0"/>
                <w:sz w:val="22"/>
              </w:rPr>
              <w:t>2018</w:t>
            </w:r>
          </w:p>
        </w:tc>
        <w:tc>
          <w:tcPr>
            <w:tcW w:w="1513" w:type="dxa"/>
          </w:tcPr>
          <w:p>
            <w:pPr>
              <w:pStyle w:val="TableParagraph"/>
              <w:spacing w:before="23"/>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69</w:t>
            </w:r>
          </w:p>
        </w:tc>
        <w:tc>
          <w:tcPr>
            <w:tcW w:w="2481" w:type="dxa"/>
          </w:tcPr>
          <w:p>
            <w:pPr>
              <w:pStyle w:val="TableParagraph"/>
              <w:spacing w:before="19"/>
              <w:ind w:left="100"/>
              <w:rPr>
                <w:rFonts w:ascii="Bookman Old Style"/>
                <w:b w:val="0"/>
                <w:sz w:val="22"/>
              </w:rPr>
            </w:pPr>
            <w:r>
              <w:rPr>
                <w:rFonts w:ascii="Bookman Old Style"/>
                <w:b w:val="0"/>
                <w:sz w:val="22"/>
              </w:rPr>
              <w:t>Filling Cabinet 4 laci</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5</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636" w:hRule="exact"/>
        </w:trPr>
        <w:tc>
          <w:tcPr>
            <w:tcW w:w="640" w:type="dxa"/>
          </w:tcPr>
          <w:p>
            <w:pPr>
              <w:pStyle w:val="TableParagraph"/>
              <w:spacing w:before="171"/>
              <w:ind w:left="176"/>
              <w:rPr>
                <w:rFonts w:ascii="Bookman Old Style"/>
                <w:b w:val="0"/>
                <w:sz w:val="22"/>
              </w:rPr>
            </w:pPr>
            <w:r>
              <w:rPr>
                <w:rFonts w:ascii="Bookman Old Style"/>
                <w:b w:val="0"/>
                <w:sz w:val="22"/>
              </w:rPr>
              <w:t>70</w:t>
            </w:r>
          </w:p>
        </w:tc>
        <w:tc>
          <w:tcPr>
            <w:tcW w:w="2481" w:type="dxa"/>
          </w:tcPr>
          <w:p>
            <w:pPr>
              <w:pStyle w:val="TableParagraph"/>
              <w:spacing w:before="39"/>
              <w:ind w:left="100" w:right="774"/>
              <w:rPr>
                <w:rFonts w:ascii="Bookman Old Style"/>
                <w:b w:val="0"/>
                <w:sz w:val="22"/>
              </w:rPr>
            </w:pPr>
            <w:r>
              <w:rPr>
                <w:rFonts w:ascii="Bookman Old Style"/>
                <w:b w:val="0"/>
                <w:sz w:val="22"/>
              </w:rPr>
              <w:t>Whiteboard magnetik kecil</w:t>
            </w:r>
          </w:p>
        </w:tc>
        <w:tc>
          <w:tcPr>
            <w:tcW w:w="2144" w:type="dxa"/>
          </w:tcPr>
          <w:p>
            <w:pPr/>
          </w:p>
        </w:tc>
        <w:tc>
          <w:tcPr>
            <w:tcW w:w="657" w:type="dxa"/>
          </w:tcPr>
          <w:p>
            <w:pPr>
              <w:pStyle w:val="TableParagraph"/>
              <w:spacing w:before="171"/>
              <w:ind w:left="3"/>
              <w:jc w:val="center"/>
              <w:rPr>
                <w:rFonts w:ascii="Bookman Old Style"/>
                <w:b w:val="0"/>
                <w:sz w:val="22"/>
              </w:rPr>
            </w:pPr>
            <w:r>
              <w:rPr>
                <w:rFonts w:ascii="Bookman Old Style"/>
                <w:b w:val="0"/>
                <w:sz w:val="22"/>
              </w:rPr>
              <w:t>1</w:t>
            </w:r>
          </w:p>
        </w:tc>
        <w:tc>
          <w:tcPr>
            <w:tcW w:w="1068" w:type="dxa"/>
          </w:tcPr>
          <w:p>
            <w:pPr>
              <w:pStyle w:val="TableParagraph"/>
              <w:spacing w:before="171"/>
              <w:ind w:left="82" w:right="75"/>
              <w:jc w:val="center"/>
              <w:rPr>
                <w:rFonts w:ascii="Bookman Old Style"/>
                <w:b w:val="0"/>
                <w:sz w:val="22"/>
              </w:rPr>
            </w:pPr>
            <w:r>
              <w:rPr>
                <w:rFonts w:ascii="Bookman Old Style"/>
                <w:b w:val="0"/>
                <w:sz w:val="22"/>
              </w:rPr>
              <w:t>Unit</w:t>
            </w:r>
          </w:p>
        </w:tc>
        <w:tc>
          <w:tcPr>
            <w:tcW w:w="1412" w:type="dxa"/>
          </w:tcPr>
          <w:p>
            <w:pPr>
              <w:pStyle w:val="TableParagraph"/>
              <w:spacing w:before="171"/>
              <w:ind w:left="424"/>
              <w:rPr>
                <w:rFonts w:ascii="Bookman Old Style"/>
                <w:b w:val="0"/>
                <w:sz w:val="22"/>
              </w:rPr>
            </w:pPr>
            <w:r>
              <w:rPr>
                <w:rFonts w:ascii="Bookman Old Style"/>
                <w:b w:val="0"/>
                <w:sz w:val="22"/>
              </w:rPr>
              <w:t>2018</w:t>
            </w:r>
          </w:p>
        </w:tc>
        <w:tc>
          <w:tcPr>
            <w:tcW w:w="1513" w:type="dxa"/>
          </w:tcPr>
          <w:p>
            <w:pPr>
              <w:pStyle w:val="TableParagraph"/>
              <w:spacing w:before="171"/>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71</w:t>
            </w:r>
          </w:p>
        </w:tc>
        <w:tc>
          <w:tcPr>
            <w:tcW w:w="2481" w:type="dxa"/>
          </w:tcPr>
          <w:p>
            <w:pPr>
              <w:pStyle w:val="TableParagraph"/>
              <w:spacing w:before="19"/>
              <w:ind w:left="100"/>
              <w:rPr>
                <w:rFonts w:ascii="Bookman Old Style"/>
                <w:b w:val="0"/>
                <w:sz w:val="22"/>
              </w:rPr>
            </w:pPr>
            <w:r>
              <w:rPr>
                <w:rFonts w:ascii="Bookman Old Style"/>
                <w:b w:val="0"/>
                <w:sz w:val="22"/>
              </w:rPr>
              <w:t>Mesin Kartu Absensi</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3"/>
              <w:ind w:left="176"/>
              <w:rPr>
                <w:rFonts w:ascii="Bookman Old Style"/>
                <w:b w:val="0"/>
                <w:sz w:val="22"/>
              </w:rPr>
            </w:pPr>
            <w:r>
              <w:rPr>
                <w:rFonts w:ascii="Bookman Old Style"/>
                <w:b w:val="0"/>
                <w:sz w:val="22"/>
              </w:rPr>
              <w:t>72</w:t>
            </w:r>
          </w:p>
        </w:tc>
        <w:tc>
          <w:tcPr>
            <w:tcW w:w="2481" w:type="dxa"/>
          </w:tcPr>
          <w:p>
            <w:pPr>
              <w:pStyle w:val="TableParagraph"/>
              <w:spacing w:before="23"/>
              <w:ind w:left="100"/>
              <w:rPr>
                <w:rFonts w:ascii="Bookman Old Style"/>
                <w:b w:val="0"/>
                <w:sz w:val="22"/>
              </w:rPr>
            </w:pPr>
            <w:r>
              <w:rPr>
                <w:rFonts w:ascii="Bookman Old Style"/>
                <w:b w:val="0"/>
                <w:sz w:val="22"/>
              </w:rPr>
              <w:t>Camera</w:t>
            </w:r>
          </w:p>
        </w:tc>
        <w:tc>
          <w:tcPr>
            <w:tcW w:w="2144" w:type="dxa"/>
          </w:tcPr>
          <w:p>
            <w:pPr/>
          </w:p>
        </w:tc>
        <w:tc>
          <w:tcPr>
            <w:tcW w:w="657" w:type="dxa"/>
          </w:tcPr>
          <w:p>
            <w:pPr>
              <w:pStyle w:val="TableParagraph"/>
              <w:spacing w:before="23"/>
              <w:ind w:left="3"/>
              <w:jc w:val="center"/>
              <w:rPr>
                <w:rFonts w:ascii="Bookman Old Style"/>
                <w:b w:val="0"/>
                <w:sz w:val="22"/>
              </w:rPr>
            </w:pPr>
            <w:r>
              <w:rPr>
                <w:rFonts w:ascii="Bookman Old Style"/>
                <w:b w:val="0"/>
                <w:sz w:val="22"/>
              </w:rPr>
              <w:t>1</w:t>
            </w:r>
          </w:p>
        </w:tc>
        <w:tc>
          <w:tcPr>
            <w:tcW w:w="1068" w:type="dxa"/>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Pr>
          <w:p>
            <w:pPr>
              <w:pStyle w:val="TableParagraph"/>
              <w:spacing w:before="23"/>
              <w:ind w:left="424"/>
              <w:rPr>
                <w:rFonts w:ascii="Bookman Old Style"/>
                <w:b w:val="0"/>
                <w:sz w:val="22"/>
              </w:rPr>
            </w:pPr>
            <w:r>
              <w:rPr>
                <w:rFonts w:ascii="Bookman Old Style"/>
                <w:b w:val="0"/>
                <w:sz w:val="22"/>
              </w:rPr>
              <w:t>2018</w:t>
            </w:r>
          </w:p>
        </w:tc>
        <w:tc>
          <w:tcPr>
            <w:tcW w:w="1513" w:type="dxa"/>
          </w:tcPr>
          <w:p>
            <w:pPr>
              <w:pStyle w:val="TableParagraph"/>
              <w:spacing w:before="23"/>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73</w:t>
            </w:r>
          </w:p>
        </w:tc>
        <w:tc>
          <w:tcPr>
            <w:tcW w:w="2481" w:type="dxa"/>
          </w:tcPr>
          <w:p>
            <w:pPr>
              <w:pStyle w:val="TableParagraph"/>
              <w:spacing w:before="19"/>
              <w:ind w:left="100"/>
              <w:rPr>
                <w:rFonts w:ascii="Bookman Old Style"/>
                <w:b w:val="0"/>
                <w:sz w:val="22"/>
              </w:rPr>
            </w:pPr>
            <w:r>
              <w:rPr>
                <w:rFonts w:ascii="Bookman Old Style"/>
                <w:b w:val="0"/>
                <w:sz w:val="22"/>
              </w:rPr>
              <w:t>Drone</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7" w:hRule="exact"/>
        </w:trPr>
        <w:tc>
          <w:tcPr>
            <w:tcW w:w="640" w:type="dxa"/>
          </w:tcPr>
          <w:p>
            <w:pPr>
              <w:pStyle w:val="TableParagraph"/>
              <w:spacing w:before="19"/>
              <w:ind w:left="176"/>
              <w:rPr>
                <w:rFonts w:ascii="Bookman Old Style"/>
                <w:b w:val="0"/>
                <w:sz w:val="22"/>
              </w:rPr>
            </w:pPr>
            <w:r>
              <w:rPr>
                <w:rFonts w:ascii="Bookman Old Style"/>
                <w:b w:val="0"/>
                <w:sz w:val="22"/>
              </w:rPr>
              <w:t>74</w:t>
            </w:r>
          </w:p>
        </w:tc>
        <w:tc>
          <w:tcPr>
            <w:tcW w:w="2481" w:type="dxa"/>
          </w:tcPr>
          <w:p>
            <w:pPr>
              <w:pStyle w:val="TableParagraph"/>
              <w:spacing w:before="19"/>
              <w:ind w:left="100"/>
              <w:rPr>
                <w:rFonts w:ascii="Bookman Old Style"/>
                <w:b w:val="0"/>
                <w:sz w:val="22"/>
              </w:rPr>
            </w:pPr>
            <w:r>
              <w:rPr>
                <w:rFonts w:ascii="Bookman Old Style"/>
                <w:b w:val="0"/>
                <w:sz w:val="22"/>
              </w:rPr>
              <w:t>Camera Pocket</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4</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176"/>
              <w:rPr>
                <w:rFonts w:ascii="Bookman Old Style"/>
                <w:b w:val="0"/>
                <w:sz w:val="22"/>
              </w:rPr>
            </w:pPr>
            <w:r>
              <w:rPr>
                <w:rFonts w:ascii="Bookman Old Style"/>
                <w:b w:val="0"/>
                <w:sz w:val="22"/>
              </w:rPr>
              <w:t>75</w:t>
            </w:r>
          </w:p>
        </w:tc>
        <w:tc>
          <w:tcPr>
            <w:tcW w:w="2481" w:type="dxa"/>
          </w:tcPr>
          <w:p>
            <w:pPr>
              <w:pStyle w:val="TableParagraph"/>
              <w:spacing w:before="19"/>
              <w:ind w:left="100"/>
              <w:rPr>
                <w:rFonts w:ascii="Bookman Old Style"/>
                <w:b w:val="0"/>
                <w:sz w:val="22"/>
              </w:rPr>
            </w:pPr>
            <w:r>
              <w:rPr>
                <w:rFonts w:ascii="Bookman Old Style"/>
                <w:b w:val="0"/>
                <w:sz w:val="22"/>
              </w:rPr>
              <w:t>Handycam</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3"/>
              <w:ind w:left="176"/>
              <w:rPr>
                <w:rFonts w:ascii="Bookman Old Style"/>
                <w:b w:val="0"/>
                <w:sz w:val="22"/>
              </w:rPr>
            </w:pPr>
            <w:r>
              <w:rPr>
                <w:rFonts w:ascii="Bookman Old Style"/>
                <w:b w:val="0"/>
                <w:sz w:val="22"/>
              </w:rPr>
              <w:t>76</w:t>
            </w:r>
          </w:p>
        </w:tc>
        <w:tc>
          <w:tcPr>
            <w:tcW w:w="2481" w:type="dxa"/>
          </w:tcPr>
          <w:p>
            <w:pPr>
              <w:pStyle w:val="TableParagraph"/>
              <w:spacing w:before="23"/>
              <w:ind w:left="100"/>
              <w:rPr>
                <w:rFonts w:ascii="Bookman Old Style"/>
                <w:b w:val="0"/>
                <w:sz w:val="22"/>
              </w:rPr>
            </w:pPr>
            <w:r>
              <w:rPr>
                <w:rFonts w:ascii="Bookman Old Style"/>
                <w:b w:val="0"/>
                <w:sz w:val="22"/>
              </w:rPr>
              <w:t>Toa Portable</w:t>
            </w:r>
          </w:p>
        </w:tc>
        <w:tc>
          <w:tcPr>
            <w:tcW w:w="2144" w:type="dxa"/>
          </w:tcPr>
          <w:p>
            <w:pPr/>
          </w:p>
        </w:tc>
        <w:tc>
          <w:tcPr>
            <w:tcW w:w="657" w:type="dxa"/>
          </w:tcPr>
          <w:p>
            <w:pPr>
              <w:pStyle w:val="TableParagraph"/>
              <w:spacing w:before="23"/>
              <w:ind w:left="3"/>
              <w:jc w:val="center"/>
              <w:rPr>
                <w:rFonts w:ascii="Bookman Old Style"/>
                <w:b w:val="0"/>
                <w:sz w:val="22"/>
              </w:rPr>
            </w:pPr>
            <w:r>
              <w:rPr>
                <w:rFonts w:ascii="Bookman Old Style"/>
                <w:b w:val="0"/>
                <w:sz w:val="22"/>
              </w:rPr>
              <w:t>1</w:t>
            </w:r>
          </w:p>
        </w:tc>
        <w:tc>
          <w:tcPr>
            <w:tcW w:w="1068" w:type="dxa"/>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Pr>
          <w:p>
            <w:pPr>
              <w:pStyle w:val="TableParagraph"/>
              <w:spacing w:before="23"/>
              <w:ind w:left="424"/>
              <w:rPr>
                <w:rFonts w:ascii="Bookman Old Style"/>
                <w:b w:val="0"/>
                <w:sz w:val="22"/>
              </w:rPr>
            </w:pPr>
            <w:r>
              <w:rPr>
                <w:rFonts w:ascii="Bookman Old Style"/>
                <w:b w:val="0"/>
                <w:sz w:val="22"/>
              </w:rPr>
              <w:t>2018</w:t>
            </w:r>
          </w:p>
        </w:tc>
        <w:tc>
          <w:tcPr>
            <w:tcW w:w="1513" w:type="dxa"/>
          </w:tcPr>
          <w:p>
            <w:pPr>
              <w:pStyle w:val="TableParagraph"/>
              <w:spacing w:before="23"/>
              <w:ind w:left="169" w:right="169"/>
              <w:jc w:val="center"/>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176"/>
              <w:rPr>
                <w:rFonts w:ascii="Bookman Old Style"/>
                <w:b w:val="0"/>
                <w:sz w:val="22"/>
              </w:rPr>
            </w:pPr>
            <w:r>
              <w:rPr>
                <w:rFonts w:ascii="Bookman Old Style"/>
                <w:b w:val="0"/>
                <w:sz w:val="22"/>
              </w:rPr>
              <w:t>77</w:t>
            </w:r>
          </w:p>
        </w:tc>
        <w:tc>
          <w:tcPr>
            <w:tcW w:w="2481" w:type="dxa"/>
          </w:tcPr>
          <w:p>
            <w:pPr>
              <w:pStyle w:val="TableParagraph"/>
              <w:spacing w:before="19"/>
              <w:ind w:left="100"/>
              <w:rPr>
                <w:rFonts w:ascii="Bookman Old Style"/>
                <w:b w:val="0"/>
                <w:sz w:val="22"/>
              </w:rPr>
            </w:pPr>
            <w:r>
              <w:rPr>
                <w:rFonts w:ascii="Bookman Old Style"/>
                <w:b w:val="0"/>
                <w:sz w:val="22"/>
              </w:rPr>
              <w:t>Mesin Fax</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69" w:right="169"/>
              <w:jc w:val="center"/>
              <w:rPr>
                <w:rFonts w:ascii="Bookman Old Style"/>
                <w:b w:val="0"/>
                <w:sz w:val="22"/>
              </w:rPr>
            </w:pPr>
            <w:r>
              <w:rPr>
                <w:rFonts w:ascii="Bookman Old Style"/>
                <w:b w:val="0"/>
                <w:sz w:val="22"/>
              </w:rPr>
              <w:t>Pembelian</w:t>
            </w:r>
          </w:p>
        </w:tc>
      </w:tr>
    </w:tbl>
    <w:p>
      <w:pPr>
        <w:spacing w:after="0"/>
        <w:jc w:val="center"/>
        <w:rPr>
          <w:rFonts w:ascii="Bookman Old Style"/>
          <w:sz w:val="22"/>
        </w:rPr>
        <w:sectPr>
          <w:pgSz w:w="12250" w:h="18720"/>
          <w:pgMar w:header="0" w:footer="530" w:top="1400" w:bottom="720" w:left="1300" w:right="780"/>
        </w:sect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40"/>
        <w:gridCol w:w="2481"/>
        <w:gridCol w:w="2144"/>
        <w:gridCol w:w="657"/>
        <w:gridCol w:w="1068"/>
        <w:gridCol w:w="1412"/>
        <w:gridCol w:w="1513"/>
      </w:tblGrid>
      <w:tr>
        <w:trPr>
          <w:trHeight w:val="326" w:hRule="exact"/>
        </w:trPr>
        <w:tc>
          <w:tcPr>
            <w:tcW w:w="640" w:type="dxa"/>
            <w:tcBorders>
              <w:top w:val="nil"/>
            </w:tcBorders>
          </w:tcPr>
          <w:p>
            <w:pPr>
              <w:pStyle w:val="TableParagraph"/>
              <w:spacing w:before="23"/>
              <w:ind w:left="87" w:right="83"/>
              <w:jc w:val="center"/>
              <w:rPr>
                <w:rFonts w:ascii="Bookman Old Style"/>
                <w:b w:val="0"/>
                <w:sz w:val="22"/>
              </w:rPr>
            </w:pPr>
            <w:r>
              <w:rPr>
                <w:rFonts w:ascii="Bookman Old Style"/>
                <w:b w:val="0"/>
                <w:sz w:val="22"/>
              </w:rPr>
              <w:t>78</w:t>
            </w:r>
          </w:p>
        </w:tc>
        <w:tc>
          <w:tcPr>
            <w:tcW w:w="2481" w:type="dxa"/>
            <w:tcBorders>
              <w:top w:val="nil"/>
            </w:tcBorders>
          </w:tcPr>
          <w:p>
            <w:pPr>
              <w:pStyle w:val="TableParagraph"/>
              <w:spacing w:before="23"/>
              <w:ind w:left="100"/>
              <w:rPr>
                <w:rFonts w:ascii="Bookman Old Style"/>
                <w:b w:val="0"/>
                <w:sz w:val="22"/>
              </w:rPr>
            </w:pPr>
            <w:r>
              <w:rPr>
                <w:rFonts w:ascii="Bookman Old Style"/>
                <w:b w:val="0"/>
                <w:sz w:val="22"/>
              </w:rPr>
              <w:t>Rig Radio</w:t>
            </w:r>
          </w:p>
        </w:tc>
        <w:tc>
          <w:tcPr>
            <w:tcW w:w="2144" w:type="dxa"/>
            <w:tcBorders>
              <w:top w:val="nil"/>
            </w:tcBorders>
          </w:tcPr>
          <w:p>
            <w:pPr/>
          </w:p>
        </w:tc>
        <w:tc>
          <w:tcPr>
            <w:tcW w:w="657" w:type="dxa"/>
            <w:tcBorders>
              <w:top w:val="nil"/>
            </w:tcBorders>
          </w:tcPr>
          <w:p>
            <w:pPr>
              <w:pStyle w:val="TableParagraph"/>
              <w:spacing w:before="23"/>
              <w:ind w:left="3"/>
              <w:jc w:val="center"/>
              <w:rPr>
                <w:rFonts w:ascii="Bookman Old Style"/>
                <w:b w:val="0"/>
                <w:sz w:val="22"/>
              </w:rPr>
            </w:pPr>
            <w:r>
              <w:rPr>
                <w:rFonts w:ascii="Bookman Old Style"/>
                <w:b w:val="0"/>
                <w:sz w:val="22"/>
              </w:rPr>
              <w:t>2</w:t>
            </w:r>
          </w:p>
        </w:tc>
        <w:tc>
          <w:tcPr>
            <w:tcW w:w="1068" w:type="dxa"/>
            <w:tcBorders>
              <w:top w:val="nil"/>
            </w:tcBorders>
          </w:tcPr>
          <w:p>
            <w:pPr>
              <w:pStyle w:val="TableParagraph"/>
              <w:spacing w:before="23"/>
              <w:ind w:left="82" w:right="75"/>
              <w:jc w:val="center"/>
              <w:rPr>
                <w:rFonts w:ascii="Bookman Old Style"/>
                <w:b w:val="0"/>
                <w:sz w:val="22"/>
              </w:rPr>
            </w:pPr>
            <w:r>
              <w:rPr>
                <w:rFonts w:ascii="Bookman Old Style"/>
                <w:b w:val="0"/>
                <w:sz w:val="22"/>
              </w:rPr>
              <w:t>Unit</w:t>
            </w:r>
          </w:p>
        </w:tc>
        <w:tc>
          <w:tcPr>
            <w:tcW w:w="1412" w:type="dxa"/>
            <w:tcBorders>
              <w:top w:val="nil"/>
            </w:tcBorders>
          </w:tcPr>
          <w:p>
            <w:pPr>
              <w:pStyle w:val="TableParagraph"/>
              <w:spacing w:before="23"/>
              <w:ind w:left="424"/>
              <w:rPr>
                <w:rFonts w:ascii="Bookman Old Style"/>
                <w:b w:val="0"/>
                <w:sz w:val="22"/>
              </w:rPr>
            </w:pPr>
            <w:r>
              <w:rPr>
                <w:rFonts w:ascii="Bookman Old Style"/>
                <w:b w:val="0"/>
                <w:sz w:val="22"/>
              </w:rPr>
              <w:t>2018</w:t>
            </w:r>
          </w:p>
        </w:tc>
        <w:tc>
          <w:tcPr>
            <w:tcW w:w="1513" w:type="dxa"/>
            <w:tcBorders>
              <w:top w:val="nil"/>
            </w:tcBorders>
          </w:tcPr>
          <w:p>
            <w:pPr>
              <w:pStyle w:val="TableParagraph"/>
              <w:spacing w:before="23"/>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79</w:t>
            </w:r>
          </w:p>
        </w:tc>
        <w:tc>
          <w:tcPr>
            <w:tcW w:w="2481" w:type="dxa"/>
          </w:tcPr>
          <w:p>
            <w:pPr>
              <w:pStyle w:val="TableParagraph"/>
              <w:spacing w:before="19"/>
              <w:ind w:left="100"/>
              <w:rPr>
                <w:rFonts w:ascii="Bookman Old Style"/>
                <w:b w:val="0"/>
                <w:sz w:val="22"/>
              </w:rPr>
            </w:pPr>
            <w:r>
              <w:rPr>
                <w:rFonts w:ascii="Bookman Old Style"/>
                <w:b w:val="0"/>
                <w:sz w:val="22"/>
              </w:rPr>
              <w:t>Menara Triangel</w:t>
            </w:r>
          </w:p>
        </w:tc>
        <w:tc>
          <w:tcPr>
            <w:tcW w:w="2144" w:type="dxa"/>
          </w:tcPr>
          <w:p>
            <w:pPr/>
          </w:p>
        </w:tc>
        <w:tc>
          <w:tcPr>
            <w:tcW w:w="657" w:type="dxa"/>
          </w:tcPr>
          <w:p>
            <w:pPr>
              <w:pStyle w:val="TableParagraph"/>
              <w:spacing w:before="19"/>
              <w:ind w:left="79" w:right="76"/>
              <w:jc w:val="center"/>
              <w:rPr>
                <w:rFonts w:ascii="Bookman Old Style"/>
                <w:b w:val="0"/>
                <w:sz w:val="22"/>
              </w:rPr>
            </w:pPr>
            <w:r>
              <w:rPr>
                <w:rFonts w:ascii="Bookman Old Style"/>
                <w:b w:val="0"/>
                <w:sz w:val="22"/>
              </w:rPr>
              <w:t>25</w:t>
            </w:r>
          </w:p>
        </w:tc>
        <w:tc>
          <w:tcPr>
            <w:tcW w:w="1068" w:type="dxa"/>
          </w:tcPr>
          <w:p>
            <w:pPr>
              <w:pStyle w:val="TableParagraph"/>
              <w:spacing w:before="19"/>
              <w:ind w:left="83" w:right="75"/>
              <w:jc w:val="center"/>
              <w:rPr>
                <w:rFonts w:ascii="Bookman Old Style"/>
                <w:b w:val="0"/>
                <w:sz w:val="22"/>
              </w:rPr>
            </w:pPr>
            <w:r>
              <w:rPr>
                <w:rFonts w:ascii="Bookman Old Style"/>
                <w:b w:val="0"/>
                <w:sz w:val="22"/>
              </w:rPr>
              <w:t>Meter</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80</w:t>
            </w:r>
          </w:p>
        </w:tc>
        <w:tc>
          <w:tcPr>
            <w:tcW w:w="2481" w:type="dxa"/>
          </w:tcPr>
          <w:p>
            <w:pPr>
              <w:pStyle w:val="TableParagraph"/>
              <w:spacing w:before="19"/>
              <w:ind w:left="100"/>
              <w:rPr>
                <w:rFonts w:ascii="Bookman Old Style"/>
                <w:b w:val="0"/>
                <w:sz w:val="22"/>
              </w:rPr>
            </w:pPr>
            <w:r>
              <w:rPr>
                <w:rFonts w:ascii="Bookman Old Style"/>
                <w:b w:val="0"/>
                <w:sz w:val="22"/>
              </w:rPr>
              <w:t>Ht</w:t>
            </w:r>
          </w:p>
        </w:tc>
        <w:tc>
          <w:tcPr>
            <w:tcW w:w="2144" w:type="dxa"/>
          </w:tcPr>
          <w:p>
            <w:pPr/>
          </w:p>
        </w:tc>
        <w:tc>
          <w:tcPr>
            <w:tcW w:w="657" w:type="dxa"/>
          </w:tcPr>
          <w:p>
            <w:pPr>
              <w:pStyle w:val="TableParagraph"/>
              <w:spacing w:before="19"/>
              <w:ind w:left="79" w:right="76"/>
              <w:jc w:val="center"/>
              <w:rPr>
                <w:rFonts w:ascii="Bookman Old Style"/>
                <w:b w:val="0"/>
                <w:sz w:val="22"/>
              </w:rPr>
            </w:pPr>
            <w:r>
              <w:rPr>
                <w:rFonts w:ascii="Bookman Old Style"/>
                <w:b w:val="0"/>
                <w:sz w:val="22"/>
              </w:rPr>
              <w:t>10</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2018</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81</w:t>
            </w:r>
          </w:p>
        </w:tc>
        <w:tc>
          <w:tcPr>
            <w:tcW w:w="2481" w:type="dxa"/>
          </w:tcPr>
          <w:p>
            <w:pPr>
              <w:pStyle w:val="TableParagraph"/>
              <w:spacing w:before="19"/>
              <w:ind w:left="100"/>
              <w:rPr>
                <w:rFonts w:ascii="Bookman Old Style"/>
                <w:b w:val="0"/>
                <w:sz w:val="22"/>
              </w:rPr>
            </w:pPr>
            <w:r>
              <w:rPr>
                <w:rFonts w:ascii="Bookman Old Style"/>
                <w:b w:val="0"/>
                <w:sz w:val="22"/>
              </w:rPr>
              <w:t>Mesin Fotocopy</w:t>
            </w:r>
          </w:p>
        </w:tc>
        <w:tc>
          <w:tcPr>
            <w:tcW w:w="2144" w:type="dxa"/>
          </w:tcPr>
          <w:p>
            <w:pPr>
              <w:pStyle w:val="TableParagraph"/>
              <w:spacing w:before="19"/>
              <w:ind w:left="96" w:right="96"/>
              <w:jc w:val="center"/>
              <w:rPr>
                <w:rFonts w:ascii="Bookman Old Style"/>
                <w:b w:val="0"/>
                <w:sz w:val="22"/>
              </w:rPr>
            </w:pPr>
            <w:r>
              <w:rPr>
                <w:rFonts w:ascii="Bookman Old Style"/>
                <w:b w:val="0"/>
                <w:sz w:val="22"/>
              </w:rPr>
              <w:t>Cannon JR 3045</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540" w:hRule="exact"/>
        </w:trPr>
        <w:tc>
          <w:tcPr>
            <w:tcW w:w="640" w:type="dxa"/>
          </w:tcPr>
          <w:p>
            <w:pPr>
              <w:pStyle w:val="TableParagraph"/>
              <w:spacing w:before="123"/>
              <w:ind w:left="87" w:right="83"/>
              <w:jc w:val="center"/>
              <w:rPr>
                <w:rFonts w:ascii="Bookman Old Style"/>
                <w:b w:val="0"/>
                <w:sz w:val="22"/>
              </w:rPr>
            </w:pPr>
            <w:r>
              <w:rPr>
                <w:rFonts w:ascii="Bookman Old Style"/>
                <w:b w:val="0"/>
                <w:sz w:val="22"/>
              </w:rPr>
              <w:t>82</w:t>
            </w:r>
          </w:p>
        </w:tc>
        <w:tc>
          <w:tcPr>
            <w:tcW w:w="2481" w:type="dxa"/>
          </w:tcPr>
          <w:p>
            <w:pPr>
              <w:pStyle w:val="TableParagraph"/>
              <w:spacing w:line="242" w:lineRule="auto"/>
              <w:ind w:left="100"/>
              <w:rPr>
                <w:rFonts w:ascii="Bookman Old Style"/>
                <w:b w:val="0"/>
                <w:sz w:val="22"/>
              </w:rPr>
            </w:pPr>
            <w:r>
              <w:rPr>
                <w:rFonts w:ascii="Bookman Old Style"/>
                <w:b w:val="0"/>
                <w:sz w:val="22"/>
              </w:rPr>
              <w:t>Mesin Pemotong Rumput</w:t>
            </w:r>
          </w:p>
        </w:tc>
        <w:tc>
          <w:tcPr>
            <w:tcW w:w="2144" w:type="dxa"/>
          </w:tcPr>
          <w:p>
            <w:pPr>
              <w:pStyle w:val="TableParagraph"/>
              <w:spacing w:before="123"/>
              <w:ind w:left="94" w:right="96"/>
              <w:jc w:val="center"/>
              <w:rPr>
                <w:rFonts w:ascii="Bookman Old Style"/>
                <w:b w:val="0"/>
                <w:sz w:val="22"/>
              </w:rPr>
            </w:pPr>
            <w:r>
              <w:rPr>
                <w:rFonts w:ascii="Bookman Old Style"/>
                <w:b w:val="0"/>
                <w:sz w:val="22"/>
              </w:rPr>
              <w:t>Stihl FR3002</w:t>
            </w:r>
          </w:p>
        </w:tc>
        <w:tc>
          <w:tcPr>
            <w:tcW w:w="657" w:type="dxa"/>
          </w:tcPr>
          <w:p>
            <w:pPr>
              <w:pStyle w:val="TableParagraph"/>
              <w:spacing w:before="123"/>
              <w:ind w:left="3"/>
              <w:jc w:val="center"/>
              <w:rPr>
                <w:rFonts w:ascii="Bookman Old Style"/>
                <w:b w:val="0"/>
                <w:sz w:val="22"/>
              </w:rPr>
            </w:pPr>
            <w:r>
              <w:rPr>
                <w:rFonts w:ascii="Bookman Old Style"/>
                <w:b w:val="0"/>
                <w:sz w:val="22"/>
              </w:rPr>
              <w:t>2</w:t>
            </w:r>
          </w:p>
        </w:tc>
        <w:tc>
          <w:tcPr>
            <w:tcW w:w="1068" w:type="dxa"/>
          </w:tcPr>
          <w:p>
            <w:pPr>
              <w:pStyle w:val="TableParagraph"/>
              <w:spacing w:before="123"/>
              <w:ind w:left="82" w:right="75"/>
              <w:jc w:val="center"/>
              <w:rPr>
                <w:rFonts w:ascii="Bookman Old Style"/>
                <w:b w:val="0"/>
                <w:sz w:val="22"/>
              </w:rPr>
            </w:pPr>
            <w:r>
              <w:rPr>
                <w:rFonts w:ascii="Bookman Old Style"/>
                <w:b w:val="0"/>
                <w:sz w:val="22"/>
              </w:rPr>
              <w:t>Unit</w:t>
            </w:r>
          </w:p>
        </w:tc>
        <w:tc>
          <w:tcPr>
            <w:tcW w:w="1412" w:type="dxa"/>
          </w:tcPr>
          <w:p>
            <w:pPr>
              <w:pStyle w:val="TableParagraph"/>
              <w:spacing w:before="123"/>
              <w:ind w:left="424"/>
              <w:rPr>
                <w:rFonts w:ascii="Bookman Old Style"/>
                <w:b w:val="0"/>
                <w:sz w:val="22"/>
              </w:rPr>
            </w:pPr>
            <w:r>
              <w:rPr>
                <w:rFonts w:ascii="Bookman Old Style"/>
                <w:b w:val="0"/>
                <w:sz w:val="22"/>
              </w:rPr>
              <w:t>2019</w:t>
            </w:r>
          </w:p>
        </w:tc>
        <w:tc>
          <w:tcPr>
            <w:tcW w:w="1513" w:type="dxa"/>
          </w:tcPr>
          <w:p>
            <w:pPr>
              <w:pStyle w:val="TableParagraph"/>
              <w:spacing w:before="123"/>
              <w:ind w:left="191"/>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83</w:t>
            </w:r>
          </w:p>
        </w:tc>
        <w:tc>
          <w:tcPr>
            <w:tcW w:w="2481" w:type="dxa"/>
          </w:tcPr>
          <w:p>
            <w:pPr>
              <w:pStyle w:val="TableParagraph"/>
              <w:spacing w:before="19"/>
              <w:ind w:left="100"/>
              <w:rPr>
                <w:rFonts w:ascii="Bookman Old Style"/>
                <w:b w:val="0"/>
                <w:sz w:val="22"/>
              </w:rPr>
            </w:pPr>
            <w:r>
              <w:rPr>
                <w:rFonts w:ascii="Bookman Old Style"/>
                <w:b w:val="0"/>
                <w:sz w:val="22"/>
              </w:rPr>
              <w:t>Komputer Server</w:t>
            </w:r>
          </w:p>
        </w:tc>
        <w:tc>
          <w:tcPr>
            <w:tcW w:w="2144" w:type="dxa"/>
          </w:tcPr>
          <w:p>
            <w:pPr>
              <w:pStyle w:val="TableParagraph"/>
              <w:spacing w:before="19"/>
              <w:ind w:left="96" w:right="93"/>
              <w:jc w:val="center"/>
              <w:rPr>
                <w:rFonts w:ascii="Bookman Old Style"/>
                <w:b w:val="0"/>
                <w:sz w:val="22"/>
              </w:rPr>
            </w:pPr>
            <w:r>
              <w:rPr>
                <w:rFonts w:ascii="Bookman Old Style"/>
                <w:b w:val="0"/>
                <w:sz w:val="22"/>
              </w:rPr>
              <w:t>DELL</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84</w:t>
            </w:r>
          </w:p>
        </w:tc>
        <w:tc>
          <w:tcPr>
            <w:tcW w:w="2481" w:type="dxa"/>
          </w:tcPr>
          <w:p>
            <w:pPr>
              <w:pStyle w:val="TableParagraph"/>
              <w:spacing w:before="19"/>
              <w:ind w:left="100"/>
              <w:rPr>
                <w:rFonts w:ascii="Bookman Old Style"/>
                <w:b w:val="0"/>
                <w:sz w:val="22"/>
              </w:rPr>
            </w:pPr>
            <w:r>
              <w:rPr>
                <w:rFonts w:ascii="Bookman Old Style"/>
                <w:b w:val="0"/>
                <w:sz w:val="22"/>
              </w:rPr>
              <w:t>Tandu Evakuasi</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4</w:t>
            </w:r>
          </w:p>
        </w:tc>
        <w:tc>
          <w:tcPr>
            <w:tcW w:w="1068" w:type="dxa"/>
          </w:tcPr>
          <w:p>
            <w:pPr>
              <w:pStyle w:val="TableParagraph"/>
              <w:spacing w:before="19"/>
              <w:ind w:left="83" w:right="75"/>
              <w:jc w:val="center"/>
              <w:rPr>
                <w:rFonts w:ascii="Bookman Old Style"/>
                <w:b w:val="0"/>
                <w:sz w:val="22"/>
              </w:rPr>
            </w:pPr>
            <w:r>
              <w:rPr>
                <w:rFonts w:ascii="Bookman Old Style"/>
                <w:b w:val="0"/>
                <w:sz w:val="22"/>
              </w:rPr>
              <w:t>Buah</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85</w:t>
            </w:r>
          </w:p>
        </w:tc>
        <w:tc>
          <w:tcPr>
            <w:tcW w:w="2481" w:type="dxa"/>
          </w:tcPr>
          <w:p>
            <w:pPr>
              <w:pStyle w:val="TableParagraph"/>
              <w:spacing w:before="19"/>
              <w:ind w:left="100"/>
              <w:rPr>
                <w:rFonts w:ascii="Bookman Old Style"/>
                <w:b w:val="0"/>
                <w:sz w:val="22"/>
              </w:rPr>
            </w:pPr>
            <w:r>
              <w:rPr>
                <w:rFonts w:ascii="Bookman Old Style"/>
                <w:b w:val="0"/>
                <w:sz w:val="22"/>
              </w:rPr>
              <w:t>GPS</w:t>
            </w:r>
          </w:p>
        </w:tc>
        <w:tc>
          <w:tcPr>
            <w:tcW w:w="2144" w:type="dxa"/>
          </w:tcPr>
          <w:p>
            <w:pPr>
              <w:pStyle w:val="TableParagraph"/>
              <w:spacing w:before="19"/>
              <w:ind w:left="95" w:right="96"/>
              <w:jc w:val="center"/>
              <w:rPr>
                <w:rFonts w:ascii="Bookman Old Style"/>
                <w:b w:val="0"/>
                <w:sz w:val="22"/>
              </w:rPr>
            </w:pPr>
            <w:r>
              <w:rPr>
                <w:rFonts w:ascii="Bookman Old Style"/>
                <w:b w:val="0"/>
                <w:sz w:val="22"/>
              </w:rPr>
              <w:t>Garmen Montera</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536" w:hRule="exact"/>
        </w:trPr>
        <w:tc>
          <w:tcPr>
            <w:tcW w:w="640" w:type="dxa"/>
          </w:tcPr>
          <w:p>
            <w:pPr>
              <w:pStyle w:val="TableParagraph"/>
              <w:spacing w:before="119"/>
              <w:ind w:left="87" w:right="83"/>
              <w:jc w:val="center"/>
              <w:rPr>
                <w:rFonts w:ascii="Bookman Old Style"/>
                <w:b w:val="0"/>
                <w:sz w:val="22"/>
              </w:rPr>
            </w:pPr>
            <w:r>
              <w:rPr>
                <w:rFonts w:ascii="Bookman Old Style"/>
                <w:b w:val="0"/>
                <w:sz w:val="22"/>
              </w:rPr>
              <w:t>86</w:t>
            </w:r>
          </w:p>
        </w:tc>
        <w:tc>
          <w:tcPr>
            <w:tcW w:w="2481" w:type="dxa"/>
          </w:tcPr>
          <w:p>
            <w:pPr>
              <w:pStyle w:val="TableParagraph"/>
              <w:spacing w:line="237" w:lineRule="auto"/>
              <w:ind w:left="100" w:right="312"/>
              <w:rPr>
                <w:rFonts w:ascii="Bookman Old Style"/>
                <w:b w:val="0"/>
                <w:sz w:val="22"/>
              </w:rPr>
            </w:pPr>
            <w:r>
              <w:rPr>
                <w:rFonts w:ascii="Bookman Old Style"/>
                <w:b w:val="0"/>
                <w:sz w:val="22"/>
              </w:rPr>
              <w:t>Motor Boat/ Motor Tempel</w:t>
            </w:r>
          </w:p>
        </w:tc>
        <w:tc>
          <w:tcPr>
            <w:tcW w:w="2144" w:type="dxa"/>
          </w:tcPr>
          <w:p>
            <w:pPr/>
          </w:p>
        </w:tc>
        <w:tc>
          <w:tcPr>
            <w:tcW w:w="657" w:type="dxa"/>
          </w:tcPr>
          <w:p>
            <w:pPr>
              <w:pStyle w:val="TableParagraph"/>
              <w:spacing w:before="119"/>
              <w:ind w:left="3"/>
              <w:jc w:val="center"/>
              <w:rPr>
                <w:rFonts w:ascii="Bookman Old Style"/>
                <w:b w:val="0"/>
                <w:sz w:val="22"/>
              </w:rPr>
            </w:pPr>
            <w:r>
              <w:rPr>
                <w:rFonts w:ascii="Bookman Old Style"/>
                <w:b w:val="0"/>
                <w:sz w:val="22"/>
              </w:rPr>
              <w:t>1</w:t>
            </w:r>
          </w:p>
        </w:tc>
        <w:tc>
          <w:tcPr>
            <w:tcW w:w="1068" w:type="dxa"/>
          </w:tcPr>
          <w:p>
            <w:pPr>
              <w:pStyle w:val="TableParagraph"/>
              <w:spacing w:before="1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19"/>
              <w:ind w:left="424"/>
              <w:rPr>
                <w:rFonts w:ascii="Bookman Old Style"/>
                <w:b w:val="0"/>
                <w:sz w:val="22"/>
              </w:rPr>
            </w:pPr>
            <w:r>
              <w:rPr>
                <w:rFonts w:ascii="Bookman Old Style"/>
                <w:b w:val="0"/>
                <w:sz w:val="22"/>
              </w:rPr>
              <w:t>2019</w:t>
            </w:r>
          </w:p>
        </w:tc>
        <w:tc>
          <w:tcPr>
            <w:tcW w:w="1513" w:type="dxa"/>
          </w:tcPr>
          <w:p>
            <w:pPr>
              <w:pStyle w:val="TableParagraph"/>
              <w:spacing w:before="1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87</w:t>
            </w:r>
          </w:p>
        </w:tc>
        <w:tc>
          <w:tcPr>
            <w:tcW w:w="2481" w:type="dxa"/>
          </w:tcPr>
          <w:p>
            <w:pPr/>
          </w:p>
        </w:tc>
        <w:tc>
          <w:tcPr>
            <w:tcW w:w="2144" w:type="dxa"/>
          </w:tcPr>
          <w:p>
            <w:pPr>
              <w:pStyle w:val="TableParagraph"/>
              <w:spacing w:before="19"/>
              <w:ind w:left="95" w:right="96"/>
              <w:jc w:val="center"/>
              <w:rPr>
                <w:rFonts w:ascii="Bookman Old Style"/>
                <w:b w:val="0"/>
                <w:sz w:val="22"/>
              </w:rPr>
            </w:pPr>
            <w:r>
              <w:rPr>
                <w:rFonts w:ascii="Bookman Old Style"/>
                <w:b w:val="0"/>
                <w:sz w:val="22"/>
              </w:rPr>
              <w:t>Yamaha</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88</w:t>
            </w:r>
          </w:p>
        </w:tc>
        <w:tc>
          <w:tcPr>
            <w:tcW w:w="2481" w:type="dxa"/>
          </w:tcPr>
          <w:p>
            <w:pPr>
              <w:pStyle w:val="TableParagraph"/>
              <w:spacing w:before="19"/>
              <w:ind w:left="100"/>
              <w:rPr>
                <w:rFonts w:ascii="Bookman Old Style"/>
                <w:b w:val="0"/>
                <w:sz w:val="22"/>
              </w:rPr>
            </w:pPr>
            <w:r>
              <w:rPr>
                <w:rFonts w:ascii="Bookman Old Style"/>
                <w:b w:val="0"/>
                <w:sz w:val="22"/>
              </w:rPr>
              <w:t>Perahu Karet</w:t>
            </w:r>
          </w:p>
        </w:tc>
        <w:tc>
          <w:tcPr>
            <w:tcW w:w="2144" w:type="dxa"/>
          </w:tcPr>
          <w:p>
            <w:pPr>
              <w:pStyle w:val="TableParagraph"/>
              <w:spacing w:before="19"/>
              <w:ind w:left="96" w:right="96"/>
              <w:jc w:val="center"/>
              <w:rPr>
                <w:rFonts w:ascii="Bookman Old Style"/>
                <w:b w:val="0"/>
                <w:sz w:val="22"/>
              </w:rPr>
            </w:pPr>
            <w:r>
              <w:rPr>
                <w:rFonts w:ascii="Bookman Old Style"/>
                <w:b w:val="0"/>
                <w:sz w:val="22"/>
              </w:rPr>
              <w:t>Boogie</w:t>
            </w:r>
          </w:p>
        </w:tc>
        <w:tc>
          <w:tcPr>
            <w:tcW w:w="657" w:type="dxa"/>
          </w:tcPr>
          <w:p>
            <w:pPr>
              <w:pStyle w:val="TableParagraph"/>
              <w:spacing w:before="19"/>
              <w:ind w:left="3"/>
              <w:jc w:val="center"/>
              <w:rPr>
                <w:rFonts w:ascii="Bookman Old Style"/>
                <w:b w:val="0"/>
                <w:sz w:val="22"/>
              </w:rPr>
            </w:pPr>
            <w:r>
              <w:rPr>
                <w:rFonts w:ascii="Bookman Old Style"/>
                <w:b w:val="0"/>
                <w:sz w:val="22"/>
              </w:rPr>
              <w:t>5</w:t>
            </w:r>
          </w:p>
        </w:tc>
        <w:tc>
          <w:tcPr>
            <w:tcW w:w="1068" w:type="dxa"/>
          </w:tcPr>
          <w:p>
            <w:pPr>
              <w:pStyle w:val="TableParagraph"/>
              <w:spacing w:before="19"/>
              <w:ind w:left="83" w:right="75"/>
              <w:jc w:val="center"/>
              <w:rPr>
                <w:rFonts w:ascii="Bookman Old Style"/>
                <w:b w:val="0"/>
                <w:sz w:val="22"/>
              </w:rPr>
            </w:pPr>
            <w:r>
              <w:rPr>
                <w:rFonts w:ascii="Bookman Old Style"/>
                <w:b w:val="0"/>
                <w:sz w:val="22"/>
              </w:rPr>
              <w:t>Buah</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23"/>
              <w:ind w:left="87" w:right="83"/>
              <w:jc w:val="center"/>
              <w:rPr>
                <w:rFonts w:ascii="Bookman Old Style"/>
                <w:b w:val="0"/>
                <w:sz w:val="22"/>
              </w:rPr>
            </w:pPr>
            <w:r>
              <w:rPr>
                <w:rFonts w:ascii="Bookman Old Style"/>
                <w:b w:val="0"/>
                <w:sz w:val="22"/>
              </w:rPr>
              <w:t>89</w:t>
            </w:r>
          </w:p>
        </w:tc>
        <w:tc>
          <w:tcPr>
            <w:tcW w:w="2481" w:type="dxa"/>
          </w:tcPr>
          <w:p>
            <w:pPr>
              <w:pStyle w:val="TableParagraph"/>
              <w:spacing w:before="23"/>
              <w:ind w:left="100"/>
              <w:rPr>
                <w:rFonts w:ascii="Bookman Old Style"/>
                <w:b w:val="0"/>
                <w:sz w:val="22"/>
              </w:rPr>
            </w:pPr>
            <w:r>
              <w:rPr>
                <w:rFonts w:ascii="Bookman Old Style"/>
                <w:b w:val="0"/>
                <w:sz w:val="22"/>
              </w:rPr>
              <w:t>Senter Search Light</w:t>
            </w:r>
          </w:p>
        </w:tc>
        <w:tc>
          <w:tcPr>
            <w:tcW w:w="2144" w:type="dxa"/>
          </w:tcPr>
          <w:p>
            <w:pPr>
              <w:pStyle w:val="TableParagraph"/>
              <w:spacing w:before="23"/>
              <w:ind w:left="96" w:right="91"/>
              <w:jc w:val="center"/>
              <w:rPr>
                <w:rFonts w:ascii="Bookman Old Style"/>
                <w:b w:val="0"/>
                <w:sz w:val="22"/>
              </w:rPr>
            </w:pPr>
            <w:r>
              <w:rPr>
                <w:rFonts w:ascii="Bookman Old Style"/>
                <w:b w:val="0"/>
                <w:sz w:val="22"/>
              </w:rPr>
              <w:t>SMD LED 30W</w:t>
            </w:r>
          </w:p>
        </w:tc>
        <w:tc>
          <w:tcPr>
            <w:tcW w:w="657" w:type="dxa"/>
          </w:tcPr>
          <w:p>
            <w:pPr>
              <w:pStyle w:val="TableParagraph"/>
              <w:spacing w:before="23"/>
              <w:ind w:left="3"/>
              <w:jc w:val="center"/>
              <w:rPr>
                <w:rFonts w:ascii="Bookman Old Style"/>
                <w:b w:val="0"/>
                <w:sz w:val="22"/>
              </w:rPr>
            </w:pPr>
            <w:r>
              <w:rPr>
                <w:rFonts w:ascii="Bookman Old Style"/>
                <w:b w:val="0"/>
                <w:sz w:val="22"/>
              </w:rPr>
              <w:t>8</w:t>
            </w:r>
          </w:p>
        </w:tc>
        <w:tc>
          <w:tcPr>
            <w:tcW w:w="1068" w:type="dxa"/>
          </w:tcPr>
          <w:p>
            <w:pPr>
              <w:pStyle w:val="TableParagraph"/>
              <w:spacing w:before="23"/>
              <w:ind w:left="83" w:right="75"/>
              <w:jc w:val="center"/>
              <w:rPr>
                <w:rFonts w:ascii="Bookman Old Style"/>
                <w:b w:val="0"/>
                <w:sz w:val="22"/>
              </w:rPr>
            </w:pPr>
            <w:r>
              <w:rPr>
                <w:rFonts w:ascii="Bookman Old Style"/>
                <w:b w:val="0"/>
                <w:sz w:val="22"/>
              </w:rPr>
              <w:t>Buah</w:t>
            </w:r>
          </w:p>
        </w:tc>
        <w:tc>
          <w:tcPr>
            <w:tcW w:w="1412" w:type="dxa"/>
          </w:tcPr>
          <w:p>
            <w:pPr>
              <w:pStyle w:val="TableParagraph"/>
              <w:spacing w:before="23"/>
              <w:ind w:left="424"/>
              <w:rPr>
                <w:rFonts w:ascii="Bookman Old Style"/>
                <w:b w:val="0"/>
                <w:sz w:val="22"/>
              </w:rPr>
            </w:pPr>
            <w:r>
              <w:rPr>
                <w:rFonts w:ascii="Bookman Old Style"/>
                <w:b w:val="0"/>
                <w:sz w:val="22"/>
              </w:rPr>
              <w:t>2019</w:t>
            </w:r>
          </w:p>
        </w:tc>
        <w:tc>
          <w:tcPr>
            <w:tcW w:w="1513" w:type="dxa"/>
          </w:tcPr>
          <w:p>
            <w:pPr>
              <w:pStyle w:val="TableParagraph"/>
              <w:spacing w:before="23"/>
              <w:ind w:left="191"/>
              <w:rPr>
                <w:rFonts w:ascii="Bookman Old Style"/>
                <w:b w:val="0"/>
                <w:sz w:val="22"/>
              </w:rPr>
            </w:pPr>
            <w:r>
              <w:rPr>
                <w:rFonts w:ascii="Bookman Old Style"/>
                <w:b w:val="0"/>
                <w:sz w:val="22"/>
              </w:rPr>
              <w:t>Pembelian</w:t>
            </w:r>
          </w:p>
        </w:tc>
      </w:tr>
      <w:tr>
        <w:trPr>
          <w:trHeight w:val="336" w:hRule="exact"/>
        </w:trPr>
        <w:tc>
          <w:tcPr>
            <w:tcW w:w="640" w:type="dxa"/>
            <w:tcBorders>
              <w:bottom w:val="single" w:sz="8" w:space="0" w:color="000000"/>
            </w:tcBorders>
          </w:tcPr>
          <w:p>
            <w:pPr>
              <w:pStyle w:val="TableParagraph"/>
              <w:spacing w:before="19"/>
              <w:ind w:left="87" w:right="83"/>
              <w:jc w:val="center"/>
              <w:rPr>
                <w:rFonts w:ascii="Bookman Old Style"/>
                <w:b w:val="0"/>
                <w:sz w:val="22"/>
              </w:rPr>
            </w:pPr>
            <w:r>
              <w:rPr>
                <w:rFonts w:ascii="Bookman Old Style"/>
                <w:b w:val="0"/>
                <w:sz w:val="22"/>
              </w:rPr>
              <w:t>90</w:t>
            </w:r>
          </w:p>
        </w:tc>
        <w:tc>
          <w:tcPr>
            <w:tcW w:w="2481" w:type="dxa"/>
            <w:tcBorders>
              <w:bottom w:val="single" w:sz="8" w:space="0" w:color="000000"/>
            </w:tcBorders>
          </w:tcPr>
          <w:p>
            <w:pPr>
              <w:pStyle w:val="TableParagraph"/>
              <w:spacing w:before="19"/>
              <w:ind w:left="100"/>
              <w:rPr>
                <w:rFonts w:ascii="Bookman Old Style"/>
                <w:b w:val="0"/>
                <w:sz w:val="22"/>
              </w:rPr>
            </w:pPr>
            <w:r>
              <w:rPr>
                <w:rFonts w:ascii="Bookman Old Style"/>
                <w:b w:val="0"/>
                <w:sz w:val="22"/>
              </w:rPr>
              <w:t>Mobil tangki air</w:t>
            </w:r>
          </w:p>
        </w:tc>
        <w:tc>
          <w:tcPr>
            <w:tcW w:w="2144" w:type="dxa"/>
            <w:tcBorders>
              <w:bottom w:val="single" w:sz="8" w:space="0" w:color="000000"/>
            </w:tcBorders>
          </w:tcPr>
          <w:p>
            <w:pPr>
              <w:pStyle w:val="TableParagraph"/>
              <w:spacing w:before="19"/>
              <w:ind w:left="96" w:right="96"/>
              <w:jc w:val="center"/>
              <w:rPr>
                <w:rFonts w:ascii="Bookman Old Style"/>
                <w:b w:val="0"/>
                <w:sz w:val="22"/>
              </w:rPr>
            </w:pPr>
            <w:r>
              <w:rPr>
                <w:rFonts w:ascii="Bookman Old Style"/>
                <w:b w:val="0"/>
                <w:sz w:val="22"/>
              </w:rPr>
              <w:t>Mitsubishi</w:t>
            </w:r>
          </w:p>
        </w:tc>
        <w:tc>
          <w:tcPr>
            <w:tcW w:w="657" w:type="dxa"/>
            <w:tcBorders>
              <w:bottom w:val="single" w:sz="8" w:space="0" w:color="000000"/>
            </w:tcBorders>
          </w:tcPr>
          <w:p>
            <w:pPr>
              <w:pStyle w:val="TableParagraph"/>
              <w:spacing w:before="19"/>
              <w:ind w:left="3"/>
              <w:jc w:val="center"/>
              <w:rPr>
                <w:rFonts w:ascii="Bookman Old Style"/>
                <w:b w:val="0"/>
                <w:sz w:val="22"/>
              </w:rPr>
            </w:pPr>
            <w:r>
              <w:rPr>
                <w:rFonts w:ascii="Bookman Old Style"/>
                <w:b w:val="0"/>
                <w:sz w:val="22"/>
              </w:rPr>
              <w:t>1</w:t>
            </w:r>
          </w:p>
        </w:tc>
        <w:tc>
          <w:tcPr>
            <w:tcW w:w="1068" w:type="dxa"/>
            <w:tcBorders>
              <w:bottom w:val="single" w:sz="8" w:space="0" w:color="000000"/>
            </w:tcBorders>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Borders>
              <w:bottom w:val="single" w:sz="8" w:space="0" w:color="000000"/>
            </w:tcBorders>
          </w:tcPr>
          <w:p>
            <w:pPr>
              <w:pStyle w:val="TableParagraph"/>
              <w:spacing w:before="19"/>
              <w:ind w:left="424"/>
              <w:rPr>
                <w:rFonts w:ascii="Bookman Old Style"/>
                <w:b w:val="0"/>
                <w:sz w:val="22"/>
              </w:rPr>
            </w:pPr>
            <w:r>
              <w:rPr>
                <w:rFonts w:ascii="Bookman Old Style"/>
                <w:b w:val="0"/>
                <w:sz w:val="22"/>
              </w:rPr>
              <w:t>2019</w:t>
            </w:r>
          </w:p>
        </w:tc>
        <w:tc>
          <w:tcPr>
            <w:tcW w:w="1513" w:type="dxa"/>
            <w:tcBorders>
              <w:bottom w:val="single" w:sz="8" w:space="0" w:color="000000"/>
            </w:tcBorders>
          </w:tcPr>
          <w:p>
            <w:pPr>
              <w:pStyle w:val="TableParagraph"/>
              <w:spacing w:before="19"/>
              <w:ind w:left="191"/>
              <w:rPr>
                <w:rFonts w:ascii="Bookman Old Style"/>
                <w:b w:val="0"/>
                <w:sz w:val="22"/>
              </w:rPr>
            </w:pPr>
            <w:r>
              <w:rPr>
                <w:rFonts w:ascii="Bookman Old Style"/>
                <w:b w:val="0"/>
                <w:sz w:val="22"/>
              </w:rPr>
              <w:t>Pembelian</w:t>
            </w:r>
          </w:p>
        </w:tc>
      </w:tr>
      <w:tr>
        <w:trPr>
          <w:trHeight w:val="536" w:hRule="exact"/>
        </w:trPr>
        <w:tc>
          <w:tcPr>
            <w:tcW w:w="640" w:type="dxa"/>
            <w:tcBorders>
              <w:top w:val="single" w:sz="8" w:space="0" w:color="000000"/>
            </w:tcBorders>
          </w:tcPr>
          <w:p>
            <w:pPr>
              <w:pStyle w:val="TableParagraph"/>
              <w:spacing w:before="119"/>
              <w:ind w:left="87" w:right="83"/>
              <w:jc w:val="center"/>
              <w:rPr>
                <w:rFonts w:ascii="Bookman Old Style"/>
                <w:b w:val="0"/>
                <w:sz w:val="22"/>
              </w:rPr>
            </w:pPr>
            <w:r>
              <w:rPr>
                <w:rFonts w:ascii="Bookman Old Style"/>
                <w:b w:val="0"/>
                <w:sz w:val="22"/>
              </w:rPr>
              <w:t>91</w:t>
            </w:r>
          </w:p>
        </w:tc>
        <w:tc>
          <w:tcPr>
            <w:tcW w:w="2481" w:type="dxa"/>
            <w:tcBorders>
              <w:top w:val="single" w:sz="8" w:space="0" w:color="000000"/>
            </w:tcBorders>
          </w:tcPr>
          <w:p>
            <w:pPr>
              <w:pStyle w:val="TableParagraph"/>
              <w:spacing w:line="242" w:lineRule="auto"/>
              <w:ind w:left="100" w:right="334"/>
              <w:rPr>
                <w:rFonts w:ascii="Bookman Old Style"/>
                <w:b w:val="0"/>
                <w:sz w:val="22"/>
              </w:rPr>
            </w:pPr>
            <w:r>
              <w:rPr>
                <w:rFonts w:ascii="Bookman Old Style"/>
                <w:b w:val="0"/>
                <w:sz w:val="22"/>
              </w:rPr>
              <w:t>Komputer PC Core i.3</w:t>
            </w:r>
          </w:p>
        </w:tc>
        <w:tc>
          <w:tcPr>
            <w:tcW w:w="2144" w:type="dxa"/>
            <w:tcBorders>
              <w:top w:val="single" w:sz="8" w:space="0" w:color="000000"/>
            </w:tcBorders>
          </w:tcPr>
          <w:p>
            <w:pPr>
              <w:pStyle w:val="TableParagraph"/>
              <w:spacing w:before="119"/>
              <w:ind w:left="96" w:right="95"/>
              <w:jc w:val="center"/>
              <w:rPr>
                <w:rFonts w:ascii="Bookman Old Style"/>
                <w:b w:val="0"/>
                <w:sz w:val="22"/>
              </w:rPr>
            </w:pPr>
            <w:r>
              <w:rPr>
                <w:rFonts w:ascii="Bookman Old Style"/>
                <w:b w:val="0"/>
                <w:sz w:val="22"/>
              </w:rPr>
              <w:t>LCD Samsung</w:t>
            </w:r>
          </w:p>
        </w:tc>
        <w:tc>
          <w:tcPr>
            <w:tcW w:w="657" w:type="dxa"/>
            <w:tcBorders>
              <w:top w:val="single" w:sz="8" w:space="0" w:color="000000"/>
            </w:tcBorders>
          </w:tcPr>
          <w:p>
            <w:pPr>
              <w:pStyle w:val="TableParagraph"/>
              <w:spacing w:before="119"/>
              <w:ind w:left="3"/>
              <w:jc w:val="center"/>
              <w:rPr>
                <w:rFonts w:ascii="Bookman Old Style"/>
                <w:b w:val="0"/>
                <w:sz w:val="22"/>
              </w:rPr>
            </w:pPr>
            <w:r>
              <w:rPr>
                <w:rFonts w:ascii="Bookman Old Style"/>
                <w:b w:val="0"/>
                <w:sz w:val="22"/>
              </w:rPr>
              <w:t>1</w:t>
            </w:r>
          </w:p>
        </w:tc>
        <w:tc>
          <w:tcPr>
            <w:tcW w:w="1068" w:type="dxa"/>
            <w:tcBorders>
              <w:top w:val="single" w:sz="8" w:space="0" w:color="000000"/>
            </w:tcBorders>
          </w:tcPr>
          <w:p>
            <w:pPr>
              <w:pStyle w:val="TableParagraph"/>
              <w:spacing w:before="119"/>
              <w:ind w:left="82" w:right="75"/>
              <w:jc w:val="center"/>
              <w:rPr>
                <w:rFonts w:ascii="Bookman Old Style"/>
                <w:b w:val="0"/>
                <w:sz w:val="22"/>
              </w:rPr>
            </w:pPr>
            <w:r>
              <w:rPr>
                <w:rFonts w:ascii="Bookman Old Style"/>
                <w:b w:val="0"/>
                <w:sz w:val="22"/>
              </w:rPr>
              <w:t>Unit</w:t>
            </w:r>
          </w:p>
        </w:tc>
        <w:tc>
          <w:tcPr>
            <w:tcW w:w="1412" w:type="dxa"/>
            <w:tcBorders>
              <w:top w:val="single" w:sz="8" w:space="0" w:color="000000"/>
            </w:tcBorders>
          </w:tcPr>
          <w:p>
            <w:pPr>
              <w:pStyle w:val="TableParagraph"/>
              <w:spacing w:before="119"/>
              <w:ind w:left="424"/>
              <w:rPr>
                <w:rFonts w:ascii="Bookman Old Style"/>
                <w:b w:val="0"/>
                <w:sz w:val="22"/>
              </w:rPr>
            </w:pPr>
            <w:r>
              <w:rPr>
                <w:rFonts w:ascii="Bookman Old Style"/>
                <w:b w:val="0"/>
                <w:sz w:val="22"/>
              </w:rPr>
              <w:t>2019</w:t>
            </w:r>
          </w:p>
        </w:tc>
        <w:tc>
          <w:tcPr>
            <w:tcW w:w="1513" w:type="dxa"/>
            <w:tcBorders>
              <w:top w:val="single" w:sz="8" w:space="0" w:color="000000"/>
            </w:tcBorders>
          </w:tcPr>
          <w:p>
            <w:pPr>
              <w:pStyle w:val="TableParagraph"/>
              <w:spacing w:before="1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92</w:t>
            </w:r>
          </w:p>
        </w:tc>
        <w:tc>
          <w:tcPr>
            <w:tcW w:w="2481" w:type="dxa"/>
          </w:tcPr>
          <w:p>
            <w:pPr>
              <w:pStyle w:val="TableParagraph"/>
              <w:spacing w:before="19"/>
              <w:ind w:left="100"/>
              <w:rPr>
                <w:rFonts w:ascii="Bookman Old Style"/>
                <w:b w:val="0"/>
                <w:sz w:val="22"/>
              </w:rPr>
            </w:pPr>
            <w:r>
              <w:rPr>
                <w:rFonts w:ascii="Bookman Old Style"/>
                <w:b w:val="0"/>
                <w:sz w:val="22"/>
              </w:rPr>
              <w:t>Laptop</w:t>
            </w:r>
          </w:p>
        </w:tc>
        <w:tc>
          <w:tcPr>
            <w:tcW w:w="2144" w:type="dxa"/>
          </w:tcPr>
          <w:p>
            <w:pPr>
              <w:pStyle w:val="TableParagraph"/>
              <w:spacing w:before="19"/>
              <w:ind w:left="96" w:right="95"/>
              <w:jc w:val="center"/>
              <w:rPr>
                <w:rFonts w:ascii="Bookman Old Style"/>
                <w:b w:val="0"/>
                <w:sz w:val="22"/>
              </w:rPr>
            </w:pPr>
            <w:r>
              <w:rPr>
                <w:rFonts w:ascii="Bookman Old Style"/>
                <w:b w:val="0"/>
                <w:sz w:val="22"/>
              </w:rPr>
              <w:t>Asus</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93</w:t>
            </w:r>
          </w:p>
        </w:tc>
        <w:tc>
          <w:tcPr>
            <w:tcW w:w="2481" w:type="dxa"/>
          </w:tcPr>
          <w:p>
            <w:pPr>
              <w:pStyle w:val="TableParagraph"/>
              <w:spacing w:before="19"/>
              <w:ind w:left="100"/>
              <w:rPr>
                <w:rFonts w:ascii="Bookman Old Style"/>
                <w:b w:val="0"/>
                <w:sz w:val="22"/>
              </w:rPr>
            </w:pPr>
            <w:r>
              <w:rPr>
                <w:rFonts w:ascii="Bookman Old Style"/>
                <w:b w:val="0"/>
                <w:sz w:val="22"/>
              </w:rPr>
              <w:t>Kulkas/ Lemari Es</w:t>
            </w:r>
          </w:p>
        </w:tc>
        <w:tc>
          <w:tcPr>
            <w:tcW w:w="2144" w:type="dxa"/>
          </w:tcPr>
          <w:p>
            <w:pPr>
              <w:pStyle w:val="TableParagraph"/>
              <w:spacing w:before="19"/>
              <w:ind w:left="95" w:right="96"/>
              <w:jc w:val="center"/>
              <w:rPr>
                <w:rFonts w:ascii="Bookman Old Style"/>
                <w:b w:val="0"/>
                <w:sz w:val="22"/>
              </w:rPr>
            </w:pPr>
            <w:r>
              <w:rPr>
                <w:rFonts w:ascii="Bookman Old Style"/>
                <w:b w:val="0"/>
                <w:sz w:val="22"/>
              </w:rPr>
              <w:t>Sharp</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94</w:t>
            </w:r>
          </w:p>
        </w:tc>
        <w:tc>
          <w:tcPr>
            <w:tcW w:w="2481" w:type="dxa"/>
          </w:tcPr>
          <w:p>
            <w:pPr>
              <w:pStyle w:val="TableParagraph"/>
              <w:spacing w:before="19"/>
              <w:ind w:left="100"/>
              <w:rPr>
                <w:rFonts w:ascii="Bookman Old Style"/>
                <w:b w:val="0"/>
                <w:sz w:val="22"/>
              </w:rPr>
            </w:pPr>
            <w:r>
              <w:rPr>
                <w:rFonts w:ascii="Bookman Old Style"/>
                <w:b w:val="0"/>
                <w:sz w:val="22"/>
              </w:rPr>
              <w:t>Drone</w:t>
            </w:r>
          </w:p>
        </w:tc>
        <w:tc>
          <w:tcPr>
            <w:tcW w:w="2144" w:type="dxa"/>
          </w:tcPr>
          <w:p>
            <w:pPr>
              <w:pStyle w:val="TableParagraph"/>
              <w:spacing w:before="19"/>
              <w:ind w:left="96" w:right="94"/>
              <w:jc w:val="center"/>
              <w:rPr>
                <w:rFonts w:ascii="Bookman Old Style"/>
                <w:b w:val="0"/>
                <w:sz w:val="22"/>
              </w:rPr>
            </w:pPr>
            <w:r>
              <w:rPr>
                <w:rFonts w:ascii="Bookman Old Style"/>
                <w:b w:val="0"/>
                <w:sz w:val="22"/>
              </w:rPr>
              <w:t>DJI Phantom4</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95</w:t>
            </w:r>
          </w:p>
        </w:tc>
        <w:tc>
          <w:tcPr>
            <w:tcW w:w="2481" w:type="dxa"/>
          </w:tcPr>
          <w:p>
            <w:pPr>
              <w:pStyle w:val="TableParagraph"/>
              <w:spacing w:before="19"/>
              <w:ind w:left="100"/>
              <w:rPr>
                <w:rFonts w:ascii="Bookman Old Style"/>
                <w:b w:val="0"/>
                <w:sz w:val="22"/>
              </w:rPr>
            </w:pPr>
            <w:r>
              <w:rPr>
                <w:rFonts w:ascii="Bookman Old Style"/>
                <w:b w:val="0"/>
                <w:sz w:val="22"/>
              </w:rPr>
              <w:t>Handphone</w:t>
            </w:r>
          </w:p>
        </w:tc>
        <w:tc>
          <w:tcPr>
            <w:tcW w:w="2144" w:type="dxa"/>
          </w:tcPr>
          <w:p>
            <w:pPr>
              <w:pStyle w:val="TableParagraph"/>
              <w:spacing w:before="19"/>
              <w:ind w:left="94" w:right="96"/>
              <w:jc w:val="center"/>
              <w:rPr>
                <w:rFonts w:ascii="Bookman Old Style"/>
                <w:b w:val="0"/>
                <w:sz w:val="22"/>
              </w:rPr>
            </w:pPr>
            <w:r>
              <w:rPr>
                <w:rFonts w:ascii="Bookman Old Style"/>
                <w:b w:val="0"/>
                <w:sz w:val="22"/>
              </w:rPr>
              <w:t>Iphone7</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96</w:t>
            </w:r>
          </w:p>
        </w:tc>
        <w:tc>
          <w:tcPr>
            <w:tcW w:w="2481" w:type="dxa"/>
          </w:tcPr>
          <w:p>
            <w:pPr/>
          </w:p>
        </w:tc>
        <w:tc>
          <w:tcPr>
            <w:tcW w:w="2144" w:type="dxa"/>
          </w:tcPr>
          <w:p>
            <w:pPr>
              <w:pStyle w:val="TableParagraph"/>
              <w:spacing w:before="19"/>
              <w:ind w:left="94" w:right="96"/>
              <w:jc w:val="center"/>
              <w:rPr>
                <w:rFonts w:ascii="Bookman Old Style"/>
                <w:b w:val="0"/>
                <w:sz w:val="22"/>
              </w:rPr>
            </w:pPr>
            <w:r>
              <w:rPr>
                <w:rFonts w:ascii="Bookman Old Style"/>
                <w:b w:val="0"/>
                <w:sz w:val="22"/>
              </w:rPr>
              <w:t>Iphone8</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537" w:hRule="exact"/>
        </w:trPr>
        <w:tc>
          <w:tcPr>
            <w:tcW w:w="640" w:type="dxa"/>
          </w:tcPr>
          <w:p>
            <w:pPr>
              <w:pStyle w:val="TableParagraph"/>
              <w:spacing w:before="119"/>
              <w:ind w:left="87" w:right="83"/>
              <w:jc w:val="center"/>
              <w:rPr>
                <w:rFonts w:ascii="Bookman Old Style"/>
                <w:b w:val="0"/>
                <w:sz w:val="22"/>
              </w:rPr>
            </w:pPr>
            <w:r>
              <w:rPr>
                <w:rFonts w:ascii="Bookman Old Style"/>
                <w:b w:val="0"/>
                <w:sz w:val="22"/>
              </w:rPr>
              <w:t>97</w:t>
            </w:r>
          </w:p>
        </w:tc>
        <w:tc>
          <w:tcPr>
            <w:tcW w:w="2481" w:type="dxa"/>
          </w:tcPr>
          <w:p>
            <w:pPr>
              <w:pStyle w:val="TableParagraph"/>
              <w:spacing w:line="237" w:lineRule="auto"/>
              <w:ind w:left="100" w:right="599"/>
              <w:rPr>
                <w:rFonts w:ascii="Bookman Old Style"/>
                <w:b w:val="0"/>
                <w:sz w:val="22"/>
              </w:rPr>
            </w:pPr>
            <w:r>
              <w:rPr>
                <w:rFonts w:ascii="Bookman Old Style"/>
                <w:b w:val="0"/>
                <w:sz w:val="22"/>
              </w:rPr>
              <w:t>Mesin Ketik Elektric/ Digital</w:t>
            </w:r>
          </w:p>
        </w:tc>
        <w:tc>
          <w:tcPr>
            <w:tcW w:w="2144" w:type="dxa"/>
          </w:tcPr>
          <w:p>
            <w:pPr>
              <w:pStyle w:val="TableParagraph"/>
              <w:spacing w:before="119"/>
              <w:ind w:left="96" w:right="96"/>
              <w:jc w:val="center"/>
              <w:rPr>
                <w:rFonts w:ascii="Bookman Old Style"/>
                <w:b w:val="0"/>
                <w:sz w:val="22"/>
              </w:rPr>
            </w:pPr>
            <w:r>
              <w:rPr>
                <w:rFonts w:ascii="Bookman Old Style"/>
                <w:b w:val="0"/>
                <w:sz w:val="22"/>
              </w:rPr>
              <w:t>Brother</w:t>
            </w:r>
          </w:p>
        </w:tc>
        <w:tc>
          <w:tcPr>
            <w:tcW w:w="657" w:type="dxa"/>
          </w:tcPr>
          <w:p>
            <w:pPr>
              <w:pStyle w:val="TableParagraph"/>
              <w:spacing w:before="119"/>
              <w:ind w:left="3"/>
              <w:jc w:val="center"/>
              <w:rPr>
                <w:rFonts w:ascii="Bookman Old Style"/>
                <w:b w:val="0"/>
                <w:sz w:val="22"/>
              </w:rPr>
            </w:pPr>
            <w:r>
              <w:rPr>
                <w:rFonts w:ascii="Bookman Old Style"/>
                <w:b w:val="0"/>
                <w:sz w:val="22"/>
              </w:rPr>
              <w:t>1</w:t>
            </w:r>
          </w:p>
        </w:tc>
        <w:tc>
          <w:tcPr>
            <w:tcW w:w="1068" w:type="dxa"/>
          </w:tcPr>
          <w:p>
            <w:pPr>
              <w:pStyle w:val="TableParagraph"/>
              <w:spacing w:before="1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19"/>
              <w:ind w:left="424"/>
              <w:rPr>
                <w:rFonts w:ascii="Bookman Old Style"/>
                <w:b w:val="0"/>
                <w:sz w:val="22"/>
              </w:rPr>
            </w:pPr>
            <w:r>
              <w:rPr>
                <w:rFonts w:ascii="Bookman Old Style"/>
                <w:b w:val="0"/>
                <w:sz w:val="22"/>
              </w:rPr>
              <w:t>2020</w:t>
            </w:r>
          </w:p>
        </w:tc>
        <w:tc>
          <w:tcPr>
            <w:tcW w:w="1513" w:type="dxa"/>
          </w:tcPr>
          <w:p>
            <w:pPr>
              <w:pStyle w:val="TableParagraph"/>
              <w:spacing w:before="119"/>
              <w:ind w:left="191"/>
              <w:rPr>
                <w:rFonts w:ascii="Bookman Old Style"/>
                <w:b w:val="0"/>
                <w:sz w:val="22"/>
              </w:rPr>
            </w:pPr>
            <w:r>
              <w:rPr>
                <w:rFonts w:ascii="Bookman Old Style"/>
                <w:b w:val="0"/>
                <w:sz w:val="22"/>
              </w:rPr>
              <w:t>Pembelian</w:t>
            </w:r>
          </w:p>
        </w:tc>
      </w:tr>
      <w:tr>
        <w:trPr>
          <w:trHeight w:val="536" w:hRule="exact"/>
        </w:trPr>
        <w:tc>
          <w:tcPr>
            <w:tcW w:w="640" w:type="dxa"/>
          </w:tcPr>
          <w:p>
            <w:pPr>
              <w:pStyle w:val="TableParagraph"/>
              <w:spacing w:before="119"/>
              <w:ind w:left="87" w:right="83"/>
              <w:jc w:val="center"/>
              <w:rPr>
                <w:rFonts w:ascii="Bookman Old Style"/>
                <w:b w:val="0"/>
                <w:sz w:val="22"/>
              </w:rPr>
            </w:pPr>
            <w:r>
              <w:rPr>
                <w:rFonts w:ascii="Bookman Old Style"/>
                <w:b w:val="0"/>
                <w:sz w:val="22"/>
              </w:rPr>
              <w:t>98</w:t>
            </w:r>
          </w:p>
        </w:tc>
        <w:tc>
          <w:tcPr>
            <w:tcW w:w="2481" w:type="dxa"/>
          </w:tcPr>
          <w:p>
            <w:pPr>
              <w:pStyle w:val="TableParagraph"/>
              <w:spacing w:line="242" w:lineRule="auto"/>
              <w:ind w:left="100" w:right="215"/>
              <w:rPr>
                <w:rFonts w:ascii="Bookman Old Style"/>
                <w:b w:val="0"/>
                <w:sz w:val="22"/>
              </w:rPr>
            </w:pPr>
            <w:r>
              <w:rPr>
                <w:rFonts w:ascii="Bookman Old Style"/>
                <w:b w:val="0"/>
                <w:sz w:val="22"/>
              </w:rPr>
              <w:t>Troly kapasitas 250 kg</w:t>
            </w:r>
          </w:p>
        </w:tc>
        <w:tc>
          <w:tcPr>
            <w:tcW w:w="2144" w:type="dxa"/>
          </w:tcPr>
          <w:p>
            <w:pPr>
              <w:pStyle w:val="TableParagraph"/>
              <w:spacing w:before="119"/>
              <w:ind w:left="96" w:right="96"/>
              <w:jc w:val="center"/>
              <w:rPr>
                <w:rFonts w:ascii="Bookman Old Style"/>
                <w:b w:val="0"/>
                <w:sz w:val="22"/>
              </w:rPr>
            </w:pPr>
            <w:r>
              <w:rPr>
                <w:rFonts w:ascii="Bookman Old Style"/>
                <w:b w:val="0"/>
                <w:sz w:val="22"/>
              </w:rPr>
              <w:t>Krisbow</w:t>
            </w:r>
          </w:p>
        </w:tc>
        <w:tc>
          <w:tcPr>
            <w:tcW w:w="657" w:type="dxa"/>
          </w:tcPr>
          <w:p>
            <w:pPr>
              <w:pStyle w:val="TableParagraph"/>
              <w:spacing w:before="119"/>
              <w:ind w:left="3"/>
              <w:jc w:val="center"/>
              <w:rPr>
                <w:rFonts w:ascii="Bookman Old Style"/>
                <w:b w:val="0"/>
                <w:sz w:val="22"/>
              </w:rPr>
            </w:pPr>
            <w:r>
              <w:rPr>
                <w:rFonts w:ascii="Bookman Old Style"/>
                <w:b w:val="0"/>
                <w:sz w:val="22"/>
              </w:rPr>
              <w:t>2</w:t>
            </w:r>
          </w:p>
        </w:tc>
        <w:tc>
          <w:tcPr>
            <w:tcW w:w="1068" w:type="dxa"/>
          </w:tcPr>
          <w:p>
            <w:pPr>
              <w:pStyle w:val="TableParagraph"/>
              <w:spacing w:before="1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19"/>
              <w:ind w:left="424"/>
              <w:rPr>
                <w:rFonts w:ascii="Bookman Old Style"/>
                <w:b w:val="0"/>
                <w:sz w:val="22"/>
              </w:rPr>
            </w:pPr>
            <w:r>
              <w:rPr>
                <w:rFonts w:ascii="Bookman Old Style"/>
                <w:b w:val="0"/>
                <w:sz w:val="22"/>
              </w:rPr>
              <w:t>2020</w:t>
            </w:r>
          </w:p>
        </w:tc>
        <w:tc>
          <w:tcPr>
            <w:tcW w:w="1513" w:type="dxa"/>
          </w:tcPr>
          <w:p>
            <w:pPr>
              <w:pStyle w:val="TableParagraph"/>
              <w:spacing w:before="119"/>
              <w:ind w:left="191"/>
              <w:rPr>
                <w:rFonts w:ascii="Bookman Old Style"/>
                <w:b w:val="0"/>
                <w:sz w:val="22"/>
              </w:rPr>
            </w:pPr>
            <w:r>
              <w:rPr>
                <w:rFonts w:ascii="Bookman Old Style"/>
                <w:b w:val="0"/>
                <w:sz w:val="22"/>
              </w:rPr>
              <w:t>Pembelian</w:t>
            </w:r>
          </w:p>
        </w:tc>
      </w:tr>
      <w:tr>
        <w:trPr>
          <w:trHeight w:val="596" w:hRule="exact"/>
        </w:trPr>
        <w:tc>
          <w:tcPr>
            <w:tcW w:w="640" w:type="dxa"/>
          </w:tcPr>
          <w:p>
            <w:pPr>
              <w:pStyle w:val="TableParagraph"/>
              <w:spacing w:before="151"/>
              <w:ind w:left="87" w:right="83"/>
              <w:jc w:val="center"/>
              <w:rPr>
                <w:rFonts w:ascii="Bookman Old Style"/>
                <w:b w:val="0"/>
                <w:sz w:val="22"/>
              </w:rPr>
            </w:pPr>
            <w:r>
              <w:rPr>
                <w:rFonts w:ascii="Bookman Old Style"/>
                <w:b w:val="0"/>
                <w:sz w:val="22"/>
              </w:rPr>
              <w:t>99</w:t>
            </w:r>
          </w:p>
        </w:tc>
        <w:tc>
          <w:tcPr>
            <w:tcW w:w="2481" w:type="dxa"/>
          </w:tcPr>
          <w:p>
            <w:pPr>
              <w:pStyle w:val="TableParagraph"/>
              <w:spacing w:line="256" w:lineRule="exact" w:before="25"/>
              <w:ind w:left="100" w:right="334"/>
              <w:rPr>
                <w:rFonts w:ascii="Bookman Old Style"/>
                <w:b w:val="0"/>
                <w:sz w:val="22"/>
              </w:rPr>
            </w:pPr>
            <w:r>
              <w:rPr>
                <w:rFonts w:ascii="Bookman Old Style"/>
                <w:b w:val="0"/>
                <w:sz w:val="22"/>
              </w:rPr>
              <w:t>Vacum cleaner/ Mesin Penghisap</w:t>
            </w:r>
          </w:p>
        </w:tc>
        <w:tc>
          <w:tcPr>
            <w:tcW w:w="2144" w:type="dxa"/>
          </w:tcPr>
          <w:p>
            <w:pPr>
              <w:pStyle w:val="TableParagraph"/>
              <w:spacing w:before="151"/>
              <w:ind w:left="96" w:right="96"/>
              <w:jc w:val="center"/>
              <w:rPr>
                <w:rFonts w:ascii="Bookman Old Style"/>
                <w:b w:val="0"/>
                <w:sz w:val="22"/>
              </w:rPr>
            </w:pPr>
            <w:r>
              <w:rPr>
                <w:rFonts w:ascii="Bookman Old Style"/>
                <w:b w:val="0"/>
                <w:sz w:val="22"/>
              </w:rPr>
              <w:t>Krisbow</w:t>
            </w:r>
          </w:p>
        </w:tc>
        <w:tc>
          <w:tcPr>
            <w:tcW w:w="657" w:type="dxa"/>
          </w:tcPr>
          <w:p>
            <w:pPr>
              <w:pStyle w:val="TableParagraph"/>
              <w:spacing w:before="151"/>
              <w:ind w:left="3"/>
              <w:jc w:val="center"/>
              <w:rPr>
                <w:rFonts w:ascii="Bookman Old Style"/>
                <w:b w:val="0"/>
                <w:sz w:val="22"/>
              </w:rPr>
            </w:pPr>
            <w:r>
              <w:rPr>
                <w:rFonts w:ascii="Bookman Old Style"/>
                <w:b w:val="0"/>
                <w:sz w:val="22"/>
              </w:rPr>
              <w:t>1</w:t>
            </w:r>
          </w:p>
        </w:tc>
        <w:tc>
          <w:tcPr>
            <w:tcW w:w="1068" w:type="dxa"/>
          </w:tcPr>
          <w:p>
            <w:pPr>
              <w:pStyle w:val="TableParagraph"/>
              <w:spacing w:before="151"/>
              <w:ind w:left="82" w:right="75"/>
              <w:jc w:val="center"/>
              <w:rPr>
                <w:rFonts w:ascii="Bookman Old Style"/>
                <w:b w:val="0"/>
                <w:sz w:val="22"/>
              </w:rPr>
            </w:pPr>
            <w:r>
              <w:rPr>
                <w:rFonts w:ascii="Bookman Old Style"/>
                <w:b w:val="0"/>
                <w:sz w:val="22"/>
              </w:rPr>
              <w:t>Unit</w:t>
            </w:r>
          </w:p>
        </w:tc>
        <w:tc>
          <w:tcPr>
            <w:tcW w:w="1412" w:type="dxa"/>
          </w:tcPr>
          <w:p>
            <w:pPr>
              <w:pStyle w:val="TableParagraph"/>
              <w:spacing w:before="151"/>
              <w:ind w:left="424"/>
              <w:rPr>
                <w:rFonts w:ascii="Bookman Old Style"/>
                <w:b w:val="0"/>
                <w:sz w:val="22"/>
              </w:rPr>
            </w:pPr>
            <w:r>
              <w:rPr>
                <w:rFonts w:ascii="Bookman Old Style"/>
                <w:b w:val="0"/>
                <w:sz w:val="22"/>
              </w:rPr>
              <w:t>2020</w:t>
            </w:r>
          </w:p>
        </w:tc>
        <w:tc>
          <w:tcPr>
            <w:tcW w:w="1513" w:type="dxa"/>
          </w:tcPr>
          <w:p>
            <w:pPr>
              <w:pStyle w:val="TableParagraph"/>
              <w:spacing w:before="151"/>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100</w:t>
            </w:r>
          </w:p>
        </w:tc>
        <w:tc>
          <w:tcPr>
            <w:tcW w:w="2481" w:type="dxa"/>
          </w:tcPr>
          <w:p>
            <w:pPr>
              <w:pStyle w:val="TableParagraph"/>
              <w:spacing w:before="51"/>
              <w:ind w:left="100"/>
              <w:rPr>
                <w:rFonts w:ascii="Bookman Old Style"/>
                <w:b w:val="0"/>
                <w:sz w:val="22"/>
              </w:rPr>
            </w:pPr>
            <w:r>
              <w:rPr>
                <w:rFonts w:ascii="Bookman Old Style"/>
                <w:b w:val="0"/>
                <w:sz w:val="22"/>
              </w:rPr>
              <w:t>Komputer PC core i5</w:t>
            </w:r>
          </w:p>
        </w:tc>
        <w:tc>
          <w:tcPr>
            <w:tcW w:w="2144" w:type="dxa"/>
          </w:tcPr>
          <w:p>
            <w:pPr>
              <w:pStyle w:val="TableParagraph"/>
              <w:spacing w:before="19"/>
              <w:ind w:left="96" w:right="93"/>
              <w:jc w:val="center"/>
              <w:rPr>
                <w:rFonts w:ascii="Bookman Old Style"/>
                <w:b w:val="0"/>
                <w:sz w:val="22"/>
              </w:rPr>
            </w:pPr>
            <w:r>
              <w:rPr>
                <w:rFonts w:ascii="Bookman Old Style"/>
                <w:b w:val="0"/>
                <w:sz w:val="22"/>
              </w:rPr>
              <w:t>DELL</w:t>
            </w:r>
          </w:p>
        </w:tc>
        <w:tc>
          <w:tcPr>
            <w:tcW w:w="657" w:type="dxa"/>
          </w:tcPr>
          <w:p>
            <w:pPr>
              <w:pStyle w:val="TableParagraph"/>
              <w:spacing w:before="19"/>
              <w:ind w:left="3"/>
              <w:jc w:val="center"/>
              <w:rPr>
                <w:rFonts w:ascii="Bookman Old Style"/>
                <w:b w:val="0"/>
                <w:sz w:val="22"/>
              </w:rPr>
            </w:pPr>
            <w:r>
              <w:rPr>
                <w:rFonts w:ascii="Bookman Old Style"/>
                <w:b w:val="0"/>
                <w:sz w:val="22"/>
              </w:rPr>
              <w:t>5</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101</w:t>
            </w:r>
          </w:p>
        </w:tc>
        <w:tc>
          <w:tcPr>
            <w:tcW w:w="2481" w:type="dxa"/>
          </w:tcPr>
          <w:p>
            <w:pPr>
              <w:pStyle w:val="TableParagraph"/>
              <w:spacing w:before="47"/>
              <w:ind w:left="100"/>
              <w:rPr>
                <w:rFonts w:ascii="Bookman Old Style"/>
                <w:b w:val="0"/>
                <w:sz w:val="22"/>
              </w:rPr>
            </w:pPr>
            <w:r>
              <w:rPr>
                <w:rFonts w:ascii="Bookman Old Style"/>
                <w:b w:val="0"/>
                <w:sz w:val="22"/>
              </w:rPr>
              <w:t>Scanner</w:t>
            </w:r>
          </w:p>
        </w:tc>
        <w:tc>
          <w:tcPr>
            <w:tcW w:w="2144" w:type="dxa"/>
          </w:tcPr>
          <w:p>
            <w:pPr>
              <w:pStyle w:val="TableParagraph"/>
              <w:spacing w:before="19"/>
              <w:ind w:left="96" w:right="93"/>
              <w:jc w:val="center"/>
              <w:rPr>
                <w:rFonts w:ascii="Bookman Old Style"/>
                <w:b w:val="0"/>
                <w:sz w:val="22"/>
              </w:rPr>
            </w:pPr>
            <w:r>
              <w:rPr>
                <w:rFonts w:ascii="Bookman Old Style"/>
                <w:b w:val="0"/>
                <w:sz w:val="22"/>
              </w:rPr>
              <w:t>Cannon</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102</w:t>
            </w:r>
          </w:p>
        </w:tc>
        <w:tc>
          <w:tcPr>
            <w:tcW w:w="2481" w:type="dxa"/>
          </w:tcPr>
          <w:p>
            <w:pPr>
              <w:pStyle w:val="TableParagraph"/>
              <w:spacing w:before="47"/>
              <w:ind w:left="100"/>
              <w:rPr>
                <w:rFonts w:ascii="Bookman Old Style"/>
                <w:b w:val="0"/>
                <w:sz w:val="22"/>
              </w:rPr>
            </w:pPr>
            <w:r>
              <w:rPr>
                <w:rFonts w:ascii="Bookman Old Style"/>
                <w:b w:val="0"/>
                <w:sz w:val="22"/>
              </w:rPr>
              <w:t>LED 22" (Monitor)</w:t>
            </w:r>
          </w:p>
        </w:tc>
        <w:tc>
          <w:tcPr>
            <w:tcW w:w="2144" w:type="dxa"/>
          </w:tcPr>
          <w:p>
            <w:pPr>
              <w:pStyle w:val="TableParagraph"/>
              <w:spacing w:before="19"/>
              <w:ind w:left="96" w:right="94"/>
              <w:jc w:val="center"/>
              <w:rPr>
                <w:rFonts w:ascii="Bookman Old Style"/>
                <w:b w:val="0"/>
                <w:sz w:val="22"/>
              </w:rPr>
            </w:pPr>
            <w:r>
              <w:rPr>
                <w:rFonts w:ascii="Bookman Old Style"/>
                <w:b w:val="0"/>
                <w:sz w:val="22"/>
              </w:rPr>
              <w:t>Samsung</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3"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103</w:t>
            </w:r>
          </w:p>
        </w:tc>
        <w:tc>
          <w:tcPr>
            <w:tcW w:w="2481" w:type="dxa"/>
          </w:tcPr>
          <w:p>
            <w:pPr>
              <w:pStyle w:val="TableParagraph"/>
              <w:spacing w:before="47"/>
              <w:ind w:left="100"/>
              <w:rPr>
                <w:rFonts w:ascii="Bookman Old Style"/>
                <w:b w:val="0"/>
                <w:sz w:val="22"/>
              </w:rPr>
            </w:pPr>
            <w:r>
              <w:rPr>
                <w:rFonts w:ascii="Bookman Old Style"/>
                <w:b w:val="0"/>
                <w:sz w:val="22"/>
              </w:rPr>
              <w:t>Toilet Portable</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4</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104</w:t>
            </w:r>
          </w:p>
        </w:tc>
        <w:tc>
          <w:tcPr>
            <w:tcW w:w="2481" w:type="dxa"/>
          </w:tcPr>
          <w:p>
            <w:pPr>
              <w:pStyle w:val="TableParagraph"/>
              <w:spacing w:before="51"/>
              <w:ind w:left="100"/>
              <w:rPr>
                <w:rFonts w:ascii="Bookman Old Style"/>
                <w:b w:val="0"/>
                <w:sz w:val="22"/>
              </w:rPr>
            </w:pPr>
            <w:r>
              <w:rPr>
                <w:rFonts w:ascii="Bookman Old Style"/>
                <w:b w:val="0"/>
                <w:sz w:val="22"/>
              </w:rPr>
              <w:t>Radio HF SBB</w:t>
            </w:r>
          </w:p>
        </w:tc>
        <w:tc>
          <w:tcPr>
            <w:tcW w:w="2144" w:type="dxa"/>
          </w:tcPr>
          <w:p>
            <w:pPr>
              <w:pStyle w:val="TableParagraph"/>
              <w:spacing w:before="19"/>
              <w:ind w:left="96" w:right="90"/>
              <w:jc w:val="center"/>
              <w:rPr>
                <w:rFonts w:ascii="Bookman Old Style"/>
                <w:b w:val="0"/>
                <w:sz w:val="22"/>
              </w:rPr>
            </w:pPr>
            <w:r>
              <w:rPr>
                <w:rFonts w:ascii="Bookman Old Style"/>
                <w:b w:val="0"/>
                <w:sz w:val="22"/>
              </w:rPr>
              <w:t>Icom M710</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536" w:hRule="exact"/>
        </w:trPr>
        <w:tc>
          <w:tcPr>
            <w:tcW w:w="640" w:type="dxa"/>
          </w:tcPr>
          <w:p>
            <w:pPr>
              <w:pStyle w:val="TableParagraph"/>
              <w:spacing w:before="119"/>
              <w:ind w:left="87" w:right="83"/>
              <w:jc w:val="center"/>
              <w:rPr>
                <w:rFonts w:ascii="Bookman Old Style"/>
                <w:b w:val="0"/>
                <w:sz w:val="22"/>
              </w:rPr>
            </w:pPr>
            <w:r>
              <w:rPr>
                <w:rFonts w:ascii="Bookman Old Style"/>
                <w:b w:val="0"/>
                <w:sz w:val="22"/>
              </w:rPr>
              <w:t>105</w:t>
            </w:r>
          </w:p>
        </w:tc>
        <w:tc>
          <w:tcPr>
            <w:tcW w:w="2481" w:type="dxa"/>
          </w:tcPr>
          <w:p>
            <w:pPr>
              <w:pStyle w:val="TableParagraph"/>
              <w:spacing w:line="242" w:lineRule="auto"/>
              <w:ind w:left="100"/>
              <w:rPr>
                <w:rFonts w:ascii="Bookman Old Style"/>
                <w:b w:val="0"/>
                <w:sz w:val="22"/>
              </w:rPr>
            </w:pPr>
            <w:r>
              <w:rPr>
                <w:rFonts w:ascii="Bookman Old Style"/>
                <w:b w:val="0"/>
                <w:sz w:val="22"/>
              </w:rPr>
              <w:t>Thermometer Digital Infra Red</w:t>
            </w:r>
          </w:p>
        </w:tc>
        <w:tc>
          <w:tcPr>
            <w:tcW w:w="2144" w:type="dxa"/>
          </w:tcPr>
          <w:p>
            <w:pPr/>
          </w:p>
        </w:tc>
        <w:tc>
          <w:tcPr>
            <w:tcW w:w="657" w:type="dxa"/>
          </w:tcPr>
          <w:p>
            <w:pPr>
              <w:pStyle w:val="TableParagraph"/>
              <w:spacing w:before="119"/>
              <w:ind w:left="79" w:right="76"/>
              <w:jc w:val="center"/>
              <w:rPr>
                <w:rFonts w:ascii="Bookman Old Style"/>
                <w:b w:val="0"/>
                <w:sz w:val="22"/>
              </w:rPr>
            </w:pPr>
            <w:r>
              <w:rPr>
                <w:rFonts w:ascii="Bookman Old Style"/>
                <w:b w:val="0"/>
                <w:sz w:val="22"/>
              </w:rPr>
              <w:t>30</w:t>
            </w:r>
          </w:p>
        </w:tc>
        <w:tc>
          <w:tcPr>
            <w:tcW w:w="1068" w:type="dxa"/>
          </w:tcPr>
          <w:p>
            <w:pPr>
              <w:pStyle w:val="TableParagraph"/>
              <w:spacing w:before="1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19"/>
              <w:ind w:left="424"/>
              <w:rPr>
                <w:rFonts w:ascii="Bookman Old Style"/>
                <w:b w:val="0"/>
                <w:sz w:val="22"/>
              </w:rPr>
            </w:pPr>
            <w:r>
              <w:rPr>
                <w:rFonts w:ascii="Bookman Old Style"/>
                <w:b w:val="0"/>
                <w:sz w:val="22"/>
              </w:rPr>
              <w:t>2020</w:t>
            </w:r>
          </w:p>
        </w:tc>
        <w:tc>
          <w:tcPr>
            <w:tcW w:w="1513" w:type="dxa"/>
          </w:tcPr>
          <w:p>
            <w:pPr>
              <w:pStyle w:val="TableParagraph"/>
              <w:spacing w:before="1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106</w:t>
            </w:r>
          </w:p>
        </w:tc>
        <w:tc>
          <w:tcPr>
            <w:tcW w:w="2481" w:type="dxa"/>
          </w:tcPr>
          <w:p>
            <w:pPr>
              <w:pStyle w:val="TableParagraph"/>
              <w:spacing w:before="47"/>
              <w:ind w:left="100"/>
              <w:rPr>
                <w:rFonts w:ascii="Bookman Old Style"/>
                <w:b w:val="0"/>
                <w:sz w:val="22"/>
              </w:rPr>
            </w:pPr>
            <w:r>
              <w:rPr>
                <w:rFonts w:ascii="Bookman Old Style"/>
                <w:b w:val="0"/>
                <w:sz w:val="22"/>
              </w:rPr>
              <w:t>Water Barrier</w:t>
            </w:r>
          </w:p>
        </w:tc>
        <w:tc>
          <w:tcPr>
            <w:tcW w:w="2144" w:type="dxa"/>
          </w:tcPr>
          <w:p>
            <w:pPr/>
          </w:p>
        </w:tc>
        <w:tc>
          <w:tcPr>
            <w:tcW w:w="657" w:type="dxa"/>
          </w:tcPr>
          <w:p>
            <w:pPr>
              <w:pStyle w:val="TableParagraph"/>
              <w:spacing w:before="19"/>
              <w:ind w:left="79" w:right="76"/>
              <w:jc w:val="center"/>
              <w:rPr>
                <w:rFonts w:ascii="Bookman Old Style"/>
                <w:b w:val="0"/>
                <w:sz w:val="22"/>
              </w:rPr>
            </w:pPr>
            <w:r>
              <w:rPr>
                <w:rFonts w:ascii="Bookman Old Style"/>
                <w:b w:val="0"/>
                <w:sz w:val="22"/>
              </w:rPr>
              <w:t>44</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107</w:t>
            </w:r>
          </w:p>
        </w:tc>
        <w:tc>
          <w:tcPr>
            <w:tcW w:w="2481" w:type="dxa"/>
          </w:tcPr>
          <w:p>
            <w:pPr>
              <w:pStyle w:val="TableParagraph"/>
              <w:spacing w:before="47"/>
              <w:ind w:left="100"/>
              <w:rPr>
                <w:rFonts w:ascii="Bookman Old Style"/>
                <w:b w:val="0"/>
                <w:sz w:val="22"/>
              </w:rPr>
            </w:pPr>
            <w:r>
              <w:rPr>
                <w:rFonts w:ascii="Bookman Old Style"/>
                <w:b w:val="0"/>
                <w:sz w:val="22"/>
              </w:rPr>
              <w:t>Tenda Pleton</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3</w:t>
            </w:r>
          </w:p>
        </w:tc>
        <w:tc>
          <w:tcPr>
            <w:tcW w:w="1068" w:type="dxa"/>
          </w:tcPr>
          <w:p>
            <w:pPr>
              <w:pStyle w:val="TableParagraph"/>
              <w:spacing w:before="19"/>
              <w:ind w:left="83" w:right="75"/>
              <w:jc w:val="center"/>
              <w:rPr>
                <w:rFonts w:ascii="Bookman Old Style"/>
                <w:b w:val="0"/>
                <w:sz w:val="22"/>
              </w:rPr>
            </w:pPr>
            <w:r>
              <w:rPr>
                <w:rFonts w:ascii="Bookman Old Style"/>
                <w:b w:val="0"/>
                <w:sz w:val="22"/>
              </w:rPr>
              <w:t>Buah</w:t>
            </w:r>
          </w:p>
        </w:tc>
        <w:tc>
          <w:tcPr>
            <w:tcW w:w="1412" w:type="dxa"/>
          </w:tcPr>
          <w:p>
            <w:pPr>
              <w:pStyle w:val="TableParagraph"/>
              <w:spacing w:before="19"/>
              <w:ind w:left="424"/>
              <w:rPr>
                <w:rFonts w:ascii="Bookman Old Style"/>
                <w:b w:val="0"/>
                <w:sz w:val="22"/>
              </w:rPr>
            </w:pPr>
            <w:r>
              <w:rPr>
                <w:rFonts w:ascii="Bookman Old Style"/>
                <w:b w:val="0"/>
                <w:sz w:val="22"/>
              </w:rPr>
              <w:t>2020</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108</w:t>
            </w:r>
          </w:p>
        </w:tc>
        <w:tc>
          <w:tcPr>
            <w:tcW w:w="2481" w:type="dxa"/>
          </w:tcPr>
          <w:p>
            <w:pPr>
              <w:pStyle w:val="TableParagraph"/>
              <w:spacing w:before="47"/>
              <w:ind w:left="100"/>
              <w:rPr>
                <w:rFonts w:ascii="Bookman Old Style"/>
                <w:b w:val="0"/>
                <w:sz w:val="22"/>
              </w:rPr>
            </w:pPr>
            <w:r>
              <w:rPr>
                <w:rFonts w:ascii="Bookman Old Style"/>
                <w:b w:val="0"/>
                <w:sz w:val="22"/>
              </w:rPr>
              <w:t>CCTV</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2019</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540" w:hRule="exact"/>
        </w:trPr>
        <w:tc>
          <w:tcPr>
            <w:tcW w:w="640" w:type="dxa"/>
          </w:tcPr>
          <w:p>
            <w:pPr>
              <w:pStyle w:val="TableParagraph"/>
              <w:spacing w:before="123"/>
              <w:ind w:left="87" w:right="83"/>
              <w:jc w:val="center"/>
              <w:rPr>
                <w:rFonts w:ascii="Bookman Old Style"/>
                <w:b w:val="0"/>
                <w:sz w:val="22"/>
              </w:rPr>
            </w:pPr>
            <w:r>
              <w:rPr>
                <w:rFonts w:ascii="Bookman Old Style"/>
                <w:b w:val="0"/>
                <w:sz w:val="22"/>
              </w:rPr>
              <w:t>109</w:t>
            </w:r>
          </w:p>
        </w:tc>
        <w:tc>
          <w:tcPr>
            <w:tcW w:w="2481" w:type="dxa"/>
          </w:tcPr>
          <w:p>
            <w:pPr>
              <w:pStyle w:val="TableParagraph"/>
              <w:spacing w:line="242" w:lineRule="auto"/>
              <w:ind w:left="100" w:right="418"/>
              <w:rPr>
                <w:rFonts w:ascii="Bookman Old Style"/>
                <w:b w:val="0"/>
                <w:sz w:val="22"/>
              </w:rPr>
            </w:pPr>
            <w:r>
              <w:rPr>
                <w:rFonts w:ascii="Bookman Old Style"/>
                <w:b w:val="0"/>
                <w:sz w:val="22"/>
              </w:rPr>
              <w:t>Pompa Punggung Kebakaran Hutan</w:t>
            </w:r>
          </w:p>
        </w:tc>
        <w:tc>
          <w:tcPr>
            <w:tcW w:w="2144" w:type="dxa"/>
          </w:tcPr>
          <w:p>
            <w:pPr/>
          </w:p>
        </w:tc>
        <w:tc>
          <w:tcPr>
            <w:tcW w:w="657" w:type="dxa"/>
          </w:tcPr>
          <w:p>
            <w:pPr>
              <w:pStyle w:val="TableParagraph"/>
              <w:spacing w:before="123"/>
              <w:ind w:left="79" w:right="76"/>
              <w:jc w:val="center"/>
              <w:rPr>
                <w:rFonts w:ascii="Bookman Old Style"/>
                <w:b w:val="0"/>
                <w:sz w:val="22"/>
              </w:rPr>
            </w:pPr>
            <w:r>
              <w:rPr>
                <w:rFonts w:ascii="Bookman Old Style"/>
                <w:b w:val="0"/>
                <w:sz w:val="22"/>
              </w:rPr>
              <w:t>10</w:t>
            </w:r>
          </w:p>
        </w:tc>
        <w:tc>
          <w:tcPr>
            <w:tcW w:w="1068" w:type="dxa"/>
          </w:tcPr>
          <w:p>
            <w:pPr>
              <w:pStyle w:val="TableParagraph"/>
              <w:spacing w:before="123"/>
              <w:ind w:left="83" w:right="75"/>
              <w:jc w:val="center"/>
              <w:rPr>
                <w:rFonts w:ascii="Bookman Old Style"/>
                <w:b w:val="0"/>
                <w:sz w:val="22"/>
              </w:rPr>
            </w:pPr>
            <w:r>
              <w:rPr>
                <w:rFonts w:ascii="Bookman Old Style"/>
                <w:b w:val="0"/>
                <w:sz w:val="22"/>
              </w:rPr>
              <w:t>Buah</w:t>
            </w:r>
          </w:p>
        </w:tc>
        <w:tc>
          <w:tcPr>
            <w:tcW w:w="1412" w:type="dxa"/>
          </w:tcPr>
          <w:p>
            <w:pPr>
              <w:pStyle w:val="TableParagraph"/>
              <w:spacing w:before="123"/>
              <w:ind w:left="424"/>
              <w:rPr>
                <w:rFonts w:ascii="Bookman Old Style"/>
                <w:b w:val="0"/>
                <w:sz w:val="22"/>
              </w:rPr>
            </w:pPr>
            <w:r>
              <w:rPr>
                <w:rFonts w:ascii="Bookman Old Style"/>
                <w:b w:val="0"/>
                <w:sz w:val="22"/>
              </w:rPr>
              <w:t>2021</w:t>
            </w:r>
          </w:p>
        </w:tc>
        <w:tc>
          <w:tcPr>
            <w:tcW w:w="1513" w:type="dxa"/>
          </w:tcPr>
          <w:p>
            <w:pPr>
              <w:pStyle w:val="TableParagraph"/>
              <w:spacing w:before="123"/>
              <w:ind w:left="191"/>
              <w:rPr>
                <w:rFonts w:ascii="Bookman Old Style"/>
                <w:b w:val="0"/>
                <w:sz w:val="22"/>
              </w:rPr>
            </w:pPr>
            <w:r>
              <w:rPr>
                <w:rFonts w:ascii="Bookman Old Style"/>
                <w:b w:val="0"/>
                <w:sz w:val="22"/>
              </w:rPr>
              <w:t>Pembelian</w:t>
            </w:r>
          </w:p>
        </w:tc>
      </w:tr>
      <w:tr>
        <w:trPr>
          <w:trHeight w:val="332"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110</w:t>
            </w:r>
          </w:p>
        </w:tc>
        <w:tc>
          <w:tcPr>
            <w:tcW w:w="2481" w:type="dxa"/>
          </w:tcPr>
          <w:p>
            <w:pPr>
              <w:pStyle w:val="TableParagraph"/>
              <w:spacing w:before="47"/>
              <w:ind w:left="100"/>
              <w:rPr>
                <w:rFonts w:ascii="Bookman Old Style"/>
                <w:b w:val="0"/>
                <w:sz w:val="22"/>
              </w:rPr>
            </w:pPr>
            <w:r>
              <w:rPr>
                <w:rFonts w:ascii="Bookman Old Style"/>
                <w:b w:val="0"/>
                <w:sz w:val="22"/>
              </w:rPr>
              <w:t>Gergaji Chainsaw</w:t>
            </w:r>
          </w:p>
        </w:tc>
        <w:tc>
          <w:tcPr>
            <w:tcW w:w="2144" w:type="dxa"/>
          </w:tcPr>
          <w:p>
            <w:pPr>
              <w:pStyle w:val="TableParagraph"/>
              <w:spacing w:before="19"/>
              <w:ind w:left="96" w:right="91"/>
              <w:jc w:val="center"/>
              <w:rPr>
                <w:rFonts w:ascii="Bookman Old Style"/>
                <w:b w:val="0"/>
                <w:sz w:val="22"/>
              </w:rPr>
            </w:pPr>
            <w:r>
              <w:rPr>
                <w:rFonts w:ascii="Bookman Old Style"/>
                <w:b w:val="0"/>
                <w:sz w:val="22"/>
              </w:rPr>
              <w:t>Yamamaxpro</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3" w:right="75"/>
              <w:jc w:val="center"/>
              <w:rPr>
                <w:rFonts w:ascii="Bookman Old Style"/>
                <w:b w:val="0"/>
                <w:sz w:val="22"/>
              </w:rPr>
            </w:pPr>
            <w:r>
              <w:rPr>
                <w:rFonts w:ascii="Bookman Old Style"/>
                <w:b w:val="0"/>
                <w:sz w:val="22"/>
              </w:rPr>
              <w:t>Buah</w:t>
            </w:r>
          </w:p>
        </w:tc>
        <w:tc>
          <w:tcPr>
            <w:tcW w:w="1412" w:type="dxa"/>
          </w:tcPr>
          <w:p>
            <w:pPr>
              <w:pStyle w:val="TableParagraph"/>
              <w:spacing w:before="19"/>
              <w:ind w:left="424"/>
              <w:rPr>
                <w:rFonts w:ascii="Bookman Old Style"/>
                <w:b w:val="0"/>
                <w:sz w:val="22"/>
              </w:rPr>
            </w:pPr>
            <w:r>
              <w:rPr>
                <w:rFonts w:ascii="Bookman Old Style"/>
                <w:b w:val="0"/>
                <w:sz w:val="22"/>
              </w:rPr>
              <w:t>2021</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111</w:t>
            </w:r>
          </w:p>
        </w:tc>
        <w:tc>
          <w:tcPr>
            <w:tcW w:w="2481" w:type="dxa"/>
          </w:tcPr>
          <w:p>
            <w:pPr>
              <w:pStyle w:val="TableParagraph"/>
              <w:spacing w:before="51"/>
              <w:ind w:left="100"/>
              <w:rPr>
                <w:rFonts w:ascii="Bookman Old Style"/>
                <w:b w:val="0"/>
                <w:sz w:val="22"/>
              </w:rPr>
            </w:pPr>
            <w:r>
              <w:rPr>
                <w:rFonts w:ascii="Bookman Old Style"/>
                <w:b w:val="0"/>
                <w:sz w:val="22"/>
              </w:rPr>
              <w:t>Mesin Las</w:t>
            </w:r>
          </w:p>
        </w:tc>
        <w:tc>
          <w:tcPr>
            <w:tcW w:w="2144" w:type="dxa"/>
          </w:tcPr>
          <w:p>
            <w:pPr>
              <w:pStyle w:val="TableParagraph"/>
              <w:spacing w:before="19"/>
              <w:ind w:left="94" w:right="96"/>
              <w:jc w:val="center"/>
              <w:rPr>
                <w:rFonts w:ascii="Bookman Old Style"/>
                <w:b w:val="0"/>
                <w:sz w:val="22"/>
              </w:rPr>
            </w:pPr>
            <w:r>
              <w:rPr>
                <w:rFonts w:ascii="Bookman Old Style"/>
                <w:b w:val="0"/>
                <w:sz w:val="22"/>
              </w:rPr>
              <w:t>Mailtank</w:t>
            </w: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2021</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112</w:t>
            </w:r>
          </w:p>
        </w:tc>
        <w:tc>
          <w:tcPr>
            <w:tcW w:w="2481" w:type="dxa"/>
          </w:tcPr>
          <w:p>
            <w:pPr>
              <w:pStyle w:val="TableParagraph"/>
              <w:spacing w:before="47"/>
              <w:ind w:left="100"/>
              <w:rPr>
                <w:rFonts w:ascii="Bookman Old Style"/>
                <w:b w:val="0"/>
                <w:sz w:val="22"/>
              </w:rPr>
            </w:pPr>
            <w:r>
              <w:rPr>
                <w:rFonts w:ascii="Bookman Old Style"/>
                <w:b w:val="0"/>
                <w:sz w:val="22"/>
              </w:rPr>
              <w:t>Tangga Alumunium</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2021</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336" w:hRule="exact"/>
        </w:trPr>
        <w:tc>
          <w:tcPr>
            <w:tcW w:w="640" w:type="dxa"/>
          </w:tcPr>
          <w:p>
            <w:pPr>
              <w:pStyle w:val="TableParagraph"/>
              <w:spacing w:before="19"/>
              <w:ind w:left="87" w:right="83"/>
              <w:jc w:val="center"/>
              <w:rPr>
                <w:rFonts w:ascii="Bookman Old Style"/>
                <w:b w:val="0"/>
                <w:sz w:val="22"/>
              </w:rPr>
            </w:pPr>
            <w:r>
              <w:rPr>
                <w:rFonts w:ascii="Bookman Old Style"/>
                <w:b w:val="0"/>
                <w:sz w:val="22"/>
              </w:rPr>
              <w:t>113</w:t>
            </w:r>
          </w:p>
        </w:tc>
        <w:tc>
          <w:tcPr>
            <w:tcW w:w="2481" w:type="dxa"/>
          </w:tcPr>
          <w:p>
            <w:pPr>
              <w:pStyle w:val="TableParagraph"/>
              <w:spacing w:before="47"/>
              <w:ind w:left="100"/>
              <w:rPr>
                <w:rFonts w:ascii="Bookman Old Style"/>
                <w:b w:val="0"/>
                <w:sz w:val="22"/>
              </w:rPr>
            </w:pPr>
            <w:r>
              <w:rPr>
                <w:rFonts w:ascii="Bookman Old Style"/>
                <w:b w:val="0"/>
                <w:sz w:val="22"/>
              </w:rPr>
              <w:t>USB Port Hub</w:t>
            </w:r>
          </w:p>
        </w:tc>
        <w:tc>
          <w:tcPr>
            <w:tcW w:w="2144" w:type="dxa"/>
          </w:tcPr>
          <w:p>
            <w:pPr/>
          </w:p>
        </w:tc>
        <w:tc>
          <w:tcPr>
            <w:tcW w:w="657" w:type="dxa"/>
          </w:tcPr>
          <w:p>
            <w:pPr>
              <w:pStyle w:val="TableParagraph"/>
              <w:spacing w:before="19"/>
              <w:ind w:left="3"/>
              <w:jc w:val="center"/>
              <w:rPr>
                <w:rFonts w:ascii="Bookman Old Style"/>
                <w:b w:val="0"/>
                <w:sz w:val="22"/>
              </w:rPr>
            </w:pPr>
            <w:r>
              <w:rPr>
                <w:rFonts w:ascii="Bookman Old Style"/>
                <w:b w:val="0"/>
                <w:sz w:val="22"/>
              </w:rPr>
              <w:t>1</w:t>
            </w:r>
          </w:p>
        </w:tc>
        <w:tc>
          <w:tcPr>
            <w:tcW w:w="1068" w:type="dxa"/>
          </w:tcPr>
          <w:p>
            <w:pPr>
              <w:pStyle w:val="TableParagraph"/>
              <w:spacing w:before="19"/>
              <w:ind w:left="82" w:right="75"/>
              <w:jc w:val="center"/>
              <w:rPr>
                <w:rFonts w:ascii="Bookman Old Style"/>
                <w:b w:val="0"/>
                <w:sz w:val="22"/>
              </w:rPr>
            </w:pPr>
            <w:r>
              <w:rPr>
                <w:rFonts w:ascii="Bookman Old Style"/>
                <w:b w:val="0"/>
                <w:sz w:val="22"/>
              </w:rPr>
              <w:t>Unit</w:t>
            </w:r>
          </w:p>
        </w:tc>
        <w:tc>
          <w:tcPr>
            <w:tcW w:w="1412" w:type="dxa"/>
          </w:tcPr>
          <w:p>
            <w:pPr>
              <w:pStyle w:val="TableParagraph"/>
              <w:spacing w:before="19"/>
              <w:ind w:left="424"/>
              <w:rPr>
                <w:rFonts w:ascii="Bookman Old Style"/>
                <w:b w:val="0"/>
                <w:sz w:val="22"/>
              </w:rPr>
            </w:pPr>
            <w:r>
              <w:rPr>
                <w:rFonts w:ascii="Bookman Old Style"/>
                <w:b w:val="0"/>
                <w:sz w:val="22"/>
              </w:rPr>
              <w:t>2021</w:t>
            </w:r>
          </w:p>
        </w:tc>
        <w:tc>
          <w:tcPr>
            <w:tcW w:w="1513" w:type="dxa"/>
          </w:tcPr>
          <w:p>
            <w:pPr>
              <w:pStyle w:val="TableParagraph"/>
              <w:spacing w:before="19"/>
              <w:ind w:left="191"/>
              <w:rPr>
                <w:rFonts w:ascii="Bookman Old Style"/>
                <w:b w:val="0"/>
                <w:sz w:val="22"/>
              </w:rPr>
            </w:pPr>
            <w:r>
              <w:rPr>
                <w:rFonts w:ascii="Bookman Old Style"/>
                <w:b w:val="0"/>
                <w:sz w:val="22"/>
              </w:rPr>
              <w:t>Pembelian</w:t>
            </w:r>
          </w:p>
        </w:tc>
      </w:tr>
      <w:tr>
        <w:trPr>
          <w:trHeight w:val="536" w:hRule="exact"/>
        </w:trPr>
        <w:tc>
          <w:tcPr>
            <w:tcW w:w="640" w:type="dxa"/>
          </w:tcPr>
          <w:p>
            <w:pPr>
              <w:pStyle w:val="TableParagraph"/>
              <w:spacing w:before="119"/>
              <w:ind w:left="87" w:right="83"/>
              <w:jc w:val="center"/>
              <w:rPr>
                <w:rFonts w:ascii="Bookman Old Style"/>
                <w:b w:val="0"/>
                <w:sz w:val="22"/>
              </w:rPr>
            </w:pPr>
            <w:r>
              <w:rPr>
                <w:rFonts w:ascii="Bookman Old Style"/>
                <w:b w:val="0"/>
                <w:sz w:val="22"/>
              </w:rPr>
              <w:t>114</w:t>
            </w:r>
          </w:p>
        </w:tc>
        <w:tc>
          <w:tcPr>
            <w:tcW w:w="2481" w:type="dxa"/>
          </w:tcPr>
          <w:p>
            <w:pPr>
              <w:pStyle w:val="TableParagraph"/>
              <w:spacing w:line="237" w:lineRule="auto"/>
              <w:ind w:left="100"/>
              <w:rPr>
                <w:rFonts w:ascii="Bookman Old Style"/>
                <w:b w:val="0"/>
                <w:sz w:val="22"/>
              </w:rPr>
            </w:pPr>
            <w:r>
              <w:rPr>
                <w:rFonts w:ascii="Bookman Old Style"/>
                <w:b w:val="0"/>
                <w:sz w:val="22"/>
              </w:rPr>
              <w:t>Life Jacket (Pelampung)</w:t>
            </w:r>
          </w:p>
        </w:tc>
        <w:tc>
          <w:tcPr>
            <w:tcW w:w="2144" w:type="dxa"/>
          </w:tcPr>
          <w:p>
            <w:pPr>
              <w:pStyle w:val="TableParagraph"/>
              <w:spacing w:line="237" w:lineRule="auto"/>
              <w:ind w:left="711" w:right="436" w:hanging="253"/>
              <w:rPr>
                <w:rFonts w:ascii="Bookman Old Style"/>
                <w:b w:val="0"/>
                <w:sz w:val="22"/>
              </w:rPr>
            </w:pPr>
            <w:r>
              <w:rPr>
                <w:rFonts w:ascii="Bookman Old Style"/>
                <w:b w:val="0"/>
                <w:sz w:val="22"/>
              </w:rPr>
              <w:t>Nearmount rescue</w:t>
            </w:r>
          </w:p>
        </w:tc>
        <w:tc>
          <w:tcPr>
            <w:tcW w:w="657" w:type="dxa"/>
          </w:tcPr>
          <w:p>
            <w:pPr>
              <w:pStyle w:val="TableParagraph"/>
              <w:spacing w:before="119"/>
              <w:ind w:left="79" w:right="76"/>
              <w:jc w:val="center"/>
              <w:rPr>
                <w:rFonts w:ascii="Bookman Old Style"/>
                <w:b w:val="0"/>
                <w:sz w:val="22"/>
              </w:rPr>
            </w:pPr>
            <w:r>
              <w:rPr>
                <w:rFonts w:ascii="Bookman Old Style"/>
                <w:b w:val="0"/>
                <w:sz w:val="22"/>
              </w:rPr>
              <w:t>10</w:t>
            </w:r>
          </w:p>
        </w:tc>
        <w:tc>
          <w:tcPr>
            <w:tcW w:w="1068" w:type="dxa"/>
          </w:tcPr>
          <w:p>
            <w:pPr>
              <w:pStyle w:val="TableParagraph"/>
              <w:spacing w:before="119"/>
              <w:ind w:left="83" w:right="75"/>
              <w:jc w:val="center"/>
              <w:rPr>
                <w:rFonts w:ascii="Bookman Old Style"/>
                <w:b w:val="0"/>
                <w:sz w:val="22"/>
              </w:rPr>
            </w:pPr>
            <w:r>
              <w:rPr>
                <w:rFonts w:ascii="Bookman Old Style"/>
                <w:b w:val="0"/>
                <w:sz w:val="22"/>
              </w:rPr>
              <w:t>Buah</w:t>
            </w:r>
          </w:p>
        </w:tc>
        <w:tc>
          <w:tcPr>
            <w:tcW w:w="1412" w:type="dxa"/>
          </w:tcPr>
          <w:p>
            <w:pPr>
              <w:pStyle w:val="TableParagraph"/>
              <w:spacing w:before="119"/>
              <w:ind w:left="424"/>
              <w:rPr>
                <w:rFonts w:ascii="Bookman Old Style"/>
                <w:b w:val="0"/>
                <w:sz w:val="22"/>
              </w:rPr>
            </w:pPr>
            <w:r>
              <w:rPr>
                <w:rFonts w:ascii="Bookman Old Style"/>
                <w:b w:val="0"/>
                <w:sz w:val="22"/>
              </w:rPr>
              <w:t>2021</w:t>
            </w:r>
          </w:p>
        </w:tc>
        <w:tc>
          <w:tcPr>
            <w:tcW w:w="1513" w:type="dxa"/>
          </w:tcPr>
          <w:p>
            <w:pPr>
              <w:pStyle w:val="TableParagraph"/>
              <w:spacing w:before="119"/>
              <w:ind w:left="191"/>
              <w:rPr>
                <w:rFonts w:ascii="Bookman Old Style"/>
                <w:b w:val="0"/>
                <w:sz w:val="22"/>
              </w:rPr>
            </w:pPr>
            <w:r>
              <w:rPr>
                <w:rFonts w:ascii="Bookman Old Style"/>
                <w:b w:val="0"/>
                <w:sz w:val="22"/>
              </w:rPr>
              <w:t>Pembelian</w:t>
            </w:r>
          </w:p>
        </w:tc>
      </w:tr>
    </w:tbl>
    <w:p>
      <w:pPr>
        <w:spacing w:after="0"/>
        <w:rPr>
          <w:rFonts w:ascii="Bookman Old Style"/>
          <w:sz w:val="22"/>
        </w:rPr>
        <w:sectPr>
          <w:pgSz w:w="12250" w:h="18720"/>
          <w:pgMar w:header="0" w:footer="530" w:top="1400" w:bottom="720" w:left="1300" w:right="780"/>
        </w:sectPr>
      </w:pPr>
    </w:p>
    <w:p>
      <w:pPr>
        <w:pStyle w:val="BodyText"/>
        <w:spacing w:line="360" w:lineRule="auto" w:before="82"/>
        <w:ind w:left="4177" w:right="4668" w:firstLine="652"/>
        <w:rPr>
          <w:b w:val="0"/>
        </w:rPr>
      </w:pPr>
      <w:r>
        <w:rPr>
          <w:b w:val="0"/>
        </w:rPr>
        <w:t>Tabel 5 Neraca Aset BPBD</w:t>
      </w:r>
    </w:p>
    <w:p>
      <w:pPr>
        <w:pStyle w:val="BodyText"/>
        <w:rPr>
          <w:b w:val="0"/>
          <w:sz w:val="20"/>
        </w:rPr>
      </w:pPr>
    </w:p>
    <w:p>
      <w:pPr>
        <w:pStyle w:val="BodyText"/>
        <w:spacing w:before="7"/>
        <w:rPr>
          <w:b w:val="0"/>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0"/>
        <w:gridCol w:w="1400"/>
        <w:gridCol w:w="1537"/>
        <w:gridCol w:w="2236"/>
        <w:gridCol w:w="1609"/>
        <w:gridCol w:w="1608"/>
        <w:gridCol w:w="1536"/>
      </w:tblGrid>
      <w:tr>
        <w:trPr>
          <w:trHeight w:val="408" w:hRule="exact"/>
        </w:trPr>
        <w:tc>
          <w:tcPr>
            <w:tcW w:w="2241" w:type="dxa"/>
            <w:gridSpan w:val="2"/>
            <w:vMerge w:val="restart"/>
          </w:tcPr>
          <w:p>
            <w:pPr>
              <w:pStyle w:val="TableParagraph"/>
              <w:rPr>
                <w:rFonts w:ascii="Bookman Old Style"/>
                <w:b w:val="0"/>
                <w:sz w:val="26"/>
              </w:rPr>
            </w:pPr>
          </w:p>
          <w:p>
            <w:pPr>
              <w:pStyle w:val="TableParagraph"/>
              <w:rPr>
                <w:rFonts w:ascii="Bookman Old Style"/>
                <w:b w:val="0"/>
                <w:sz w:val="26"/>
              </w:rPr>
            </w:pPr>
          </w:p>
          <w:p>
            <w:pPr>
              <w:pStyle w:val="TableParagraph"/>
              <w:spacing w:before="174"/>
              <w:ind w:left="704"/>
              <w:rPr>
                <w:rFonts w:ascii="Bookman Old Style"/>
                <w:b/>
                <w:sz w:val="22"/>
              </w:rPr>
            </w:pPr>
            <w:r>
              <w:rPr>
                <w:rFonts w:ascii="Bookman Old Style"/>
                <w:b/>
                <w:sz w:val="22"/>
              </w:rPr>
              <w:t>TAHUN</w:t>
            </w:r>
          </w:p>
        </w:tc>
        <w:tc>
          <w:tcPr>
            <w:tcW w:w="8526" w:type="dxa"/>
            <w:gridSpan w:val="5"/>
          </w:tcPr>
          <w:p>
            <w:pPr>
              <w:pStyle w:val="TableParagraph"/>
              <w:spacing w:line="255" w:lineRule="exact"/>
              <w:ind w:left="3506" w:right="3499"/>
              <w:jc w:val="center"/>
              <w:rPr>
                <w:rFonts w:ascii="Bookman Old Style"/>
                <w:b/>
                <w:sz w:val="22"/>
              </w:rPr>
            </w:pPr>
            <w:r>
              <w:rPr>
                <w:rFonts w:ascii="Bookman Old Style"/>
                <w:b/>
                <w:sz w:val="22"/>
              </w:rPr>
              <w:t>ASET TETAP</w:t>
            </w:r>
          </w:p>
        </w:tc>
      </w:tr>
      <w:tr>
        <w:trPr>
          <w:trHeight w:val="1572" w:hRule="exact"/>
        </w:trPr>
        <w:tc>
          <w:tcPr>
            <w:tcW w:w="2241" w:type="dxa"/>
            <w:gridSpan w:val="2"/>
            <w:vMerge/>
          </w:tcPr>
          <w:p>
            <w:pPr/>
          </w:p>
        </w:tc>
        <w:tc>
          <w:tcPr>
            <w:tcW w:w="1537" w:type="dxa"/>
          </w:tcPr>
          <w:p>
            <w:pPr>
              <w:pStyle w:val="TableParagraph"/>
              <w:rPr>
                <w:rFonts w:ascii="Bookman Old Style"/>
                <w:b w:val="0"/>
                <w:sz w:val="26"/>
              </w:rPr>
            </w:pPr>
          </w:p>
          <w:p>
            <w:pPr>
              <w:pStyle w:val="TableParagraph"/>
              <w:spacing w:before="5"/>
              <w:rPr>
                <w:rFonts w:ascii="Bookman Old Style"/>
                <w:b w:val="0"/>
                <w:sz w:val="23"/>
              </w:rPr>
            </w:pPr>
          </w:p>
          <w:p>
            <w:pPr>
              <w:pStyle w:val="TableParagraph"/>
              <w:ind w:left="88" w:right="86"/>
              <w:jc w:val="center"/>
              <w:rPr>
                <w:rFonts w:ascii="Bookman Old Style"/>
                <w:b/>
                <w:sz w:val="22"/>
              </w:rPr>
            </w:pPr>
            <w:r>
              <w:rPr>
                <w:rFonts w:ascii="Bookman Old Style"/>
                <w:b/>
                <w:sz w:val="22"/>
              </w:rPr>
              <w:t>TANAH</w:t>
            </w:r>
          </w:p>
        </w:tc>
        <w:tc>
          <w:tcPr>
            <w:tcW w:w="2236" w:type="dxa"/>
          </w:tcPr>
          <w:p>
            <w:pPr>
              <w:pStyle w:val="TableParagraph"/>
              <w:spacing w:before="9"/>
              <w:rPr>
                <w:rFonts w:ascii="Bookman Old Style"/>
                <w:b w:val="0"/>
                <w:sz w:val="32"/>
              </w:rPr>
            </w:pPr>
          </w:p>
          <w:p>
            <w:pPr>
              <w:pStyle w:val="TableParagraph"/>
              <w:spacing w:line="360" w:lineRule="auto"/>
              <w:ind w:left="727" w:right="101" w:hanging="608"/>
              <w:rPr>
                <w:rFonts w:ascii="Bookman Old Style"/>
                <w:b/>
                <w:sz w:val="22"/>
              </w:rPr>
            </w:pPr>
            <w:r>
              <w:rPr>
                <w:rFonts w:ascii="Bookman Old Style"/>
                <w:b/>
                <w:sz w:val="22"/>
              </w:rPr>
              <w:t>PERALATAN DAN MESIN</w:t>
            </w:r>
          </w:p>
        </w:tc>
        <w:tc>
          <w:tcPr>
            <w:tcW w:w="1609" w:type="dxa"/>
          </w:tcPr>
          <w:p>
            <w:pPr>
              <w:pStyle w:val="TableParagraph"/>
              <w:spacing w:line="360" w:lineRule="auto" w:before="192"/>
              <w:ind w:left="148" w:right="140" w:firstLine="1"/>
              <w:jc w:val="center"/>
              <w:rPr>
                <w:rFonts w:ascii="Bookman Old Style"/>
                <w:b/>
                <w:sz w:val="22"/>
              </w:rPr>
            </w:pPr>
            <w:r>
              <w:rPr>
                <w:rFonts w:ascii="Bookman Old Style"/>
                <w:b/>
                <w:sz w:val="22"/>
              </w:rPr>
              <w:t>GEDUNG DAN BANGUNAN</w:t>
            </w:r>
          </w:p>
        </w:tc>
        <w:tc>
          <w:tcPr>
            <w:tcW w:w="1608" w:type="dxa"/>
          </w:tcPr>
          <w:p>
            <w:pPr>
              <w:pStyle w:val="TableParagraph"/>
              <w:spacing w:line="360" w:lineRule="auto"/>
              <w:ind w:left="176" w:right="167" w:hanging="6"/>
              <w:jc w:val="center"/>
              <w:rPr>
                <w:rFonts w:ascii="Bookman Old Style"/>
                <w:b/>
                <w:sz w:val="22"/>
              </w:rPr>
            </w:pPr>
            <w:r>
              <w:rPr>
                <w:rFonts w:ascii="Bookman Old Style"/>
                <w:b/>
                <w:sz w:val="22"/>
              </w:rPr>
              <w:t>JALAN, JARINGAN DAN INSTALASI</w:t>
            </w:r>
          </w:p>
        </w:tc>
        <w:tc>
          <w:tcPr>
            <w:tcW w:w="1536" w:type="dxa"/>
          </w:tcPr>
          <w:p>
            <w:pPr>
              <w:pStyle w:val="TableParagraph"/>
              <w:spacing w:line="360" w:lineRule="auto" w:before="192"/>
              <w:ind w:left="248" w:right="240" w:hanging="1"/>
              <w:jc w:val="center"/>
              <w:rPr>
                <w:rFonts w:ascii="Bookman Old Style"/>
                <w:b/>
                <w:sz w:val="22"/>
              </w:rPr>
            </w:pPr>
            <w:r>
              <w:rPr>
                <w:rFonts w:ascii="Bookman Old Style"/>
                <w:b/>
                <w:sz w:val="22"/>
              </w:rPr>
              <w:t>ASET TETAP LAINNYA</w:t>
            </w:r>
          </w:p>
        </w:tc>
      </w:tr>
      <w:tr>
        <w:trPr>
          <w:trHeight w:val="792" w:hRule="exact"/>
        </w:trPr>
        <w:tc>
          <w:tcPr>
            <w:tcW w:w="840" w:type="dxa"/>
            <w:vMerge w:val="restart"/>
          </w:tcPr>
          <w:p>
            <w:pPr>
              <w:pStyle w:val="TableParagraph"/>
              <w:spacing w:before="5"/>
              <w:rPr>
                <w:rFonts w:ascii="Bookman Old Style"/>
                <w:b w:val="0"/>
                <w:sz w:val="33"/>
              </w:rPr>
            </w:pPr>
          </w:p>
          <w:p>
            <w:pPr>
              <w:pStyle w:val="TableParagraph"/>
              <w:ind w:left="143"/>
              <w:rPr>
                <w:rFonts w:ascii="Bookman Old Style"/>
                <w:b w:val="0"/>
                <w:sz w:val="22"/>
              </w:rPr>
            </w:pPr>
            <w:r>
              <w:rPr>
                <w:rFonts w:ascii="Bookman Old Style"/>
                <w:b w:val="0"/>
                <w:sz w:val="22"/>
              </w:rPr>
              <w:t>2019</w:t>
            </w:r>
          </w:p>
        </w:tc>
        <w:tc>
          <w:tcPr>
            <w:tcW w:w="1400" w:type="dxa"/>
          </w:tcPr>
          <w:p>
            <w:pPr>
              <w:pStyle w:val="TableParagraph"/>
              <w:spacing w:line="357" w:lineRule="auto"/>
              <w:ind w:left="272" w:right="146" w:hanging="105"/>
              <w:rPr>
                <w:rFonts w:ascii="Bookman Old Style"/>
                <w:b w:val="0"/>
                <w:sz w:val="22"/>
              </w:rPr>
            </w:pPr>
            <w:r>
              <w:rPr>
                <w:rFonts w:ascii="Bookman Old Style"/>
                <w:b w:val="0"/>
                <w:sz w:val="22"/>
              </w:rPr>
              <w:t>BELANJA MODAL</w:t>
            </w:r>
          </w:p>
        </w:tc>
        <w:tc>
          <w:tcPr>
            <w:tcW w:w="1537" w:type="dxa"/>
          </w:tcPr>
          <w:p>
            <w:pPr>
              <w:pStyle w:val="TableParagraph"/>
              <w:spacing w:before="188"/>
              <w:ind w:left="76"/>
              <w:jc w:val="center"/>
              <w:rPr>
                <w:rFonts w:ascii="Bookman Old Style"/>
                <w:b w:val="0"/>
                <w:sz w:val="22"/>
              </w:rPr>
            </w:pPr>
            <w:r>
              <w:rPr>
                <w:rFonts w:ascii="Bookman Old Style"/>
                <w:b w:val="0"/>
                <w:sz w:val="22"/>
              </w:rPr>
              <w:t>-</w:t>
            </w:r>
          </w:p>
        </w:tc>
        <w:tc>
          <w:tcPr>
            <w:tcW w:w="2236" w:type="dxa"/>
          </w:tcPr>
          <w:p>
            <w:pPr>
              <w:pStyle w:val="TableParagraph"/>
              <w:spacing w:before="188"/>
              <w:ind w:left="57" w:right="128"/>
              <w:jc w:val="center"/>
              <w:rPr>
                <w:rFonts w:ascii="Bookman Old Style"/>
                <w:b w:val="0"/>
                <w:sz w:val="22"/>
              </w:rPr>
            </w:pPr>
            <w:r>
              <w:rPr>
                <w:rFonts w:ascii="Bookman Old Style"/>
                <w:b w:val="0"/>
                <w:sz w:val="22"/>
              </w:rPr>
              <w:t>119.725.000</w:t>
            </w:r>
          </w:p>
        </w:tc>
        <w:tc>
          <w:tcPr>
            <w:tcW w:w="1609" w:type="dxa"/>
          </w:tcPr>
          <w:p>
            <w:pPr>
              <w:pStyle w:val="TableParagraph"/>
              <w:spacing w:before="188"/>
              <w:ind w:right="65"/>
              <w:jc w:val="center"/>
              <w:rPr>
                <w:rFonts w:ascii="Bookman Old Style"/>
                <w:b w:val="0"/>
                <w:sz w:val="22"/>
              </w:rPr>
            </w:pPr>
            <w:r>
              <w:rPr>
                <w:rFonts w:ascii="Bookman Old Style"/>
                <w:b w:val="0"/>
                <w:sz w:val="22"/>
              </w:rPr>
              <w:t>-</w:t>
            </w:r>
          </w:p>
        </w:tc>
        <w:tc>
          <w:tcPr>
            <w:tcW w:w="1608" w:type="dxa"/>
          </w:tcPr>
          <w:p>
            <w:pPr>
              <w:pStyle w:val="TableParagraph"/>
              <w:spacing w:before="188"/>
              <w:ind w:left="716"/>
              <w:rPr>
                <w:rFonts w:ascii="Bookman Old Style"/>
                <w:b w:val="0"/>
                <w:sz w:val="22"/>
              </w:rPr>
            </w:pPr>
            <w:r>
              <w:rPr>
                <w:rFonts w:ascii="Bookman Old Style"/>
                <w:b w:val="0"/>
                <w:sz w:val="22"/>
              </w:rPr>
              <w:t>-</w:t>
            </w:r>
          </w:p>
        </w:tc>
        <w:tc>
          <w:tcPr>
            <w:tcW w:w="1536" w:type="dxa"/>
          </w:tcPr>
          <w:p>
            <w:pPr>
              <w:pStyle w:val="TableParagraph"/>
              <w:spacing w:before="188"/>
              <w:ind w:left="76"/>
              <w:jc w:val="center"/>
              <w:rPr>
                <w:rFonts w:ascii="Bookman Old Style"/>
                <w:b w:val="0"/>
                <w:sz w:val="22"/>
              </w:rPr>
            </w:pPr>
            <w:r>
              <w:rPr>
                <w:rFonts w:ascii="Bookman Old Style"/>
                <w:b w:val="0"/>
                <w:sz w:val="22"/>
              </w:rPr>
              <w:t>-</w:t>
            </w:r>
          </w:p>
        </w:tc>
      </w:tr>
      <w:tr>
        <w:trPr>
          <w:trHeight w:val="408" w:hRule="exact"/>
        </w:trPr>
        <w:tc>
          <w:tcPr>
            <w:tcW w:w="840" w:type="dxa"/>
            <w:vMerge/>
          </w:tcPr>
          <w:p>
            <w:pPr/>
          </w:p>
        </w:tc>
        <w:tc>
          <w:tcPr>
            <w:tcW w:w="1400" w:type="dxa"/>
          </w:tcPr>
          <w:p>
            <w:pPr>
              <w:pStyle w:val="TableParagraph"/>
              <w:spacing w:line="255" w:lineRule="exact"/>
              <w:ind w:right="213"/>
              <w:jc w:val="right"/>
              <w:rPr>
                <w:rFonts w:ascii="Bookman Old Style"/>
                <w:b w:val="0"/>
                <w:sz w:val="22"/>
              </w:rPr>
            </w:pPr>
            <w:r>
              <w:rPr>
                <w:rFonts w:ascii="Bookman Old Style"/>
                <w:b w:val="0"/>
                <w:sz w:val="22"/>
              </w:rPr>
              <w:t>NERACA</w:t>
            </w:r>
          </w:p>
        </w:tc>
        <w:tc>
          <w:tcPr>
            <w:tcW w:w="1537" w:type="dxa"/>
          </w:tcPr>
          <w:p>
            <w:pPr>
              <w:pStyle w:val="TableParagraph"/>
              <w:spacing w:line="255" w:lineRule="exact"/>
              <w:ind w:left="88" w:right="86"/>
              <w:jc w:val="center"/>
              <w:rPr>
                <w:rFonts w:ascii="Bookman Old Style"/>
                <w:b w:val="0"/>
                <w:sz w:val="22"/>
              </w:rPr>
            </w:pPr>
            <w:r>
              <w:rPr>
                <w:rFonts w:ascii="Bookman Old Style"/>
                <w:b w:val="0"/>
                <w:sz w:val="22"/>
              </w:rPr>
              <w:t>31.460.000</w:t>
            </w:r>
          </w:p>
        </w:tc>
        <w:tc>
          <w:tcPr>
            <w:tcW w:w="2236" w:type="dxa"/>
          </w:tcPr>
          <w:p>
            <w:pPr>
              <w:pStyle w:val="TableParagraph"/>
              <w:spacing w:line="255" w:lineRule="exact"/>
              <w:ind w:left="97" w:right="97"/>
              <w:jc w:val="center"/>
              <w:rPr>
                <w:rFonts w:ascii="Bookman Old Style"/>
                <w:b w:val="0"/>
                <w:sz w:val="22"/>
              </w:rPr>
            </w:pPr>
            <w:r>
              <w:rPr>
                <w:rFonts w:ascii="Bookman Old Style"/>
                <w:b w:val="0"/>
                <w:sz w:val="22"/>
              </w:rPr>
              <w:t>3.371.995.548,32</w:t>
            </w:r>
          </w:p>
        </w:tc>
        <w:tc>
          <w:tcPr>
            <w:tcW w:w="1609" w:type="dxa"/>
          </w:tcPr>
          <w:p>
            <w:pPr>
              <w:pStyle w:val="TableParagraph"/>
              <w:spacing w:line="255" w:lineRule="exact"/>
              <w:ind w:left="92" w:right="88"/>
              <w:jc w:val="center"/>
              <w:rPr>
                <w:rFonts w:ascii="Bookman Old Style"/>
                <w:b w:val="0"/>
                <w:sz w:val="22"/>
              </w:rPr>
            </w:pPr>
            <w:r>
              <w:rPr>
                <w:rFonts w:ascii="Bookman Old Style"/>
                <w:b w:val="0"/>
                <w:sz w:val="22"/>
              </w:rPr>
              <w:t>405.784.810</w:t>
            </w:r>
          </w:p>
        </w:tc>
        <w:tc>
          <w:tcPr>
            <w:tcW w:w="1608" w:type="dxa"/>
          </w:tcPr>
          <w:p>
            <w:pPr>
              <w:pStyle w:val="TableParagraph"/>
              <w:spacing w:line="255" w:lineRule="exact"/>
              <w:ind w:left="752"/>
              <w:rPr>
                <w:rFonts w:ascii="Bookman Old Style"/>
                <w:b w:val="0"/>
                <w:sz w:val="22"/>
              </w:rPr>
            </w:pPr>
            <w:r>
              <w:rPr>
                <w:rFonts w:ascii="Bookman Old Style"/>
                <w:b w:val="0"/>
                <w:sz w:val="22"/>
              </w:rPr>
              <w:t>-</w:t>
            </w:r>
          </w:p>
        </w:tc>
        <w:tc>
          <w:tcPr>
            <w:tcW w:w="1536" w:type="dxa"/>
          </w:tcPr>
          <w:p>
            <w:pPr>
              <w:pStyle w:val="TableParagraph"/>
              <w:spacing w:line="255" w:lineRule="exact"/>
              <w:ind w:left="89" w:right="85"/>
              <w:jc w:val="center"/>
              <w:rPr>
                <w:rFonts w:ascii="Bookman Old Style"/>
                <w:b w:val="0"/>
                <w:sz w:val="22"/>
              </w:rPr>
            </w:pPr>
            <w:r>
              <w:rPr>
                <w:rFonts w:ascii="Bookman Old Style"/>
                <w:b w:val="0"/>
                <w:sz w:val="22"/>
              </w:rPr>
              <w:t>20.000.000</w:t>
            </w:r>
          </w:p>
        </w:tc>
      </w:tr>
      <w:tr>
        <w:trPr>
          <w:trHeight w:val="797" w:hRule="exact"/>
        </w:trPr>
        <w:tc>
          <w:tcPr>
            <w:tcW w:w="840" w:type="dxa"/>
            <w:vMerge w:val="restart"/>
          </w:tcPr>
          <w:p>
            <w:pPr>
              <w:pStyle w:val="TableParagraph"/>
              <w:spacing w:before="10"/>
              <w:rPr>
                <w:rFonts w:ascii="Bookman Old Style"/>
                <w:b w:val="0"/>
                <w:sz w:val="34"/>
              </w:rPr>
            </w:pPr>
          </w:p>
          <w:p>
            <w:pPr>
              <w:pStyle w:val="TableParagraph"/>
              <w:ind w:left="143"/>
              <w:rPr>
                <w:rFonts w:ascii="Bookman Old Style"/>
                <w:b w:val="0"/>
                <w:sz w:val="22"/>
              </w:rPr>
            </w:pPr>
            <w:r>
              <w:rPr>
                <w:rFonts w:ascii="Bookman Old Style"/>
                <w:b w:val="0"/>
                <w:sz w:val="22"/>
              </w:rPr>
              <w:t>2020</w:t>
            </w:r>
          </w:p>
        </w:tc>
        <w:tc>
          <w:tcPr>
            <w:tcW w:w="1400" w:type="dxa"/>
          </w:tcPr>
          <w:p>
            <w:pPr>
              <w:pStyle w:val="TableParagraph"/>
              <w:spacing w:line="360" w:lineRule="auto"/>
              <w:ind w:left="272" w:right="146" w:hanging="105"/>
              <w:rPr>
                <w:rFonts w:ascii="Bookman Old Style"/>
                <w:b w:val="0"/>
                <w:sz w:val="22"/>
              </w:rPr>
            </w:pPr>
            <w:r>
              <w:rPr>
                <w:rFonts w:ascii="Bookman Old Style"/>
                <w:b w:val="0"/>
                <w:sz w:val="22"/>
              </w:rPr>
              <w:t>BELANJA MODAL</w:t>
            </w:r>
          </w:p>
        </w:tc>
        <w:tc>
          <w:tcPr>
            <w:tcW w:w="1537" w:type="dxa"/>
          </w:tcPr>
          <w:p>
            <w:pPr>
              <w:pStyle w:val="TableParagraph"/>
              <w:spacing w:before="193"/>
              <w:ind w:right="66"/>
              <w:jc w:val="center"/>
              <w:rPr>
                <w:rFonts w:ascii="Bookman Old Style"/>
                <w:b w:val="0"/>
                <w:sz w:val="22"/>
              </w:rPr>
            </w:pPr>
            <w:r>
              <w:rPr>
                <w:rFonts w:ascii="Bookman Old Style"/>
                <w:b w:val="0"/>
                <w:sz w:val="22"/>
              </w:rPr>
              <w:t>-</w:t>
            </w:r>
          </w:p>
        </w:tc>
        <w:tc>
          <w:tcPr>
            <w:tcW w:w="2236" w:type="dxa"/>
          </w:tcPr>
          <w:p>
            <w:pPr/>
          </w:p>
        </w:tc>
        <w:tc>
          <w:tcPr>
            <w:tcW w:w="1609" w:type="dxa"/>
          </w:tcPr>
          <w:p>
            <w:pPr/>
          </w:p>
        </w:tc>
        <w:tc>
          <w:tcPr>
            <w:tcW w:w="1608" w:type="dxa"/>
          </w:tcPr>
          <w:p>
            <w:pPr/>
          </w:p>
        </w:tc>
        <w:tc>
          <w:tcPr>
            <w:tcW w:w="1536" w:type="dxa"/>
          </w:tcPr>
          <w:p>
            <w:pPr/>
          </w:p>
        </w:tc>
      </w:tr>
      <w:tr>
        <w:trPr>
          <w:trHeight w:val="432" w:hRule="exact"/>
        </w:trPr>
        <w:tc>
          <w:tcPr>
            <w:tcW w:w="840" w:type="dxa"/>
            <w:vMerge/>
          </w:tcPr>
          <w:p>
            <w:pPr/>
          </w:p>
        </w:tc>
        <w:tc>
          <w:tcPr>
            <w:tcW w:w="1400" w:type="dxa"/>
          </w:tcPr>
          <w:p>
            <w:pPr>
              <w:pStyle w:val="TableParagraph"/>
              <w:spacing w:before="8"/>
              <w:ind w:right="213"/>
              <w:jc w:val="right"/>
              <w:rPr>
                <w:rFonts w:ascii="Bookman Old Style"/>
                <w:b w:val="0"/>
                <w:sz w:val="22"/>
              </w:rPr>
            </w:pPr>
            <w:r>
              <w:rPr>
                <w:rFonts w:ascii="Bookman Old Style"/>
                <w:b w:val="0"/>
                <w:sz w:val="22"/>
              </w:rPr>
              <w:t>NERACA</w:t>
            </w:r>
          </w:p>
        </w:tc>
        <w:tc>
          <w:tcPr>
            <w:tcW w:w="1537" w:type="dxa"/>
          </w:tcPr>
          <w:p>
            <w:pPr>
              <w:pStyle w:val="TableParagraph"/>
              <w:spacing w:before="8"/>
              <w:ind w:left="54" w:right="121"/>
              <w:jc w:val="center"/>
              <w:rPr>
                <w:rFonts w:ascii="Bookman Old Style"/>
                <w:b w:val="0"/>
                <w:sz w:val="22"/>
              </w:rPr>
            </w:pPr>
            <w:r>
              <w:rPr>
                <w:rFonts w:ascii="Bookman Old Style"/>
                <w:b w:val="0"/>
                <w:sz w:val="22"/>
              </w:rPr>
              <w:t>31.460.000</w:t>
            </w:r>
          </w:p>
        </w:tc>
        <w:tc>
          <w:tcPr>
            <w:tcW w:w="2236" w:type="dxa"/>
          </w:tcPr>
          <w:p>
            <w:pPr>
              <w:pStyle w:val="TableParagraph"/>
              <w:spacing w:before="8"/>
              <w:ind w:left="65" w:right="128"/>
              <w:jc w:val="center"/>
              <w:rPr>
                <w:rFonts w:ascii="Bookman Old Style"/>
                <w:b w:val="0"/>
                <w:sz w:val="22"/>
              </w:rPr>
            </w:pPr>
            <w:r>
              <w:rPr>
                <w:rFonts w:ascii="Bookman Old Style"/>
                <w:b w:val="0"/>
                <w:sz w:val="22"/>
              </w:rPr>
              <w:t>4.196.258.564,32</w:t>
            </w:r>
          </w:p>
        </w:tc>
        <w:tc>
          <w:tcPr>
            <w:tcW w:w="1609" w:type="dxa"/>
          </w:tcPr>
          <w:p>
            <w:pPr>
              <w:pStyle w:val="TableParagraph"/>
              <w:spacing w:before="8"/>
              <w:ind w:left="92" w:right="88"/>
              <w:jc w:val="center"/>
              <w:rPr>
                <w:rFonts w:ascii="Bookman Old Style"/>
                <w:b w:val="0"/>
                <w:sz w:val="22"/>
              </w:rPr>
            </w:pPr>
            <w:r>
              <w:rPr>
                <w:rFonts w:ascii="Bookman Old Style"/>
                <w:b w:val="0"/>
                <w:sz w:val="22"/>
              </w:rPr>
              <w:t>405.784.810</w:t>
            </w:r>
          </w:p>
        </w:tc>
        <w:tc>
          <w:tcPr>
            <w:tcW w:w="1608" w:type="dxa"/>
          </w:tcPr>
          <w:p>
            <w:pPr>
              <w:pStyle w:val="TableParagraph"/>
              <w:spacing w:before="8"/>
              <w:ind w:left="716"/>
              <w:rPr>
                <w:rFonts w:ascii="Bookman Old Style"/>
                <w:b w:val="0"/>
                <w:sz w:val="22"/>
              </w:rPr>
            </w:pPr>
            <w:r>
              <w:rPr>
                <w:rFonts w:ascii="Bookman Old Style"/>
                <w:b w:val="0"/>
                <w:sz w:val="22"/>
              </w:rPr>
              <w:t>-</w:t>
            </w:r>
          </w:p>
        </w:tc>
        <w:tc>
          <w:tcPr>
            <w:tcW w:w="1536" w:type="dxa"/>
          </w:tcPr>
          <w:p>
            <w:pPr>
              <w:pStyle w:val="TableParagraph"/>
              <w:spacing w:before="8"/>
              <w:ind w:left="55" w:right="120"/>
              <w:jc w:val="center"/>
              <w:rPr>
                <w:rFonts w:ascii="Bookman Old Style"/>
                <w:b w:val="0"/>
                <w:sz w:val="22"/>
              </w:rPr>
            </w:pPr>
            <w:r>
              <w:rPr>
                <w:rFonts w:ascii="Bookman Old Style"/>
                <w:b w:val="0"/>
                <w:sz w:val="22"/>
              </w:rPr>
              <w:t>20.000.000</w:t>
            </w:r>
          </w:p>
        </w:tc>
      </w:tr>
    </w:tbl>
    <w:p>
      <w:pPr>
        <w:pStyle w:val="BodyText"/>
        <w:spacing w:before="5"/>
        <w:rPr>
          <w:b w:val="0"/>
          <w:sz w:val="27"/>
        </w:rPr>
      </w:pPr>
    </w:p>
    <w:p>
      <w:pPr>
        <w:pStyle w:val="ListParagraph"/>
        <w:numPr>
          <w:ilvl w:val="1"/>
          <w:numId w:val="8"/>
        </w:numPr>
        <w:tabs>
          <w:tab w:pos="1832" w:val="left" w:leader="none"/>
          <w:tab w:pos="1833" w:val="left" w:leader="none"/>
        </w:tabs>
        <w:spacing w:line="240" w:lineRule="auto" w:before="99" w:after="0"/>
        <w:ind w:left="1833" w:right="0" w:hanging="709"/>
        <w:jc w:val="left"/>
        <w:rPr>
          <w:b/>
          <w:sz w:val="24"/>
        </w:rPr>
      </w:pPr>
      <w:bookmarkStart w:name="2.4 Kinerja Pelayanan BPBD" w:id="36"/>
      <w:bookmarkEnd w:id="36"/>
      <w:r>
        <w:rPr/>
      </w:r>
      <w:bookmarkStart w:name="2.4 Kinerja Pelayanan BPBD" w:id="37"/>
      <w:bookmarkEnd w:id="37"/>
      <w:r>
        <w:rPr>
          <w:b/>
          <w:sz w:val="24"/>
        </w:rPr>
        <w:t>K</w:t>
      </w:r>
      <w:r>
        <w:rPr>
          <w:b/>
          <w:sz w:val="24"/>
        </w:rPr>
        <w:t>inerja Pelayanan</w:t>
      </w:r>
      <w:r>
        <w:rPr>
          <w:b/>
          <w:spacing w:val="-9"/>
          <w:sz w:val="24"/>
        </w:rPr>
        <w:t> </w:t>
      </w:r>
      <w:r>
        <w:rPr>
          <w:b/>
          <w:sz w:val="24"/>
        </w:rPr>
        <w:t>BPBD</w:t>
      </w:r>
    </w:p>
    <w:p>
      <w:pPr>
        <w:pStyle w:val="BodyText"/>
        <w:spacing w:line="360" w:lineRule="auto" w:before="142"/>
        <w:ind w:left="1124" w:right="1058" w:firstLine="708"/>
        <w:jc w:val="both"/>
        <w:rPr>
          <w:b w:val="0"/>
        </w:rPr>
      </w:pPr>
      <w:r>
        <w:rPr>
          <w:b w:val="0"/>
        </w:rPr>
        <w:t>Kebijakan pemerintah dalam penanggulangan bencana seiring dengan berjalannya waktu, mengalami perubahan paradigma, semula responsif menjadi preventif (pencegahan), sektoral menjadi multi sektoral, inisiatif pemerintah menjadi tanggungjawab bersama, sentralisasi menjadi desentralisasi dan tanggap darurat menjadi pengurangan risiko bencana.</w:t>
      </w:r>
    </w:p>
    <w:p>
      <w:pPr>
        <w:pStyle w:val="BodyText"/>
        <w:spacing w:line="360" w:lineRule="auto" w:before="7"/>
        <w:ind w:left="1124" w:right="1062" w:firstLine="708"/>
        <w:jc w:val="both"/>
        <w:rPr>
          <w:b w:val="0"/>
        </w:rPr>
      </w:pPr>
      <w:r>
        <w:rPr>
          <w:b w:val="0"/>
        </w:rPr>
        <w:t>Perlahan tapi pasti selangkah demi selangkah penanggulangan bencana di Indonesia mulai melakukan hal-hal yang mendasar, yaitu dengan menggunakan metode partisipatif berbagai pihak termasuk masyarakat yang daerahnya pernah terdampak bencana, sehingga penanganan bencana lebih tepat guna dan tepat sasaran.</w:t>
      </w:r>
    </w:p>
    <w:p>
      <w:pPr>
        <w:pStyle w:val="BodyText"/>
        <w:spacing w:line="362" w:lineRule="auto" w:before="7"/>
        <w:ind w:left="1124" w:right="1056" w:firstLine="708"/>
        <w:jc w:val="both"/>
        <w:rPr>
          <w:b w:val="0"/>
        </w:rPr>
      </w:pPr>
      <w:r>
        <w:rPr>
          <w:b w:val="0"/>
        </w:rPr>
        <w:t>Pada dasarnya penanggulangan bencana secara komprehensif dapat dibagi menjadi 3 (tiga) siklus, yaitu:</w:t>
      </w:r>
    </w:p>
    <w:p>
      <w:pPr>
        <w:pStyle w:val="ListParagraph"/>
        <w:numPr>
          <w:ilvl w:val="0"/>
          <w:numId w:val="29"/>
        </w:numPr>
        <w:tabs>
          <w:tab w:pos="1277" w:val="left" w:leader="none"/>
        </w:tabs>
        <w:spacing w:line="240" w:lineRule="auto" w:before="0" w:after="0"/>
        <w:ind w:left="1276" w:right="0" w:hanging="360"/>
        <w:jc w:val="left"/>
        <w:rPr>
          <w:b w:val="0"/>
          <w:sz w:val="24"/>
        </w:rPr>
      </w:pPr>
      <w:r>
        <w:rPr>
          <w:b w:val="0"/>
          <w:sz w:val="24"/>
        </w:rPr>
        <w:t>Pra</w:t>
      </w:r>
      <w:r>
        <w:rPr>
          <w:b w:val="0"/>
          <w:spacing w:val="-6"/>
          <w:sz w:val="24"/>
        </w:rPr>
        <w:t> </w:t>
      </w:r>
      <w:r>
        <w:rPr>
          <w:b w:val="0"/>
          <w:sz w:val="24"/>
        </w:rPr>
        <w:t>Bencana;</w:t>
      </w:r>
    </w:p>
    <w:p>
      <w:pPr>
        <w:pStyle w:val="ListParagraph"/>
        <w:numPr>
          <w:ilvl w:val="0"/>
          <w:numId w:val="29"/>
        </w:numPr>
        <w:tabs>
          <w:tab w:pos="1277" w:val="left" w:leader="none"/>
        </w:tabs>
        <w:spacing w:line="240" w:lineRule="auto" w:before="143" w:after="0"/>
        <w:ind w:left="1276" w:right="0" w:hanging="360"/>
        <w:jc w:val="left"/>
        <w:rPr>
          <w:b w:val="0"/>
          <w:sz w:val="24"/>
        </w:rPr>
      </w:pPr>
      <w:r>
        <w:rPr>
          <w:b w:val="0"/>
          <w:sz w:val="24"/>
        </w:rPr>
        <w:t>Saat Bencana;</w:t>
      </w:r>
      <w:r>
        <w:rPr>
          <w:b w:val="0"/>
          <w:spacing w:val="-5"/>
          <w:sz w:val="24"/>
        </w:rPr>
        <w:t> </w:t>
      </w:r>
      <w:r>
        <w:rPr>
          <w:b w:val="0"/>
          <w:sz w:val="24"/>
        </w:rPr>
        <w:t>dan</w:t>
      </w:r>
    </w:p>
    <w:p>
      <w:pPr>
        <w:pStyle w:val="ListParagraph"/>
        <w:numPr>
          <w:ilvl w:val="0"/>
          <w:numId w:val="29"/>
        </w:numPr>
        <w:tabs>
          <w:tab w:pos="1277" w:val="left" w:leader="none"/>
        </w:tabs>
        <w:spacing w:line="240" w:lineRule="auto" w:before="142" w:after="0"/>
        <w:ind w:left="1276" w:right="0" w:hanging="360"/>
        <w:jc w:val="left"/>
        <w:rPr>
          <w:b w:val="0"/>
          <w:sz w:val="24"/>
        </w:rPr>
      </w:pPr>
      <w:r>
        <w:rPr>
          <w:b w:val="0"/>
          <w:sz w:val="24"/>
        </w:rPr>
        <w:t>Pasca</w:t>
      </w:r>
      <w:r>
        <w:rPr>
          <w:b w:val="0"/>
          <w:spacing w:val="-6"/>
          <w:sz w:val="24"/>
        </w:rPr>
        <w:t> </w:t>
      </w:r>
      <w:r>
        <w:rPr>
          <w:b w:val="0"/>
          <w:sz w:val="24"/>
        </w:rPr>
        <w:t>Bencana.</w:t>
      </w:r>
    </w:p>
    <w:p>
      <w:pPr>
        <w:pStyle w:val="BodyText"/>
        <w:spacing w:line="362" w:lineRule="auto" w:before="138"/>
        <w:ind w:left="1124" w:right="1058" w:firstLine="708"/>
        <w:jc w:val="both"/>
        <w:rPr>
          <w:b w:val="0"/>
        </w:rPr>
      </w:pPr>
      <w:r>
        <w:rPr>
          <w:b w:val="0"/>
        </w:rPr>
        <w:t>Siklus tersebut kami sampaikan dalam bentuk gambar diagram penanggulangan bencana yang memiliki keterkaitan antara ketiga siklus ini (Pra, Saat, dan Pasca Bencana), dapat dilihat pada gambar dibawah:</w:t>
      </w:r>
    </w:p>
    <w:p>
      <w:pPr>
        <w:spacing w:after="0" w:line="362" w:lineRule="auto"/>
        <w:jc w:val="both"/>
        <w:sectPr>
          <w:pgSz w:w="12250" w:h="18720"/>
          <w:pgMar w:header="0" w:footer="530" w:top="1320" w:bottom="720" w:left="860" w:right="360"/>
        </w:sectPr>
      </w:pPr>
    </w:p>
    <w:p>
      <w:pPr>
        <w:pStyle w:val="BodyText"/>
        <w:spacing w:before="82"/>
        <w:ind w:left="2225"/>
        <w:rPr>
          <w:b w:val="0"/>
        </w:rPr>
      </w:pPr>
      <w:r>
        <w:rPr>
          <w:b w:val="0"/>
        </w:rPr>
        <w:t>Gambar 3. Siklus Penanggulangan Bencana</w:t>
      </w:r>
    </w:p>
    <w:p>
      <w:pPr>
        <w:pStyle w:val="BodyText"/>
        <w:spacing w:before="11"/>
        <w:rPr>
          <w:b w:val="0"/>
          <w:sz w:val="22"/>
        </w:rPr>
      </w:pPr>
      <w:r>
        <w:rPr/>
        <w:drawing>
          <wp:anchor distT="0" distB="0" distL="0" distR="0" allowOverlap="1" layoutInCell="1" locked="0" behindDoc="0" simplePos="0" relativeHeight="1120">
            <wp:simplePos x="0" y="0"/>
            <wp:positionH relativeFrom="page">
              <wp:posOffset>1019810</wp:posOffset>
            </wp:positionH>
            <wp:positionV relativeFrom="paragraph">
              <wp:posOffset>196196</wp:posOffset>
            </wp:positionV>
            <wp:extent cx="5732777" cy="399649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5732777" cy="3996499"/>
                    </a:xfrm>
                    <a:prstGeom prst="rect">
                      <a:avLst/>
                    </a:prstGeom>
                  </pic:spPr>
                </pic:pic>
              </a:graphicData>
            </a:graphic>
          </wp:anchor>
        </w:drawing>
      </w:r>
    </w:p>
    <w:p>
      <w:pPr>
        <w:pStyle w:val="BodyText"/>
        <w:spacing w:before="2"/>
        <w:rPr>
          <w:b w:val="0"/>
          <w:sz w:val="23"/>
        </w:rPr>
      </w:pPr>
    </w:p>
    <w:p>
      <w:pPr>
        <w:pStyle w:val="BodyText"/>
        <w:spacing w:line="360" w:lineRule="auto"/>
        <w:ind w:left="684" w:right="116" w:firstLine="708"/>
        <w:jc w:val="both"/>
        <w:rPr>
          <w:b w:val="0"/>
        </w:rPr>
      </w:pPr>
      <w:r>
        <w:rPr>
          <w:b w:val="0"/>
        </w:rPr>
        <w:t>Tiga Siklus Penanggulangan Bencana tersebut sudah otomatis menjadi bagian kinerja pelayanan Badan Penanggulangan Bencana  Daerah Kabupaten Cirebon, baik pada saat tidak terjadi bencana, dengan melakukan sosialisasi, simulasi, mitigasi, pada saat terjadi bencana (Tanggap Darurat) melakukan evakuasi, menyiapkan tenda pengungsi dan dapur umum, sedangkan pada saat pasca bencana, melakukan verifikasi, mendata kerugian dan kerusakan serta memberikan</w:t>
      </w:r>
      <w:r>
        <w:rPr>
          <w:b w:val="0"/>
          <w:spacing w:val="-21"/>
        </w:rPr>
        <w:t> </w:t>
      </w:r>
      <w:r>
        <w:rPr>
          <w:b w:val="0"/>
        </w:rPr>
        <w:t>bantuan.</w:t>
      </w:r>
    </w:p>
    <w:p>
      <w:pPr>
        <w:pStyle w:val="BodyText"/>
        <w:spacing w:line="360" w:lineRule="auto" w:before="7"/>
        <w:ind w:left="684" w:right="119" w:firstLine="708"/>
        <w:jc w:val="both"/>
        <w:rPr>
          <w:b w:val="0"/>
        </w:rPr>
      </w:pPr>
      <w:r>
        <w:rPr>
          <w:b w:val="0"/>
        </w:rPr>
        <w:t>Kondisi Kabupaten Cirebon terkait kejadian bencana cenderung meningkat setiap tahunnya, berbagai bencana yang terjadi di Kabupaten Cirebon yang paling rutin terjadi adalan bencana banjir, angin puting beliung dan tanah longsor yang mengakibatkan kerusakan dan kerugian baik secara fisik maupun non fisik, maka tidaklah heran jika dilihat dari tabel Indeks Risiko Bencana Nasional, Kabupaten Cirebon berada pada kategori risiko tinggi, karena banyaknya dampak dan resiko bencana yang terjadi di Kabupaten Cirebon.</w:t>
      </w:r>
    </w:p>
    <w:p>
      <w:pPr>
        <w:pStyle w:val="BodyText"/>
        <w:spacing w:line="360" w:lineRule="auto" w:before="7"/>
        <w:ind w:left="684" w:right="118" w:firstLine="708"/>
        <w:jc w:val="both"/>
        <w:rPr>
          <w:b w:val="0"/>
        </w:rPr>
      </w:pPr>
      <w:r>
        <w:rPr>
          <w:b w:val="0"/>
        </w:rPr>
        <w:t>Bencana yang mengancam Kabupaten Cirebon bukan hanya dari bencana yang pernah terjadi, namun juga bencana yang belum terjadi tetapi berpotensi terjadi berdasarkan kondisi wilayah dan parameter- parameter bahaya tersebut.</w:t>
      </w:r>
    </w:p>
    <w:p>
      <w:pPr>
        <w:spacing w:after="0" w:line="360" w:lineRule="auto"/>
        <w:jc w:val="both"/>
        <w:sectPr>
          <w:pgSz w:w="12250" w:h="18720"/>
          <w:pgMar w:header="0" w:footer="530" w:top="1320" w:bottom="780" w:left="1300" w:right="1300"/>
        </w:sectPr>
      </w:pPr>
    </w:p>
    <w:p>
      <w:pPr>
        <w:pStyle w:val="BodyText"/>
        <w:spacing w:line="360" w:lineRule="auto" w:before="82"/>
        <w:ind w:left="684" w:right="116" w:firstLine="708"/>
        <w:jc w:val="both"/>
        <w:rPr>
          <w:b w:val="0"/>
        </w:rPr>
      </w:pPr>
      <w:r>
        <w:rPr>
          <w:b w:val="0"/>
        </w:rPr>
        <w:t>Potensi bencana dapat dikaji berdasarkan sejarah kejadian bencana atau kejadian bencana yang sudah pernah terjadi dan yang mungkin bisa terjadi (potensi). Dari hasil Kajian Risiko Bencana dapat diketahui bahwa Kabupaten Cirebon ternyata memiliki 9 (Sembilan) jenis potensi ancaman bencana. Potensi bencana tersebut dapat dilihat pada tabel 5 di bawah ini:</w:t>
      </w:r>
    </w:p>
    <w:p>
      <w:pPr>
        <w:pStyle w:val="BodyText"/>
        <w:spacing w:before="5"/>
        <w:rPr>
          <w:b w:val="0"/>
          <w:sz w:val="36"/>
        </w:rPr>
      </w:pPr>
    </w:p>
    <w:p>
      <w:pPr>
        <w:pStyle w:val="BodyText"/>
        <w:ind w:left="2497" w:right="2498"/>
        <w:jc w:val="center"/>
        <w:rPr>
          <w:b w:val="0"/>
        </w:rPr>
      </w:pPr>
      <w:r>
        <w:rPr>
          <w:b w:val="0"/>
        </w:rPr>
        <w:t>Tabel 6.</w:t>
      </w:r>
    </w:p>
    <w:p>
      <w:pPr>
        <w:pStyle w:val="BodyText"/>
        <w:spacing w:before="142"/>
        <w:ind w:left="2497" w:right="2500"/>
        <w:jc w:val="center"/>
        <w:rPr>
          <w:b w:val="0"/>
        </w:rPr>
      </w:pPr>
      <w:r>
        <w:rPr>
          <w:b w:val="0"/>
        </w:rPr>
        <w:t>Potensi Bencana di Kabupaten Cirebon</w:t>
      </w:r>
    </w:p>
    <w:p>
      <w:pPr>
        <w:pStyle w:val="BodyText"/>
        <w:spacing w:before="3"/>
        <w:rPr>
          <w:b w:val="0"/>
          <w:sz w:val="12"/>
        </w:rPr>
      </w:pPr>
    </w:p>
    <w:tbl>
      <w:tblPr>
        <w:tblW w:w="0" w:type="auto"/>
        <w:jc w:val="left"/>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92"/>
        <w:gridCol w:w="3698"/>
        <w:gridCol w:w="592"/>
        <w:gridCol w:w="4350"/>
      </w:tblGrid>
      <w:tr>
        <w:trPr>
          <w:trHeight w:val="448" w:hRule="exact"/>
        </w:trPr>
        <w:tc>
          <w:tcPr>
            <w:tcW w:w="9231" w:type="dxa"/>
            <w:gridSpan w:val="4"/>
            <w:shd w:val="clear" w:color="auto" w:fill="17365D"/>
          </w:tcPr>
          <w:p>
            <w:pPr>
              <w:pStyle w:val="TableParagraph"/>
              <w:spacing w:before="77"/>
              <w:ind w:left="1764"/>
              <w:rPr>
                <w:rFonts w:ascii="Bookman Old Style"/>
                <w:b/>
                <w:sz w:val="24"/>
              </w:rPr>
            </w:pPr>
            <w:r>
              <w:rPr>
                <w:rFonts w:ascii="Bookman Old Style"/>
                <w:b/>
                <w:color w:val="FFFFFF"/>
                <w:sz w:val="24"/>
              </w:rPr>
              <w:t>POTENSI BENCANA DI KABUPATEN CIREBON</w:t>
            </w:r>
          </w:p>
        </w:tc>
      </w:tr>
      <w:tr>
        <w:trPr>
          <w:trHeight w:val="356" w:hRule="exact"/>
        </w:trPr>
        <w:tc>
          <w:tcPr>
            <w:tcW w:w="592" w:type="dxa"/>
            <w:shd w:val="clear" w:color="auto" w:fill="FFFF00"/>
          </w:tcPr>
          <w:p>
            <w:pPr>
              <w:pStyle w:val="TableParagraph"/>
              <w:spacing w:before="33"/>
              <w:ind w:left="90" w:right="84"/>
              <w:jc w:val="center"/>
              <w:rPr>
                <w:rFonts w:ascii="Bookman Old Style"/>
                <w:b w:val="0"/>
                <w:sz w:val="24"/>
              </w:rPr>
            </w:pPr>
            <w:r>
              <w:rPr>
                <w:rFonts w:ascii="Bookman Old Style"/>
                <w:b w:val="0"/>
                <w:sz w:val="24"/>
              </w:rPr>
              <w:t>NO</w:t>
            </w:r>
          </w:p>
        </w:tc>
        <w:tc>
          <w:tcPr>
            <w:tcW w:w="3698" w:type="dxa"/>
            <w:shd w:val="clear" w:color="auto" w:fill="FFFF00"/>
          </w:tcPr>
          <w:p>
            <w:pPr>
              <w:pStyle w:val="TableParagraph"/>
              <w:spacing w:before="33"/>
              <w:ind w:left="584"/>
              <w:rPr>
                <w:rFonts w:ascii="Bookman Old Style"/>
                <w:b w:val="0"/>
                <w:sz w:val="24"/>
              </w:rPr>
            </w:pPr>
            <w:r>
              <w:rPr>
                <w:rFonts w:ascii="Bookman Old Style"/>
                <w:b w:val="0"/>
                <w:sz w:val="24"/>
              </w:rPr>
              <w:t>ANCAMAN BENCANA</w:t>
            </w:r>
          </w:p>
        </w:tc>
        <w:tc>
          <w:tcPr>
            <w:tcW w:w="592" w:type="dxa"/>
            <w:shd w:val="clear" w:color="auto" w:fill="FFFF00"/>
          </w:tcPr>
          <w:p>
            <w:pPr>
              <w:pStyle w:val="TableParagraph"/>
              <w:spacing w:before="33"/>
              <w:ind w:left="90" w:right="84"/>
              <w:jc w:val="center"/>
              <w:rPr>
                <w:rFonts w:ascii="Bookman Old Style"/>
                <w:b w:val="0"/>
                <w:sz w:val="24"/>
              </w:rPr>
            </w:pPr>
            <w:r>
              <w:rPr>
                <w:rFonts w:ascii="Bookman Old Style"/>
                <w:b w:val="0"/>
                <w:sz w:val="24"/>
              </w:rPr>
              <w:t>NO</w:t>
            </w:r>
          </w:p>
        </w:tc>
        <w:tc>
          <w:tcPr>
            <w:tcW w:w="4350" w:type="dxa"/>
            <w:shd w:val="clear" w:color="auto" w:fill="FFFF00"/>
          </w:tcPr>
          <w:p>
            <w:pPr>
              <w:pStyle w:val="TableParagraph"/>
              <w:spacing w:before="33"/>
              <w:ind w:left="908"/>
              <w:rPr>
                <w:rFonts w:ascii="Bookman Old Style"/>
                <w:b w:val="0"/>
                <w:sz w:val="24"/>
              </w:rPr>
            </w:pPr>
            <w:r>
              <w:rPr>
                <w:rFonts w:ascii="Bookman Old Style"/>
                <w:b w:val="0"/>
                <w:sz w:val="24"/>
              </w:rPr>
              <w:t>ANCAMAN BENCANA</w:t>
            </w:r>
          </w:p>
        </w:tc>
      </w:tr>
      <w:tr>
        <w:trPr>
          <w:trHeight w:val="408" w:hRule="exact"/>
        </w:trPr>
        <w:tc>
          <w:tcPr>
            <w:tcW w:w="592" w:type="dxa"/>
          </w:tcPr>
          <w:p>
            <w:pPr>
              <w:pStyle w:val="TableParagraph"/>
              <w:spacing w:before="57"/>
              <w:ind w:left="4"/>
              <w:jc w:val="center"/>
              <w:rPr>
                <w:rFonts w:ascii="Bookman Old Style"/>
                <w:b w:val="0"/>
                <w:sz w:val="24"/>
              </w:rPr>
            </w:pPr>
            <w:r>
              <w:rPr>
                <w:rFonts w:ascii="Bookman Old Style"/>
                <w:b w:val="0"/>
                <w:sz w:val="24"/>
              </w:rPr>
              <w:t>1</w:t>
            </w:r>
          </w:p>
        </w:tc>
        <w:tc>
          <w:tcPr>
            <w:tcW w:w="3698" w:type="dxa"/>
          </w:tcPr>
          <w:p>
            <w:pPr>
              <w:pStyle w:val="TableParagraph"/>
              <w:spacing w:before="57"/>
              <w:ind w:left="108"/>
              <w:rPr>
                <w:rFonts w:ascii="Bookman Old Style"/>
                <w:b w:val="0"/>
                <w:sz w:val="24"/>
              </w:rPr>
            </w:pPr>
            <w:r>
              <w:rPr>
                <w:rFonts w:ascii="Bookman Old Style"/>
                <w:b w:val="0"/>
                <w:sz w:val="24"/>
              </w:rPr>
              <w:t>BANJIR</w:t>
            </w:r>
          </w:p>
        </w:tc>
        <w:tc>
          <w:tcPr>
            <w:tcW w:w="592" w:type="dxa"/>
          </w:tcPr>
          <w:p>
            <w:pPr>
              <w:pStyle w:val="TableParagraph"/>
              <w:spacing w:before="57"/>
              <w:ind w:left="4"/>
              <w:jc w:val="center"/>
              <w:rPr>
                <w:rFonts w:ascii="Bookman Old Style"/>
                <w:b w:val="0"/>
                <w:sz w:val="24"/>
              </w:rPr>
            </w:pPr>
            <w:r>
              <w:rPr>
                <w:rFonts w:ascii="Bookman Old Style"/>
                <w:b w:val="0"/>
                <w:sz w:val="24"/>
              </w:rPr>
              <w:t>6</w:t>
            </w:r>
          </w:p>
        </w:tc>
        <w:tc>
          <w:tcPr>
            <w:tcW w:w="4350" w:type="dxa"/>
          </w:tcPr>
          <w:p>
            <w:pPr>
              <w:pStyle w:val="TableParagraph"/>
              <w:spacing w:before="57"/>
              <w:ind w:left="108"/>
              <w:rPr>
                <w:rFonts w:ascii="Bookman Old Style"/>
                <w:b w:val="0"/>
                <w:sz w:val="24"/>
              </w:rPr>
            </w:pPr>
            <w:r>
              <w:rPr>
                <w:rFonts w:ascii="Bookman Old Style"/>
                <w:b w:val="0"/>
                <w:sz w:val="24"/>
              </w:rPr>
              <w:t>KEBAKARAN HUTAN DAN LAHAN</w:t>
            </w:r>
          </w:p>
        </w:tc>
      </w:tr>
      <w:tr>
        <w:trPr>
          <w:trHeight w:val="413" w:hRule="exact"/>
        </w:trPr>
        <w:tc>
          <w:tcPr>
            <w:tcW w:w="592" w:type="dxa"/>
          </w:tcPr>
          <w:p>
            <w:pPr>
              <w:pStyle w:val="TableParagraph"/>
              <w:spacing w:before="62"/>
              <w:ind w:left="4"/>
              <w:jc w:val="center"/>
              <w:rPr>
                <w:rFonts w:ascii="Bookman Old Style"/>
                <w:b w:val="0"/>
                <w:sz w:val="24"/>
              </w:rPr>
            </w:pPr>
            <w:r>
              <w:rPr>
                <w:rFonts w:ascii="Bookman Old Style"/>
                <w:b w:val="0"/>
                <w:sz w:val="24"/>
              </w:rPr>
              <w:t>2</w:t>
            </w:r>
          </w:p>
        </w:tc>
        <w:tc>
          <w:tcPr>
            <w:tcW w:w="3698" w:type="dxa"/>
          </w:tcPr>
          <w:p>
            <w:pPr>
              <w:pStyle w:val="TableParagraph"/>
              <w:spacing w:before="62"/>
              <w:ind w:left="108"/>
              <w:rPr>
                <w:rFonts w:ascii="Bookman Old Style"/>
                <w:b w:val="0"/>
                <w:sz w:val="24"/>
              </w:rPr>
            </w:pPr>
            <w:r>
              <w:rPr>
                <w:rFonts w:ascii="Bookman Old Style"/>
                <w:b w:val="0"/>
                <w:sz w:val="24"/>
              </w:rPr>
              <w:t>BANJIR BANDANG</w:t>
            </w:r>
          </w:p>
        </w:tc>
        <w:tc>
          <w:tcPr>
            <w:tcW w:w="592" w:type="dxa"/>
          </w:tcPr>
          <w:p>
            <w:pPr>
              <w:pStyle w:val="TableParagraph"/>
              <w:spacing w:before="62"/>
              <w:ind w:left="4"/>
              <w:jc w:val="center"/>
              <w:rPr>
                <w:rFonts w:ascii="Bookman Old Style"/>
                <w:b w:val="0"/>
                <w:sz w:val="24"/>
              </w:rPr>
            </w:pPr>
            <w:r>
              <w:rPr>
                <w:rFonts w:ascii="Bookman Old Style"/>
                <w:b w:val="0"/>
                <w:sz w:val="24"/>
              </w:rPr>
              <w:t>7</w:t>
            </w:r>
          </w:p>
        </w:tc>
        <w:tc>
          <w:tcPr>
            <w:tcW w:w="4350" w:type="dxa"/>
          </w:tcPr>
          <w:p>
            <w:pPr>
              <w:pStyle w:val="TableParagraph"/>
              <w:spacing w:before="62"/>
              <w:ind w:left="108"/>
              <w:rPr>
                <w:rFonts w:ascii="Bookman Old Style"/>
                <w:b w:val="0"/>
                <w:sz w:val="24"/>
              </w:rPr>
            </w:pPr>
            <w:r>
              <w:rPr>
                <w:rFonts w:ascii="Bookman Old Style"/>
                <w:b w:val="0"/>
                <w:sz w:val="24"/>
              </w:rPr>
              <w:t>KEKERINGAN</w:t>
            </w:r>
          </w:p>
        </w:tc>
      </w:tr>
      <w:tr>
        <w:trPr>
          <w:trHeight w:val="408" w:hRule="exact"/>
        </w:trPr>
        <w:tc>
          <w:tcPr>
            <w:tcW w:w="592" w:type="dxa"/>
          </w:tcPr>
          <w:p>
            <w:pPr>
              <w:pStyle w:val="TableParagraph"/>
              <w:spacing w:before="57"/>
              <w:ind w:left="4"/>
              <w:jc w:val="center"/>
              <w:rPr>
                <w:rFonts w:ascii="Bookman Old Style"/>
                <w:b w:val="0"/>
                <w:sz w:val="24"/>
              </w:rPr>
            </w:pPr>
            <w:r>
              <w:rPr>
                <w:rFonts w:ascii="Bookman Old Style"/>
                <w:b w:val="0"/>
                <w:sz w:val="24"/>
              </w:rPr>
              <w:t>3</w:t>
            </w:r>
          </w:p>
        </w:tc>
        <w:tc>
          <w:tcPr>
            <w:tcW w:w="3698" w:type="dxa"/>
          </w:tcPr>
          <w:p>
            <w:pPr>
              <w:pStyle w:val="TableParagraph"/>
              <w:spacing w:before="57"/>
              <w:ind w:left="108"/>
              <w:rPr>
                <w:rFonts w:ascii="Bookman Old Style"/>
                <w:b w:val="0"/>
                <w:sz w:val="24"/>
              </w:rPr>
            </w:pPr>
            <w:r>
              <w:rPr>
                <w:rFonts w:ascii="Bookman Old Style"/>
                <w:b w:val="0"/>
                <w:sz w:val="24"/>
              </w:rPr>
              <w:t>CUACA EKSTRIM</w:t>
            </w:r>
          </w:p>
        </w:tc>
        <w:tc>
          <w:tcPr>
            <w:tcW w:w="592" w:type="dxa"/>
          </w:tcPr>
          <w:p>
            <w:pPr>
              <w:pStyle w:val="TableParagraph"/>
              <w:spacing w:before="57"/>
              <w:ind w:left="4"/>
              <w:jc w:val="center"/>
              <w:rPr>
                <w:rFonts w:ascii="Bookman Old Style"/>
                <w:b w:val="0"/>
                <w:sz w:val="24"/>
              </w:rPr>
            </w:pPr>
            <w:r>
              <w:rPr>
                <w:rFonts w:ascii="Bookman Old Style"/>
                <w:b w:val="0"/>
                <w:sz w:val="24"/>
              </w:rPr>
              <w:t>8</w:t>
            </w:r>
          </w:p>
        </w:tc>
        <w:tc>
          <w:tcPr>
            <w:tcW w:w="4350" w:type="dxa"/>
          </w:tcPr>
          <w:p>
            <w:pPr>
              <w:pStyle w:val="TableParagraph"/>
              <w:spacing w:before="57"/>
              <w:ind w:left="108"/>
              <w:rPr>
                <w:rFonts w:ascii="Bookman Old Style"/>
                <w:b w:val="0"/>
                <w:sz w:val="24"/>
              </w:rPr>
            </w:pPr>
            <w:r>
              <w:rPr>
                <w:rFonts w:ascii="Bookman Old Style"/>
                <w:b w:val="0"/>
                <w:sz w:val="24"/>
              </w:rPr>
              <w:t>GEMPABUMI</w:t>
            </w:r>
          </w:p>
        </w:tc>
      </w:tr>
      <w:tr>
        <w:trPr>
          <w:trHeight w:val="408" w:hRule="exact"/>
        </w:trPr>
        <w:tc>
          <w:tcPr>
            <w:tcW w:w="592" w:type="dxa"/>
          </w:tcPr>
          <w:p>
            <w:pPr>
              <w:pStyle w:val="TableParagraph"/>
              <w:spacing w:before="57"/>
              <w:ind w:left="4"/>
              <w:jc w:val="center"/>
              <w:rPr>
                <w:rFonts w:ascii="Bookman Old Style"/>
                <w:b w:val="0"/>
                <w:sz w:val="24"/>
              </w:rPr>
            </w:pPr>
            <w:r>
              <w:rPr>
                <w:rFonts w:ascii="Bookman Old Style"/>
                <w:b w:val="0"/>
                <w:sz w:val="24"/>
              </w:rPr>
              <w:t>4</w:t>
            </w:r>
          </w:p>
        </w:tc>
        <w:tc>
          <w:tcPr>
            <w:tcW w:w="3698" w:type="dxa"/>
          </w:tcPr>
          <w:p>
            <w:pPr>
              <w:pStyle w:val="TableParagraph"/>
              <w:spacing w:before="57"/>
              <w:ind w:left="108"/>
              <w:rPr>
                <w:rFonts w:ascii="Bookman Old Style"/>
                <w:b w:val="0"/>
                <w:sz w:val="24"/>
              </w:rPr>
            </w:pPr>
            <w:r>
              <w:rPr>
                <w:rFonts w:ascii="Bookman Old Style"/>
                <w:b w:val="0"/>
                <w:sz w:val="24"/>
              </w:rPr>
              <w:t>TANAH LONGSOR</w:t>
            </w:r>
          </w:p>
        </w:tc>
        <w:tc>
          <w:tcPr>
            <w:tcW w:w="592" w:type="dxa"/>
          </w:tcPr>
          <w:p>
            <w:pPr>
              <w:pStyle w:val="TableParagraph"/>
              <w:spacing w:before="57"/>
              <w:ind w:left="4"/>
              <w:jc w:val="center"/>
              <w:rPr>
                <w:rFonts w:ascii="Bookman Old Style"/>
                <w:b w:val="0"/>
                <w:sz w:val="24"/>
              </w:rPr>
            </w:pPr>
            <w:r>
              <w:rPr>
                <w:rFonts w:ascii="Bookman Old Style"/>
                <w:b w:val="0"/>
                <w:sz w:val="24"/>
              </w:rPr>
              <w:t>9</w:t>
            </w:r>
          </w:p>
        </w:tc>
        <w:tc>
          <w:tcPr>
            <w:tcW w:w="4350" w:type="dxa"/>
          </w:tcPr>
          <w:p>
            <w:pPr>
              <w:pStyle w:val="TableParagraph"/>
              <w:spacing w:before="57"/>
              <w:ind w:left="108"/>
              <w:rPr>
                <w:rFonts w:ascii="Bookman Old Style"/>
                <w:b w:val="0"/>
                <w:sz w:val="24"/>
              </w:rPr>
            </w:pPr>
            <w:r>
              <w:rPr>
                <w:rFonts w:ascii="Bookman Old Style"/>
                <w:b w:val="0"/>
                <w:sz w:val="24"/>
              </w:rPr>
              <w:t>LETUSAN GUNUNG API</w:t>
            </w:r>
          </w:p>
        </w:tc>
      </w:tr>
      <w:tr>
        <w:trPr>
          <w:trHeight w:val="576" w:hRule="exact"/>
        </w:trPr>
        <w:tc>
          <w:tcPr>
            <w:tcW w:w="592" w:type="dxa"/>
          </w:tcPr>
          <w:p>
            <w:pPr>
              <w:pStyle w:val="TableParagraph"/>
              <w:spacing w:before="142"/>
              <w:ind w:left="4"/>
              <w:jc w:val="center"/>
              <w:rPr>
                <w:rFonts w:ascii="Bookman Old Style"/>
                <w:b w:val="0"/>
                <w:sz w:val="24"/>
              </w:rPr>
            </w:pPr>
            <w:r>
              <w:rPr>
                <w:rFonts w:ascii="Bookman Old Style"/>
                <w:b w:val="0"/>
                <w:sz w:val="24"/>
              </w:rPr>
              <w:t>5</w:t>
            </w:r>
          </w:p>
        </w:tc>
        <w:tc>
          <w:tcPr>
            <w:tcW w:w="3698" w:type="dxa"/>
          </w:tcPr>
          <w:p>
            <w:pPr>
              <w:pStyle w:val="TableParagraph"/>
              <w:spacing w:before="2"/>
              <w:ind w:left="108" w:right="115"/>
              <w:rPr>
                <w:rFonts w:ascii="Bookman Old Style"/>
                <w:b w:val="0"/>
                <w:sz w:val="24"/>
              </w:rPr>
            </w:pPr>
            <w:r>
              <w:rPr>
                <w:rFonts w:ascii="Bookman Old Style"/>
                <w:b w:val="0"/>
                <w:sz w:val="24"/>
              </w:rPr>
              <w:t>GELOMBANG EKSTRIM DAN ABRASI</w:t>
            </w:r>
          </w:p>
        </w:tc>
        <w:tc>
          <w:tcPr>
            <w:tcW w:w="592" w:type="dxa"/>
          </w:tcPr>
          <w:p>
            <w:pPr/>
          </w:p>
        </w:tc>
        <w:tc>
          <w:tcPr>
            <w:tcW w:w="4350" w:type="dxa"/>
          </w:tcPr>
          <w:p>
            <w:pPr/>
          </w:p>
        </w:tc>
      </w:tr>
    </w:tbl>
    <w:p>
      <w:pPr>
        <w:pStyle w:val="BodyText"/>
        <w:spacing w:before="8"/>
        <w:rPr>
          <w:b w:val="0"/>
          <w:sz w:val="26"/>
        </w:rPr>
      </w:pPr>
    </w:p>
    <w:p>
      <w:pPr>
        <w:pStyle w:val="BodyText"/>
        <w:spacing w:line="360" w:lineRule="auto" w:before="100"/>
        <w:ind w:left="684" w:right="114" w:firstLine="708"/>
        <w:jc w:val="both"/>
        <w:rPr>
          <w:b w:val="0"/>
        </w:rPr>
      </w:pPr>
      <w:r>
        <w:rPr>
          <w:b w:val="0"/>
        </w:rPr>
        <w:t>Jumlah Sembilan potensi bencana tersebut merupakan hasil dari Kajian Risiko Bencana pada tahun 2017, yang dilaksanakan secara partisipatif dengan pihak terkait, komunitas masyarakat dan CSR. Sembilan Potensi Bencana ini sewaktu-waktu dapat mengancam dan membahayakan masyarakat Kabupaten Cirebon, untuk itulah Badan Penanggulangan Bencana Daerah Kabupaten Cirebon dibentuk, setidaknya agar dapat memberikan pelayanan yang bersipat fundamental dalam kehidupan masyarakat Kabupaten Cirebon, yaitu memberikan rasa aman, dan dapat meminimalisir risiko yang ditimbulkan oleh</w:t>
      </w:r>
      <w:r>
        <w:rPr>
          <w:b w:val="0"/>
          <w:spacing w:val="-24"/>
        </w:rPr>
        <w:t> </w:t>
      </w:r>
      <w:r>
        <w:rPr>
          <w:b w:val="0"/>
        </w:rPr>
        <w:t>bencana.</w:t>
      </w:r>
    </w:p>
    <w:p>
      <w:pPr>
        <w:pStyle w:val="BodyText"/>
        <w:spacing w:line="360" w:lineRule="auto" w:before="3"/>
        <w:ind w:left="684" w:right="113" w:firstLine="708"/>
        <w:jc w:val="both"/>
        <w:rPr>
          <w:b w:val="0"/>
        </w:rPr>
      </w:pPr>
      <w:r>
        <w:rPr>
          <w:b w:val="0"/>
        </w:rPr>
        <w:t>Hadirnya Badan Penanggulangan Bencana Daerah di tengah-tengah masyarakat Kabupaten Cirebon diharapkan dapat mengurangi dampak risiko bencana yang menimpa masyarakat melalui program kegiatan dan penguatan kapasitas masyarakat, sehingga diharapkan masyarakat Kabupaten Cirebon memiliki kepedulian terhadap bencana dan menumbuhkan ketangguhan dalam menghadapi bencana, sehingga memiliki kemapuan untuk bangkit dari keterpurukan dengan cepat (</w:t>
      </w:r>
      <w:r>
        <w:rPr>
          <w:b w:val="0"/>
          <w:i/>
        </w:rPr>
        <w:t>early </w:t>
      </w:r>
      <w:r>
        <w:rPr>
          <w:b w:val="0"/>
          <w:i/>
        </w:rPr>
        <w:t>recovery</w:t>
      </w:r>
      <w:r>
        <w:rPr>
          <w:b w:val="0"/>
        </w:rPr>
        <w:t>).</w:t>
      </w:r>
    </w:p>
    <w:p>
      <w:pPr>
        <w:pStyle w:val="BodyText"/>
        <w:spacing w:line="360" w:lineRule="auto" w:before="7"/>
        <w:ind w:left="684" w:right="109" w:firstLine="708"/>
        <w:jc w:val="both"/>
        <w:rPr>
          <w:b w:val="0"/>
        </w:rPr>
      </w:pPr>
      <w:r>
        <w:rPr>
          <w:b w:val="0"/>
        </w:rPr>
        <w:t>Dalam melaksanakan program kegiatannya BPBD Kabupaten Cirebon mengacu kepada Peraturan Menteri Dalam Negeri Nomor 101 Tahun 2018 Tentang Standar Teknis Pelayanan Dasar Pada Standar Pelayanan   Minimal   Sub-Urusan   Bencana   Daerah   </w:t>
      </w:r>
      <w:r>
        <w:rPr>
          <w:b w:val="0"/>
          <w:spacing w:val="56"/>
        </w:rPr>
        <w:t> </w:t>
      </w:r>
      <w:r>
        <w:rPr>
          <w:b w:val="0"/>
        </w:rPr>
        <w:t>Kabupaten/Kota,</w:t>
      </w:r>
    </w:p>
    <w:p>
      <w:pPr>
        <w:spacing w:after="0" w:line="360" w:lineRule="auto"/>
        <w:jc w:val="both"/>
        <w:sectPr>
          <w:pgSz w:w="12250" w:h="18720"/>
          <w:pgMar w:header="0" w:footer="530" w:top="1320" w:bottom="780" w:left="1300" w:right="1300"/>
        </w:sectPr>
      </w:pPr>
    </w:p>
    <w:p>
      <w:pPr>
        <w:pStyle w:val="BodyText"/>
        <w:spacing w:line="360" w:lineRule="auto" w:before="82"/>
        <w:ind w:left="684" w:right="499"/>
        <w:jc w:val="both"/>
        <w:rPr>
          <w:b w:val="0"/>
        </w:rPr>
      </w:pPr>
      <w:r>
        <w:rPr>
          <w:b w:val="0"/>
        </w:rPr>
        <w:t>dengan terlaksananya program kegiatan tersebut diharapkan dapat menurunkan Indeks Risiko Bencana (IRB) yang cukup tinggi, predikat tinggi tersebut didapat dari perhitungan menggunakan rumus R= H x V/C komponen komponen dalam rumus tersebut menunjukan tingkat risiko bencana dilihat dari beberapa aspek, diantaranya ada kerentanan (</w:t>
      </w:r>
      <w:r>
        <w:rPr>
          <w:b w:val="0"/>
          <w:i/>
        </w:rPr>
        <w:t>Vulnerability</w:t>
      </w:r>
      <w:r>
        <w:rPr>
          <w:b w:val="0"/>
        </w:rPr>
        <w:t>) dan kapasitas (</w:t>
      </w:r>
      <w:r>
        <w:rPr>
          <w:b w:val="0"/>
          <w:i/>
        </w:rPr>
        <w:t>Capasitas</w:t>
      </w:r>
      <w:r>
        <w:rPr>
          <w:b w:val="0"/>
        </w:rPr>
        <w:t>). Peningkatan kapasitas sangat besar pengaruhnya terhadap penurunan Indeks Risiko Bencana.</w:t>
      </w:r>
    </w:p>
    <w:p>
      <w:pPr>
        <w:pStyle w:val="BodyText"/>
        <w:spacing w:line="360" w:lineRule="auto" w:before="7"/>
        <w:ind w:left="684" w:right="494" w:firstLine="708"/>
        <w:jc w:val="both"/>
        <w:rPr>
          <w:b w:val="0"/>
        </w:rPr>
      </w:pPr>
      <w:r>
        <w:rPr>
          <w:b w:val="0"/>
        </w:rPr>
        <w:t>Kelas IRB Kabupaten Cirebon dapat dilihat pada tabel di bawah ini, data Indeks Risiko Bencana seluruh kabupaten di Provimsi Jawa Barat sebelum dan sesudah adanya Badan Penanggulangan Bencana Daerah khususnya di Kabupaten Cirebon.</w:t>
      </w:r>
    </w:p>
    <w:p>
      <w:pPr>
        <w:pStyle w:val="BodyText"/>
        <w:rPr>
          <w:b w:val="0"/>
          <w:sz w:val="28"/>
        </w:rPr>
      </w:pPr>
    </w:p>
    <w:p>
      <w:pPr>
        <w:pStyle w:val="BodyText"/>
        <w:spacing w:before="8"/>
        <w:rPr>
          <w:b w:val="0"/>
          <w:sz w:val="35"/>
        </w:rPr>
      </w:pPr>
    </w:p>
    <w:p>
      <w:pPr>
        <w:pStyle w:val="BodyText"/>
        <w:ind w:left="4336" w:right="4717"/>
        <w:jc w:val="center"/>
        <w:rPr>
          <w:b w:val="0"/>
        </w:rPr>
      </w:pPr>
      <w:r>
        <w:rPr/>
        <w:pict>
          <v:group style="position:absolute;margin-left:70.5pt;margin-top:10.084436pt;width:490.65pt;height:450pt;mso-position-horizontal-relative:page;mso-position-vertical-relative:paragraph;z-index:-1186264" coordorigin="1410,202" coordsize="9813,9000">
            <v:shape style="position:absolute;left:1410;top:202;width:9680;height:9000" type="#_x0000_t75" stroked="false">
              <v:imagedata r:id="rId18" o:title=""/>
            </v:shape>
            <v:rect style="position:absolute;left:1570;top:3496;width:9630;height:315" filled="false" stroked="true" strokeweight="2.25pt" strokecolor="#ff0000">
              <v:stroke dashstyle="solid"/>
            </v:rect>
            <w10:wrap type="none"/>
          </v:group>
        </w:pict>
      </w:r>
      <w:r>
        <w:rPr>
          <w:b w:val="0"/>
        </w:rPr>
        <w:t>Tabel. 7</w:t>
      </w: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3"/>
        <w:rPr>
          <w:b w:val="0"/>
          <w:sz w:val="40"/>
        </w:rPr>
      </w:pPr>
    </w:p>
    <w:p>
      <w:pPr>
        <w:spacing w:line="360" w:lineRule="auto" w:before="0"/>
        <w:ind w:left="1433" w:right="1814" w:hanging="1"/>
        <w:jc w:val="center"/>
        <w:rPr>
          <w:b w:val="0"/>
          <w:sz w:val="20"/>
        </w:rPr>
      </w:pPr>
      <w:r>
        <w:rPr>
          <w:b w:val="0"/>
          <w:sz w:val="20"/>
        </w:rPr>
        <w:t>Tabel Tingkat Risiko Bencana Kabupaten/ Kota di Jawa Barat Sumber: Buku IRBI 2018, Badan Nasional Penanggulangan Bencana</w:t>
      </w:r>
    </w:p>
    <w:p>
      <w:pPr>
        <w:spacing w:after="0" w:line="360" w:lineRule="auto"/>
        <w:jc w:val="center"/>
        <w:rPr>
          <w:sz w:val="20"/>
        </w:rPr>
        <w:sectPr>
          <w:pgSz w:w="12250" w:h="18720"/>
          <w:pgMar w:header="0" w:footer="530" w:top="1320" w:bottom="780" w:left="1300" w:right="920"/>
        </w:sectPr>
      </w:pPr>
    </w:p>
    <w:p>
      <w:pPr>
        <w:pStyle w:val="BodyText"/>
        <w:spacing w:line="360" w:lineRule="auto" w:before="82"/>
        <w:ind w:left="684" w:right="120" w:firstLine="708"/>
        <w:jc w:val="both"/>
        <w:rPr>
          <w:b w:val="0"/>
        </w:rPr>
      </w:pPr>
      <w:r>
        <w:rPr>
          <w:b w:val="0"/>
        </w:rPr>
        <w:t>Dari tabel tersebut dapat dilihat ada penurunan Indeks Risiko Bencana di Kabupaten Cirebon pada Tahun 2018 s.d 2020, itu terjadi tepat pada saat BPBD baru berdiri selama setahun. Sekalipun belum dikatakan optimal dalam melaksanakan pelayanan penanggulangan bencana di Kabupaten Cirebon, namun dari hasil tabel tersebut sudah dapat dilihat hasil kinerja pelayanan terhadap masyarakat yang dilakukan oleh BPBD Kabupaten Cirebon, dengan turunnya point Indeks Risiko Bencana beberapa tahun terakhir, ini terjadi karena program kegiatan yang dilaksanakan BPBD Kabupaten Cirebon dalam penyelenggaraan pelayanan kebencanaan mengalami kemajuan, sehingga kapasitas sebagai point pembagi dalam rumus IRB mengalami kenaikan, seiring dengan meningkatnya penguatan kapasitas masyarakat Kabupaten Cirebon.</w:t>
      </w:r>
    </w:p>
    <w:p>
      <w:pPr>
        <w:pStyle w:val="BodyText"/>
        <w:spacing w:line="360" w:lineRule="auto" w:before="3"/>
        <w:ind w:left="684" w:right="117" w:firstLine="708"/>
        <w:jc w:val="both"/>
        <w:rPr>
          <w:b w:val="0"/>
        </w:rPr>
      </w:pPr>
      <w:r>
        <w:rPr>
          <w:b w:val="0"/>
        </w:rPr>
        <w:t>Salah satu point pendukung dalam peningkatan kapasitas suatu daerah adalah sudah adanya dokumen tata ruang yang berdasar pada pengurangan risiko bencana dan memetakan daerah rawan bencana. Di Kabupaten Cirebon, Berdasarkan Peraturan Daerah Kabupaten Cirebon Nomor 7 Tahun 2018 Tentang Rencana Tata Ruang Wilayah Kabupaten Cirebon Tahun 2018-2038, kawasan rawan bencana alam di kabupaten cirebon adalah sebagai berikut:</w:t>
      </w:r>
    </w:p>
    <w:p>
      <w:pPr>
        <w:pStyle w:val="BodyText"/>
        <w:spacing w:before="4"/>
        <w:rPr>
          <w:b w:val="0"/>
          <w:sz w:val="36"/>
        </w:rPr>
      </w:pPr>
    </w:p>
    <w:p>
      <w:pPr>
        <w:pStyle w:val="BodyText"/>
        <w:spacing w:line="362" w:lineRule="auto"/>
        <w:ind w:left="4302" w:right="2888" w:hanging="1405"/>
        <w:rPr>
          <w:b/>
        </w:rPr>
      </w:pPr>
      <w:r>
        <w:rPr>
          <w:b/>
        </w:rPr>
        <w:t>Kawasan Rawan Bencana Alam Pasal 32</w:t>
      </w:r>
    </w:p>
    <w:p>
      <w:pPr>
        <w:pStyle w:val="ListParagraph"/>
        <w:numPr>
          <w:ilvl w:val="0"/>
          <w:numId w:val="30"/>
        </w:numPr>
        <w:tabs>
          <w:tab w:pos="1249" w:val="left" w:leader="none"/>
        </w:tabs>
        <w:spacing w:line="357" w:lineRule="auto" w:before="0" w:after="0"/>
        <w:ind w:left="1249" w:right="130" w:hanging="565"/>
        <w:jc w:val="both"/>
        <w:rPr>
          <w:b w:val="0"/>
          <w:sz w:val="24"/>
        </w:rPr>
      </w:pPr>
      <w:r>
        <w:rPr>
          <w:b w:val="0"/>
          <w:sz w:val="24"/>
        </w:rPr>
        <w:t>Kawasan rawan bencana alam sebagaimana dimaksud dalam Pasal 27 ayat (1) huruf e, terdiri</w:t>
      </w:r>
      <w:r>
        <w:rPr>
          <w:b w:val="0"/>
          <w:spacing w:val="-15"/>
          <w:sz w:val="24"/>
        </w:rPr>
        <w:t> </w:t>
      </w:r>
      <w:r>
        <w:rPr>
          <w:b w:val="0"/>
          <w:sz w:val="24"/>
        </w:rPr>
        <w:t>atas:</w:t>
      </w:r>
    </w:p>
    <w:p>
      <w:pPr>
        <w:pStyle w:val="ListParagraph"/>
        <w:numPr>
          <w:ilvl w:val="1"/>
          <w:numId w:val="30"/>
        </w:numPr>
        <w:tabs>
          <w:tab w:pos="1557" w:val="left" w:leader="none"/>
        </w:tabs>
        <w:spacing w:line="240" w:lineRule="auto" w:before="9" w:after="0"/>
        <w:ind w:left="1557" w:right="0" w:hanging="308"/>
        <w:jc w:val="left"/>
        <w:rPr>
          <w:b w:val="0"/>
          <w:sz w:val="24"/>
        </w:rPr>
      </w:pPr>
      <w:r>
        <w:rPr>
          <w:b w:val="0"/>
          <w:sz w:val="24"/>
        </w:rPr>
        <w:t>Kawasan rawan tanah</w:t>
      </w:r>
      <w:r>
        <w:rPr>
          <w:b w:val="0"/>
          <w:spacing w:val="-11"/>
          <w:sz w:val="24"/>
        </w:rPr>
        <w:t> </w:t>
      </w:r>
      <w:r>
        <w:rPr>
          <w:b w:val="0"/>
          <w:sz w:val="24"/>
        </w:rPr>
        <w:t>longsor;</w:t>
      </w:r>
    </w:p>
    <w:p>
      <w:pPr>
        <w:pStyle w:val="ListParagraph"/>
        <w:numPr>
          <w:ilvl w:val="1"/>
          <w:numId w:val="30"/>
        </w:numPr>
        <w:tabs>
          <w:tab w:pos="1557" w:val="left" w:leader="none"/>
        </w:tabs>
        <w:spacing w:line="240" w:lineRule="auto" w:before="142" w:after="0"/>
        <w:ind w:left="1557" w:right="0" w:hanging="308"/>
        <w:jc w:val="left"/>
        <w:rPr>
          <w:b w:val="0"/>
          <w:sz w:val="24"/>
        </w:rPr>
      </w:pPr>
      <w:r>
        <w:rPr>
          <w:b w:val="0"/>
          <w:sz w:val="24"/>
        </w:rPr>
        <w:t>Kawasan rawan gelombang</w:t>
      </w:r>
      <w:r>
        <w:rPr>
          <w:b w:val="0"/>
          <w:spacing w:val="-18"/>
          <w:sz w:val="24"/>
        </w:rPr>
        <w:t> </w:t>
      </w:r>
      <w:r>
        <w:rPr>
          <w:b w:val="0"/>
          <w:sz w:val="24"/>
        </w:rPr>
        <w:t>pasang;</w:t>
      </w:r>
    </w:p>
    <w:p>
      <w:pPr>
        <w:pStyle w:val="ListParagraph"/>
        <w:numPr>
          <w:ilvl w:val="1"/>
          <w:numId w:val="30"/>
        </w:numPr>
        <w:tabs>
          <w:tab w:pos="1557" w:val="left" w:leader="none"/>
        </w:tabs>
        <w:spacing w:line="240" w:lineRule="auto" w:before="138" w:after="0"/>
        <w:ind w:left="1557" w:right="0" w:hanging="308"/>
        <w:jc w:val="left"/>
        <w:rPr>
          <w:b w:val="0"/>
          <w:sz w:val="24"/>
        </w:rPr>
      </w:pPr>
      <w:r>
        <w:rPr>
          <w:b w:val="0"/>
          <w:sz w:val="24"/>
        </w:rPr>
        <w:t>Kawasan rawan</w:t>
      </w:r>
      <w:r>
        <w:rPr>
          <w:b w:val="0"/>
          <w:spacing w:val="-6"/>
          <w:sz w:val="24"/>
        </w:rPr>
        <w:t> </w:t>
      </w:r>
      <w:r>
        <w:rPr>
          <w:b w:val="0"/>
          <w:sz w:val="24"/>
        </w:rPr>
        <w:t>banjir;</w:t>
      </w:r>
    </w:p>
    <w:p>
      <w:pPr>
        <w:pStyle w:val="ListParagraph"/>
        <w:numPr>
          <w:ilvl w:val="1"/>
          <w:numId w:val="30"/>
        </w:numPr>
        <w:tabs>
          <w:tab w:pos="1557" w:val="left" w:leader="none"/>
        </w:tabs>
        <w:spacing w:line="240" w:lineRule="auto" w:before="142" w:after="0"/>
        <w:ind w:left="1557" w:right="0" w:hanging="308"/>
        <w:jc w:val="left"/>
        <w:rPr>
          <w:b w:val="0"/>
          <w:sz w:val="24"/>
        </w:rPr>
      </w:pPr>
      <w:r>
        <w:rPr>
          <w:b w:val="0"/>
          <w:sz w:val="24"/>
        </w:rPr>
        <w:t>Kawasan rawan angin ribut;</w:t>
      </w:r>
      <w:r>
        <w:rPr>
          <w:b w:val="0"/>
          <w:spacing w:val="-15"/>
          <w:sz w:val="24"/>
        </w:rPr>
        <w:t> </w:t>
      </w:r>
      <w:r>
        <w:rPr>
          <w:b w:val="0"/>
          <w:sz w:val="24"/>
        </w:rPr>
        <w:t>dan</w:t>
      </w:r>
    </w:p>
    <w:p>
      <w:pPr>
        <w:pStyle w:val="ListParagraph"/>
        <w:numPr>
          <w:ilvl w:val="1"/>
          <w:numId w:val="30"/>
        </w:numPr>
        <w:tabs>
          <w:tab w:pos="1557" w:val="left" w:leader="none"/>
        </w:tabs>
        <w:spacing w:line="240" w:lineRule="auto" w:before="142" w:after="0"/>
        <w:ind w:left="1557" w:right="0" w:hanging="308"/>
        <w:jc w:val="left"/>
        <w:rPr>
          <w:b w:val="0"/>
          <w:sz w:val="24"/>
        </w:rPr>
      </w:pPr>
      <w:r>
        <w:rPr>
          <w:b w:val="0"/>
          <w:sz w:val="24"/>
        </w:rPr>
        <w:t>Kawasan rawan letusan Gunung Api</w:t>
      </w:r>
      <w:r>
        <w:rPr>
          <w:b w:val="0"/>
          <w:spacing w:val="-21"/>
          <w:sz w:val="24"/>
        </w:rPr>
        <w:t> </w:t>
      </w:r>
      <w:r>
        <w:rPr>
          <w:b w:val="0"/>
          <w:sz w:val="24"/>
        </w:rPr>
        <w:t>Ciremai.</w:t>
      </w:r>
    </w:p>
    <w:p>
      <w:pPr>
        <w:pStyle w:val="ListParagraph"/>
        <w:numPr>
          <w:ilvl w:val="0"/>
          <w:numId w:val="30"/>
        </w:numPr>
        <w:tabs>
          <w:tab w:pos="1249" w:val="left" w:leader="none"/>
        </w:tabs>
        <w:spacing w:line="360" w:lineRule="auto" w:before="138" w:after="0"/>
        <w:ind w:left="1249" w:right="117" w:hanging="565"/>
        <w:jc w:val="both"/>
        <w:rPr>
          <w:b w:val="0"/>
          <w:sz w:val="24"/>
        </w:rPr>
      </w:pPr>
      <w:r>
        <w:rPr>
          <w:b w:val="0"/>
          <w:sz w:val="24"/>
        </w:rPr>
        <w:t>Kawasan rawan tanah longsor sebagaimana dimaksud pada ayat (1) huruf a seluas kurang lebih 4.538 (empat ribu lima ratus tiga puluh delapan) hektar,</w:t>
      </w:r>
      <w:r>
        <w:rPr>
          <w:b w:val="0"/>
          <w:spacing w:val="-12"/>
          <w:sz w:val="24"/>
        </w:rPr>
        <w:t> </w:t>
      </w:r>
      <w:r>
        <w:rPr>
          <w:b w:val="0"/>
          <w:sz w:val="24"/>
        </w:rPr>
        <w:t>meliputi:</w:t>
      </w:r>
    </w:p>
    <w:p>
      <w:pPr>
        <w:pStyle w:val="ListParagraph"/>
        <w:numPr>
          <w:ilvl w:val="0"/>
          <w:numId w:val="31"/>
        </w:numPr>
        <w:tabs>
          <w:tab w:pos="1557" w:val="left" w:leader="none"/>
        </w:tabs>
        <w:spacing w:line="240" w:lineRule="auto" w:before="7" w:after="0"/>
        <w:ind w:left="1609" w:right="0" w:hanging="360"/>
        <w:jc w:val="left"/>
        <w:rPr>
          <w:b w:val="0"/>
          <w:sz w:val="24"/>
        </w:rPr>
      </w:pPr>
      <w:r>
        <w:rPr>
          <w:b w:val="0"/>
          <w:sz w:val="24"/>
        </w:rPr>
        <w:t>Desa Halimpu dan Desa Wanayasa Kecamatan</w:t>
      </w:r>
      <w:r>
        <w:rPr>
          <w:b w:val="0"/>
          <w:spacing w:val="-21"/>
          <w:sz w:val="24"/>
        </w:rPr>
        <w:t> </w:t>
      </w:r>
      <w:r>
        <w:rPr>
          <w:b w:val="0"/>
          <w:sz w:val="24"/>
        </w:rPr>
        <w:t>Beber;</w:t>
      </w:r>
    </w:p>
    <w:p>
      <w:pPr>
        <w:pStyle w:val="ListParagraph"/>
        <w:numPr>
          <w:ilvl w:val="0"/>
          <w:numId w:val="31"/>
        </w:numPr>
        <w:tabs>
          <w:tab w:pos="1557" w:val="left" w:leader="none"/>
        </w:tabs>
        <w:spacing w:line="360" w:lineRule="auto" w:before="142" w:after="0"/>
        <w:ind w:left="1609" w:right="122" w:hanging="360"/>
        <w:jc w:val="both"/>
        <w:rPr>
          <w:b w:val="0"/>
          <w:sz w:val="24"/>
        </w:rPr>
      </w:pPr>
      <w:r>
        <w:rPr>
          <w:b w:val="0"/>
          <w:sz w:val="24"/>
        </w:rPr>
        <w:t>Desa Cisaat, Desa Cipanas, Desa Girinata, Desa Bobos, Desa Kedongdong Kidul Kecamatan Dukupuntang dan Desa Kedongdong Kecamatan</w:t>
      </w:r>
      <w:r>
        <w:rPr>
          <w:b w:val="0"/>
          <w:spacing w:val="-10"/>
          <w:sz w:val="24"/>
        </w:rPr>
        <w:t> </w:t>
      </w:r>
      <w:r>
        <w:rPr>
          <w:b w:val="0"/>
          <w:sz w:val="24"/>
        </w:rPr>
        <w:t>Susukan;</w:t>
      </w:r>
    </w:p>
    <w:p>
      <w:pPr>
        <w:spacing w:after="0" w:line="360" w:lineRule="auto"/>
        <w:jc w:val="both"/>
        <w:rPr>
          <w:sz w:val="24"/>
        </w:rPr>
        <w:sectPr>
          <w:footerReference w:type="default" r:id="rId19"/>
          <w:pgSz w:w="12250" w:h="18720"/>
          <w:pgMar w:footer="590" w:header="0" w:top="1320" w:bottom="780" w:left="1300" w:right="1300"/>
        </w:sectPr>
      </w:pPr>
    </w:p>
    <w:p>
      <w:pPr>
        <w:pStyle w:val="ListParagraph"/>
        <w:numPr>
          <w:ilvl w:val="0"/>
          <w:numId w:val="31"/>
        </w:numPr>
        <w:tabs>
          <w:tab w:pos="1557" w:val="left" w:leader="none"/>
          <w:tab w:pos="2456" w:val="left" w:leader="none"/>
          <w:tab w:pos="3982" w:val="left" w:leader="none"/>
          <w:tab w:pos="4750" w:val="left" w:leader="none"/>
          <w:tab w:pos="5649" w:val="left" w:leader="none"/>
          <w:tab w:pos="7181" w:val="left" w:leader="none"/>
          <w:tab w:pos="8205" w:val="left" w:leader="none"/>
        </w:tabs>
        <w:spacing w:line="360" w:lineRule="auto" w:before="82" w:after="0"/>
        <w:ind w:left="1609" w:right="119" w:hanging="360"/>
        <w:jc w:val="left"/>
        <w:rPr>
          <w:b w:val="0"/>
          <w:sz w:val="24"/>
        </w:rPr>
      </w:pPr>
      <w:r>
        <w:rPr>
          <w:b w:val="0"/>
          <w:sz w:val="24"/>
        </w:rPr>
        <w:t>Desa</w:t>
        <w:tab/>
        <w:t>Kamarang</w:t>
        <w:tab/>
        <w:t>dan</w:t>
        <w:tab/>
        <w:t>Desa</w:t>
        <w:tab/>
        <w:t>Kamarang</w:t>
        <w:tab/>
        <w:t>Lebak</w:t>
        <w:tab/>
        <w:t>Kecamatan Greged;</w:t>
      </w:r>
    </w:p>
    <w:p>
      <w:pPr>
        <w:pStyle w:val="ListParagraph"/>
        <w:numPr>
          <w:ilvl w:val="0"/>
          <w:numId w:val="31"/>
        </w:numPr>
        <w:tabs>
          <w:tab w:pos="1557" w:val="left" w:leader="none"/>
          <w:tab w:pos="2392" w:val="left" w:leader="none"/>
          <w:tab w:pos="4150" w:val="left" w:leader="none"/>
          <w:tab w:pos="4986" w:val="left" w:leader="none"/>
          <w:tab w:pos="6488" w:val="left" w:leader="none"/>
          <w:tab w:pos="7192" w:val="left" w:leader="none"/>
          <w:tab w:pos="8023" w:val="left" w:leader="none"/>
          <w:tab w:pos="9135" w:val="left" w:leader="none"/>
        </w:tabs>
        <w:spacing w:line="357" w:lineRule="auto" w:before="7" w:after="0"/>
        <w:ind w:left="1609" w:right="121" w:hanging="360"/>
        <w:jc w:val="left"/>
        <w:rPr>
          <w:b w:val="0"/>
          <w:sz w:val="24"/>
        </w:rPr>
      </w:pPr>
      <w:r>
        <w:rPr>
          <w:b w:val="0"/>
          <w:sz w:val="24"/>
        </w:rPr>
        <w:t>Desa</w:t>
        <w:tab/>
        <w:t>Karangwuni,</w:t>
        <w:tab/>
        <w:t>Desa</w:t>
        <w:tab/>
        <w:t>Windujaya</w:t>
        <w:tab/>
        <w:t>dan</w:t>
        <w:tab/>
        <w:t>Desa</w:t>
        <w:tab/>
        <w:t>Sedong</w:t>
        <w:tab/>
        <w:t>Lor Kecamatan</w:t>
      </w:r>
      <w:r>
        <w:rPr>
          <w:b w:val="0"/>
          <w:spacing w:val="-6"/>
          <w:sz w:val="24"/>
        </w:rPr>
        <w:t> </w:t>
      </w:r>
      <w:r>
        <w:rPr>
          <w:b w:val="0"/>
          <w:sz w:val="24"/>
        </w:rPr>
        <w:t>Sedong;</w:t>
      </w:r>
    </w:p>
    <w:p>
      <w:pPr>
        <w:pStyle w:val="ListParagraph"/>
        <w:numPr>
          <w:ilvl w:val="0"/>
          <w:numId w:val="31"/>
        </w:numPr>
        <w:tabs>
          <w:tab w:pos="1557" w:val="left" w:leader="none"/>
        </w:tabs>
        <w:spacing w:line="240" w:lineRule="auto" w:before="10" w:after="0"/>
        <w:ind w:left="1557" w:right="0" w:hanging="308"/>
        <w:jc w:val="left"/>
        <w:rPr>
          <w:b w:val="0"/>
          <w:sz w:val="24"/>
        </w:rPr>
      </w:pPr>
      <w:r>
        <w:rPr>
          <w:b w:val="0"/>
          <w:sz w:val="24"/>
        </w:rPr>
        <w:t>Desa Sidawangi dan Desa Matangaji Kecamatan Sumber;</w:t>
      </w:r>
      <w:r>
        <w:rPr>
          <w:b w:val="0"/>
          <w:spacing w:val="-18"/>
          <w:sz w:val="24"/>
        </w:rPr>
        <w:t> </w:t>
      </w:r>
      <w:r>
        <w:rPr>
          <w:b w:val="0"/>
          <w:sz w:val="24"/>
        </w:rPr>
        <w:t>dan</w:t>
      </w:r>
    </w:p>
    <w:p>
      <w:pPr>
        <w:pStyle w:val="ListParagraph"/>
        <w:numPr>
          <w:ilvl w:val="0"/>
          <w:numId w:val="31"/>
        </w:numPr>
        <w:tabs>
          <w:tab w:pos="1557" w:val="left" w:leader="none"/>
        </w:tabs>
        <w:spacing w:line="240" w:lineRule="auto" w:before="142" w:after="0"/>
        <w:ind w:left="1557" w:right="0" w:hanging="308"/>
        <w:jc w:val="left"/>
        <w:rPr>
          <w:b w:val="0"/>
          <w:sz w:val="24"/>
        </w:rPr>
      </w:pPr>
      <w:r>
        <w:rPr>
          <w:b w:val="0"/>
          <w:sz w:val="24"/>
        </w:rPr>
        <w:t>Desa Cupang dan Desa Walahar Kecamatan</w:t>
      </w:r>
      <w:r>
        <w:rPr>
          <w:b w:val="0"/>
          <w:spacing w:val="-21"/>
          <w:sz w:val="24"/>
        </w:rPr>
        <w:t> </w:t>
      </w:r>
      <w:r>
        <w:rPr>
          <w:b w:val="0"/>
          <w:sz w:val="24"/>
        </w:rPr>
        <w:t>Gempol.</w:t>
      </w:r>
    </w:p>
    <w:p>
      <w:pPr>
        <w:pStyle w:val="ListParagraph"/>
        <w:numPr>
          <w:ilvl w:val="0"/>
          <w:numId w:val="30"/>
        </w:numPr>
        <w:tabs>
          <w:tab w:pos="1248" w:val="left" w:leader="none"/>
          <w:tab w:pos="1249" w:val="left" w:leader="none"/>
        </w:tabs>
        <w:spacing w:line="240" w:lineRule="auto" w:before="138" w:after="0"/>
        <w:ind w:left="1249" w:right="0" w:hanging="565"/>
        <w:jc w:val="left"/>
        <w:rPr>
          <w:b w:val="0"/>
          <w:sz w:val="24"/>
        </w:rPr>
      </w:pPr>
      <w:r>
        <w:rPr>
          <w:b w:val="0"/>
          <w:sz w:val="24"/>
        </w:rPr>
        <w:t>Kawasan rawan gelombang pasang sebagaimana dimaksud pada</w:t>
      </w:r>
      <w:r>
        <w:rPr>
          <w:b w:val="0"/>
          <w:spacing w:val="35"/>
          <w:sz w:val="24"/>
        </w:rPr>
        <w:t> </w:t>
      </w:r>
      <w:r>
        <w:rPr>
          <w:b w:val="0"/>
          <w:sz w:val="24"/>
        </w:rPr>
        <w:t>ayat</w:t>
      </w:r>
    </w:p>
    <w:p>
      <w:pPr>
        <w:pStyle w:val="BodyText"/>
        <w:spacing w:line="362" w:lineRule="auto" w:before="142"/>
        <w:ind w:left="1249"/>
        <w:rPr>
          <w:b w:val="0"/>
        </w:rPr>
      </w:pPr>
      <w:r>
        <w:rPr>
          <w:b w:val="0"/>
        </w:rPr>
        <w:t>(1) huruf b seluas kurang lebih 368 (tiga ratus enam puluh delapan) hektar, meliputi:</w:t>
      </w:r>
    </w:p>
    <w:p>
      <w:pPr>
        <w:pStyle w:val="ListParagraph"/>
        <w:numPr>
          <w:ilvl w:val="0"/>
          <w:numId w:val="32"/>
        </w:numPr>
        <w:tabs>
          <w:tab w:pos="1557" w:val="left" w:leader="none"/>
        </w:tabs>
        <w:spacing w:line="240" w:lineRule="auto" w:before="0" w:after="0"/>
        <w:ind w:left="1557" w:right="0" w:hanging="308"/>
        <w:jc w:val="left"/>
        <w:rPr>
          <w:b w:val="0"/>
          <w:sz w:val="24"/>
        </w:rPr>
      </w:pPr>
      <w:r>
        <w:rPr>
          <w:b w:val="0"/>
          <w:sz w:val="24"/>
        </w:rPr>
        <w:t>Kecamatan</w:t>
      </w:r>
      <w:r>
        <w:rPr>
          <w:b w:val="0"/>
          <w:spacing w:val="-8"/>
          <w:sz w:val="24"/>
        </w:rPr>
        <w:t> </w:t>
      </w:r>
      <w:r>
        <w:rPr>
          <w:b w:val="0"/>
          <w:sz w:val="24"/>
        </w:rPr>
        <w:t>Losari;</w:t>
      </w:r>
    </w:p>
    <w:p>
      <w:pPr>
        <w:pStyle w:val="ListParagraph"/>
        <w:numPr>
          <w:ilvl w:val="0"/>
          <w:numId w:val="32"/>
        </w:numPr>
        <w:tabs>
          <w:tab w:pos="1557" w:val="left" w:leader="none"/>
        </w:tabs>
        <w:spacing w:line="240" w:lineRule="auto" w:before="142" w:after="0"/>
        <w:ind w:left="1557" w:right="0" w:hanging="308"/>
        <w:jc w:val="left"/>
        <w:rPr>
          <w:b w:val="0"/>
          <w:sz w:val="24"/>
        </w:rPr>
      </w:pPr>
      <w:r>
        <w:rPr>
          <w:b w:val="0"/>
          <w:sz w:val="24"/>
        </w:rPr>
        <w:t>Kecamatan</w:t>
      </w:r>
      <w:r>
        <w:rPr>
          <w:b w:val="0"/>
          <w:spacing w:val="-8"/>
          <w:sz w:val="24"/>
        </w:rPr>
        <w:t> </w:t>
      </w:r>
      <w:r>
        <w:rPr>
          <w:b w:val="0"/>
          <w:sz w:val="24"/>
        </w:rPr>
        <w:t>Gebang;</w:t>
      </w:r>
    </w:p>
    <w:p>
      <w:pPr>
        <w:pStyle w:val="ListParagraph"/>
        <w:numPr>
          <w:ilvl w:val="0"/>
          <w:numId w:val="32"/>
        </w:numPr>
        <w:tabs>
          <w:tab w:pos="1557" w:val="left" w:leader="none"/>
        </w:tabs>
        <w:spacing w:line="240" w:lineRule="auto" w:before="143" w:after="0"/>
        <w:ind w:left="1557" w:right="0" w:hanging="308"/>
        <w:jc w:val="left"/>
        <w:rPr>
          <w:b w:val="0"/>
          <w:sz w:val="24"/>
        </w:rPr>
      </w:pPr>
      <w:r>
        <w:rPr>
          <w:b w:val="0"/>
          <w:sz w:val="24"/>
        </w:rPr>
        <w:t>Kecamatan</w:t>
      </w:r>
      <w:r>
        <w:rPr>
          <w:b w:val="0"/>
          <w:spacing w:val="-6"/>
          <w:sz w:val="24"/>
        </w:rPr>
        <w:t> </w:t>
      </w:r>
      <w:r>
        <w:rPr>
          <w:b w:val="0"/>
          <w:sz w:val="24"/>
        </w:rPr>
        <w:t>Pangenan;</w:t>
      </w:r>
    </w:p>
    <w:p>
      <w:pPr>
        <w:pStyle w:val="ListParagraph"/>
        <w:numPr>
          <w:ilvl w:val="0"/>
          <w:numId w:val="32"/>
        </w:numPr>
        <w:tabs>
          <w:tab w:pos="1557" w:val="left" w:leader="none"/>
        </w:tabs>
        <w:spacing w:line="240" w:lineRule="auto" w:before="138" w:after="0"/>
        <w:ind w:left="1557" w:right="0" w:hanging="308"/>
        <w:jc w:val="left"/>
        <w:rPr>
          <w:b w:val="0"/>
          <w:sz w:val="24"/>
        </w:rPr>
      </w:pPr>
      <w:r>
        <w:rPr>
          <w:b w:val="0"/>
          <w:sz w:val="24"/>
        </w:rPr>
        <w:t>Kecamatan</w:t>
      </w:r>
      <w:r>
        <w:rPr>
          <w:b w:val="0"/>
          <w:spacing w:val="-8"/>
          <w:sz w:val="24"/>
        </w:rPr>
        <w:t> </w:t>
      </w:r>
      <w:r>
        <w:rPr>
          <w:b w:val="0"/>
          <w:sz w:val="24"/>
        </w:rPr>
        <w:t>Astanajapura;</w:t>
      </w:r>
    </w:p>
    <w:p>
      <w:pPr>
        <w:pStyle w:val="ListParagraph"/>
        <w:numPr>
          <w:ilvl w:val="0"/>
          <w:numId w:val="32"/>
        </w:numPr>
        <w:tabs>
          <w:tab w:pos="1557" w:val="left" w:leader="none"/>
        </w:tabs>
        <w:spacing w:line="240" w:lineRule="auto" w:before="142" w:after="0"/>
        <w:ind w:left="1557" w:right="0" w:hanging="308"/>
        <w:jc w:val="left"/>
        <w:rPr>
          <w:b w:val="0"/>
          <w:sz w:val="24"/>
        </w:rPr>
      </w:pPr>
      <w:r>
        <w:rPr>
          <w:b w:val="0"/>
          <w:sz w:val="24"/>
        </w:rPr>
        <w:t>Kecamatan</w:t>
      </w:r>
      <w:r>
        <w:rPr>
          <w:b w:val="0"/>
          <w:spacing w:val="-6"/>
          <w:sz w:val="24"/>
        </w:rPr>
        <w:t> </w:t>
      </w:r>
      <w:r>
        <w:rPr>
          <w:b w:val="0"/>
          <w:sz w:val="24"/>
        </w:rPr>
        <w:t>Mundu;</w:t>
      </w:r>
    </w:p>
    <w:p>
      <w:pPr>
        <w:pStyle w:val="ListParagraph"/>
        <w:numPr>
          <w:ilvl w:val="0"/>
          <w:numId w:val="32"/>
        </w:numPr>
        <w:tabs>
          <w:tab w:pos="1557" w:val="left" w:leader="none"/>
        </w:tabs>
        <w:spacing w:line="240" w:lineRule="auto" w:before="142" w:after="0"/>
        <w:ind w:left="1557" w:right="0" w:hanging="308"/>
        <w:jc w:val="left"/>
        <w:rPr>
          <w:b w:val="0"/>
          <w:sz w:val="24"/>
        </w:rPr>
      </w:pPr>
      <w:r>
        <w:rPr>
          <w:b w:val="0"/>
          <w:sz w:val="24"/>
        </w:rPr>
        <w:t>Kecamatan</w:t>
      </w:r>
      <w:r>
        <w:rPr>
          <w:b w:val="0"/>
          <w:spacing w:val="-5"/>
          <w:sz w:val="24"/>
        </w:rPr>
        <w:t> </w:t>
      </w:r>
      <w:r>
        <w:rPr>
          <w:b w:val="0"/>
          <w:sz w:val="24"/>
        </w:rPr>
        <w:t>Gunungjati;</w:t>
      </w:r>
    </w:p>
    <w:p>
      <w:pPr>
        <w:pStyle w:val="ListParagraph"/>
        <w:numPr>
          <w:ilvl w:val="0"/>
          <w:numId w:val="32"/>
        </w:numPr>
        <w:tabs>
          <w:tab w:pos="1557" w:val="left" w:leader="none"/>
        </w:tabs>
        <w:spacing w:line="240" w:lineRule="auto" w:before="138" w:after="0"/>
        <w:ind w:left="1557" w:right="0" w:hanging="308"/>
        <w:jc w:val="left"/>
        <w:rPr>
          <w:b w:val="0"/>
          <w:sz w:val="24"/>
        </w:rPr>
      </w:pPr>
      <w:r>
        <w:rPr>
          <w:b w:val="0"/>
          <w:sz w:val="24"/>
        </w:rPr>
        <w:t>Kecamatan Suranenggala;</w:t>
      </w:r>
      <w:r>
        <w:rPr>
          <w:b w:val="0"/>
          <w:spacing w:val="-12"/>
          <w:sz w:val="24"/>
        </w:rPr>
        <w:t> </w:t>
      </w:r>
      <w:r>
        <w:rPr>
          <w:b w:val="0"/>
          <w:sz w:val="24"/>
        </w:rPr>
        <w:t>dan</w:t>
      </w:r>
    </w:p>
    <w:p>
      <w:pPr>
        <w:pStyle w:val="ListParagraph"/>
        <w:numPr>
          <w:ilvl w:val="0"/>
          <w:numId w:val="32"/>
        </w:numPr>
        <w:tabs>
          <w:tab w:pos="1557" w:val="left" w:leader="none"/>
        </w:tabs>
        <w:spacing w:line="240" w:lineRule="auto" w:before="142" w:after="0"/>
        <w:ind w:left="1557" w:right="0" w:hanging="308"/>
        <w:jc w:val="left"/>
        <w:rPr>
          <w:b w:val="0"/>
          <w:sz w:val="24"/>
        </w:rPr>
      </w:pPr>
      <w:r>
        <w:rPr>
          <w:b w:val="0"/>
          <w:sz w:val="24"/>
        </w:rPr>
        <w:t>Kecamatan</w:t>
      </w:r>
      <w:r>
        <w:rPr>
          <w:b w:val="0"/>
          <w:spacing w:val="-6"/>
          <w:sz w:val="24"/>
        </w:rPr>
        <w:t> </w:t>
      </w:r>
      <w:r>
        <w:rPr>
          <w:b w:val="0"/>
          <w:sz w:val="24"/>
        </w:rPr>
        <w:t>Kapetakan.</w:t>
      </w:r>
    </w:p>
    <w:p>
      <w:pPr>
        <w:pStyle w:val="ListParagraph"/>
        <w:numPr>
          <w:ilvl w:val="0"/>
          <w:numId w:val="30"/>
        </w:numPr>
        <w:tabs>
          <w:tab w:pos="1248" w:val="left" w:leader="none"/>
          <w:tab w:pos="1249" w:val="left" w:leader="none"/>
        </w:tabs>
        <w:spacing w:line="362" w:lineRule="auto" w:before="138" w:after="0"/>
        <w:ind w:left="1249" w:right="119" w:hanging="565"/>
        <w:jc w:val="left"/>
        <w:rPr>
          <w:b w:val="0"/>
          <w:sz w:val="24"/>
        </w:rPr>
      </w:pPr>
      <w:r>
        <w:rPr>
          <w:b w:val="0"/>
          <w:sz w:val="24"/>
        </w:rPr>
        <w:t>Kawasan rawan banjir sebagaimana dimaksud pada ayat (1) huruf c seluas kurang lebih 82 (delapan puluh dua) hektar,</w:t>
      </w:r>
      <w:r>
        <w:rPr>
          <w:b w:val="0"/>
          <w:spacing w:val="-16"/>
          <w:sz w:val="24"/>
        </w:rPr>
        <w:t> </w:t>
      </w:r>
      <w:r>
        <w:rPr>
          <w:b w:val="0"/>
          <w:sz w:val="24"/>
        </w:rPr>
        <w:t>meliputi:</w:t>
      </w:r>
    </w:p>
    <w:p>
      <w:pPr>
        <w:pStyle w:val="ListParagraph"/>
        <w:numPr>
          <w:ilvl w:val="0"/>
          <w:numId w:val="33"/>
        </w:numPr>
        <w:tabs>
          <w:tab w:pos="1557" w:val="left" w:leader="none"/>
        </w:tabs>
        <w:spacing w:line="240" w:lineRule="auto" w:before="4" w:after="0"/>
        <w:ind w:left="1609" w:right="0" w:hanging="360"/>
        <w:jc w:val="left"/>
        <w:rPr>
          <w:b w:val="0"/>
          <w:sz w:val="24"/>
        </w:rPr>
      </w:pPr>
      <w:r>
        <w:rPr>
          <w:b w:val="0"/>
          <w:sz w:val="24"/>
        </w:rPr>
        <w:t>Desa Karangkendal dan Desa Grogol Kecamatan</w:t>
      </w:r>
      <w:r>
        <w:rPr>
          <w:b w:val="0"/>
          <w:spacing w:val="-21"/>
          <w:sz w:val="24"/>
        </w:rPr>
        <w:t> </w:t>
      </w:r>
      <w:r>
        <w:rPr>
          <w:b w:val="0"/>
          <w:sz w:val="24"/>
        </w:rPr>
        <w:t>Kapetakan;</w:t>
      </w:r>
    </w:p>
    <w:p>
      <w:pPr>
        <w:pStyle w:val="ListParagraph"/>
        <w:numPr>
          <w:ilvl w:val="0"/>
          <w:numId w:val="33"/>
        </w:numPr>
        <w:tabs>
          <w:tab w:pos="1557" w:val="left" w:leader="none"/>
        </w:tabs>
        <w:spacing w:line="240" w:lineRule="auto" w:before="138" w:after="0"/>
        <w:ind w:left="1557" w:right="0" w:hanging="308"/>
        <w:jc w:val="left"/>
        <w:rPr>
          <w:b w:val="0"/>
          <w:sz w:val="24"/>
        </w:rPr>
      </w:pPr>
      <w:r>
        <w:rPr>
          <w:b w:val="0"/>
          <w:sz w:val="24"/>
        </w:rPr>
        <w:t>Desa Wanakaya dan Desa Mertasinga Kecamatan</w:t>
      </w:r>
      <w:r>
        <w:rPr>
          <w:b w:val="0"/>
          <w:spacing w:val="-15"/>
          <w:sz w:val="24"/>
        </w:rPr>
        <w:t> </w:t>
      </w:r>
      <w:r>
        <w:rPr>
          <w:b w:val="0"/>
          <w:sz w:val="24"/>
        </w:rPr>
        <w:t>Gunungjati;</w:t>
      </w:r>
    </w:p>
    <w:p>
      <w:pPr>
        <w:pStyle w:val="ListParagraph"/>
        <w:numPr>
          <w:ilvl w:val="0"/>
          <w:numId w:val="33"/>
        </w:numPr>
        <w:tabs>
          <w:tab w:pos="1557" w:val="left" w:leader="none"/>
        </w:tabs>
        <w:spacing w:line="240" w:lineRule="auto" w:before="142" w:after="0"/>
        <w:ind w:left="1557" w:right="0" w:hanging="308"/>
        <w:jc w:val="left"/>
        <w:rPr>
          <w:b w:val="0"/>
          <w:sz w:val="24"/>
        </w:rPr>
      </w:pPr>
      <w:r>
        <w:rPr>
          <w:b w:val="0"/>
          <w:sz w:val="24"/>
        </w:rPr>
        <w:t>Desa Tawangsari dan Desa Ambulu Kecamatan</w:t>
      </w:r>
      <w:r>
        <w:rPr>
          <w:b w:val="0"/>
          <w:spacing w:val="-20"/>
          <w:sz w:val="24"/>
        </w:rPr>
        <w:t> </w:t>
      </w:r>
      <w:r>
        <w:rPr>
          <w:b w:val="0"/>
          <w:sz w:val="24"/>
        </w:rPr>
        <w:t>Losari;</w:t>
      </w:r>
    </w:p>
    <w:p>
      <w:pPr>
        <w:pStyle w:val="ListParagraph"/>
        <w:numPr>
          <w:ilvl w:val="0"/>
          <w:numId w:val="33"/>
        </w:numPr>
        <w:tabs>
          <w:tab w:pos="1557" w:val="left" w:leader="none"/>
        </w:tabs>
        <w:spacing w:line="357" w:lineRule="auto" w:before="142" w:after="0"/>
        <w:ind w:left="1609" w:right="119" w:hanging="360"/>
        <w:jc w:val="left"/>
        <w:rPr>
          <w:b w:val="0"/>
          <w:sz w:val="24"/>
        </w:rPr>
      </w:pPr>
      <w:r>
        <w:rPr>
          <w:b w:val="0"/>
          <w:sz w:val="24"/>
        </w:rPr>
        <w:t>Desa Jagapura Kulon, Desa Jagapura Kidul, Desa Bayalangu Kidul dan Desa Bayalangu Lor Kecamatan</w:t>
      </w:r>
      <w:r>
        <w:rPr>
          <w:b w:val="0"/>
          <w:spacing w:val="-20"/>
          <w:sz w:val="24"/>
        </w:rPr>
        <w:t> </w:t>
      </w:r>
      <w:r>
        <w:rPr>
          <w:b w:val="0"/>
          <w:sz w:val="24"/>
        </w:rPr>
        <w:t>Gegesik;</w:t>
      </w:r>
    </w:p>
    <w:p>
      <w:pPr>
        <w:pStyle w:val="ListParagraph"/>
        <w:numPr>
          <w:ilvl w:val="0"/>
          <w:numId w:val="33"/>
        </w:numPr>
        <w:tabs>
          <w:tab w:pos="1557" w:val="left" w:leader="none"/>
        </w:tabs>
        <w:spacing w:line="240" w:lineRule="auto" w:before="9" w:after="0"/>
        <w:ind w:left="1557" w:right="0" w:hanging="308"/>
        <w:jc w:val="left"/>
        <w:rPr>
          <w:b w:val="0"/>
          <w:sz w:val="24"/>
        </w:rPr>
      </w:pPr>
      <w:r>
        <w:rPr>
          <w:b w:val="0"/>
          <w:sz w:val="24"/>
        </w:rPr>
        <w:t>Desa Cangkuang Kecamatan</w:t>
      </w:r>
      <w:r>
        <w:rPr>
          <w:b w:val="0"/>
          <w:spacing w:val="-13"/>
          <w:sz w:val="24"/>
        </w:rPr>
        <w:t> </w:t>
      </w:r>
      <w:r>
        <w:rPr>
          <w:b w:val="0"/>
          <w:sz w:val="24"/>
        </w:rPr>
        <w:t>Babakan;</w:t>
      </w:r>
    </w:p>
    <w:p>
      <w:pPr>
        <w:pStyle w:val="ListParagraph"/>
        <w:numPr>
          <w:ilvl w:val="0"/>
          <w:numId w:val="33"/>
        </w:numPr>
        <w:tabs>
          <w:tab w:pos="1557" w:val="left" w:leader="none"/>
        </w:tabs>
        <w:spacing w:line="240" w:lineRule="auto" w:before="142" w:after="0"/>
        <w:ind w:left="1557" w:right="0" w:hanging="308"/>
        <w:jc w:val="left"/>
        <w:rPr>
          <w:b w:val="0"/>
          <w:sz w:val="24"/>
        </w:rPr>
      </w:pPr>
      <w:r>
        <w:rPr>
          <w:b w:val="0"/>
          <w:sz w:val="24"/>
        </w:rPr>
        <w:t>Desa Babakan dan Desa Losari Lor Kecamatan</w:t>
      </w:r>
      <w:r>
        <w:rPr>
          <w:b w:val="0"/>
          <w:spacing w:val="-26"/>
          <w:sz w:val="24"/>
        </w:rPr>
        <w:t> </w:t>
      </w:r>
      <w:r>
        <w:rPr>
          <w:b w:val="0"/>
          <w:sz w:val="24"/>
        </w:rPr>
        <w:t>Pabedilan;</w:t>
      </w:r>
    </w:p>
    <w:p>
      <w:pPr>
        <w:pStyle w:val="ListParagraph"/>
        <w:numPr>
          <w:ilvl w:val="0"/>
          <w:numId w:val="33"/>
        </w:numPr>
        <w:tabs>
          <w:tab w:pos="1557" w:val="left" w:leader="none"/>
        </w:tabs>
        <w:spacing w:line="362" w:lineRule="auto" w:before="138" w:after="0"/>
        <w:ind w:left="1609" w:right="122" w:hanging="360"/>
        <w:jc w:val="left"/>
        <w:rPr>
          <w:b w:val="0"/>
          <w:sz w:val="24"/>
        </w:rPr>
      </w:pPr>
      <w:r>
        <w:rPr>
          <w:b w:val="0"/>
          <w:sz w:val="24"/>
        </w:rPr>
        <w:t>Desa Ciuyah, Desa Ambit, Desa Gunungsari, Desa Mekarsari Kecamatan</w:t>
      </w:r>
      <w:r>
        <w:rPr>
          <w:b w:val="0"/>
          <w:spacing w:val="-6"/>
          <w:sz w:val="24"/>
        </w:rPr>
        <w:t> </w:t>
      </w:r>
      <w:r>
        <w:rPr>
          <w:b w:val="0"/>
          <w:sz w:val="24"/>
        </w:rPr>
        <w:t>Waled;</w:t>
      </w:r>
    </w:p>
    <w:p>
      <w:pPr>
        <w:pStyle w:val="ListParagraph"/>
        <w:numPr>
          <w:ilvl w:val="0"/>
          <w:numId w:val="33"/>
        </w:numPr>
        <w:tabs>
          <w:tab w:pos="1557" w:val="left" w:leader="none"/>
        </w:tabs>
        <w:spacing w:line="357" w:lineRule="auto" w:before="4" w:after="0"/>
        <w:ind w:left="1609" w:right="111" w:hanging="360"/>
        <w:jc w:val="left"/>
        <w:rPr>
          <w:b w:val="0"/>
          <w:sz w:val="24"/>
        </w:rPr>
      </w:pPr>
      <w:r>
        <w:rPr>
          <w:b w:val="0"/>
          <w:sz w:val="24"/>
        </w:rPr>
        <w:t>Desa Girinata, Desa Cipanas Kecamatan Dukupuntang dan Desa Kedongdong Kecamatan</w:t>
      </w:r>
      <w:r>
        <w:rPr>
          <w:b w:val="0"/>
          <w:spacing w:val="-10"/>
          <w:sz w:val="24"/>
        </w:rPr>
        <w:t> </w:t>
      </w:r>
      <w:r>
        <w:rPr>
          <w:b w:val="0"/>
          <w:sz w:val="24"/>
        </w:rPr>
        <w:t>Susukan;</w:t>
      </w:r>
    </w:p>
    <w:p>
      <w:pPr>
        <w:pStyle w:val="ListParagraph"/>
        <w:numPr>
          <w:ilvl w:val="0"/>
          <w:numId w:val="33"/>
        </w:numPr>
        <w:tabs>
          <w:tab w:pos="1557" w:val="left" w:leader="none"/>
        </w:tabs>
        <w:spacing w:line="240" w:lineRule="auto" w:before="10" w:after="0"/>
        <w:ind w:left="1557" w:right="0" w:hanging="308"/>
        <w:jc w:val="left"/>
        <w:rPr>
          <w:b w:val="0"/>
          <w:sz w:val="24"/>
        </w:rPr>
      </w:pPr>
      <w:r>
        <w:rPr>
          <w:b w:val="0"/>
          <w:sz w:val="24"/>
        </w:rPr>
        <w:t>Desa Mundu Mesigit Kecamatan</w:t>
      </w:r>
      <w:r>
        <w:rPr>
          <w:b w:val="0"/>
          <w:spacing w:val="-14"/>
          <w:sz w:val="24"/>
        </w:rPr>
        <w:t> </w:t>
      </w:r>
      <w:r>
        <w:rPr>
          <w:b w:val="0"/>
          <w:sz w:val="24"/>
        </w:rPr>
        <w:t>Mundu.</w:t>
      </w:r>
    </w:p>
    <w:p>
      <w:pPr>
        <w:pStyle w:val="ListParagraph"/>
        <w:numPr>
          <w:ilvl w:val="0"/>
          <w:numId w:val="30"/>
        </w:numPr>
        <w:tabs>
          <w:tab w:pos="1248" w:val="left" w:leader="none"/>
          <w:tab w:pos="1249" w:val="left" w:leader="none"/>
        </w:tabs>
        <w:spacing w:line="362" w:lineRule="auto" w:before="138" w:after="0"/>
        <w:ind w:left="1249" w:right="130" w:hanging="565"/>
        <w:jc w:val="left"/>
        <w:rPr>
          <w:b w:val="0"/>
          <w:sz w:val="24"/>
        </w:rPr>
      </w:pPr>
      <w:r>
        <w:rPr>
          <w:b w:val="0"/>
          <w:sz w:val="24"/>
        </w:rPr>
        <w:t>Kawasan rawan angin ribut sebagaimana dimaksud pada ayat (1) huruf d seluas kurang lebih 2.000 (dua ribu) hektar,</w:t>
      </w:r>
      <w:r>
        <w:rPr>
          <w:b w:val="0"/>
          <w:spacing w:val="-23"/>
          <w:sz w:val="24"/>
        </w:rPr>
        <w:t> </w:t>
      </w:r>
      <w:r>
        <w:rPr>
          <w:b w:val="0"/>
          <w:sz w:val="24"/>
        </w:rPr>
        <w:t>meliputi:</w:t>
      </w:r>
    </w:p>
    <w:p>
      <w:pPr>
        <w:pStyle w:val="ListParagraph"/>
        <w:numPr>
          <w:ilvl w:val="0"/>
          <w:numId w:val="34"/>
        </w:numPr>
        <w:tabs>
          <w:tab w:pos="1557" w:val="left" w:leader="none"/>
        </w:tabs>
        <w:spacing w:line="240" w:lineRule="auto" w:before="4" w:after="0"/>
        <w:ind w:left="1557" w:right="0" w:hanging="308"/>
        <w:jc w:val="left"/>
        <w:rPr>
          <w:b w:val="0"/>
          <w:sz w:val="24"/>
        </w:rPr>
      </w:pPr>
      <w:r>
        <w:rPr>
          <w:b w:val="0"/>
          <w:sz w:val="24"/>
        </w:rPr>
        <w:t>Desa Jatianom dan Desa Luwung Kecamatan</w:t>
      </w:r>
      <w:r>
        <w:rPr>
          <w:b w:val="0"/>
          <w:spacing w:val="-21"/>
          <w:sz w:val="24"/>
        </w:rPr>
        <w:t> </w:t>
      </w:r>
      <w:r>
        <w:rPr>
          <w:b w:val="0"/>
          <w:sz w:val="24"/>
        </w:rPr>
        <w:t>Susukan;</w:t>
      </w:r>
    </w:p>
    <w:p>
      <w:pPr>
        <w:pStyle w:val="ListParagraph"/>
        <w:numPr>
          <w:ilvl w:val="0"/>
          <w:numId w:val="34"/>
        </w:numPr>
        <w:tabs>
          <w:tab w:pos="1557" w:val="left" w:leader="none"/>
        </w:tabs>
        <w:spacing w:line="240" w:lineRule="auto" w:before="138" w:after="0"/>
        <w:ind w:left="1557" w:right="0" w:hanging="308"/>
        <w:jc w:val="left"/>
        <w:rPr>
          <w:b w:val="0"/>
          <w:sz w:val="24"/>
        </w:rPr>
      </w:pPr>
      <w:r>
        <w:rPr>
          <w:b w:val="0"/>
          <w:sz w:val="24"/>
        </w:rPr>
        <w:t>Desa Panggangsari Kecamatan Losari;</w:t>
      </w:r>
      <w:r>
        <w:rPr>
          <w:b w:val="0"/>
          <w:spacing w:val="-20"/>
          <w:sz w:val="24"/>
        </w:rPr>
        <w:t> </w:t>
      </w:r>
      <w:r>
        <w:rPr>
          <w:b w:val="0"/>
          <w:sz w:val="24"/>
        </w:rPr>
        <w:t>dan</w:t>
      </w:r>
    </w:p>
    <w:p>
      <w:pPr>
        <w:pStyle w:val="ListParagraph"/>
        <w:numPr>
          <w:ilvl w:val="0"/>
          <w:numId w:val="34"/>
        </w:numPr>
        <w:tabs>
          <w:tab w:pos="1557" w:val="left" w:leader="none"/>
        </w:tabs>
        <w:spacing w:line="240" w:lineRule="auto" w:before="143" w:after="0"/>
        <w:ind w:left="1557" w:right="0" w:hanging="308"/>
        <w:jc w:val="left"/>
        <w:rPr>
          <w:b w:val="0"/>
          <w:sz w:val="24"/>
        </w:rPr>
      </w:pPr>
      <w:r>
        <w:rPr>
          <w:b w:val="0"/>
          <w:sz w:val="24"/>
        </w:rPr>
        <w:t>Desa Melakasari Kecamatan</w:t>
      </w:r>
      <w:r>
        <w:rPr>
          <w:b w:val="0"/>
          <w:spacing w:val="-15"/>
          <w:sz w:val="24"/>
        </w:rPr>
        <w:t> </w:t>
      </w:r>
      <w:r>
        <w:rPr>
          <w:b w:val="0"/>
          <w:sz w:val="24"/>
        </w:rPr>
        <w:t>Gebang.</w:t>
      </w:r>
    </w:p>
    <w:p>
      <w:pPr>
        <w:spacing w:after="0" w:line="240" w:lineRule="auto"/>
        <w:jc w:val="left"/>
        <w:rPr>
          <w:sz w:val="24"/>
        </w:rPr>
        <w:sectPr>
          <w:footerReference w:type="default" r:id="rId20"/>
          <w:pgSz w:w="12250" w:h="18720"/>
          <w:pgMar w:footer="590" w:header="0" w:top="1320" w:bottom="780" w:left="1300" w:right="1300"/>
          <w:pgNumType w:start="41"/>
        </w:sectPr>
      </w:pPr>
    </w:p>
    <w:p>
      <w:pPr>
        <w:pStyle w:val="ListParagraph"/>
        <w:numPr>
          <w:ilvl w:val="0"/>
          <w:numId w:val="30"/>
        </w:numPr>
        <w:tabs>
          <w:tab w:pos="1249" w:val="left" w:leader="none"/>
        </w:tabs>
        <w:spacing w:line="362" w:lineRule="auto" w:before="82" w:after="0"/>
        <w:ind w:left="1249" w:right="119" w:hanging="565"/>
        <w:jc w:val="both"/>
        <w:rPr>
          <w:b w:val="0"/>
          <w:sz w:val="24"/>
        </w:rPr>
      </w:pPr>
      <w:r>
        <w:rPr>
          <w:b w:val="0"/>
          <w:sz w:val="24"/>
        </w:rPr>
        <w:t>Kawasan rawan letusan Gunung Api Ciremai sebagaimana dimaksud pada ayat (1) huruf e seluas kurang lebih 95 (sembilan puluh lima) hektar,</w:t>
      </w:r>
      <w:r>
        <w:rPr>
          <w:b w:val="0"/>
          <w:spacing w:val="-9"/>
          <w:sz w:val="24"/>
        </w:rPr>
        <w:t> </w:t>
      </w:r>
      <w:r>
        <w:rPr>
          <w:b w:val="0"/>
          <w:sz w:val="24"/>
        </w:rPr>
        <w:t>meliputi:</w:t>
      </w:r>
    </w:p>
    <w:p>
      <w:pPr>
        <w:pStyle w:val="ListParagraph"/>
        <w:numPr>
          <w:ilvl w:val="0"/>
          <w:numId w:val="35"/>
        </w:numPr>
        <w:tabs>
          <w:tab w:pos="1557" w:val="left" w:leader="none"/>
        </w:tabs>
        <w:spacing w:line="240" w:lineRule="auto" w:before="0" w:after="0"/>
        <w:ind w:left="1557" w:right="0" w:hanging="308"/>
        <w:jc w:val="left"/>
        <w:rPr>
          <w:b w:val="0"/>
          <w:sz w:val="24"/>
        </w:rPr>
      </w:pPr>
      <w:r>
        <w:rPr>
          <w:b w:val="0"/>
          <w:sz w:val="24"/>
        </w:rPr>
        <w:t>Kecamatan</w:t>
      </w:r>
      <w:r>
        <w:rPr>
          <w:b w:val="0"/>
          <w:spacing w:val="-9"/>
          <w:sz w:val="24"/>
        </w:rPr>
        <w:t> </w:t>
      </w:r>
      <w:r>
        <w:rPr>
          <w:b w:val="0"/>
          <w:sz w:val="24"/>
        </w:rPr>
        <w:t>Pasaleman;</w:t>
      </w:r>
    </w:p>
    <w:p>
      <w:pPr>
        <w:pStyle w:val="ListParagraph"/>
        <w:numPr>
          <w:ilvl w:val="0"/>
          <w:numId w:val="35"/>
        </w:numPr>
        <w:tabs>
          <w:tab w:pos="1557" w:val="left" w:leader="none"/>
        </w:tabs>
        <w:spacing w:line="240" w:lineRule="auto" w:before="142" w:after="0"/>
        <w:ind w:left="1557" w:right="0" w:hanging="308"/>
        <w:jc w:val="left"/>
        <w:rPr>
          <w:b w:val="0"/>
          <w:sz w:val="24"/>
        </w:rPr>
      </w:pPr>
      <w:r>
        <w:rPr>
          <w:b w:val="0"/>
          <w:sz w:val="24"/>
        </w:rPr>
        <w:t>Kecamatan</w:t>
      </w:r>
      <w:r>
        <w:rPr>
          <w:b w:val="0"/>
          <w:spacing w:val="-6"/>
          <w:sz w:val="24"/>
        </w:rPr>
        <w:t> </w:t>
      </w:r>
      <w:r>
        <w:rPr>
          <w:b w:val="0"/>
          <w:sz w:val="24"/>
        </w:rPr>
        <w:t>Waled;</w:t>
      </w:r>
    </w:p>
    <w:p>
      <w:pPr>
        <w:pStyle w:val="ListParagraph"/>
        <w:numPr>
          <w:ilvl w:val="0"/>
          <w:numId w:val="35"/>
        </w:numPr>
        <w:tabs>
          <w:tab w:pos="1557" w:val="left" w:leader="none"/>
        </w:tabs>
        <w:spacing w:line="240" w:lineRule="auto" w:before="142" w:after="0"/>
        <w:ind w:left="1557" w:right="0" w:hanging="308"/>
        <w:jc w:val="left"/>
        <w:rPr>
          <w:b w:val="0"/>
          <w:sz w:val="24"/>
        </w:rPr>
      </w:pPr>
      <w:r>
        <w:rPr>
          <w:b w:val="0"/>
          <w:sz w:val="24"/>
        </w:rPr>
        <w:t>Kecamatan</w:t>
      </w:r>
      <w:r>
        <w:rPr>
          <w:b w:val="0"/>
          <w:spacing w:val="-13"/>
          <w:sz w:val="24"/>
        </w:rPr>
        <w:t> </w:t>
      </w:r>
      <w:r>
        <w:rPr>
          <w:b w:val="0"/>
          <w:sz w:val="24"/>
        </w:rPr>
        <w:t>Karangwareng;</w:t>
      </w:r>
    </w:p>
    <w:p>
      <w:pPr>
        <w:pStyle w:val="ListParagraph"/>
        <w:numPr>
          <w:ilvl w:val="0"/>
          <w:numId w:val="35"/>
        </w:numPr>
        <w:tabs>
          <w:tab w:pos="1557" w:val="left" w:leader="none"/>
        </w:tabs>
        <w:spacing w:line="240" w:lineRule="auto" w:before="138" w:after="0"/>
        <w:ind w:left="1557" w:right="0" w:hanging="308"/>
        <w:jc w:val="left"/>
        <w:rPr>
          <w:b w:val="0"/>
          <w:sz w:val="24"/>
        </w:rPr>
      </w:pPr>
      <w:r>
        <w:rPr>
          <w:b w:val="0"/>
          <w:sz w:val="24"/>
        </w:rPr>
        <w:t>Kecamatan</w:t>
      </w:r>
      <w:r>
        <w:rPr>
          <w:b w:val="0"/>
          <w:spacing w:val="-6"/>
          <w:sz w:val="24"/>
        </w:rPr>
        <w:t> </w:t>
      </w:r>
      <w:r>
        <w:rPr>
          <w:b w:val="0"/>
          <w:sz w:val="24"/>
        </w:rPr>
        <w:t>Sedong;</w:t>
      </w:r>
    </w:p>
    <w:p>
      <w:pPr>
        <w:pStyle w:val="ListParagraph"/>
        <w:numPr>
          <w:ilvl w:val="0"/>
          <w:numId w:val="35"/>
        </w:numPr>
        <w:tabs>
          <w:tab w:pos="1557" w:val="left" w:leader="none"/>
        </w:tabs>
        <w:spacing w:line="240" w:lineRule="auto" w:before="142" w:after="0"/>
        <w:ind w:left="1557" w:right="0" w:hanging="308"/>
        <w:jc w:val="left"/>
        <w:rPr>
          <w:b w:val="0"/>
          <w:sz w:val="24"/>
        </w:rPr>
      </w:pPr>
      <w:r>
        <w:rPr>
          <w:b w:val="0"/>
          <w:sz w:val="24"/>
        </w:rPr>
        <w:t>Kecamatan</w:t>
      </w:r>
      <w:r>
        <w:rPr>
          <w:b w:val="0"/>
          <w:spacing w:val="-9"/>
          <w:sz w:val="24"/>
        </w:rPr>
        <w:t> </w:t>
      </w:r>
      <w:r>
        <w:rPr>
          <w:b w:val="0"/>
          <w:sz w:val="24"/>
        </w:rPr>
        <w:t>Greged;</w:t>
      </w:r>
    </w:p>
    <w:p>
      <w:pPr>
        <w:pStyle w:val="ListParagraph"/>
        <w:numPr>
          <w:ilvl w:val="0"/>
          <w:numId w:val="35"/>
        </w:numPr>
        <w:tabs>
          <w:tab w:pos="1557" w:val="left" w:leader="none"/>
        </w:tabs>
        <w:spacing w:line="240" w:lineRule="auto" w:before="142" w:after="0"/>
        <w:ind w:left="1557" w:right="0" w:hanging="308"/>
        <w:jc w:val="left"/>
        <w:rPr>
          <w:b w:val="0"/>
          <w:sz w:val="24"/>
        </w:rPr>
      </w:pPr>
      <w:r>
        <w:rPr>
          <w:b w:val="0"/>
          <w:sz w:val="24"/>
        </w:rPr>
        <w:t>Kecamatan</w:t>
      </w:r>
      <w:r>
        <w:rPr>
          <w:b w:val="0"/>
          <w:spacing w:val="-8"/>
          <w:sz w:val="24"/>
        </w:rPr>
        <w:t> </w:t>
      </w:r>
      <w:r>
        <w:rPr>
          <w:b w:val="0"/>
          <w:sz w:val="24"/>
        </w:rPr>
        <w:t>Beber;</w:t>
      </w:r>
    </w:p>
    <w:p>
      <w:pPr>
        <w:pStyle w:val="ListParagraph"/>
        <w:numPr>
          <w:ilvl w:val="0"/>
          <w:numId w:val="35"/>
        </w:numPr>
        <w:tabs>
          <w:tab w:pos="1557" w:val="left" w:leader="none"/>
        </w:tabs>
        <w:spacing w:line="240" w:lineRule="auto" w:before="138" w:after="0"/>
        <w:ind w:left="1557" w:right="0" w:hanging="308"/>
        <w:jc w:val="left"/>
        <w:rPr>
          <w:b w:val="0"/>
          <w:sz w:val="24"/>
        </w:rPr>
      </w:pPr>
      <w:r>
        <w:rPr>
          <w:b w:val="0"/>
          <w:sz w:val="24"/>
        </w:rPr>
        <w:t>Kecamatan</w:t>
      </w:r>
      <w:r>
        <w:rPr>
          <w:b w:val="0"/>
          <w:spacing w:val="-9"/>
          <w:sz w:val="24"/>
        </w:rPr>
        <w:t> </w:t>
      </w:r>
      <w:r>
        <w:rPr>
          <w:b w:val="0"/>
          <w:sz w:val="24"/>
        </w:rPr>
        <w:t>Talun;</w:t>
      </w:r>
    </w:p>
    <w:p>
      <w:pPr>
        <w:pStyle w:val="ListParagraph"/>
        <w:numPr>
          <w:ilvl w:val="0"/>
          <w:numId w:val="35"/>
        </w:numPr>
        <w:tabs>
          <w:tab w:pos="1557" w:val="left" w:leader="none"/>
        </w:tabs>
        <w:spacing w:line="240" w:lineRule="auto" w:before="142" w:after="0"/>
        <w:ind w:left="1557" w:right="0" w:hanging="308"/>
        <w:jc w:val="left"/>
        <w:rPr>
          <w:b w:val="0"/>
          <w:sz w:val="24"/>
        </w:rPr>
      </w:pPr>
      <w:r>
        <w:rPr>
          <w:b w:val="0"/>
          <w:sz w:val="24"/>
        </w:rPr>
        <w:t>Kecamatan Sumber;</w:t>
      </w:r>
      <w:r>
        <w:rPr>
          <w:b w:val="0"/>
          <w:spacing w:val="-13"/>
          <w:sz w:val="24"/>
        </w:rPr>
        <w:t> </w:t>
      </w:r>
      <w:r>
        <w:rPr>
          <w:b w:val="0"/>
          <w:sz w:val="24"/>
        </w:rPr>
        <w:t>dan</w:t>
      </w:r>
    </w:p>
    <w:p>
      <w:pPr>
        <w:pStyle w:val="ListParagraph"/>
        <w:numPr>
          <w:ilvl w:val="0"/>
          <w:numId w:val="35"/>
        </w:numPr>
        <w:tabs>
          <w:tab w:pos="1557" w:val="left" w:leader="none"/>
        </w:tabs>
        <w:spacing w:line="240" w:lineRule="auto" w:before="143" w:after="0"/>
        <w:ind w:left="1557" w:right="0" w:hanging="308"/>
        <w:jc w:val="left"/>
        <w:rPr>
          <w:b w:val="0"/>
          <w:sz w:val="24"/>
        </w:rPr>
      </w:pPr>
      <w:r>
        <w:rPr>
          <w:b w:val="0"/>
          <w:sz w:val="24"/>
        </w:rPr>
        <w:t>Kecamatan</w:t>
      </w:r>
      <w:r>
        <w:rPr>
          <w:b w:val="0"/>
          <w:spacing w:val="-7"/>
          <w:sz w:val="24"/>
        </w:rPr>
        <w:t> </w:t>
      </w:r>
      <w:r>
        <w:rPr>
          <w:b w:val="0"/>
          <w:sz w:val="24"/>
        </w:rPr>
        <w:t>Dukupuntang.</w:t>
      </w:r>
    </w:p>
    <w:p>
      <w:pPr>
        <w:pStyle w:val="BodyText"/>
        <w:rPr>
          <w:b w:val="0"/>
          <w:sz w:val="28"/>
        </w:rPr>
      </w:pPr>
    </w:p>
    <w:p>
      <w:pPr>
        <w:pStyle w:val="BodyText"/>
        <w:rPr>
          <w:b w:val="0"/>
          <w:sz w:val="28"/>
        </w:rPr>
      </w:pPr>
    </w:p>
    <w:p>
      <w:pPr>
        <w:pStyle w:val="ListParagraph"/>
        <w:numPr>
          <w:ilvl w:val="1"/>
          <w:numId w:val="8"/>
        </w:numPr>
        <w:tabs>
          <w:tab w:pos="1392" w:val="left" w:leader="none"/>
          <w:tab w:pos="1393" w:val="left" w:leader="none"/>
        </w:tabs>
        <w:spacing w:line="240" w:lineRule="auto" w:before="1" w:after="0"/>
        <w:ind w:left="1393" w:right="0" w:hanging="709"/>
        <w:jc w:val="left"/>
        <w:rPr>
          <w:b/>
          <w:sz w:val="24"/>
        </w:rPr>
      </w:pPr>
      <w:bookmarkStart w:name="2.5 Data Kajian Risiko Bencana Kabupaten" w:id="38"/>
      <w:bookmarkEnd w:id="38"/>
      <w:r>
        <w:rPr/>
      </w:r>
      <w:bookmarkStart w:name="2.5 Data Kajian Risiko Bencana Kabupaten" w:id="39"/>
      <w:bookmarkEnd w:id="39"/>
      <w:r>
        <w:rPr>
          <w:b/>
          <w:sz w:val="24"/>
        </w:rPr>
        <w:t>Da</w:t>
      </w:r>
      <w:r>
        <w:rPr>
          <w:b/>
          <w:sz w:val="24"/>
        </w:rPr>
        <w:t>ta Kajian Risiko Bencana Kabupaten</w:t>
      </w:r>
      <w:r>
        <w:rPr>
          <w:b/>
          <w:spacing w:val="-15"/>
          <w:sz w:val="24"/>
        </w:rPr>
        <w:t> </w:t>
      </w:r>
      <w:r>
        <w:rPr>
          <w:b/>
          <w:sz w:val="24"/>
        </w:rPr>
        <w:t>Cirebon</w:t>
      </w:r>
    </w:p>
    <w:p>
      <w:pPr>
        <w:pStyle w:val="BodyText"/>
        <w:spacing w:line="360" w:lineRule="auto" w:before="138"/>
        <w:ind w:left="684" w:right="117" w:firstLine="720"/>
        <w:jc w:val="both"/>
        <w:rPr>
          <w:b w:val="0"/>
        </w:rPr>
      </w:pPr>
      <w:r>
        <w:rPr>
          <w:b w:val="0"/>
        </w:rPr>
        <w:t>Pengkajian bahaya di Kabupaten Cirebon dilakukan untuk mengetahui potensi luas bahaya dan kelas bahaya serta peta  bahaya setiap potensi bencana. Rekapitulasi kajian bahaya untuk Kabupaten Cirebon dapat dilihat pada Tabel 8.</w:t>
      </w:r>
    </w:p>
    <w:p>
      <w:pPr>
        <w:pStyle w:val="BodyText"/>
        <w:spacing w:before="4"/>
        <w:rPr>
          <w:b w:val="0"/>
          <w:sz w:val="36"/>
        </w:rPr>
      </w:pPr>
    </w:p>
    <w:p>
      <w:pPr>
        <w:pStyle w:val="BodyText"/>
        <w:ind w:left="1501"/>
        <w:rPr>
          <w:b w:val="0"/>
        </w:rPr>
      </w:pPr>
      <w:r>
        <w:rPr>
          <w:b w:val="0"/>
        </w:rPr>
        <w:t>Tabel 8. Rekapitulasi Kajian Bahaya Kabupaten Cirebon</w:t>
      </w:r>
    </w:p>
    <w:p>
      <w:pPr>
        <w:pStyle w:val="BodyText"/>
        <w:spacing w:before="5"/>
        <w:rPr>
          <w:b w:val="0"/>
          <w:sz w:val="12"/>
        </w:rPr>
      </w:pPr>
    </w:p>
    <w:tbl>
      <w:tblPr>
        <w:tblW w:w="0" w:type="auto"/>
        <w:jc w:val="left"/>
        <w:tblInd w:w="129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161"/>
        <w:gridCol w:w="1445"/>
        <w:gridCol w:w="1432"/>
      </w:tblGrid>
      <w:tr>
        <w:trPr>
          <w:trHeight w:val="290" w:hRule="exact"/>
        </w:trPr>
        <w:tc>
          <w:tcPr>
            <w:tcW w:w="4161" w:type="dxa"/>
            <w:vMerge w:val="restart"/>
            <w:shd w:val="clear" w:color="auto" w:fill="D9D9D9"/>
          </w:tcPr>
          <w:p>
            <w:pPr>
              <w:pStyle w:val="TableParagraph"/>
              <w:spacing w:line="281" w:lineRule="exact"/>
              <w:ind w:left="104"/>
              <w:rPr>
                <w:rFonts w:ascii="Bookman Old Style"/>
                <w:b w:val="0"/>
                <w:sz w:val="24"/>
              </w:rPr>
            </w:pPr>
            <w:r>
              <w:rPr>
                <w:rFonts w:ascii="Bookman Old Style"/>
                <w:b w:val="0"/>
                <w:sz w:val="24"/>
              </w:rPr>
              <w:t>JENIS BAHAYA</w:t>
            </w:r>
          </w:p>
        </w:tc>
        <w:tc>
          <w:tcPr>
            <w:tcW w:w="2877" w:type="dxa"/>
            <w:gridSpan w:val="2"/>
            <w:shd w:val="clear" w:color="auto" w:fill="D9D9D9"/>
          </w:tcPr>
          <w:p>
            <w:pPr>
              <w:pStyle w:val="TableParagraph"/>
              <w:spacing w:line="281" w:lineRule="exact"/>
              <w:ind w:left="107"/>
              <w:rPr>
                <w:rFonts w:ascii="Bookman Old Style"/>
                <w:b w:val="0"/>
                <w:sz w:val="24"/>
              </w:rPr>
            </w:pPr>
            <w:r>
              <w:rPr>
                <w:rFonts w:ascii="Bookman Old Style"/>
                <w:b w:val="0"/>
                <w:sz w:val="24"/>
              </w:rPr>
              <w:t>BAHAYA</w:t>
            </w:r>
          </w:p>
        </w:tc>
      </w:tr>
      <w:tr>
        <w:trPr>
          <w:trHeight w:val="572" w:hRule="exact"/>
        </w:trPr>
        <w:tc>
          <w:tcPr>
            <w:tcW w:w="4161" w:type="dxa"/>
            <w:vMerge/>
            <w:shd w:val="clear" w:color="auto" w:fill="D9D9D9"/>
          </w:tcPr>
          <w:p>
            <w:pPr/>
          </w:p>
        </w:tc>
        <w:tc>
          <w:tcPr>
            <w:tcW w:w="1445" w:type="dxa"/>
            <w:shd w:val="clear" w:color="auto" w:fill="D9D9D9"/>
          </w:tcPr>
          <w:p>
            <w:pPr>
              <w:pStyle w:val="TableParagraph"/>
              <w:spacing w:before="1"/>
              <w:ind w:left="107"/>
              <w:rPr>
                <w:rFonts w:ascii="Bookman Old Style"/>
                <w:b w:val="0"/>
                <w:sz w:val="24"/>
              </w:rPr>
            </w:pPr>
            <w:r>
              <w:rPr>
                <w:rFonts w:ascii="Bookman Old Style"/>
                <w:b w:val="0"/>
                <w:sz w:val="24"/>
              </w:rPr>
              <w:t>TOTAL LUAS</w:t>
            </w:r>
          </w:p>
        </w:tc>
        <w:tc>
          <w:tcPr>
            <w:tcW w:w="1432" w:type="dxa"/>
            <w:shd w:val="clear" w:color="auto" w:fill="D9D9D9"/>
          </w:tcPr>
          <w:p>
            <w:pPr>
              <w:pStyle w:val="TableParagraph"/>
              <w:spacing w:before="141"/>
              <w:ind w:left="103"/>
              <w:rPr>
                <w:rFonts w:ascii="Bookman Old Style"/>
                <w:b w:val="0"/>
                <w:sz w:val="24"/>
              </w:rPr>
            </w:pPr>
            <w:r>
              <w:rPr>
                <w:rFonts w:ascii="Bookman Old Style"/>
                <w:b w:val="0"/>
                <w:sz w:val="24"/>
              </w:rPr>
              <w:t>KELAS</w:t>
            </w:r>
          </w:p>
        </w:tc>
      </w:tr>
      <w:tr>
        <w:trPr>
          <w:trHeight w:val="349" w:hRule="exact"/>
        </w:trPr>
        <w:tc>
          <w:tcPr>
            <w:tcW w:w="4161" w:type="dxa"/>
          </w:tcPr>
          <w:p>
            <w:pPr>
              <w:pStyle w:val="TableParagraph"/>
              <w:spacing w:before="1"/>
              <w:ind w:left="104"/>
              <w:rPr>
                <w:rFonts w:ascii="Bookman Old Style"/>
                <w:b w:val="0"/>
                <w:sz w:val="24"/>
              </w:rPr>
            </w:pPr>
            <w:r>
              <w:rPr>
                <w:rFonts w:ascii="Bookman Old Style"/>
                <w:b w:val="0"/>
                <w:sz w:val="24"/>
              </w:rPr>
              <w:t>Banjir</w:t>
            </w:r>
          </w:p>
        </w:tc>
        <w:tc>
          <w:tcPr>
            <w:tcW w:w="1445" w:type="dxa"/>
          </w:tcPr>
          <w:p>
            <w:pPr>
              <w:pStyle w:val="TableParagraph"/>
              <w:spacing w:before="1"/>
              <w:ind w:left="107"/>
              <w:rPr>
                <w:rFonts w:ascii="Bookman Old Style"/>
                <w:b w:val="0"/>
                <w:sz w:val="24"/>
              </w:rPr>
            </w:pPr>
            <w:r>
              <w:rPr>
                <w:rFonts w:ascii="Bookman Old Style"/>
                <w:b w:val="0"/>
                <w:sz w:val="24"/>
              </w:rPr>
              <w:t>71.638</w:t>
            </w:r>
          </w:p>
        </w:tc>
        <w:tc>
          <w:tcPr>
            <w:tcW w:w="1432" w:type="dxa"/>
          </w:tcPr>
          <w:p>
            <w:pPr>
              <w:pStyle w:val="TableParagraph"/>
              <w:spacing w:before="1"/>
              <w:ind w:left="103"/>
              <w:rPr>
                <w:rFonts w:ascii="Bookman Old Style"/>
                <w:b w:val="0"/>
                <w:sz w:val="24"/>
              </w:rPr>
            </w:pPr>
            <w:r>
              <w:rPr>
                <w:rFonts w:ascii="Bookman Old Style"/>
                <w:b w:val="0"/>
                <w:sz w:val="24"/>
              </w:rPr>
              <w:t>TINGGI</w:t>
            </w:r>
          </w:p>
        </w:tc>
      </w:tr>
      <w:tr>
        <w:trPr>
          <w:trHeight w:val="344" w:hRule="exact"/>
        </w:trPr>
        <w:tc>
          <w:tcPr>
            <w:tcW w:w="4161" w:type="dxa"/>
          </w:tcPr>
          <w:p>
            <w:pPr>
              <w:pStyle w:val="TableParagraph"/>
              <w:spacing w:line="279" w:lineRule="exact"/>
              <w:ind w:left="104"/>
              <w:rPr>
                <w:rFonts w:ascii="Bookman Old Style"/>
                <w:b w:val="0"/>
                <w:sz w:val="24"/>
              </w:rPr>
            </w:pPr>
            <w:r>
              <w:rPr>
                <w:rFonts w:ascii="Bookman Old Style"/>
                <w:b w:val="0"/>
                <w:sz w:val="24"/>
              </w:rPr>
              <w:t>Banjir Bandang</w:t>
            </w:r>
          </w:p>
        </w:tc>
        <w:tc>
          <w:tcPr>
            <w:tcW w:w="1445" w:type="dxa"/>
          </w:tcPr>
          <w:p>
            <w:pPr>
              <w:pStyle w:val="TableParagraph"/>
              <w:spacing w:line="279" w:lineRule="exact"/>
              <w:ind w:left="107"/>
              <w:rPr>
                <w:rFonts w:ascii="Bookman Old Style"/>
                <w:b w:val="0"/>
                <w:sz w:val="24"/>
              </w:rPr>
            </w:pPr>
            <w:r>
              <w:rPr>
                <w:rFonts w:ascii="Bookman Old Style"/>
                <w:b w:val="0"/>
                <w:sz w:val="24"/>
              </w:rPr>
              <w:t>3.623</w:t>
            </w:r>
          </w:p>
        </w:tc>
        <w:tc>
          <w:tcPr>
            <w:tcW w:w="1432" w:type="dxa"/>
          </w:tcPr>
          <w:p>
            <w:pPr>
              <w:pStyle w:val="TableParagraph"/>
              <w:spacing w:line="279" w:lineRule="exact"/>
              <w:ind w:left="103"/>
              <w:rPr>
                <w:rFonts w:ascii="Bookman Old Style"/>
                <w:b w:val="0"/>
                <w:sz w:val="24"/>
              </w:rPr>
            </w:pPr>
            <w:r>
              <w:rPr>
                <w:rFonts w:ascii="Bookman Old Style"/>
                <w:b w:val="0"/>
                <w:sz w:val="24"/>
              </w:rPr>
              <w:t>TINGGI</w:t>
            </w:r>
          </w:p>
        </w:tc>
      </w:tr>
      <w:tr>
        <w:trPr>
          <w:trHeight w:val="348" w:hRule="exact"/>
        </w:trPr>
        <w:tc>
          <w:tcPr>
            <w:tcW w:w="4161" w:type="dxa"/>
          </w:tcPr>
          <w:p>
            <w:pPr>
              <w:pStyle w:val="TableParagraph"/>
              <w:spacing w:before="1"/>
              <w:ind w:left="104"/>
              <w:rPr>
                <w:rFonts w:ascii="Bookman Old Style"/>
                <w:b w:val="0"/>
                <w:sz w:val="24"/>
              </w:rPr>
            </w:pPr>
            <w:r>
              <w:rPr>
                <w:rFonts w:ascii="Bookman Old Style"/>
                <w:b w:val="0"/>
                <w:sz w:val="24"/>
              </w:rPr>
              <w:t>Cuaca Ekstrim</w:t>
            </w:r>
          </w:p>
        </w:tc>
        <w:tc>
          <w:tcPr>
            <w:tcW w:w="1445" w:type="dxa"/>
          </w:tcPr>
          <w:p>
            <w:pPr>
              <w:pStyle w:val="TableParagraph"/>
              <w:spacing w:before="1"/>
              <w:ind w:left="107"/>
              <w:rPr>
                <w:rFonts w:ascii="Bookman Old Style"/>
                <w:b w:val="0"/>
                <w:sz w:val="24"/>
              </w:rPr>
            </w:pPr>
            <w:r>
              <w:rPr>
                <w:rFonts w:ascii="Bookman Old Style"/>
                <w:b w:val="0"/>
                <w:sz w:val="24"/>
              </w:rPr>
              <w:t>94.165</w:t>
            </w:r>
          </w:p>
        </w:tc>
        <w:tc>
          <w:tcPr>
            <w:tcW w:w="1432" w:type="dxa"/>
          </w:tcPr>
          <w:p>
            <w:pPr>
              <w:pStyle w:val="TableParagraph"/>
              <w:spacing w:before="1"/>
              <w:ind w:left="103"/>
              <w:rPr>
                <w:rFonts w:ascii="Bookman Old Style"/>
                <w:b w:val="0"/>
                <w:sz w:val="24"/>
              </w:rPr>
            </w:pPr>
            <w:r>
              <w:rPr>
                <w:rFonts w:ascii="Bookman Old Style"/>
                <w:b w:val="0"/>
                <w:sz w:val="24"/>
              </w:rPr>
              <w:t>TINGGI</w:t>
            </w:r>
          </w:p>
        </w:tc>
      </w:tr>
      <w:tr>
        <w:trPr>
          <w:trHeight w:val="344" w:hRule="exact"/>
        </w:trPr>
        <w:tc>
          <w:tcPr>
            <w:tcW w:w="4161" w:type="dxa"/>
          </w:tcPr>
          <w:p>
            <w:pPr>
              <w:pStyle w:val="TableParagraph"/>
              <w:spacing w:line="279" w:lineRule="exact"/>
              <w:ind w:left="104"/>
              <w:rPr>
                <w:rFonts w:ascii="Bookman Old Style"/>
                <w:b w:val="0"/>
                <w:sz w:val="24"/>
              </w:rPr>
            </w:pPr>
            <w:r>
              <w:rPr>
                <w:rFonts w:ascii="Bookman Old Style"/>
                <w:b w:val="0"/>
                <w:sz w:val="24"/>
              </w:rPr>
              <w:t>Gelombang Ekstrim dan Abrasi</w:t>
            </w:r>
          </w:p>
        </w:tc>
        <w:tc>
          <w:tcPr>
            <w:tcW w:w="1445" w:type="dxa"/>
          </w:tcPr>
          <w:p>
            <w:pPr>
              <w:pStyle w:val="TableParagraph"/>
              <w:spacing w:line="279" w:lineRule="exact"/>
              <w:ind w:left="107"/>
              <w:rPr>
                <w:rFonts w:ascii="Bookman Old Style"/>
                <w:b w:val="0"/>
                <w:sz w:val="24"/>
              </w:rPr>
            </w:pPr>
            <w:r>
              <w:rPr>
                <w:rFonts w:ascii="Bookman Old Style"/>
                <w:b w:val="0"/>
                <w:sz w:val="24"/>
              </w:rPr>
              <w:t>276</w:t>
            </w:r>
          </w:p>
        </w:tc>
        <w:tc>
          <w:tcPr>
            <w:tcW w:w="1432" w:type="dxa"/>
          </w:tcPr>
          <w:p>
            <w:pPr>
              <w:pStyle w:val="TableParagraph"/>
              <w:spacing w:line="279" w:lineRule="exact"/>
              <w:ind w:left="103"/>
              <w:rPr>
                <w:rFonts w:ascii="Bookman Old Style"/>
                <w:b w:val="0"/>
                <w:sz w:val="24"/>
              </w:rPr>
            </w:pPr>
            <w:r>
              <w:rPr>
                <w:rFonts w:ascii="Bookman Old Style"/>
                <w:b w:val="0"/>
                <w:sz w:val="24"/>
              </w:rPr>
              <w:t>SEDANG</w:t>
            </w:r>
          </w:p>
        </w:tc>
      </w:tr>
      <w:tr>
        <w:trPr>
          <w:trHeight w:val="348" w:hRule="exact"/>
        </w:trPr>
        <w:tc>
          <w:tcPr>
            <w:tcW w:w="4161" w:type="dxa"/>
          </w:tcPr>
          <w:p>
            <w:pPr>
              <w:pStyle w:val="TableParagraph"/>
              <w:spacing w:before="1"/>
              <w:ind w:left="104"/>
              <w:rPr>
                <w:rFonts w:ascii="Bookman Old Style"/>
                <w:b w:val="0"/>
                <w:sz w:val="24"/>
              </w:rPr>
            </w:pPr>
            <w:r>
              <w:rPr>
                <w:rFonts w:ascii="Bookman Old Style"/>
                <w:b w:val="0"/>
                <w:sz w:val="24"/>
              </w:rPr>
              <w:t>Gempa Bumi</w:t>
            </w:r>
          </w:p>
        </w:tc>
        <w:tc>
          <w:tcPr>
            <w:tcW w:w="1445" w:type="dxa"/>
          </w:tcPr>
          <w:p>
            <w:pPr>
              <w:pStyle w:val="TableParagraph"/>
              <w:spacing w:before="1"/>
              <w:ind w:left="107"/>
              <w:rPr>
                <w:rFonts w:ascii="Bookman Old Style"/>
                <w:b w:val="0"/>
                <w:sz w:val="24"/>
              </w:rPr>
            </w:pPr>
            <w:r>
              <w:rPr>
                <w:rFonts w:ascii="Bookman Old Style"/>
                <w:b w:val="0"/>
                <w:sz w:val="24"/>
              </w:rPr>
              <w:t>98.933</w:t>
            </w:r>
          </w:p>
        </w:tc>
        <w:tc>
          <w:tcPr>
            <w:tcW w:w="1432" w:type="dxa"/>
          </w:tcPr>
          <w:p>
            <w:pPr>
              <w:pStyle w:val="TableParagraph"/>
              <w:spacing w:before="1"/>
              <w:ind w:left="103"/>
              <w:rPr>
                <w:rFonts w:ascii="Bookman Old Style"/>
                <w:b w:val="0"/>
                <w:sz w:val="24"/>
              </w:rPr>
            </w:pPr>
            <w:r>
              <w:rPr>
                <w:rFonts w:ascii="Bookman Old Style"/>
                <w:b w:val="0"/>
                <w:sz w:val="24"/>
              </w:rPr>
              <w:t>RENDAH</w:t>
            </w:r>
          </w:p>
        </w:tc>
      </w:tr>
      <w:tr>
        <w:trPr>
          <w:trHeight w:val="344" w:hRule="exact"/>
        </w:trPr>
        <w:tc>
          <w:tcPr>
            <w:tcW w:w="4161" w:type="dxa"/>
          </w:tcPr>
          <w:p>
            <w:pPr>
              <w:pStyle w:val="TableParagraph"/>
              <w:spacing w:line="279" w:lineRule="exact"/>
              <w:ind w:left="104"/>
              <w:rPr>
                <w:rFonts w:ascii="Bookman Old Style"/>
                <w:b w:val="0"/>
                <w:sz w:val="24"/>
              </w:rPr>
            </w:pPr>
            <w:r>
              <w:rPr>
                <w:rFonts w:ascii="Bookman Old Style"/>
                <w:b w:val="0"/>
                <w:sz w:val="24"/>
              </w:rPr>
              <w:t>Kebakaran Hutan dan Lahan</w:t>
            </w:r>
          </w:p>
        </w:tc>
        <w:tc>
          <w:tcPr>
            <w:tcW w:w="1445" w:type="dxa"/>
          </w:tcPr>
          <w:p>
            <w:pPr>
              <w:pStyle w:val="TableParagraph"/>
              <w:spacing w:line="279" w:lineRule="exact"/>
              <w:ind w:left="107"/>
              <w:rPr>
                <w:rFonts w:ascii="Bookman Old Style"/>
                <w:b w:val="0"/>
                <w:sz w:val="24"/>
              </w:rPr>
            </w:pPr>
            <w:r>
              <w:rPr>
                <w:rFonts w:ascii="Bookman Old Style"/>
                <w:b w:val="0"/>
                <w:sz w:val="24"/>
              </w:rPr>
              <w:t>4.768</w:t>
            </w:r>
          </w:p>
        </w:tc>
        <w:tc>
          <w:tcPr>
            <w:tcW w:w="1432" w:type="dxa"/>
          </w:tcPr>
          <w:p>
            <w:pPr>
              <w:pStyle w:val="TableParagraph"/>
              <w:spacing w:line="279" w:lineRule="exact"/>
              <w:ind w:left="103"/>
              <w:rPr>
                <w:rFonts w:ascii="Bookman Old Style"/>
                <w:b w:val="0"/>
                <w:sz w:val="24"/>
              </w:rPr>
            </w:pPr>
            <w:r>
              <w:rPr>
                <w:rFonts w:ascii="Bookman Old Style"/>
                <w:b w:val="0"/>
                <w:sz w:val="24"/>
              </w:rPr>
              <w:t>SEDANG</w:t>
            </w:r>
          </w:p>
        </w:tc>
      </w:tr>
      <w:tr>
        <w:trPr>
          <w:trHeight w:val="348" w:hRule="exact"/>
        </w:trPr>
        <w:tc>
          <w:tcPr>
            <w:tcW w:w="4161" w:type="dxa"/>
          </w:tcPr>
          <w:p>
            <w:pPr>
              <w:pStyle w:val="TableParagraph"/>
              <w:spacing w:before="1"/>
              <w:ind w:left="104"/>
              <w:rPr>
                <w:rFonts w:ascii="Bookman Old Style"/>
                <w:b w:val="0"/>
                <w:sz w:val="24"/>
              </w:rPr>
            </w:pPr>
            <w:r>
              <w:rPr>
                <w:rFonts w:ascii="Bookman Old Style"/>
                <w:b w:val="0"/>
                <w:sz w:val="24"/>
              </w:rPr>
              <w:t>Kekeringan</w:t>
            </w:r>
          </w:p>
        </w:tc>
        <w:tc>
          <w:tcPr>
            <w:tcW w:w="1445" w:type="dxa"/>
          </w:tcPr>
          <w:p>
            <w:pPr>
              <w:pStyle w:val="TableParagraph"/>
              <w:spacing w:before="1"/>
              <w:ind w:left="107"/>
              <w:rPr>
                <w:rFonts w:ascii="Bookman Old Style"/>
                <w:b w:val="0"/>
                <w:sz w:val="24"/>
              </w:rPr>
            </w:pPr>
            <w:r>
              <w:rPr>
                <w:rFonts w:ascii="Bookman Old Style"/>
                <w:b w:val="0"/>
                <w:sz w:val="24"/>
              </w:rPr>
              <w:t>98.933</w:t>
            </w:r>
          </w:p>
        </w:tc>
        <w:tc>
          <w:tcPr>
            <w:tcW w:w="1432" w:type="dxa"/>
          </w:tcPr>
          <w:p>
            <w:pPr>
              <w:pStyle w:val="TableParagraph"/>
              <w:spacing w:before="1"/>
              <w:ind w:left="103"/>
              <w:rPr>
                <w:rFonts w:ascii="Bookman Old Style"/>
                <w:b w:val="0"/>
                <w:sz w:val="24"/>
              </w:rPr>
            </w:pPr>
            <w:r>
              <w:rPr>
                <w:rFonts w:ascii="Bookman Old Style"/>
                <w:b w:val="0"/>
                <w:sz w:val="24"/>
              </w:rPr>
              <w:t>SEDANG</w:t>
            </w:r>
          </w:p>
        </w:tc>
      </w:tr>
      <w:tr>
        <w:trPr>
          <w:trHeight w:val="344" w:hRule="exact"/>
        </w:trPr>
        <w:tc>
          <w:tcPr>
            <w:tcW w:w="4161" w:type="dxa"/>
          </w:tcPr>
          <w:p>
            <w:pPr>
              <w:pStyle w:val="TableParagraph"/>
              <w:spacing w:line="279" w:lineRule="exact"/>
              <w:ind w:left="104"/>
              <w:rPr>
                <w:rFonts w:ascii="Bookman Old Style"/>
                <w:b w:val="0"/>
                <w:sz w:val="24"/>
              </w:rPr>
            </w:pPr>
            <w:r>
              <w:rPr>
                <w:rFonts w:ascii="Bookman Old Style"/>
                <w:b w:val="0"/>
                <w:sz w:val="24"/>
              </w:rPr>
              <w:t>Letusan Gunung Api Ciremai</w:t>
            </w:r>
          </w:p>
        </w:tc>
        <w:tc>
          <w:tcPr>
            <w:tcW w:w="1445" w:type="dxa"/>
          </w:tcPr>
          <w:p>
            <w:pPr>
              <w:pStyle w:val="TableParagraph"/>
              <w:spacing w:line="279" w:lineRule="exact"/>
              <w:ind w:left="107"/>
              <w:rPr>
                <w:rFonts w:ascii="Bookman Old Style"/>
                <w:b w:val="0"/>
                <w:sz w:val="24"/>
              </w:rPr>
            </w:pPr>
            <w:r>
              <w:rPr>
                <w:rFonts w:ascii="Bookman Old Style"/>
                <w:b w:val="0"/>
                <w:sz w:val="24"/>
              </w:rPr>
              <w:t>32.866</w:t>
            </w:r>
          </w:p>
        </w:tc>
        <w:tc>
          <w:tcPr>
            <w:tcW w:w="1432" w:type="dxa"/>
          </w:tcPr>
          <w:p>
            <w:pPr>
              <w:pStyle w:val="TableParagraph"/>
              <w:spacing w:line="279" w:lineRule="exact"/>
              <w:ind w:left="103"/>
              <w:rPr>
                <w:rFonts w:ascii="Bookman Old Style"/>
                <w:b w:val="0"/>
                <w:sz w:val="24"/>
              </w:rPr>
            </w:pPr>
            <w:r>
              <w:rPr>
                <w:rFonts w:ascii="Bookman Old Style"/>
                <w:b w:val="0"/>
                <w:sz w:val="24"/>
              </w:rPr>
              <w:t>RENDAH</w:t>
            </w:r>
          </w:p>
        </w:tc>
      </w:tr>
      <w:tr>
        <w:trPr>
          <w:trHeight w:val="344" w:hRule="exact"/>
        </w:trPr>
        <w:tc>
          <w:tcPr>
            <w:tcW w:w="4161" w:type="dxa"/>
          </w:tcPr>
          <w:p>
            <w:pPr>
              <w:pStyle w:val="TableParagraph"/>
              <w:spacing w:before="2"/>
              <w:ind w:left="104"/>
              <w:rPr>
                <w:rFonts w:ascii="Bookman Old Style"/>
                <w:b w:val="0"/>
                <w:sz w:val="24"/>
              </w:rPr>
            </w:pPr>
            <w:r>
              <w:rPr>
                <w:rFonts w:ascii="Bookman Old Style"/>
                <w:b w:val="0"/>
                <w:sz w:val="24"/>
              </w:rPr>
              <w:t>Longsor</w:t>
            </w:r>
          </w:p>
        </w:tc>
        <w:tc>
          <w:tcPr>
            <w:tcW w:w="1445" w:type="dxa"/>
          </w:tcPr>
          <w:p>
            <w:pPr>
              <w:pStyle w:val="TableParagraph"/>
              <w:spacing w:before="2"/>
              <w:ind w:left="107"/>
              <w:rPr>
                <w:rFonts w:ascii="Bookman Old Style"/>
                <w:b w:val="0"/>
                <w:sz w:val="24"/>
              </w:rPr>
            </w:pPr>
            <w:r>
              <w:rPr>
                <w:rFonts w:ascii="Bookman Old Style"/>
                <w:b w:val="0"/>
                <w:sz w:val="24"/>
              </w:rPr>
              <w:t>5.670</w:t>
            </w:r>
          </w:p>
        </w:tc>
        <w:tc>
          <w:tcPr>
            <w:tcW w:w="1432" w:type="dxa"/>
          </w:tcPr>
          <w:p>
            <w:pPr>
              <w:pStyle w:val="TableParagraph"/>
              <w:spacing w:before="2"/>
              <w:ind w:left="103"/>
              <w:rPr>
                <w:rFonts w:ascii="Bookman Old Style"/>
                <w:b w:val="0"/>
                <w:sz w:val="24"/>
              </w:rPr>
            </w:pPr>
            <w:r>
              <w:rPr>
                <w:rFonts w:ascii="Bookman Old Style"/>
                <w:b w:val="0"/>
                <w:sz w:val="24"/>
              </w:rPr>
              <w:t>TINGGI</w:t>
            </w:r>
          </w:p>
        </w:tc>
      </w:tr>
    </w:tbl>
    <w:p>
      <w:pPr>
        <w:spacing w:before="2"/>
        <w:ind w:left="2789" w:right="0" w:firstLine="0"/>
        <w:jc w:val="left"/>
        <w:rPr>
          <w:b w:val="0"/>
          <w:i/>
          <w:sz w:val="24"/>
        </w:rPr>
      </w:pPr>
      <w:r>
        <w:rPr>
          <w:b w:val="0"/>
          <w:i/>
          <w:sz w:val="24"/>
        </w:rPr>
        <w:t>Sumber: Hasil Analisa Tahun 2017</w:t>
      </w:r>
    </w:p>
    <w:p>
      <w:pPr>
        <w:pStyle w:val="BodyText"/>
        <w:rPr>
          <w:b w:val="0"/>
          <w:i/>
          <w:sz w:val="28"/>
        </w:rPr>
      </w:pPr>
    </w:p>
    <w:p>
      <w:pPr>
        <w:pStyle w:val="BodyText"/>
        <w:spacing w:line="360" w:lineRule="auto" w:before="237"/>
        <w:ind w:left="684" w:right="115" w:firstLine="708"/>
        <w:jc w:val="both"/>
        <w:rPr>
          <w:b w:val="0"/>
        </w:rPr>
      </w:pPr>
      <w:r>
        <w:rPr>
          <w:b w:val="0"/>
        </w:rPr>
        <w:t>Hasil rekapitulasi kelas indeks bahaya di atas menunjukkan bencana di Kabupaten Cirebon berada pada kelas tinggi hingga rendah. Bencana dengan kelas bahaya tinggi yaitu banjir, banjir bandang, cuaca ekstrim dan longsor. kekeringan, dan letusan Gunung Api Ciremai. Untuk gelombang ekstrim dan abrasi, kekeringan, dan kebakaran hutan dan lahan mempunyai kelas bahaya sedang. Terakhir, bencana dengan    kelas</w:t>
      </w:r>
    </w:p>
    <w:p>
      <w:pPr>
        <w:spacing w:after="0" w:line="360" w:lineRule="auto"/>
        <w:jc w:val="both"/>
        <w:sectPr>
          <w:pgSz w:w="12250" w:h="18720"/>
          <w:pgMar w:header="0" w:footer="590" w:top="1320" w:bottom="780" w:left="1300" w:right="1300"/>
        </w:sectPr>
      </w:pPr>
    </w:p>
    <w:p>
      <w:pPr>
        <w:pStyle w:val="BodyText"/>
        <w:spacing w:line="360" w:lineRule="auto" w:before="82"/>
        <w:ind w:left="684" w:right="120"/>
        <w:jc w:val="both"/>
        <w:rPr>
          <w:b w:val="0"/>
        </w:rPr>
      </w:pPr>
      <w:r>
        <w:rPr>
          <w:b w:val="0"/>
        </w:rPr>
        <w:t>bahaya rendah adalah gempa bumi dan letusan Gunung Api Ciremai. Rekapitulasi hasil kajian bahaya tingkat desa menghasilkan kajian bahaya tingkat kecamatan. Adapun hasil kajian bahaya tingkat kecamatan di Kabupaten Cirebon untuk setiap jenis bencananya dijabarkan sebagai berikut.</w:t>
      </w:r>
    </w:p>
    <w:p>
      <w:pPr>
        <w:pStyle w:val="BodyText"/>
        <w:spacing w:before="5"/>
        <w:rPr>
          <w:b w:val="0"/>
          <w:sz w:val="36"/>
        </w:rPr>
      </w:pPr>
    </w:p>
    <w:p>
      <w:pPr>
        <w:pStyle w:val="ListParagraph"/>
        <w:numPr>
          <w:ilvl w:val="0"/>
          <w:numId w:val="36"/>
        </w:numPr>
        <w:tabs>
          <w:tab w:pos="1109" w:val="left" w:leader="none"/>
        </w:tabs>
        <w:spacing w:line="240" w:lineRule="auto" w:before="0" w:after="0"/>
        <w:ind w:left="1109" w:right="0" w:hanging="425"/>
        <w:jc w:val="both"/>
        <w:rPr>
          <w:b/>
          <w:sz w:val="24"/>
        </w:rPr>
      </w:pPr>
      <w:r>
        <w:rPr>
          <w:b/>
          <w:sz w:val="24"/>
        </w:rPr>
        <w:t>Banjir</w:t>
      </w:r>
    </w:p>
    <w:p>
      <w:pPr>
        <w:pStyle w:val="BodyText"/>
        <w:spacing w:line="360" w:lineRule="auto" w:before="142"/>
        <w:ind w:left="684" w:right="114" w:firstLine="708"/>
        <w:jc w:val="both"/>
        <w:rPr>
          <w:b w:val="0"/>
        </w:rPr>
      </w:pPr>
      <w:r>
        <w:rPr>
          <w:b w:val="0"/>
        </w:rPr>
        <w:t>Peristiwa banjir adalah tergenangnya suatu wilayah daratan </w:t>
      </w:r>
      <w:r>
        <w:rPr>
          <w:b w:val="0"/>
          <w:spacing w:val="-3"/>
        </w:rPr>
        <w:t>yang </w:t>
      </w:r>
      <w:r>
        <w:rPr>
          <w:b w:val="0"/>
        </w:rPr>
        <w:t>normalnya kering dan diakibatkan oleh sejumlah hal antara lain air yang meluap yang disebabkan curah hujan yang tinggi dan semacamnya.  Dalam beberapa kondisi, banjir bisa menjadi bencana yang merusak lingkungan dan bahkan merenggut nyawa manusia. Oleh sebab itu, penanganan terhadap penyebab banjir selalu menjadi hal yang</w:t>
      </w:r>
      <w:r>
        <w:rPr>
          <w:b w:val="0"/>
          <w:spacing w:val="-28"/>
        </w:rPr>
        <w:t> </w:t>
      </w:r>
      <w:r>
        <w:rPr>
          <w:b w:val="0"/>
        </w:rPr>
        <w:t>serius.</w:t>
      </w:r>
    </w:p>
    <w:p>
      <w:pPr>
        <w:pStyle w:val="BodyText"/>
        <w:spacing w:line="362" w:lineRule="auto" w:before="7"/>
        <w:ind w:left="684" w:right="119"/>
        <w:jc w:val="both"/>
        <w:rPr>
          <w:b w:val="0"/>
        </w:rPr>
      </w:pPr>
      <w:r>
        <w:rPr>
          <w:b w:val="0"/>
        </w:rPr>
        <w:t>Potensi bencana banjir dikaji berdasarkan parameter-parameter dalam pengkajian risiko bencana,  parameter tersebut adalah:</w:t>
      </w:r>
    </w:p>
    <w:p>
      <w:pPr>
        <w:pStyle w:val="ListParagraph"/>
        <w:numPr>
          <w:ilvl w:val="1"/>
          <w:numId w:val="36"/>
        </w:numPr>
        <w:tabs>
          <w:tab w:pos="1556" w:val="left" w:leader="none"/>
          <w:tab w:pos="1557" w:val="left" w:leader="none"/>
        </w:tabs>
        <w:spacing w:line="362" w:lineRule="auto" w:before="0" w:after="0"/>
        <w:ind w:left="1557" w:right="121" w:hanging="448"/>
        <w:jc w:val="left"/>
        <w:rPr>
          <w:b w:val="0"/>
          <w:sz w:val="24"/>
        </w:rPr>
      </w:pPr>
      <w:r>
        <w:rPr>
          <w:b w:val="0"/>
          <w:sz w:val="24"/>
        </w:rPr>
        <w:t>Daerah rawan banjir dan kemiringan lereng, data yang digunakan DEM AVG30  dengan sumber data ALOS Tahun</w:t>
      </w:r>
      <w:r>
        <w:rPr>
          <w:b w:val="0"/>
          <w:spacing w:val="-24"/>
          <w:sz w:val="24"/>
        </w:rPr>
        <w:t> </w:t>
      </w:r>
      <w:r>
        <w:rPr>
          <w:b w:val="0"/>
          <w:sz w:val="24"/>
        </w:rPr>
        <w:t>2000</w:t>
      </w:r>
    </w:p>
    <w:p>
      <w:pPr>
        <w:pStyle w:val="ListParagraph"/>
        <w:numPr>
          <w:ilvl w:val="1"/>
          <w:numId w:val="36"/>
        </w:numPr>
        <w:tabs>
          <w:tab w:pos="1556" w:val="left" w:leader="none"/>
          <w:tab w:pos="1557" w:val="left" w:leader="none"/>
        </w:tabs>
        <w:spacing w:line="362" w:lineRule="auto" w:before="1" w:after="0"/>
        <w:ind w:left="1557" w:right="121" w:hanging="448"/>
        <w:jc w:val="left"/>
        <w:rPr>
          <w:b w:val="0"/>
          <w:sz w:val="24"/>
        </w:rPr>
      </w:pPr>
      <w:r>
        <w:rPr>
          <w:b w:val="0"/>
          <w:sz w:val="24"/>
        </w:rPr>
        <w:t>Jarak dari sungai, data yang digunakan jaringan sungai dengan sumber data BIG Tahun</w:t>
      </w:r>
      <w:r>
        <w:rPr>
          <w:b w:val="0"/>
          <w:spacing w:val="-13"/>
          <w:sz w:val="24"/>
        </w:rPr>
        <w:t> </w:t>
      </w:r>
      <w:r>
        <w:rPr>
          <w:b w:val="0"/>
          <w:sz w:val="24"/>
        </w:rPr>
        <w:t>2013</w:t>
      </w:r>
    </w:p>
    <w:p>
      <w:pPr>
        <w:pStyle w:val="ListParagraph"/>
        <w:numPr>
          <w:ilvl w:val="1"/>
          <w:numId w:val="36"/>
        </w:numPr>
        <w:tabs>
          <w:tab w:pos="1556" w:val="left" w:leader="none"/>
          <w:tab w:pos="1557" w:val="left" w:leader="none"/>
        </w:tabs>
        <w:spacing w:line="357" w:lineRule="auto" w:before="4" w:after="0"/>
        <w:ind w:left="1557" w:right="122" w:hanging="448"/>
        <w:jc w:val="left"/>
        <w:rPr>
          <w:b w:val="0"/>
          <w:sz w:val="24"/>
        </w:rPr>
      </w:pPr>
      <w:r>
        <w:rPr>
          <w:b w:val="0"/>
          <w:sz w:val="24"/>
        </w:rPr>
        <w:t>Curah hujan, data yang digunakan curah hujan wilayah dengan sumber data CHIRPS Tahun</w:t>
      </w:r>
      <w:r>
        <w:rPr>
          <w:b w:val="0"/>
          <w:spacing w:val="-13"/>
          <w:sz w:val="24"/>
        </w:rPr>
        <w:t> </w:t>
      </w:r>
      <w:r>
        <w:rPr>
          <w:b w:val="0"/>
          <w:sz w:val="24"/>
        </w:rPr>
        <w:t>1986-2016</w:t>
      </w:r>
    </w:p>
    <w:p>
      <w:pPr>
        <w:pStyle w:val="BodyText"/>
        <w:spacing w:line="360" w:lineRule="auto" w:before="10"/>
        <w:ind w:left="684" w:right="121" w:firstLine="708"/>
        <w:jc w:val="both"/>
        <w:rPr>
          <w:b w:val="0"/>
        </w:rPr>
      </w:pPr>
      <w:r>
        <w:rPr>
          <w:b w:val="0"/>
        </w:rPr>
        <w:t>Berdasarkan perhitungan parameter-parameter bahaya banjir,  dapat ditentukan kelas bahaya dan besaran potensi luas bahaya di Kabupaten Cirebon. Berdasarkan parameter bahaya banjir tersebut, maka diperoleh potensi luas bahaya dan kelas bahaya banjir di Kabupaten Cirebon, seperti pada Tabel</w:t>
      </w:r>
      <w:r>
        <w:rPr>
          <w:b w:val="0"/>
          <w:spacing w:val="-12"/>
        </w:rPr>
        <w:t> </w:t>
      </w:r>
      <w:r>
        <w:rPr>
          <w:b w:val="0"/>
        </w:rPr>
        <w:t>9.</w:t>
      </w:r>
    </w:p>
    <w:p>
      <w:pPr>
        <w:pStyle w:val="BodyText"/>
        <w:spacing w:before="4"/>
        <w:rPr>
          <w:b w:val="0"/>
          <w:sz w:val="36"/>
        </w:rPr>
      </w:pPr>
    </w:p>
    <w:p>
      <w:pPr>
        <w:pStyle w:val="BodyText"/>
        <w:ind w:left="2497" w:right="2496"/>
        <w:jc w:val="center"/>
        <w:rPr>
          <w:b/>
        </w:rPr>
      </w:pPr>
      <w:r>
        <w:rPr>
          <w:b/>
        </w:rPr>
        <w:t>Tabel 9.</w:t>
      </w:r>
    </w:p>
    <w:p>
      <w:pPr>
        <w:pStyle w:val="BodyText"/>
        <w:spacing w:before="142"/>
        <w:ind w:left="1061"/>
        <w:rPr>
          <w:b/>
        </w:rPr>
      </w:pPr>
      <w:r>
        <w:rPr>
          <w:b/>
        </w:rPr>
        <w:t>Potensi Bahaya Banjir Per Kecamatan di Kabupaten Cirebon</w:t>
      </w:r>
    </w:p>
    <w:p>
      <w:pPr>
        <w:pStyle w:val="BodyText"/>
        <w:rPr>
          <w:b/>
          <w:sz w:val="12"/>
        </w:rPr>
      </w:pPr>
    </w:p>
    <w:tbl>
      <w:tblPr>
        <w:tblW w:w="0" w:type="auto"/>
        <w:jc w:val="left"/>
        <w:tblInd w:w="13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48"/>
        <w:gridCol w:w="3009"/>
        <w:gridCol w:w="1965"/>
        <w:gridCol w:w="1360"/>
      </w:tblGrid>
      <w:tr>
        <w:trPr>
          <w:trHeight w:val="352" w:hRule="exact"/>
        </w:trPr>
        <w:tc>
          <w:tcPr>
            <w:tcW w:w="548" w:type="dxa"/>
            <w:vMerge w:val="restart"/>
            <w:shd w:val="clear" w:color="auto" w:fill="D9D9D9"/>
          </w:tcPr>
          <w:p>
            <w:pPr>
              <w:pStyle w:val="TableParagraph"/>
              <w:spacing w:before="181"/>
              <w:ind w:left="108"/>
              <w:rPr>
                <w:rFonts w:ascii="Bookman Old Style"/>
                <w:b/>
                <w:sz w:val="24"/>
              </w:rPr>
            </w:pPr>
            <w:r>
              <w:rPr>
                <w:rFonts w:ascii="Bookman Old Style"/>
                <w:b/>
                <w:sz w:val="24"/>
              </w:rPr>
              <w:t>No</w:t>
            </w:r>
          </w:p>
        </w:tc>
        <w:tc>
          <w:tcPr>
            <w:tcW w:w="3009" w:type="dxa"/>
            <w:vMerge w:val="restart"/>
            <w:shd w:val="clear" w:color="auto" w:fill="D9D9D9"/>
          </w:tcPr>
          <w:p>
            <w:pPr>
              <w:pStyle w:val="TableParagraph"/>
              <w:spacing w:before="181"/>
              <w:ind w:left="687"/>
              <w:rPr>
                <w:rFonts w:ascii="Bookman Old Style"/>
                <w:b/>
                <w:sz w:val="24"/>
              </w:rPr>
            </w:pPr>
            <w:r>
              <w:rPr>
                <w:rFonts w:ascii="Bookman Old Style"/>
                <w:b/>
                <w:sz w:val="24"/>
              </w:rPr>
              <w:t>KECAMATAN</w:t>
            </w:r>
          </w:p>
        </w:tc>
        <w:tc>
          <w:tcPr>
            <w:tcW w:w="3325" w:type="dxa"/>
            <w:gridSpan w:val="2"/>
            <w:shd w:val="clear" w:color="auto" w:fill="D9D9D9"/>
          </w:tcPr>
          <w:p>
            <w:pPr>
              <w:pStyle w:val="TableParagraph"/>
              <w:spacing w:before="29"/>
              <w:ind w:left="1108" w:right="1112"/>
              <w:jc w:val="center"/>
              <w:rPr>
                <w:rFonts w:ascii="Bookman Old Style"/>
                <w:b/>
                <w:sz w:val="24"/>
              </w:rPr>
            </w:pPr>
            <w:r>
              <w:rPr>
                <w:rFonts w:ascii="Bookman Old Style"/>
                <w:b/>
                <w:sz w:val="24"/>
              </w:rPr>
              <w:t>BAHAYA</w:t>
            </w:r>
          </w:p>
        </w:tc>
      </w:tr>
      <w:tr>
        <w:trPr>
          <w:trHeight w:val="300" w:hRule="exact"/>
        </w:trPr>
        <w:tc>
          <w:tcPr>
            <w:tcW w:w="548" w:type="dxa"/>
            <w:vMerge/>
            <w:shd w:val="clear" w:color="auto" w:fill="D9D9D9"/>
          </w:tcPr>
          <w:p>
            <w:pPr/>
          </w:p>
        </w:tc>
        <w:tc>
          <w:tcPr>
            <w:tcW w:w="3009" w:type="dxa"/>
            <w:vMerge/>
            <w:shd w:val="clear" w:color="auto" w:fill="D9D9D9"/>
          </w:tcPr>
          <w:p>
            <w:pPr/>
          </w:p>
        </w:tc>
        <w:tc>
          <w:tcPr>
            <w:tcW w:w="1965" w:type="dxa"/>
            <w:shd w:val="clear" w:color="auto" w:fill="D9D9D9"/>
          </w:tcPr>
          <w:p>
            <w:pPr>
              <w:pStyle w:val="TableParagraph"/>
              <w:spacing w:before="5"/>
              <w:ind w:left="155" w:right="163"/>
              <w:jc w:val="center"/>
              <w:rPr>
                <w:rFonts w:ascii="Bookman Old Style"/>
                <w:b/>
                <w:sz w:val="24"/>
              </w:rPr>
            </w:pPr>
            <w:r>
              <w:rPr>
                <w:rFonts w:ascii="Bookman Old Style"/>
                <w:b/>
                <w:sz w:val="24"/>
              </w:rPr>
              <w:t>TOTAL LUAS</w:t>
            </w:r>
          </w:p>
        </w:tc>
        <w:tc>
          <w:tcPr>
            <w:tcW w:w="1360" w:type="dxa"/>
            <w:shd w:val="clear" w:color="auto" w:fill="D9D9D9"/>
          </w:tcPr>
          <w:p>
            <w:pPr>
              <w:pStyle w:val="TableParagraph"/>
              <w:spacing w:before="5"/>
              <w:ind w:left="127" w:right="127"/>
              <w:jc w:val="center"/>
              <w:rPr>
                <w:rFonts w:ascii="Bookman Old Style"/>
                <w:b/>
                <w:sz w:val="24"/>
              </w:rPr>
            </w:pPr>
            <w:r>
              <w:rPr>
                <w:rFonts w:ascii="Bookman Old Style"/>
                <w:b/>
                <w:sz w:val="24"/>
              </w:rPr>
              <w:t>KELAS</w:t>
            </w:r>
          </w:p>
        </w:tc>
      </w:tr>
      <w:tr>
        <w:trPr>
          <w:trHeight w:val="348" w:hRule="exact"/>
        </w:trPr>
        <w:tc>
          <w:tcPr>
            <w:tcW w:w="548" w:type="dxa"/>
          </w:tcPr>
          <w:p>
            <w:pPr>
              <w:pStyle w:val="TableParagraph"/>
              <w:spacing w:before="1"/>
              <w:ind w:left="104"/>
              <w:rPr>
                <w:rFonts w:ascii="Bookman Old Style"/>
                <w:b w:val="0"/>
                <w:sz w:val="24"/>
              </w:rPr>
            </w:pPr>
            <w:r>
              <w:rPr>
                <w:rFonts w:ascii="Bookman Old Style"/>
                <w:b w:val="0"/>
                <w:sz w:val="24"/>
              </w:rPr>
              <w:t>1</w:t>
            </w:r>
          </w:p>
        </w:tc>
        <w:tc>
          <w:tcPr>
            <w:tcW w:w="3009" w:type="dxa"/>
          </w:tcPr>
          <w:p>
            <w:pPr>
              <w:pStyle w:val="TableParagraph"/>
              <w:spacing w:before="29"/>
              <w:ind w:left="107"/>
              <w:rPr>
                <w:rFonts w:ascii="Bookman Old Style"/>
                <w:b w:val="0"/>
                <w:sz w:val="24"/>
              </w:rPr>
            </w:pPr>
            <w:r>
              <w:rPr>
                <w:rFonts w:ascii="Bookman Old Style"/>
                <w:b w:val="0"/>
                <w:sz w:val="24"/>
              </w:rPr>
              <w:t>ARJAWINANGUN</w:t>
            </w:r>
          </w:p>
        </w:tc>
        <w:tc>
          <w:tcPr>
            <w:tcW w:w="1965" w:type="dxa"/>
          </w:tcPr>
          <w:p>
            <w:pPr>
              <w:pStyle w:val="TableParagraph"/>
              <w:spacing w:before="29"/>
              <w:ind w:left="155" w:right="161"/>
              <w:jc w:val="center"/>
              <w:rPr>
                <w:rFonts w:ascii="Bookman Old Style"/>
                <w:b w:val="0"/>
                <w:sz w:val="24"/>
              </w:rPr>
            </w:pPr>
            <w:r>
              <w:rPr>
                <w:rFonts w:ascii="Bookman Old Style"/>
                <w:b w:val="0"/>
                <w:sz w:val="24"/>
              </w:rPr>
              <w:t>2.411</w:t>
            </w:r>
          </w:p>
        </w:tc>
        <w:tc>
          <w:tcPr>
            <w:tcW w:w="1360" w:type="dxa"/>
          </w:tcPr>
          <w:p>
            <w:pPr>
              <w:pStyle w:val="TableParagraph"/>
              <w:spacing w:before="29"/>
              <w:ind w:left="127" w:right="128"/>
              <w:jc w:val="center"/>
              <w:rPr>
                <w:rFonts w:ascii="Bookman Old Style"/>
                <w:b w:val="0"/>
                <w:sz w:val="24"/>
              </w:rPr>
            </w:pPr>
            <w:r>
              <w:rPr>
                <w:rFonts w:ascii="Bookman Old Style"/>
                <w:b w:val="0"/>
                <w:sz w:val="24"/>
              </w:rPr>
              <w:t>SEDANG</w:t>
            </w:r>
          </w:p>
        </w:tc>
      </w:tr>
      <w:tr>
        <w:trPr>
          <w:trHeight w:val="348" w:hRule="exact"/>
        </w:trPr>
        <w:tc>
          <w:tcPr>
            <w:tcW w:w="548" w:type="dxa"/>
          </w:tcPr>
          <w:p>
            <w:pPr>
              <w:pStyle w:val="TableParagraph"/>
              <w:spacing w:before="1"/>
              <w:ind w:left="104"/>
              <w:rPr>
                <w:rFonts w:ascii="Bookman Old Style"/>
                <w:b w:val="0"/>
                <w:sz w:val="24"/>
              </w:rPr>
            </w:pPr>
            <w:r>
              <w:rPr>
                <w:rFonts w:ascii="Bookman Old Style"/>
                <w:b w:val="0"/>
                <w:sz w:val="24"/>
              </w:rPr>
              <w:t>2</w:t>
            </w:r>
          </w:p>
        </w:tc>
        <w:tc>
          <w:tcPr>
            <w:tcW w:w="3009" w:type="dxa"/>
          </w:tcPr>
          <w:p>
            <w:pPr>
              <w:pStyle w:val="TableParagraph"/>
              <w:spacing w:before="29"/>
              <w:ind w:left="107"/>
              <w:rPr>
                <w:rFonts w:ascii="Bookman Old Style"/>
                <w:b w:val="0"/>
                <w:sz w:val="24"/>
              </w:rPr>
            </w:pPr>
            <w:r>
              <w:rPr>
                <w:rFonts w:ascii="Bookman Old Style"/>
                <w:b w:val="0"/>
                <w:sz w:val="24"/>
              </w:rPr>
              <w:t>ASTANAJAPURA</w:t>
            </w:r>
          </w:p>
        </w:tc>
        <w:tc>
          <w:tcPr>
            <w:tcW w:w="1965" w:type="dxa"/>
          </w:tcPr>
          <w:p>
            <w:pPr>
              <w:pStyle w:val="TableParagraph"/>
              <w:spacing w:before="29"/>
              <w:ind w:left="155" w:right="161"/>
              <w:jc w:val="center"/>
              <w:rPr>
                <w:rFonts w:ascii="Bookman Old Style"/>
                <w:b w:val="0"/>
                <w:sz w:val="24"/>
              </w:rPr>
            </w:pPr>
            <w:r>
              <w:rPr>
                <w:rFonts w:ascii="Bookman Old Style"/>
                <w:b w:val="0"/>
                <w:sz w:val="24"/>
              </w:rPr>
              <w:t>2.141</w:t>
            </w:r>
          </w:p>
        </w:tc>
        <w:tc>
          <w:tcPr>
            <w:tcW w:w="1360" w:type="dxa"/>
          </w:tcPr>
          <w:p>
            <w:pPr>
              <w:pStyle w:val="TableParagraph"/>
              <w:spacing w:before="29"/>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line="279" w:lineRule="exact"/>
              <w:ind w:left="104"/>
              <w:rPr>
                <w:rFonts w:ascii="Bookman Old Style"/>
                <w:b w:val="0"/>
                <w:sz w:val="24"/>
              </w:rPr>
            </w:pPr>
            <w:r>
              <w:rPr>
                <w:rFonts w:ascii="Bookman Old Style"/>
                <w:b w:val="0"/>
                <w:sz w:val="24"/>
              </w:rPr>
              <w:t>3</w:t>
            </w:r>
          </w:p>
        </w:tc>
        <w:tc>
          <w:tcPr>
            <w:tcW w:w="3009" w:type="dxa"/>
          </w:tcPr>
          <w:p>
            <w:pPr>
              <w:pStyle w:val="TableParagraph"/>
              <w:spacing w:before="25"/>
              <w:ind w:left="107"/>
              <w:rPr>
                <w:rFonts w:ascii="Bookman Old Style"/>
                <w:b w:val="0"/>
                <w:sz w:val="24"/>
              </w:rPr>
            </w:pPr>
            <w:r>
              <w:rPr>
                <w:rFonts w:ascii="Bookman Old Style"/>
                <w:b w:val="0"/>
                <w:sz w:val="24"/>
              </w:rPr>
              <w:t>BABAKAN</w:t>
            </w:r>
          </w:p>
        </w:tc>
        <w:tc>
          <w:tcPr>
            <w:tcW w:w="1965" w:type="dxa"/>
          </w:tcPr>
          <w:p>
            <w:pPr>
              <w:pStyle w:val="TableParagraph"/>
              <w:spacing w:before="25"/>
              <w:ind w:left="155" w:right="161"/>
              <w:jc w:val="center"/>
              <w:rPr>
                <w:rFonts w:ascii="Bookman Old Style"/>
                <w:b w:val="0"/>
                <w:sz w:val="24"/>
              </w:rPr>
            </w:pPr>
            <w:r>
              <w:rPr>
                <w:rFonts w:ascii="Bookman Old Style"/>
                <w:b w:val="0"/>
                <w:sz w:val="24"/>
              </w:rPr>
              <w:t>2.193</w:t>
            </w:r>
          </w:p>
        </w:tc>
        <w:tc>
          <w:tcPr>
            <w:tcW w:w="1360" w:type="dxa"/>
          </w:tcPr>
          <w:p>
            <w:pPr>
              <w:pStyle w:val="TableParagraph"/>
              <w:spacing w:before="25"/>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line="279" w:lineRule="exact"/>
              <w:ind w:left="104"/>
              <w:rPr>
                <w:rFonts w:ascii="Bookman Old Style"/>
                <w:b w:val="0"/>
                <w:sz w:val="24"/>
              </w:rPr>
            </w:pPr>
            <w:r>
              <w:rPr>
                <w:rFonts w:ascii="Bookman Old Style"/>
                <w:b w:val="0"/>
                <w:sz w:val="24"/>
              </w:rPr>
              <w:t>4</w:t>
            </w:r>
          </w:p>
        </w:tc>
        <w:tc>
          <w:tcPr>
            <w:tcW w:w="3009" w:type="dxa"/>
          </w:tcPr>
          <w:p>
            <w:pPr>
              <w:pStyle w:val="TableParagraph"/>
              <w:spacing w:before="25"/>
              <w:ind w:left="107"/>
              <w:rPr>
                <w:rFonts w:ascii="Bookman Old Style"/>
                <w:b w:val="0"/>
                <w:sz w:val="24"/>
              </w:rPr>
            </w:pPr>
            <w:r>
              <w:rPr>
                <w:rFonts w:ascii="Bookman Old Style"/>
                <w:b w:val="0"/>
                <w:sz w:val="24"/>
              </w:rPr>
              <w:t>CILEDUG</w:t>
            </w:r>
          </w:p>
        </w:tc>
        <w:tc>
          <w:tcPr>
            <w:tcW w:w="1965" w:type="dxa"/>
          </w:tcPr>
          <w:p>
            <w:pPr>
              <w:pStyle w:val="TableParagraph"/>
              <w:spacing w:before="25"/>
              <w:ind w:left="155" w:right="161"/>
              <w:jc w:val="center"/>
              <w:rPr>
                <w:rFonts w:ascii="Bookman Old Style"/>
                <w:b w:val="0"/>
                <w:sz w:val="24"/>
              </w:rPr>
            </w:pPr>
            <w:r>
              <w:rPr>
                <w:rFonts w:ascii="Bookman Old Style"/>
                <w:b w:val="0"/>
                <w:sz w:val="24"/>
              </w:rPr>
              <w:t>1.326</w:t>
            </w:r>
          </w:p>
        </w:tc>
        <w:tc>
          <w:tcPr>
            <w:tcW w:w="1360" w:type="dxa"/>
          </w:tcPr>
          <w:p>
            <w:pPr>
              <w:pStyle w:val="TableParagraph"/>
              <w:spacing w:before="25"/>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1"/>
              <w:ind w:left="104"/>
              <w:rPr>
                <w:rFonts w:ascii="Bookman Old Style"/>
                <w:b w:val="0"/>
                <w:sz w:val="24"/>
              </w:rPr>
            </w:pPr>
            <w:r>
              <w:rPr>
                <w:rFonts w:ascii="Bookman Old Style"/>
                <w:b w:val="0"/>
                <w:sz w:val="24"/>
              </w:rPr>
              <w:t>5</w:t>
            </w:r>
          </w:p>
        </w:tc>
        <w:tc>
          <w:tcPr>
            <w:tcW w:w="3009" w:type="dxa"/>
          </w:tcPr>
          <w:p>
            <w:pPr>
              <w:pStyle w:val="TableParagraph"/>
              <w:spacing w:before="29"/>
              <w:ind w:left="107"/>
              <w:rPr>
                <w:rFonts w:ascii="Bookman Old Style"/>
                <w:b w:val="0"/>
                <w:sz w:val="24"/>
              </w:rPr>
            </w:pPr>
            <w:r>
              <w:rPr>
                <w:rFonts w:ascii="Bookman Old Style"/>
                <w:b w:val="0"/>
                <w:sz w:val="24"/>
              </w:rPr>
              <w:t>CIWARINGIN</w:t>
            </w:r>
          </w:p>
        </w:tc>
        <w:tc>
          <w:tcPr>
            <w:tcW w:w="1965" w:type="dxa"/>
          </w:tcPr>
          <w:p>
            <w:pPr>
              <w:pStyle w:val="TableParagraph"/>
              <w:spacing w:before="29"/>
              <w:ind w:left="155" w:right="161"/>
              <w:jc w:val="center"/>
              <w:rPr>
                <w:rFonts w:ascii="Bookman Old Style"/>
                <w:b w:val="0"/>
                <w:sz w:val="24"/>
              </w:rPr>
            </w:pPr>
            <w:r>
              <w:rPr>
                <w:rFonts w:ascii="Bookman Old Style"/>
                <w:b w:val="0"/>
                <w:sz w:val="24"/>
              </w:rPr>
              <w:t>1.244</w:t>
            </w:r>
          </w:p>
        </w:tc>
        <w:tc>
          <w:tcPr>
            <w:tcW w:w="1360" w:type="dxa"/>
          </w:tcPr>
          <w:p>
            <w:pPr>
              <w:pStyle w:val="TableParagraph"/>
              <w:spacing w:before="29"/>
              <w:ind w:left="127" w:right="128"/>
              <w:jc w:val="center"/>
              <w:rPr>
                <w:rFonts w:ascii="Bookman Old Style"/>
                <w:b w:val="0"/>
                <w:sz w:val="24"/>
              </w:rPr>
            </w:pPr>
            <w:r>
              <w:rPr>
                <w:rFonts w:ascii="Bookman Old Style"/>
                <w:b w:val="0"/>
                <w:sz w:val="24"/>
              </w:rPr>
              <w:t>TINGGI</w:t>
            </w:r>
          </w:p>
        </w:tc>
      </w:tr>
      <w:tr>
        <w:trPr>
          <w:trHeight w:val="349" w:hRule="exact"/>
        </w:trPr>
        <w:tc>
          <w:tcPr>
            <w:tcW w:w="548" w:type="dxa"/>
          </w:tcPr>
          <w:p>
            <w:pPr>
              <w:pStyle w:val="TableParagraph"/>
              <w:spacing w:before="2"/>
              <w:ind w:left="104"/>
              <w:rPr>
                <w:rFonts w:ascii="Bookman Old Style"/>
                <w:b w:val="0"/>
                <w:sz w:val="24"/>
              </w:rPr>
            </w:pPr>
            <w:r>
              <w:rPr>
                <w:rFonts w:ascii="Bookman Old Style"/>
                <w:b w:val="0"/>
                <w:sz w:val="24"/>
              </w:rPr>
              <w:t>6</w:t>
            </w:r>
          </w:p>
        </w:tc>
        <w:tc>
          <w:tcPr>
            <w:tcW w:w="3009" w:type="dxa"/>
          </w:tcPr>
          <w:p>
            <w:pPr>
              <w:pStyle w:val="TableParagraph"/>
              <w:spacing w:before="30"/>
              <w:ind w:left="107"/>
              <w:rPr>
                <w:rFonts w:ascii="Bookman Old Style"/>
                <w:b w:val="0"/>
                <w:sz w:val="24"/>
              </w:rPr>
            </w:pPr>
            <w:r>
              <w:rPr>
                <w:rFonts w:ascii="Bookman Old Style"/>
                <w:b w:val="0"/>
                <w:sz w:val="24"/>
              </w:rPr>
              <w:t>DEPOK</w:t>
            </w:r>
          </w:p>
        </w:tc>
        <w:tc>
          <w:tcPr>
            <w:tcW w:w="1965" w:type="dxa"/>
          </w:tcPr>
          <w:p>
            <w:pPr>
              <w:pStyle w:val="TableParagraph"/>
              <w:spacing w:before="30"/>
              <w:ind w:left="155" w:right="161"/>
              <w:jc w:val="center"/>
              <w:rPr>
                <w:rFonts w:ascii="Bookman Old Style"/>
                <w:b w:val="0"/>
                <w:sz w:val="24"/>
              </w:rPr>
            </w:pPr>
            <w:r>
              <w:rPr>
                <w:rFonts w:ascii="Bookman Old Style"/>
                <w:b w:val="0"/>
                <w:sz w:val="24"/>
              </w:rPr>
              <w:t>1.244</w:t>
            </w:r>
          </w:p>
        </w:tc>
        <w:tc>
          <w:tcPr>
            <w:tcW w:w="1360" w:type="dxa"/>
          </w:tcPr>
          <w:p>
            <w:pPr>
              <w:pStyle w:val="TableParagraph"/>
              <w:spacing w:before="30"/>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line="279" w:lineRule="exact"/>
              <w:ind w:left="104"/>
              <w:rPr>
                <w:rFonts w:ascii="Bookman Old Style"/>
                <w:b w:val="0"/>
                <w:sz w:val="24"/>
              </w:rPr>
            </w:pPr>
            <w:r>
              <w:rPr>
                <w:rFonts w:ascii="Bookman Old Style"/>
                <w:b w:val="0"/>
                <w:sz w:val="24"/>
              </w:rPr>
              <w:t>7</w:t>
            </w:r>
          </w:p>
        </w:tc>
        <w:tc>
          <w:tcPr>
            <w:tcW w:w="3009" w:type="dxa"/>
          </w:tcPr>
          <w:p>
            <w:pPr>
              <w:pStyle w:val="TableParagraph"/>
              <w:spacing w:before="25"/>
              <w:ind w:left="107"/>
              <w:rPr>
                <w:rFonts w:ascii="Bookman Old Style"/>
                <w:b w:val="0"/>
                <w:sz w:val="24"/>
              </w:rPr>
            </w:pPr>
            <w:r>
              <w:rPr>
                <w:rFonts w:ascii="Bookman Old Style"/>
                <w:b w:val="0"/>
                <w:sz w:val="24"/>
              </w:rPr>
              <w:t>DUKUPUNTANG</w:t>
            </w:r>
          </w:p>
        </w:tc>
        <w:tc>
          <w:tcPr>
            <w:tcW w:w="1965" w:type="dxa"/>
          </w:tcPr>
          <w:p>
            <w:pPr>
              <w:pStyle w:val="TableParagraph"/>
              <w:spacing w:before="25"/>
              <w:ind w:left="155" w:right="157"/>
              <w:jc w:val="center"/>
              <w:rPr>
                <w:rFonts w:ascii="Bookman Old Style"/>
                <w:b w:val="0"/>
                <w:sz w:val="24"/>
              </w:rPr>
            </w:pPr>
            <w:r>
              <w:rPr>
                <w:rFonts w:ascii="Bookman Old Style"/>
                <w:b w:val="0"/>
                <w:sz w:val="24"/>
              </w:rPr>
              <w:t>51</w:t>
            </w:r>
          </w:p>
        </w:tc>
        <w:tc>
          <w:tcPr>
            <w:tcW w:w="1360" w:type="dxa"/>
          </w:tcPr>
          <w:p>
            <w:pPr>
              <w:pStyle w:val="TableParagraph"/>
              <w:spacing w:before="25"/>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line="279" w:lineRule="exact"/>
              <w:ind w:left="104"/>
              <w:rPr>
                <w:rFonts w:ascii="Bookman Old Style"/>
                <w:b w:val="0"/>
                <w:sz w:val="24"/>
              </w:rPr>
            </w:pPr>
            <w:r>
              <w:rPr>
                <w:rFonts w:ascii="Bookman Old Style"/>
                <w:b w:val="0"/>
                <w:sz w:val="24"/>
              </w:rPr>
              <w:t>8</w:t>
            </w:r>
          </w:p>
        </w:tc>
        <w:tc>
          <w:tcPr>
            <w:tcW w:w="3009" w:type="dxa"/>
          </w:tcPr>
          <w:p>
            <w:pPr>
              <w:pStyle w:val="TableParagraph"/>
              <w:spacing w:before="25"/>
              <w:ind w:left="107"/>
              <w:rPr>
                <w:rFonts w:ascii="Bookman Old Style"/>
                <w:b w:val="0"/>
                <w:sz w:val="24"/>
              </w:rPr>
            </w:pPr>
            <w:r>
              <w:rPr>
                <w:rFonts w:ascii="Bookman Old Style"/>
                <w:b w:val="0"/>
                <w:sz w:val="24"/>
              </w:rPr>
              <w:t>GEBANG</w:t>
            </w:r>
          </w:p>
        </w:tc>
        <w:tc>
          <w:tcPr>
            <w:tcW w:w="1965" w:type="dxa"/>
          </w:tcPr>
          <w:p>
            <w:pPr>
              <w:pStyle w:val="TableParagraph"/>
              <w:spacing w:before="25"/>
              <w:ind w:left="155" w:right="161"/>
              <w:jc w:val="center"/>
              <w:rPr>
                <w:rFonts w:ascii="Bookman Old Style"/>
                <w:b w:val="0"/>
                <w:sz w:val="24"/>
              </w:rPr>
            </w:pPr>
            <w:r>
              <w:rPr>
                <w:rFonts w:ascii="Bookman Old Style"/>
                <w:b w:val="0"/>
                <w:sz w:val="24"/>
              </w:rPr>
              <w:t>3.166</w:t>
            </w:r>
          </w:p>
        </w:tc>
        <w:tc>
          <w:tcPr>
            <w:tcW w:w="1360" w:type="dxa"/>
          </w:tcPr>
          <w:p>
            <w:pPr>
              <w:pStyle w:val="TableParagraph"/>
              <w:spacing w:before="25"/>
              <w:ind w:left="127" w:right="128"/>
              <w:jc w:val="center"/>
              <w:rPr>
                <w:rFonts w:ascii="Bookman Old Style"/>
                <w:b w:val="0"/>
                <w:sz w:val="24"/>
              </w:rPr>
            </w:pPr>
            <w:r>
              <w:rPr>
                <w:rFonts w:ascii="Bookman Old Style"/>
                <w:b w:val="0"/>
                <w:sz w:val="24"/>
              </w:rPr>
              <w:t>TINGGI</w:t>
            </w:r>
          </w:p>
        </w:tc>
      </w:tr>
    </w:tbl>
    <w:p>
      <w:pPr>
        <w:spacing w:after="0"/>
        <w:jc w:val="center"/>
        <w:rPr>
          <w:rFonts w:ascii="Bookman Old Style"/>
          <w:sz w:val="24"/>
        </w:rPr>
        <w:sectPr>
          <w:pgSz w:w="12250" w:h="18720"/>
          <w:pgMar w:header="0" w:footer="590" w:top="1320" w:bottom="780" w:left="1300" w:right="1300"/>
        </w:sectPr>
      </w:pPr>
    </w:p>
    <w:tbl>
      <w:tblPr>
        <w:tblW w:w="0" w:type="auto"/>
        <w:jc w:val="left"/>
        <w:tblInd w:w="137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48"/>
        <w:gridCol w:w="3009"/>
        <w:gridCol w:w="1965"/>
        <w:gridCol w:w="1360"/>
      </w:tblGrid>
      <w:tr>
        <w:trPr>
          <w:trHeight w:val="354" w:hRule="exact"/>
        </w:trPr>
        <w:tc>
          <w:tcPr>
            <w:tcW w:w="548" w:type="dxa"/>
            <w:vMerge w:val="restart"/>
            <w:shd w:val="clear" w:color="auto" w:fill="D9D9D9"/>
          </w:tcPr>
          <w:p>
            <w:pPr>
              <w:pStyle w:val="TableParagraph"/>
              <w:spacing w:before="182"/>
              <w:ind w:left="108"/>
              <w:rPr>
                <w:rFonts w:ascii="Bookman Old Style"/>
                <w:b/>
                <w:sz w:val="24"/>
              </w:rPr>
            </w:pPr>
            <w:r>
              <w:rPr>
                <w:rFonts w:ascii="Bookman Old Style"/>
                <w:b/>
                <w:sz w:val="24"/>
              </w:rPr>
              <w:t>No</w:t>
            </w:r>
          </w:p>
        </w:tc>
        <w:tc>
          <w:tcPr>
            <w:tcW w:w="3009" w:type="dxa"/>
            <w:vMerge w:val="restart"/>
            <w:shd w:val="clear" w:color="auto" w:fill="D9D9D9"/>
          </w:tcPr>
          <w:p>
            <w:pPr>
              <w:pStyle w:val="TableParagraph"/>
              <w:spacing w:before="182"/>
              <w:ind w:left="687"/>
              <w:rPr>
                <w:rFonts w:ascii="Bookman Old Style"/>
                <w:b/>
                <w:sz w:val="24"/>
              </w:rPr>
            </w:pPr>
            <w:r>
              <w:rPr>
                <w:rFonts w:ascii="Bookman Old Style"/>
                <w:b/>
                <w:sz w:val="24"/>
              </w:rPr>
              <w:t>KECAMATAN</w:t>
            </w:r>
          </w:p>
        </w:tc>
        <w:tc>
          <w:tcPr>
            <w:tcW w:w="3325" w:type="dxa"/>
            <w:gridSpan w:val="2"/>
            <w:shd w:val="clear" w:color="auto" w:fill="D9D9D9"/>
          </w:tcPr>
          <w:p>
            <w:pPr>
              <w:pStyle w:val="TableParagraph"/>
              <w:spacing w:before="34"/>
              <w:ind w:left="1108" w:right="1112"/>
              <w:jc w:val="center"/>
              <w:rPr>
                <w:rFonts w:ascii="Bookman Old Style"/>
                <w:b/>
                <w:sz w:val="24"/>
              </w:rPr>
            </w:pPr>
            <w:r>
              <w:rPr>
                <w:rFonts w:ascii="Bookman Old Style"/>
                <w:b/>
                <w:sz w:val="24"/>
              </w:rPr>
              <w:t>BAHAYA</w:t>
            </w:r>
          </w:p>
        </w:tc>
      </w:tr>
      <w:tr>
        <w:trPr>
          <w:trHeight w:val="300" w:hRule="exact"/>
        </w:trPr>
        <w:tc>
          <w:tcPr>
            <w:tcW w:w="548" w:type="dxa"/>
            <w:vMerge/>
            <w:shd w:val="clear" w:color="auto" w:fill="D9D9D9"/>
          </w:tcPr>
          <w:p>
            <w:pPr/>
          </w:p>
        </w:tc>
        <w:tc>
          <w:tcPr>
            <w:tcW w:w="3009" w:type="dxa"/>
            <w:vMerge/>
            <w:shd w:val="clear" w:color="auto" w:fill="D9D9D9"/>
          </w:tcPr>
          <w:p>
            <w:pPr/>
          </w:p>
        </w:tc>
        <w:tc>
          <w:tcPr>
            <w:tcW w:w="1965" w:type="dxa"/>
            <w:shd w:val="clear" w:color="auto" w:fill="D9D9D9"/>
          </w:tcPr>
          <w:p>
            <w:pPr>
              <w:pStyle w:val="TableParagraph"/>
              <w:spacing w:before="4"/>
              <w:ind w:left="155" w:right="163"/>
              <w:jc w:val="center"/>
              <w:rPr>
                <w:rFonts w:ascii="Bookman Old Style"/>
                <w:b/>
                <w:sz w:val="24"/>
              </w:rPr>
            </w:pPr>
            <w:r>
              <w:rPr>
                <w:rFonts w:ascii="Bookman Old Style"/>
                <w:b/>
                <w:sz w:val="24"/>
              </w:rPr>
              <w:t>TOTAL LUAS</w:t>
            </w:r>
          </w:p>
        </w:tc>
        <w:tc>
          <w:tcPr>
            <w:tcW w:w="1360" w:type="dxa"/>
            <w:shd w:val="clear" w:color="auto" w:fill="D9D9D9"/>
          </w:tcPr>
          <w:p>
            <w:pPr>
              <w:pStyle w:val="TableParagraph"/>
              <w:spacing w:before="4"/>
              <w:ind w:left="127" w:right="127"/>
              <w:jc w:val="center"/>
              <w:rPr>
                <w:rFonts w:ascii="Bookman Old Style"/>
                <w:b/>
                <w:sz w:val="24"/>
              </w:rPr>
            </w:pPr>
            <w:r>
              <w:rPr>
                <w:rFonts w:ascii="Bookman Old Style"/>
                <w:b/>
                <w:sz w:val="24"/>
              </w:rPr>
              <w:t>KELAS</w:t>
            </w:r>
          </w:p>
        </w:tc>
      </w:tr>
      <w:tr>
        <w:trPr>
          <w:trHeight w:val="344" w:hRule="exact"/>
        </w:trPr>
        <w:tc>
          <w:tcPr>
            <w:tcW w:w="548" w:type="dxa"/>
          </w:tcPr>
          <w:p>
            <w:pPr>
              <w:pStyle w:val="TableParagraph"/>
              <w:spacing w:line="281" w:lineRule="exact"/>
              <w:ind w:left="104"/>
              <w:rPr>
                <w:rFonts w:ascii="Bookman Old Style"/>
                <w:b w:val="0"/>
                <w:sz w:val="24"/>
              </w:rPr>
            </w:pPr>
            <w:r>
              <w:rPr>
                <w:rFonts w:ascii="Bookman Old Style"/>
                <w:b w:val="0"/>
                <w:sz w:val="24"/>
              </w:rPr>
              <w:t>9</w:t>
            </w:r>
          </w:p>
        </w:tc>
        <w:tc>
          <w:tcPr>
            <w:tcW w:w="3009" w:type="dxa"/>
          </w:tcPr>
          <w:p>
            <w:pPr>
              <w:pStyle w:val="TableParagraph"/>
              <w:spacing w:before="28"/>
              <w:ind w:left="107"/>
              <w:rPr>
                <w:rFonts w:ascii="Bookman Old Style"/>
                <w:b w:val="0"/>
                <w:sz w:val="24"/>
              </w:rPr>
            </w:pPr>
            <w:r>
              <w:rPr>
                <w:rFonts w:ascii="Bookman Old Style"/>
                <w:b w:val="0"/>
                <w:sz w:val="24"/>
              </w:rPr>
              <w:t>GEGESIK</w:t>
            </w:r>
          </w:p>
        </w:tc>
        <w:tc>
          <w:tcPr>
            <w:tcW w:w="1965" w:type="dxa"/>
          </w:tcPr>
          <w:p>
            <w:pPr>
              <w:pStyle w:val="TableParagraph"/>
              <w:spacing w:before="28"/>
              <w:ind w:left="155" w:right="161"/>
              <w:jc w:val="center"/>
              <w:rPr>
                <w:rFonts w:ascii="Bookman Old Style"/>
                <w:b w:val="0"/>
                <w:sz w:val="24"/>
              </w:rPr>
            </w:pPr>
            <w:r>
              <w:rPr>
                <w:rFonts w:ascii="Bookman Old Style"/>
                <w:b w:val="0"/>
                <w:sz w:val="24"/>
              </w:rPr>
              <w:t>6.027</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4"/>
              <w:ind w:left="104"/>
              <w:rPr>
                <w:rFonts w:ascii="Bookman Old Style"/>
                <w:b w:val="0"/>
                <w:sz w:val="24"/>
              </w:rPr>
            </w:pPr>
            <w:r>
              <w:rPr>
                <w:rFonts w:ascii="Bookman Old Style"/>
                <w:b w:val="0"/>
                <w:sz w:val="24"/>
              </w:rPr>
              <w:t>10</w:t>
            </w:r>
          </w:p>
        </w:tc>
        <w:tc>
          <w:tcPr>
            <w:tcW w:w="3009" w:type="dxa"/>
          </w:tcPr>
          <w:p>
            <w:pPr>
              <w:pStyle w:val="TableParagraph"/>
              <w:spacing w:before="32"/>
              <w:ind w:left="107"/>
              <w:rPr>
                <w:rFonts w:ascii="Bookman Old Style"/>
                <w:b w:val="0"/>
                <w:sz w:val="24"/>
              </w:rPr>
            </w:pPr>
            <w:r>
              <w:rPr>
                <w:rFonts w:ascii="Bookman Old Style"/>
                <w:b w:val="0"/>
                <w:sz w:val="24"/>
              </w:rPr>
              <w:t>GEMPOL</w:t>
            </w:r>
          </w:p>
        </w:tc>
        <w:tc>
          <w:tcPr>
            <w:tcW w:w="1965" w:type="dxa"/>
          </w:tcPr>
          <w:p>
            <w:pPr>
              <w:pStyle w:val="TableParagraph"/>
              <w:spacing w:before="32"/>
              <w:ind w:left="155" w:right="161"/>
              <w:jc w:val="center"/>
              <w:rPr>
                <w:rFonts w:ascii="Bookman Old Style"/>
                <w:b w:val="0"/>
                <w:sz w:val="24"/>
              </w:rPr>
            </w:pPr>
            <w:r>
              <w:rPr>
                <w:rFonts w:ascii="Bookman Old Style"/>
                <w:b w:val="0"/>
                <w:sz w:val="24"/>
              </w:rPr>
              <w:t>1.271</w:t>
            </w:r>
          </w:p>
        </w:tc>
        <w:tc>
          <w:tcPr>
            <w:tcW w:w="1360" w:type="dxa"/>
          </w:tcPr>
          <w:p>
            <w:pPr>
              <w:pStyle w:val="TableParagraph"/>
              <w:spacing w:before="32"/>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4"/>
              <w:ind w:left="104"/>
              <w:rPr>
                <w:rFonts w:ascii="Bookman Old Style"/>
                <w:b w:val="0"/>
                <w:sz w:val="24"/>
              </w:rPr>
            </w:pPr>
            <w:r>
              <w:rPr>
                <w:rFonts w:ascii="Bookman Old Style"/>
                <w:b w:val="0"/>
                <w:sz w:val="24"/>
              </w:rPr>
              <w:t>11</w:t>
            </w:r>
          </w:p>
        </w:tc>
        <w:tc>
          <w:tcPr>
            <w:tcW w:w="3009" w:type="dxa"/>
          </w:tcPr>
          <w:p>
            <w:pPr>
              <w:pStyle w:val="TableParagraph"/>
              <w:spacing w:before="32"/>
              <w:ind w:left="107"/>
              <w:rPr>
                <w:rFonts w:ascii="Bookman Old Style"/>
                <w:b w:val="0"/>
                <w:sz w:val="24"/>
              </w:rPr>
            </w:pPr>
            <w:r>
              <w:rPr>
                <w:rFonts w:ascii="Bookman Old Style"/>
                <w:b w:val="0"/>
                <w:sz w:val="24"/>
              </w:rPr>
              <w:t>GREGED</w:t>
            </w:r>
          </w:p>
        </w:tc>
        <w:tc>
          <w:tcPr>
            <w:tcW w:w="1965" w:type="dxa"/>
          </w:tcPr>
          <w:p>
            <w:pPr>
              <w:pStyle w:val="TableParagraph"/>
              <w:spacing w:before="32"/>
              <w:ind w:left="155" w:right="162"/>
              <w:jc w:val="center"/>
              <w:rPr>
                <w:rFonts w:ascii="Bookman Old Style"/>
                <w:b w:val="0"/>
                <w:sz w:val="24"/>
              </w:rPr>
            </w:pPr>
            <w:r>
              <w:rPr>
                <w:rFonts w:ascii="Bookman Old Style"/>
                <w:b w:val="0"/>
                <w:sz w:val="24"/>
              </w:rPr>
              <w:t>217</w:t>
            </w:r>
          </w:p>
        </w:tc>
        <w:tc>
          <w:tcPr>
            <w:tcW w:w="1360" w:type="dxa"/>
          </w:tcPr>
          <w:p>
            <w:pPr>
              <w:pStyle w:val="TableParagraph"/>
              <w:spacing w:before="32"/>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4"/>
              <w:ind w:left="104"/>
              <w:rPr>
                <w:rFonts w:ascii="Bookman Old Style"/>
                <w:b w:val="0"/>
                <w:sz w:val="24"/>
              </w:rPr>
            </w:pPr>
            <w:r>
              <w:rPr>
                <w:rFonts w:ascii="Bookman Old Style"/>
                <w:b w:val="0"/>
                <w:sz w:val="24"/>
              </w:rPr>
              <w:t>12</w:t>
            </w:r>
          </w:p>
        </w:tc>
        <w:tc>
          <w:tcPr>
            <w:tcW w:w="3009" w:type="dxa"/>
          </w:tcPr>
          <w:p>
            <w:pPr>
              <w:pStyle w:val="TableParagraph"/>
              <w:spacing w:before="28"/>
              <w:ind w:left="107"/>
              <w:rPr>
                <w:rFonts w:ascii="Bookman Old Style"/>
                <w:b w:val="0"/>
                <w:sz w:val="24"/>
              </w:rPr>
            </w:pPr>
            <w:r>
              <w:rPr>
                <w:rFonts w:ascii="Bookman Old Style"/>
                <w:b w:val="0"/>
                <w:sz w:val="24"/>
              </w:rPr>
              <w:t>GUNUNGJATI</w:t>
            </w:r>
          </w:p>
        </w:tc>
        <w:tc>
          <w:tcPr>
            <w:tcW w:w="1965" w:type="dxa"/>
          </w:tcPr>
          <w:p>
            <w:pPr>
              <w:pStyle w:val="TableParagraph"/>
              <w:spacing w:before="28"/>
              <w:ind w:left="155" w:right="161"/>
              <w:jc w:val="center"/>
              <w:rPr>
                <w:rFonts w:ascii="Bookman Old Style"/>
                <w:b w:val="0"/>
                <w:sz w:val="24"/>
              </w:rPr>
            </w:pPr>
            <w:r>
              <w:rPr>
                <w:rFonts w:ascii="Bookman Old Style"/>
                <w:b w:val="0"/>
                <w:sz w:val="24"/>
              </w:rPr>
              <w:t>2.056</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ind w:left="104"/>
              <w:rPr>
                <w:rFonts w:ascii="Bookman Old Style"/>
                <w:b w:val="0"/>
                <w:sz w:val="24"/>
              </w:rPr>
            </w:pPr>
            <w:r>
              <w:rPr>
                <w:rFonts w:ascii="Bookman Old Style"/>
                <w:b w:val="0"/>
                <w:sz w:val="24"/>
              </w:rPr>
              <w:t>13</w:t>
            </w:r>
          </w:p>
        </w:tc>
        <w:tc>
          <w:tcPr>
            <w:tcW w:w="3009" w:type="dxa"/>
          </w:tcPr>
          <w:p>
            <w:pPr>
              <w:pStyle w:val="TableParagraph"/>
              <w:spacing w:before="28"/>
              <w:ind w:left="107"/>
              <w:rPr>
                <w:rFonts w:ascii="Bookman Old Style"/>
                <w:b w:val="0"/>
                <w:sz w:val="24"/>
              </w:rPr>
            </w:pPr>
            <w:r>
              <w:rPr>
                <w:rFonts w:ascii="Bookman Old Style"/>
                <w:b w:val="0"/>
                <w:sz w:val="24"/>
              </w:rPr>
              <w:t>JAMBLANG</w:t>
            </w:r>
          </w:p>
        </w:tc>
        <w:tc>
          <w:tcPr>
            <w:tcW w:w="1965" w:type="dxa"/>
          </w:tcPr>
          <w:p>
            <w:pPr>
              <w:pStyle w:val="TableParagraph"/>
              <w:spacing w:before="28"/>
              <w:ind w:left="155" w:right="161"/>
              <w:jc w:val="center"/>
              <w:rPr>
                <w:rFonts w:ascii="Bookman Old Style"/>
                <w:b w:val="0"/>
                <w:sz w:val="24"/>
              </w:rPr>
            </w:pPr>
            <w:r>
              <w:rPr>
                <w:rFonts w:ascii="Bookman Old Style"/>
                <w:b w:val="0"/>
                <w:sz w:val="24"/>
              </w:rPr>
              <w:t>1.773</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ind w:left="104"/>
              <w:rPr>
                <w:rFonts w:ascii="Bookman Old Style"/>
                <w:b w:val="0"/>
                <w:sz w:val="24"/>
              </w:rPr>
            </w:pPr>
            <w:r>
              <w:rPr>
                <w:rFonts w:ascii="Bookman Old Style"/>
                <w:b w:val="0"/>
                <w:sz w:val="24"/>
              </w:rPr>
              <w:t>14</w:t>
            </w:r>
          </w:p>
        </w:tc>
        <w:tc>
          <w:tcPr>
            <w:tcW w:w="3009" w:type="dxa"/>
          </w:tcPr>
          <w:p>
            <w:pPr>
              <w:pStyle w:val="TableParagraph"/>
              <w:spacing w:before="28"/>
              <w:ind w:left="107"/>
              <w:rPr>
                <w:rFonts w:ascii="Bookman Old Style"/>
                <w:b w:val="0"/>
                <w:sz w:val="24"/>
              </w:rPr>
            </w:pPr>
            <w:r>
              <w:rPr>
                <w:rFonts w:ascii="Bookman Old Style"/>
                <w:b w:val="0"/>
                <w:sz w:val="24"/>
              </w:rPr>
              <w:t>KALIWEDI</w:t>
            </w:r>
          </w:p>
        </w:tc>
        <w:tc>
          <w:tcPr>
            <w:tcW w:w="1965" w:type="dxa"/>
          </w:tcPr>
          <w:p>
            <w:pPr>
              <w:pStyle w:val="TableParagraph"/>
              <w:spacing w:before="28"/>
              <w:ind w:left="155" w:right="161"/>
              <w:jc w:val="center"/>
              <w:rPr>
                <w:rFonts w:ascii="Bookman Old Style"/>
                <w:b w:val="0"/>
                <w:sz w:val="24"/>
              </w:rPr>
            </w:pPr>
            <w:r>
              <w:rPr>
                <w:rFonts w:ascii="Bookman Old Style"/>
                <w:b w:val="0"/>
                <w:sz w:val="24"/>
              </w:rPr>
              <w:t>2.775</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4"/>
              <w:ind w:left="104"/>
              <w:rPr>
                <w:rFonts w:ascii="Bookman Old Style"/>
                <w:b w:val="0"/>
                <w:sz w:val="24"/>
              </w:rPr>
            </w:pPr>
            <w:r>
              <w:rPr>
                <w:rFonts w:ascii="Bookman Old Style"/>
                <w:b w:val="0"/>
                <w:sz w:val="24"/>
              </w:rPr>
              <w:t>15</w:t>
            </w:r>
          </w:p>
        </w:tc>
        <w:tc>
          <w:tcPr>
            <w:tcW w:w="3009" w:type="dxa"/>
          </w:tcPr>
          <w:p>
            <w:pPr>
              <w:pStyle w:val="TableParagraph"/>
              <w:spacing w:before="32"/>
              <w:ind w:left="107"/>
              <w:rPr>
                <w:rFonts w:ascii="Bookman Old Style"/>
                <w:b w:val="0"/>
                <w:sz w:val="24"/>
              </w:rPr>
            </w:pPr>
            <w:r>
              <w:rPr>
                <w:rFonts w:ascii="Bookman Old Style"/>
                <w:b w:val="0"/>
                <w:sz w:val="24"/>
              </w:rPr>
              <w:t>KAPETAKAN</w:t>
            </w:r>
          </w:p>
        </w:tc>
        <w:tc>
          <w:tcPr>
            <w:tcW w:w="1965" w:type="dxa"/>
          </w:tcPr>
          <w:p>
            <w:pPr>
              <w:pStyle w:val="TableParagraph"/>
              <w:spacing w:before="32"/>
              <w:ind w:left="155" w:right="161"/>
              <w:jc w:val="center"/>
              <w:rPr>
                <w:rFonts w:ascii="Bookman Old Style"/>
                <w:b w:val="0"/>
                <w:sz w:val="24"/>
              </w:rPr>
            </w:pPr>
            <w:r>
              <w:rPr>
                <w:rFonts w:ascii="Bookman Old Style"/>
                <w:b w:val="0"/>
                <w:sz w:val="24"/>
              </w:rPr>
              <w:t>6.011</w:t>
            </w:r>
          </w:p>
        </w:tc>
        <w:tc>
          <w:tcPr>
            <w:tcW w:w="1360" w:type="dxa"/>
          </w:tcPr>
          <w:p>
            <w:pPr>
              <w:pStyle w:val="TableParagraph"/>
              <w:spacing w:before="32"/>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16</w:t>
            </w:r>
          </w:p>
        </w:tc>
        <w:tc>
          <w:tcPr>
            <w:tcW w:w="3009" w:type="dxa"/>
          </w:tcPr>
          <w:p>
            <w:pPr>
              <w:pStyle w:val="TableParagraph"/>
              <w:spacing w:before="28"/>
              <w:ind w:left="107"/>
              <w:rPr>
                <w:rFonts w:ascii="Bookman Old Style"/>
                <w:b w:val="0"/>
                <w:sz w:val="24"/>
              </w:rPr>
            </w:pPr>
            <w:r>
              <w:rPr>
                <w:rFonts w:ascii="Bookman Old Style"/>
                <w:b w:val="0"/>
                <w:sz w:val="24"/>
              </w:rPr>
              <w:t>KARANGSEMBUNG</w:t>
            </w:r>
          </w:p>
        </w:tc>
        <w:tc>
          <w:tcPr>
            <w:tcW w:w="1965" w:type="dxa"/>
          </w:tcPr>
          <w:p>
            <w:pPr>
              <w:pStyle w:val="TableParagraph"/>
              <w:spacing w:before="28"/>
              <w:ind w:left="155" w:right="161"/>
              <w:jc w:val="center"/>
              <w:rPr>
                <w:rFonts w:ascii="Bookman Old Style"/>
                <w:b w:val="0"/>
                <w:sz w:val="24"/>
              </w:rPr>
            </w:pPr>
            <w:r>
              <w:rPr>
                <w:rFonts w:ascii="Bookman Old Style"/>
                <w:b w:val="0"/>
                <w:sz w:val="24"/>
              </w:rPr>
              <w:t>1.510</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17</w:t>
            </w:r>
          </w:p>
        </w:tc>
        <w:tc>
          <w:tcPr>
            <w:tcW w:w="3009" w:type="dxa"/>
          </w:tcPr>
          <w:p>
            <w:pPr>
              <w:pStyle w:val="TableParagraph"/>
              <w:spacing w:before="28"/>
              <w:ind w:left="107"/>
              <w:rPr>
                <w:rFonts w:ascii="Bookman Old Style"/>
                <w:b w:val="0"/>
                <w:sz w:val="24"/>
              </w:rPr>
            </w:pPr>
            <w:r>
              <w:rPr>
                <w:rFonts w:ascii="Bookman Old Style"/>
                <w:b w:val="0"/>
                <w:sz w:val="24"/>
              </w:rPr>
              <w:t>KARANGWARENG</w:t>
            </w:r>
          </w:p>
        </w:tc>
        <w:tc>
          <w:tcPr>
            <w:tcW w:w="1965" w:type="dxa"/>
          </w:tcPr>
          <w:p>
            <w:pPr>
              <w:pStyle w:val="TableParagraph"/>
              <w:spacing w:before="28"/>
              <w:ind w:left="155" w:right="161"/>
              <w:jc w:val="center"/>
              <w:rPr>
                <w:rFonts w:ascii="Bookman Old Style"/>
                <w:b w:val="0"/>
                <w:sz w:val="24"/>
              </w:rPr>
            </w:pPr>
            <w:r>
              <w:rPr>
                <w:rFonts w:ascii="Bookman Old Style"/>
                <w:b w:val="0"/>
                <w:sz w:val="24"/>
              </w:rPr>
              <w:t>1.271</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before="56"/>
              <w:ind w:left="104"/>
              <w:rPr>
                <w:rFonts w:ascii="Bookman Old Style"/>
                <w:b w:val="0"/>
                <w:sz w:val="24"/>
              </w:rPr>
            </w:pPr>
            <w:r>
              <w:rPr>
                <w:rFonts w:ascii="Bookman Old Style"/>
                <w:b w:val="0"/>
                <w:sz w:val="24"/>
              </w:rPr>
              <w:t>18</w:t>
            </w:r>
          </w:p>
        </w:tc>
        <w:tc>
          <w:tcPr>
            <w:tcW w:w="3009" w:type="dxa"/>
          </w:tcPr>
          <w:p>
            <w:pPr>
              <w:pStyle w:val="TableParagraph"/>
              <w:spacing w:before="28"/>
              <w:ind w:left="107"/>
              <w:rPr>
                <w:rFonts w:ascii="Bookman Old Style"/>
                <w:b w:val="0"/>
                <w:sz w:val="24"/>
              </w:rPr>
            </w:pPr>
            <w:r>
              <w:rPr>
                <w:rFonts w:ascii="Bookman Old Style"/>
                <w:b w:val="0"/>
                <w:sz w:val="24"/>
              </w:rPr>
              <w:t>KEDAWUNG</w:t>
            </w:r>
          </w:p>
        </w:tc>
        <w:tc>
          <w:tcPr>
            <w:tcW w:w="1965" w:type="dxa"/>
          </w:tcPr>
          <w:p>
            <w:pPr>
              <w:pStyle w:val="TableParagraph"/>
              <w:spacing w:before="28"/>
              <w:ind w:left="155" w:right="161"/>
              <w:jc w:val="center"/>
              <w:rPr>
                <w:rFonts w:ascii="Bookman Old Style"/>
                <w:b w:val="0"/>
                <w:sz w:val="24"/>
              </w:rPr>
            </w:pPr>
            <w:r>
              <w:rPr>
                <w:rFonts w:ascii="Bookman Old Style"/>
                <w:b w:val="0"/>
                <w:sz w:val="24"/>
              </w:rPr>
              <w:t>877</w:t>
            </w:r>
          </w:p>
        </w:tc>
        <w:tc>
          <w:tcPr>
            <w:tcW w:w="1360" w:type="dxa"/>
          </w:tcPr>
          <w:p>
            <w:pPr>
              <w:pStyle w:val="TableParagraph"/>
              <w:spacing w:before="28"/>
              <w:ind w:left="127" w:right="128"/>
              <w:jc w:val="center"/>
              <w:rPr>
                <w:rFonts w:ascii="Bookman Old Style"/>
                <w:b w:val="0"/>
                <w:sz w:val="24"/>
              </w:rPr>
            </w:pPr>
            <w:r>
              <w:rPr>
                <w:rFonts w:ascii="Bookman Old Style"/>
                <w:b w:val="0"/>
                <w:sz w:val="24"/>
              </w:rPr>
              <w:t>SEDANG</w:t>
            </w:r>
          </w:p>
        </w:tc>
      </w:tr>
      <w:tr>
        <w:trPr>
          <w:trHeight w:val="348" w:hRule="exact"/>
        </w:trPr>
        <w:tc>
          <w:tcPr>
            <w:tcW w:w="548" w:type="dxa"/>
          </w:tcPr>
          <w:p>
            <w:pPr>
              <w:pStyle w:val="TableParagraph"/>
              <w:spacing w:before="60"/>
              <w:ind w:left="104"/>
              <w:rPr>
                <w:rFonts w:ascii="Bookman Old Style"/>
                <w:b w:val="0"/>
                <w:sz w:val="24"/>
              </w:rPr>
            </w:pPr>
            <w:r>
              <w:rPr>
                <w:rFonts w:ascii="Bookman Old Style"/>
                <w:b w:val="0"/>
                <w:sz w:val="24"/>
              </w:rPr>
              <w:t>19</w:t>
            </w:r>
          </w:p>
        </w:tc>
        <w:tc>
          <w:tcPr>
            <w:tcW w:w="3009" w:type="dxa"/>
          </w:tcPr>
          <w:p>
            <w:pPr>
              <w:pStyle w:val="TableParagraph"/>
              <w:spacing w:before="32"/>
              <w:ind w:left="107"/>
              <w:rPr>
                <w:rFonts w:ascii="Bookman Old Style"/>
                <w:b w:val="0"/>
                <w:sz w:val="24"/>
              </w:rPr>
            </w:pPr>
            <w:r>
              <w:rPr>
                <w:rFonts w:ascii="Bookman Old Style"/>
                <w:b w:val="0"/>
                <w:sz w:val="24"/>
              </w:rPr>
              <w:t>KLANGENAN</w:t>
            </w:r>
          </w:p>
        </w:tc>
        <w:tc>
          <w:tcPr>
            <w:tcW w:w="1965" w:type="dxa"/>
          </w:tcPr>
          <w:p>
            <w:pPr>
              <w:pStyle w:val="TableParagraph"/>
              <w:spacing w:before="32"/>
              <w:ind w:left="155" w:right="161"/>
              <w:jc w:val="center"/>
              <w:rPr>
                <w:rFonts w:ascii="Bookman Old Style"/>
                <w:b w:val="0"/>
                <w:sz w:val="24"/>
              </w:rPr>
            </w:pPr>
            <w:r>
              <w:rPr>
                <w:rFonts w:ascii="Bookman Old Style"/>
                <w:b w:val="0"/>
                <w:sz w:val="24"/>
              </w:rPr>
              <w:t>2.029</w:t>
            </w:r>
          </w:p>
        </w:tc>
        <w:tc>
          <w:tcPr>
            <w:tcW w:w="1360" w:type="dxa"/>
          </w:tcPr>
          <w:p>
            <w:pPr>
              <w:pStyle w:val="TableParagraph"/>
              <w:spacing w:before="32"/>
              <w:ind w:left="127" w:right="128"/>
              <w:jc w:val="center"/>
              <w:rPr>
                <w:rFonts w:ascii="Bookman Old Style"/>
                <w:b w:val="0"/>
                <w:sz w:val="24"/>
              </w:rPr>
            </w:pPr>
            <w:r>
              <w:rPr>
                <w:rFonts w:ascii="Bookman Old Style"/>
                <w:b w:val="0"/>
                <w:sz w:val="24"/>
              </w:rPr>
              <w:t>SEDANG</w:t>
            </w:r>
          </w:p>
        </w:tc>
      </w:tr>
      <w:tr>
        <w:trPr>
          <w:trHeight w:val="349" w:hRule="exact"/>
        </w:trPr>
        <w:tc>
          <w:tcPr>
            <w:tcW w:w="548" w:type="dxa"/>
          </w:tcPr>
          <w:p>
            <w:pPr>
              <w:pStyle w:val="TableParagraph"/>
              <w:spacing w:before="56"/>
              <w:ind w:left="104"/>
              <w:rPr>
                <w:rFonts w:ascii="Bookman Old Style"/>
                <w:b w:val="0"/>
                <w:sz w:val="24"/>
              </w:rPr>
            </w:pPr>
            <w:r>
              <w:rPr>
                <w:rFonts w:ascii="Bookman Old Style"/>
                <w:b w:val="0"/>
                <w:sz w:val="24"/>
              </w:rPr>
              <w:t>20</w:t>
            </w:r>
          </w:p>
        </w:tc>
        <w:tc>
          <w:tcPr>
            <w:tcW w:w="3009" w:type="dxa"/>
          </w:tcPr>
          <w:p>
            <w:pPr>
              <w:pStyle w:val="TableParagraph"/>
              <w:spacing w:before="28"/>
              <w:ind w:left="107"/>
              <w:rPr>
                <w:rFonts w:ascii="Bookman Old Style"/>
                <w:b w:val="0"/>
                <w:sz w:val="24"/>
              </w:rPr>
            </w:pPr>
            <w:r>
              <w:rPr>
                <w:rFonts w:ascii="Bookman Old Style"/>
                <w:b w:val="0"/>
                <w:sz w:val="24"/>
              </w:rPr>
              <w:t>LEMAHABANG</w:t>
            </w:r>
          </w:p>
        </w:tc>
        <w:tc>
          <w:tcPr>
            <w:tcW w:w="1965" w:type="dxa"/>
          </w:tcPr>
          <w:p>
            <w:pPr>
              <w:pStyle w:val="TableParagraph"/>
              <w:spacing w:before="28"/>
              <w:ind w:left="155" w:right="161"/>
              <w:jc w:val="center"/>
              <w:rPr>
                <w:rFonts w:ascii="Bookman Old Style"/>
                <w:b w:val="0"/>
                <w:sz w:val="24"/>
              </w:rPr>
            </w:pPr>
            <w:r>
              <w:rPr>
                <w:rFonts w:ascii="Bookman Old Style"/>
                <w:b w:val="0"/>
                <w:sz w:val="24"/>
              </w:rPr>
              <w:t>847</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21</w:t>
            </w:r>
          </w:p>
        </w:tc>
        <w:tc>
          <w:tcPr>
            <w:tcW w:w="3009" w:type="dxa"/>
          </w:tcPr>
          <w:p>
            <w:pPr>
              <w:pStyle w:val="TableParagraph"/>
              <w:spacing w:before="28"/>
              <w:ind w:left="107"/>
              <w:rPr>
                <w:rFonts w:ascii="Bookman Old Style"/>
                <w:b w:val="0"/>
                <w:sz w:val="24"/>
              </w:rPr>
            </w:pPr>
            <w:r>
              <w:rPr>
                <w:rFonts w:ascii="Bookman Old Style"/>
                <w:b w:val="0"/>
                <w:sz w:val="24"/>
              </w:rPr>
              <w:t>LOSARI</w:t>
            </w:r>
          </w:p>
        </w:tc>
        <w:tc>
          <w:tcPr>
            <w:tcW w:w="1965" w:type="dxa"/>
          </w:tcPr>
          <w:p>
            <w:pPr>
              <w:pStyle w:val="TableParagraph"/>
              <w:spacing w:before="28"/>
              <w:ind w:left="155" w:right="161"/>
              <w:jc w:val="center"/>
              <w:rPr>
                <w:rFonts w:ascii="Bookman Old Style"/>
                <w:b w:val="0"/>
                <w:sz w:val="24"/>
              </w:rPr>
            </w:pPr>
            <w:r>
              <w:rPr>
                <w:rFonts w:ascii="Bookman Old Style"/>
                <w:b w:val="0"/>
                <w:sz w:val="24"/>
              </w:rPr>
              <w:t>3.892</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before="56"/>
              <w:ind w:left="104"/>
              <w:rPr>
                <w:rFonts w:ascii="Bookman Old Style"/>
                <w:b w:val="0"/>
                <w:sz w:val="24"/>
              </w:rPr>
            </w:pPr>
            <w:r>
              <w:rPr>
                <w:rFonts w:ascii="Bookman Old Style"/>
                <w:b w:val="0"/>
                <w:sz w:val="24"/>
              </w:rPr>
              <w:t>22</w:t>
            </w:r>
          </w:p>
        </w:tc>
        <w:tc>
          <w:tcPr>
            <w:tcW w:w="3009" w:type="dxa"/>
          </w:tcPr>
          <w:p>
            <w:pPr>
              <w:pStyle w:val="TableParagraph"/>
              <w:spacing w:before="28"/>
              <w:ind w:left="107"/>
              <w:rPr>
                <w:rFonts w:ascii="Bookman Old Style"/>
                <w:b w:val="0"/>
                <w:sz w:val="24"/>
              </w:rPr>
            </w:pPr>
            <w:r>
              <w:rPr>
                <w:rFonts w:ascii="Bookman Old Style"/>
                <w:b w:val="0"/>
                <w:sz w:val="24"/>
              </w:rPr>
              <w:t>MUNDU</w:t>
            </w:r>
          </w:p>
        </w:tc>
        <w:tc>
          <w:tcPr>
            <w:tcW w:w="1965" w:type="dxa"/>
          </w:tcPr>
          <w:p>
            <w:pPr>
              <w:pStyle w:val="TableParagraph"/>
              <w:spacing w:before="28"/>
              <w:ind w:left="155" w:right="161"/>
              <w:jc w:val="center"/>
              <w:rPr>
                <w:rFonts w:ascii="Bookman Old Style"/>
                <w:b w:val="0"/>
                <w:sz w:val="24"/>
              </w:rPr>
            </w:pPr>
            <w:r>
              <w:rPr>
                <w:rFonts w:ascii="Bookman Old Style"/>
                <w:b w:val="0"/>
                <w:sz w:val="24"/>
              </w:rPr>
              <w:t>1.690</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60"/>
              <w:ind w:left="104"/>
              <w:rPr>
                <w:rFonts w:ascii="Bookman Old Style"/>
                <w:b w:val="0"/>
                <w:sz w:val="24"/>
              </w:rPr>
            </w:pPr>
            <w:r>
              <w:rPr>
                <w:rFonts w:ascii="Bookman Old Style"/>
                <w:b w:val="0"/>
                <w:sz w:val="24"/>
              </w:rPr>
              <w:t>23</w:t>
            </w:r>
          </w:p>
        </w:tc>
        <w:tc>
          <w:tcPr>
            <w:tcW w:w="3009" w:type="dxa"/>
          </w:tcPr>
          <w:p>
            <w:pPr>
              <w:pStyle w:val="TableParagraph"/>
              <w:spacing w:before="32"/>
              <w:ind w:left="107"/>
              <w:rPr>
                <w:rFonts w:ascii="Bookman Old Style"/>
                <w:b w:val="0"/>
                <w:sz w:val="24"/>
              </w:rPr>
            </w:pPr>
            <w:r>
              <w:rPr>
                <w:rFonts w:ascii="Bookman Old Style"/>
                <w:b w:val="0"/>
                <w:sz w:val="24"/>
              </w:rPr>
              <w:t>PABEDILAN</w:t>
            </w:r>
          </w:p>
        </w:tc>
        <w:tc>
          <w:tcPr>
            <w:tcW w:w="1965" w:type="dxa"/>
          </w:tcPr>
          <w:p>
            <w:pPr>
              <w:pStyle w:val="TableParagraph"/>
              <w:spacing w:before="32"/>
              <w:ind w:left="155" w:right="161"/>
              <w:jc w:val="center"/>
              <w:rPr>
                <w:rFonts w:ascii="Bookman Old Style"/>
                <w:b w:val="0"/>
                <w:sz w:val="24"/>
              </w:rPr>
            </w:pPr>
            <w:r>
              <w:rPr>
                <w:rFonts w:ascii="Bookman Old Style"/>
                <w:b w:val="0"/>
                <w:sz w:val="24"/>
              </w:rPr>
              <w:t>2.405</w:t>
            </w:r>
          </w:p>
        </w:tc>
        <w:tc>
          <w:tcPr>
            <w:tcW w:w="1360" w:type="dxa"/>
          </w:tcPr>
          <w:p>
            <w:pPr>
              <w:pStyle w:val="TableParagraph"/>
              <w:spacing w:before="32"/>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24</w:t>
            </w:r>
          </w:p>
        </w:tc>
        <w:tc>
          <w:tcPr>
            <w:tcW w:w="3009" w:type="dxa"/>
          </w:tcPr>
          <w:p>
            <w:pPr>
              <w:pStyle w:val="TableParagraph"/>
              <w:spacing w:before="28"/>
              <w:ind w:left="107"/>
              <w:rPr>
                <w:rFonts w:ascii="Bookman Old Style"/>
                <w:b w:val="0"/>
                <w:sz w:val="24"/>
              </w:rPr>
            </w:pPr>
            <w:r>
              <w:rPr>
                <w:rFonts w:ascii="Bookman Old Style"/>
                <w:b w:val="0"/>
                <w:sz w:val="24"/>
              </w:rPr>
              <w:t>PABUARAN</w:t>
            </w:r>
          </w:p>
        </w:tc>
        <w:tc>
          <w:tcPr>
            <w:tcW w:w="1965" w:type="dxa"/>
          </w:tcPr>
          <w:p>
            <w:pPr>
              <w:pStyle w:val="TableParagraph"/>
              <w:spacing w:before="28"/>
              <w:ind w:left="155" w:right="161"/>
              <w:jc w:val="center"/>
              <w:rPr>
                <w:rFonts w:ascii="Bookman Old Style"/>
                <w:b w:val="0"/>
                <w:sz w:val="24"/>
              </w:rPr>
            </w:pPr>
            <w:r>
              <w:rPr>
                <w:rFonts w:ascii="Bookman Old Style"/>
                <w:b w:val="0"/>
                <w:sz w:val="24"/>
              </w:rPr>
              <w:t>895</w:t>
            </w:r>
          </w:p>
        </w:tc>
        <w:tc>
          <w:tcPr>
            <w:tcW w:w="1360" w:type="dxa"/>
          </w:tcPr>
          <w:p>
            <w:pPr>
              <w:pStyle w:val="TableParagraph"/>
              <w:spacing w:before="28"/>
              <w:ind w:left="127" w:right="128"/>
              <w:jc w:val="center"/>
              <w:rPr>
                <w:rFonts w:ascii="Bookman Old Style"/>
                <w:b w:val="0"/>
                <w:sz w:val="24"/>
              </w:rPr>
            </w:pPr>
            <w:r>
              <w:rPr>
                <w:rFonts w:ascii="Bookman Old Style"/>
                <w:b w:val="0"/>
                <w:sz w:val="24"/>
              </w:rPr>
              <w:t>SEDANG</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25</w:t>
            </w:r>
          </w:p>
        </w:tc>
        <w:tc>
          <w:tcPr>
            <w:tcW w:w="3009" w:type="dxa"/>
          </w:tcPr>
          <w:p>
            <w:pPr>
              <w:pStyle w:val="TableParagraph"/>
              <w:spacing w:before="28"/>
              <w:ind w:left="107"/>
              <w:rPr>
                <w:rFonts w:ascii="Bookman Old Style"/>
                <w:b w:val="0"/>
                <w:sz w:val="24"/>
              </w:rPr>
            </w:pPr>
            <w:r>
              <w:rPr>
                <w:rFonts w:ascii="Bookman Old Style"/>
                <w:b w:val="0"/>
                <w:sz w:val="24"/>
              </w:rPr>
              <w:t>PALIMANAN</w:t>
            </w:r>
          </w:p>
        </w:tc>
        <w:tc>
          <w:tcPr>
            <w:tcW w:w="1965" w:type="dxa"/>
          </w:tcPr>
          <w:p>
            <w:pPr>
              <w:pStyle w:val="TableParagraph"/>
              <w:spacing w:before="28"/>
              <w:ind w:left="155" w:right="161"/>
              <w:jc w:val="center"/>
              <w:rPr>
                <w:rFonts w:ascii="Bookman Old Style"/>
                <w:b w:val="0"/>
                <w:sz w:val="24"/>
              </w:rPr>
            </w:pPr>
            <w:r>
              <w:rPr>
                <w:rFonts w:ascii="Bookman Old Style"/>
                <w:b w:val="0"/>
                <w:sz w:val="24"/>
              </w:rPr>
              <w:t>1.282</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before="55"/>
              <w:ind w:left="104"/>
              <w:rPr>
                <w:rFonts w:ascii="Bookman Old Style"/>
                <w:b w:val="0"/>
                <w:sz w:val="24"/>
              </w:rPr>
            </w:pPr>
            <w:r>
              <w:rPr>
                <w:rFonts w:ascii="Bookman Old Style"/>
                <w:b w:val="0"/>
                <w:sz w:val="24"/>
              </w:rPr>
              <w:t>26</w:t>
            </w:r>
          </w:p>
        </w:tc>
        <w:tc>
          <w:tcPr>
            <w:tcW w:w="3009" w:type="dxa"/>
          </w:tcPr>
          <w:p>
            <w:pPr>
              <w:pStyle w:val="TableParagraph"/>
              <w:spacing w:before="28"/>
              <w:ind w:left="107"/>
              <w:rPr>
                <w:rFonts w:ascii="Bookman Old Style"/>
                <w:b w:val="0"/>
                <w:sz w:val="24"/>
              </w:rPr>
            </w:pPr>
            <w:r>
              <w:rPr>
                <w:rFonts w:ascii="Bookman Old Style"/>
                <w:b w:val="0"/>
                <w:sz w:val="24"/>
              </w:rPr>
              <w:t>PANGENAN</w:t>
            </w:r>
          </w:p>
        </w:tc>
        <w:tc>
          <w:tcPr>
            <w:tcW w:w="1965" w:type="dxa"/>
          </w:tcPr>
          <w:p>
            <w:pPr>
              <w:pStyle w:val="TableParagraph"/>
              <w:spacing w:before="28"/>
              <w:ind w:left="155" w:right="161"/>
              <w:jc w:val="center"/>
              <w:rPr>
                <w:rFonts w:ascii="Bookman Old Style"/>
                <w:b w:val="0"/>
                <w:sz w:val="24"/>
              </w:rPr>
            </w:pPr>
            <w:r>
              <w:rPr>
                <w:rFonts w:ascii="Bookman Old Style"/>
                <w:b w:val="0"/>
                <w:sz w:val="24"/>
              </w:rPr>
              <w:t>3.054</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60"/>
              <w:ind w:left="104"/>
              <w:rPr>
                <w:rFonts w:ascii="Bookman Old Style"/>
                <w:b w:val="0"/>
                <w:sz w:val="24"/>
              </w:rPr>
            </w:pPr>
            <w:r>
              <w:rPr>
                <w:rFonts w:ascii="Bookman Old Style"/>
                <w:b w:val="0"/>
                <w:sz w:val="24"/>
              </w:rPr>
              <w:t>27</w:t>
            </w:r>
          </w:p>
        </w:tc>
        <w:tc>
          <w:tcPr>
            <w:tcW w:w="3009" w:type="dxa"/>
          </w:tcPr>
          <w:p>
            <w:pPr>
              <w:pStyle w:val="TableParagraph"/>
              <w:spacing w:before="32"/>
              <w:ind w:left="107"/>
              <w:rPr>
                <w:rFonts w:ascii="Bookman Old Style"/>
                <w:b w:val="0"/>
                <w:sz w:val="24"/>
              </w:rPr>
            </w:pPr>
            <w:r>
              <w:rPr>
                <w:rFonts w:ascii="Bookman Old Style"/>
                <w:b w:val="0"/>
                <w:sz w:val="24"/>
              </w:rPr>
              <w:t>PANGURAGAN</w:t>
            </w:r>
          </w:p>
        </w:tc>
        <w:tc>
          <w:tcPr>
            <w:tcW w:w="1965" w:type="dxa"/>
          </w:tcPr>
          <w:p>
            <w:pPr>
              <w:pStyle w:val="TableParagraph"/>
              <w:spacing w:before="32"/>
              <w:ind w:left="155" w:right="161"/>
              <w:jc w:val="center"/>
              <w:rPr>
                <w:rFonts w:ascii="Bookman Old Style"/>
                <w:b w:val="0"/>
                <w:sz w:val="24"/>
              </w:rPr>
            </w:pPr>
            <w:r>
              <w:rPr>
                <w:rFonts w:ascii="Bookman Old Style"/>
                <w:b w:val="0"/>
                <w:sz w:val="24"/>
              </w:rPr>
              <w:t>2.030</w:t>
            </w:r>
          </w:p>
        </w:tc>
        <w:tc>
          <w:tcPr>
            <w:tcW w:w="1360" w:type="dxa"/>
          </w:tcPr>
          <w:p>
            <w:pPr>
              <w:pStyle w:val="TableParagraph"/>
              <w:spacing w:before="32"/>
              <w:ind w:left="127" w:right="128"/>
              <w:jc w:val="center"/>
              <w:rPr>
                <w:rFonts w:ascii="Bookman Old Style"/>
                <w:b w:val="0"/>
                <w:sz w:val="24"/>
              </w:rPr>
            </w:pPr>
            <w:r>
              <w:rPr>
                <w:rFonts w:ascii="Bookman Old Style"/>
                <w:b w:val="0"/>
                <w:sz w:val="24"/>
              </w:rPr>
              <w:t>SEDANG</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28</w:t>
            </w:r>
          </w:p>
        </w:tc>
        <w:tc>
          <w:tcPr>
            <w:tcW w:w="3009" w:type="dxa"/>
          </w:tcPr>
          <w:p>
            <w:pPr>
              <w:pStyle w:val="TableParagraph"/>
              <w:spacing w:before="28"/>
              <w:ind w:left="107"/>
              <w:rPr>
                <w:rFonts w:ascii="Bookman Old Style"/>
                <w:b w:val="0"/>
                <w:sz w:val="24"/>
              </w:rPr>
            </w:pPr>
            <w:r>
              <w:rPr>
                <w:rFonts w:ascii="Bookman Old Style"/>
                <w:b w:val="0"/>
                <w:sz w:val="24"/>
              </w:rPr>
              <w:t>PASALEMAN</w:t>
            </w:r>
          </w:p>
        </w:tc>
        <w:tc>
          <w:tcPr>
            <w:tcW w:w="1965" w:type="dxa"/>
          </w:tcPr>
          <w:p>
            <w:pPr>
              <w:pStyle w:val="TableParagraph"/>
              <w:spacing w:before="28"/>
              <w:ind w:left="155" w:right="161"/>
              <w:jc w:val="center"/>
              <w:rPr>
                <w:rFonts w:ascii="Bookman Old Style"/>
                <w:b w:val="0"/>
                <w:sz w:val="24"/>
              </w:rPr>
            </w:pPr>
            <w:r>
              <w:rPr>
                <w:rFonts w:ascii="Bookman Old Style"/>
                <w:b w:val="0"/>
                <w:sz w:val="24"/>
              </w:rPr>
              <w:t>1.517</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29</w:t>
            </w:r>
          </w:p>
        </w:tc>
        <w:tc>
          <w:tcPr>
            <w:tcW w:w="3009" w:type="dxa"/>
          </w:tcPr>
          <w:p>
            <w:pPr>
              <w:pStyle w:val="TableParagraph"/>
              <w:spacing w:before="28"/>
              <w:ind w:left="107"/>
              <w:rPr>
                <w:rFonts w:ascii="Bookman Old Style"/>
                <w:b w:val="0"/>
                <w:sz w:val="24"/>
              </w:rPr>
            </w:pPr>
            <w:r>
              <w:rPr>
                <w:rFonts w:ascii="Bookman Old Style"/>
                <w:b w:val="0"/>
                <w:sz w:val="24"/>
              </w:rPr>
              <w:t>PLERED</w:t>
            </w:r>
          </w:p>
        </w:tc>
        <w:tc>
          <w:tcPr>
            <w:tcW w:w="1965" w:type="dxa"/>
          </w:tcPr>
          <w:p>
            <w:pPr>
              <w:pStyle w:val="TableParagraph"/>
              <w:spacing w:before="28"/>
              <w:ind w:left="155" w:right="161"/>
              <w:jc w:val="center"/>
              <w:rPr>
                <w:rFonts w:ascii="Bookman Old Style"/>
                <w:b w:val="0"/>
                <w:sz w:val="24"/>
              </w:rPr>
            </w:pPr>
            <w:r>
              <w:rPr>
                <w:rFonts w:ascii="Bookman Old Style"/>
                <w:b w:val="0"/>
                <w:sz w:val="24"/>
              </w:rPr>
              <w:t>1.134</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before="56"/>
              <w:ind w:left="104"/>
              <w:rPr>
                <w:rFonts w:ascii="Bookman Old Style"/>
                <w:b w:val="0"/>
                <w:sz w:val="24"/>
              </w:rPr>
            </w:pPr>
            <w:r>
              <w:rPr>
                <w:rFonts w:ascii="Bookman Old Style"/>
                <w:b w:val="0"/>
                <w:sz w:val="24"/>
              </w:rPr>
              <w:t>30</w:t>
            </w:r>
          </w:p>
        </w:tc>
        <w:tc>
          <w:tcPr>
            <w:tcW w:w="3009" w:type="dxa"/>
          </w:tcPr>
          <w:p>
            <w:pPr>
              <w:pStyle w:val="TableParagraph"/>
              <w:spacing w:before="28"/>
              <w:ind w:left="107"/>
              <w:rPr>
                <w:rFonts w:ascii="Bookman Old Style"/>
                <w:b w:val="0"/>
                <w:sz w:val="24"/>
              </w:rPr>
            </w:pPr>
            <w:r>
              <w:rPr>
                <w:rFonts w:ascii="Bookman Old Style"/>
                <w:b w:val="0"/>
                <w:sz w:val="24"/>
              </w:rPr>
              <w:t>PLUMBON</w:t>
            </w:r>
          </w:p>
        </w:tc>
        <w:tc>
          <w:tcPr>
            <w:tcW w:w="1965" w:type="dxa"/>
          </w:tcPr>
          <w:p>
            <w:pPr>
              <w:pStyle w:val="TableParagraph"/>
              <w:spacing w:before="28"/>
              <w:ind w:left="155" w:right="161"/>
              <w:jc w:val="center"/>
              <w:rPr>
                <w:rFonts w:ascii="Bookman Old Style"/>
                <w:b w:val="0"/>
                <w:sz w:val="24"/>
              </w:rPr>
            </w:pPr>
            <w:r>
              <w:rPr>
                <w:rFonts w:ascii="Bookman Old Style"/>
                <w:b w:val="0"/>
                <w:sz w:val="24"/>
              </w:rPr>
              <w:t>1.748</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60"/>
              <w:ind w:left="104"/>
              <w:rPr>
                <w:rFonts w:ascii="Bookman Old Style"/>
                <w:b w:val="0"/>
                <w:sz w:val="24"/>
              </w:rPr>
            </w:pPr>
            <w:r>
              <w:rPr>
                <w:rFonts w:ascii="Bookman Old Style"/>
                <w:b w:val="0"/>
                <w:sz w:val="24"/>
              </w:rPr>
              <w:t>31</w:t>
            </w:r>
          </w:p>
        </w:tc>
        <w:tc>
          <w:tcPr>
            <w:tcW w:w="3009" w:type="dxa"/>
          </w:tcPr>
          <w:p>
            <w:pPr>
              <w:pStyle w:val="TableParagraph"/>
              <w:spacing w:before="32"/>
              <w:ind w:left="107"/>
              <w:rPr>
                <w:rFonts w:ascii="Bookman Old Style"/>
                <w:b w:val="0"/>
                <w:sz w:val="24"/>
              </w:rPr>
            </w:pPr>
            <w:r>
              <w:rPr>
                <w:rFonts w:ascii="Bookman Old Style"/>
                <w:b w:val="0"/>
                <w:sz w:val="24"/>
              </w:rPr>
              <w:t>SUMBER</w:t>
            </w:r>
          </w:p>
        </w:tc>
        <w:tc>
          <w:tcPr>
            <w:tcW w:w="1965" w:type="dxa"/>
          </w:tcPr>
          <w:p>
            <w:pPr>
              <w:pStyle w:val="TableParagraph"/>
              <w:spacing w:before="32"/>
              <w:ind w:left="155" w:right="161"/>
              <w:jc w:val="center"/>
              <w:rPr>
                <w:rFonts w:ascii="Bookman Old Style"/>
                <w:b w:val="0"/>
                <w:sz w:val="24"/>
              </w:rPr>
            </w:pPr>
            <w:r>
              <w:rPr>
                <w:rFonts w:ascii="Bookman Old Style"/>
                <w:b w:val="0"/>
                <w:sz w:val="24"/>
              </w:rPr>
              <w:t>599</w:t>
            </w:r>
          </w:p>
        </w:tc>
        <w:tc>
          <w:tcPr>
            <w:tcW w:w="1360" w:type="dxa"/>
          </w:tcPr>
          <w:p>
            <w:pPr>
              <w:pStyle w:val="TableParagraph"/>
              <w:spacing w:before="32"/>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32</w:t>
            </w:r>
          </w:p>
        </w:tc>
        <w:tc>
          <w:tcPr>
            <w:tcW w:w="3009" w:type="dxa"/>
          </w:tcPr>
          <w:p>
            <w:pPr>
              <w:pStyle w:val="TableParagraph"/>
              <w:spacing w:before="28"/>
              <w:ind w:left="107"/>
              <w:rPr>
                <w:rFonts w:ascii="Bookman Old Style"/>
                <w:b w:val="0"/>
                <w:sz w:val="24"/>
              </w:rPr>
            </w:pPr>
            <w:r>
              <w:rPr>
                <w:rFonts w:ascii="Bookman Old Style"/>
                <w:b w:val="0"/>
                <w:sz w:val="24"/>
              </w:rPr>
              <w:t>SURANENGGALA</w:t>
            </w:r>
          </w:p>
        </w:tc>
        <w:tc>
          <w:tcPr>
            <w:tcW w:w="1965" w:type="dxa"/>
          </w:tcPr>
          <w:p>
            <w:pPr>
              <w:pStyle w:val="TableParagraph"/>
              <w:spacing w:before="28"/>
              <w:ind w:left="155" w:right="161"/>
              <w:jc w:val="center"/>
              <w:rPr>
                <w:rFonts w:ascii="Bookman Old Style"/>
                <w:b w:val="0"/>
                <w:sz w:val="24"/>
              </w:rPr>
            </w:pPr>
            <w:r>
              <w:rPr>
                <w:rFonts w:ascii="Bookman Old Style"/>
                <w:b w:val="0"/>
                <w:sz w:val="24"/>
              </w:rPr>
              <w:t>2.300</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33</w:t>
            </w:r>
          </w:p>
        </w:tc>
        <w:tc>
          <w:tcPr>
            <w:tcW w:w="3009" w:type="dxa"/>
          </w:tcPr>
          <w:p>
            <w:pPr>
              <w:pStyle w:val="TableParagraph"/>
              <w:spacing w:before="28"/>
              <w:ind w:left="107"/>
              <w:rPr>
                <w:rFonts w:ascii="Bookman Old Style"/>
                <w:b w:val="0"/>
                <w:sz w:val="24"/>
              </w:rPr>
            </w:pPr>
            <w:r>
              <w:rPr>
                <w:rFonts w:ascii="Bookman Old Style"/>
                <w:b w:val="0"/>
                <w:sz w:val="24"/>
              </w:rPr>
              <w:t>SUSUKAN</w:t>
            </w:r>
          </w:p>
        </w:tc>
        <w:tc>
          <w:tcPr>
            <w:tcW w:w="1965" w:type="dxa"/>
          </w:tcPr>
          <w:p>
            <w:pPr>
              <w:pStyle w:val="TableParagraph"/>
              <w:spacing w:before="28"/>
              <w:ind w:left="155" w:right="161"/>
              <w:jc w:val="center"/>
              <w:rPr>
                <w:rFonts w:ascii="Bookman Old Style"/>
                <w:b w:val="0"/>
                <w:sz w:val="24"/>
              </w:rPr>
            </w:pPr>
            <w:r>
              <w:rPr>
                <w:rFonts w:ascii="Bookman Old Style"/>
                <w:b w:val="0"/>
                <w:sz w:val="24"/>
              </w:rPr>
              <w:t>4.853</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before="56"/>
              <w:ind w:left="104"/>
              <w:rPr>
                <w:rFonts w:ascii="Bookman Old Style"/>
                <w:b w:val="0"/>
                <w:sz w:val="24"/>
              </w:rPr>
            </w:pPr>
            <w:r>
              <w:rPr>
                <w:rFonts w:ascii="Bookman Old Style"/>
                <w:b w:val="0"/>
                <w:sz w:val="24"/>
              </w:rPr>
              <w:t>34</w:t>
            </w:r>
          </w:p>
        </w:tc>
        <w:tc>
          <w:tcPr>
            <w:tcW w:w="3009" w:type="dxa"/>
          </w:tcPr>
          <w:p>
            <w:pPr>
              <w:pStyle w:val="TableParagraph"/>
              <w:spacing w:before="28"/>
              <w:ind w:left="107"/>
              <w:rPr>
                <w:rFonts w:ascii="Bookman Old Style"/>
                <w:b w:val="0"/>
                <w:sz w:val="24"/>
              </w:rPr>
            </w:pPr>
            <w:r>
              <w:rPr>
                <w:rFonts w:ascii="Bookman Old Style"/>
                <w:b w:val="0"/>
                <w:sz w:val="24"/>
              </w:rPr>
              <w:t>SUSUKAN LEBAK</w:t>
            </w:r>
          </w:p>
        </w:tc>
        <w:tc>
          <w:tcPr>
            <w:tcW w:w="1965" w:type="dxa"/>
          </w:tcPr>
          <w:p>
            <w:pPr>
              <w:pStyle w:val="TableParagraph"/>
              <w:spacing w:before="28"/>
              <w:ind w:left="155" w:right="161"/>
              <w:jc w:val="center"/>
              <w:rPr>
                <w:rFonts w:ascii="Bookman Old Style"/>
                <w:b w:val="0"/>
                <w:sz w:val="24"/>
              </w:rPr>
            </w:pPr>
            <w:r>
              <w:rPr>
                <w:rFonts w:ascii="Bookman Old Style"/>
                <w:b w:val="0"/>
                <w:sz w:val="24"/>
              </w:rPr>
              <w:t>416</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9" w:hRule="exact"/>
        </w:trPr>
        <w:tc>
          <w:tcPr>
            <w:tcW w:w="548" w:type="dxa"/>
          </w:tcPr>
          <w:p>
            <w:pPr>
              <w:pStyle w:val="TableParagraph"/>
              <w:spacing w:before="60"/>
              <w:ind w:left="104"/>
              <w:rPr>
                <w:rFonts w:ascii="Bookman Old Style"/>
                <w:b w:val="0"/>
                <w:sz w:val="24"/>
              </w:rPr>
            </w:pPr>
            <w:r>
              <w:rPr>
                <w:rFonts w:ascii="Bookman Old Style"/>
                <w:b w:val="0"/>
                <w:sz w:val="24"/>
              </w:rPr>
              <w:t>35</w:t>
            </w:r>
          </w:p>
        </w:tc>
        <w:tc>
          <w:tcPr>
            <w:tcW w:w="3009" w:type="dxa"/>
          </w:tcPr>
          <w:p>
            <w:pPr>
              <w:pStyle w:val="TableParagraph"/>
              <w:spacing w:before="32"/>
              <w:ind w:left="107"/>
              <w:rPr>
                <w:rFonts w:ascii="Bookman Old Style"/>
                <w:b w:val="0"/>
                <w:sz w:val="24"/>
              </w:rPr>
            </w:pPr>
            <w:r>
              <w:rPr>
                <w:rFonts w:ascii="Bookman Old Style"/>
                <w:b w:val="0"/>
                <w:sz w:val="24"/>
              </w:rPr>
              <w:t>TALUN</w:t>
            </w:r>
          </w:p>
        </w:tc>
        <w:tc>
          <w:tcPr>
            <w:tcW w:w="1965" w:type="dxa"/>
          </w:tcPr>
          <w:p>
            <w:pPr>
              <w:pStyle w:val="TableParagraph"/>
              <w:spacing w:before="32"/>
              <w:ind w:left="155" w:right="161"/>
              <w:jc w:val="center"/>
              <w:rPr>
                <w:rFonts w:ascii="Bookman Old Style"/>
                <w:b w:val="0"/>
                <w:sz w:val="24"/>
              </w:rPr>
            </w:pPr>
            <w:r>
              <w:rPr>
                <w:rFonts w:ascii="Bookman Old Style"/>
                <w:b w:val="0"/>
                <w:sz w:val="24"/>
              </w:rPr>
              <w:t>101</w:t>
            </w:r>
          </w:p>
        </w:tc>
        <w:tc>
          <w:tcPr>
            <w:tcW w:w="1360" w:type="dxa"/>
          </w:tcPr>
          <w:p>
            <w:pPr>
              <w:pStyle w:val="TableParagraph"/>
              <w:spacing w:before="32"/>
              <w:ind w:left="127" w:right="128"/>
              <w:jc w:val="center"/>
              <w:rPr>
                <w:rFonts w:ascii="Bookman Old Style"/>
                <w:b w:val="0"/>
                <w:sz w:val="24"/>
              </w:rPr>
            </w:pPr>
            <w:r>
              <w:rPr>
                <w:rFonts w:ascii="Bookman Old Style"/>
                <w:b w:val="0"/>
                <w:sz w:val="24"/>
              </w:rPr>
              <w:t>SEDANG</w:t>
            </w:r>
          </w:p>
        </w:tc>
      </w:tr>
      <w:tr>
        <w:trPr>
          <w:trHeight w:val="348" w:hRule="exact"/>
        </w:trPr>
        <w:tc>
          <w:tcPr>
            <w:tcW w:w="548" w:type="dxa"/>
          </w:tcPr>
          <w:p>
            <w:pPr>
              <w:pStyle w:val="TableParagraph"/>
              <w:spacing w:before="55"/>
              <w:ind w:left="104"/>
              <w:rPr>
                <w:rFonts w:ascii="Bookman Old Style"/>
                <w:b w:val="0"/>
                <w:sz w:val="24"/>
              </w:rPr>
            </w:pPr>
            <w:r>
              <w:rPr>
                <w:rFonts w:ascii="Bookman Old Style"/>
                <w:b w:val="0"/>
                <w:sz w:val="24"/>
              </w:rPr>
              <w:t>36</w:t>
            </w:r>
          </w:p>
        </w:tc>
        <w:tc>
          <w:tcPr>
            <w:tcW w:w="3009" w:type="dxa"/>
          </w:tcPr>
          <w:p>
            <w:pPr>
              <w:pStyle w:val="TableParagraph"/>
              <w:spacing w:before="28"/>
              <w:ind w:left="107"/>
              <w:rPr>
                <w:rFonts w:ascii="Bookman Old Style"/>
                <w:b w:val="0"/>
                <w:sz w:val="24"/>
              </w:rPr>
            </w:pPr>
            <w:r>
              <w:rPr>
                <w:rFonts w:ascii="Bookman Old Style"/>
                <w:b w:val="0"/>
                <w:sz w:val="24"/>
              </w:rPr>
              <w:t>TENGAH TANI</w:t>
            </w:r>
          </w:p>
        </w:tc>
        <w:tc>
          <w:tcPr>
            <w:tcW w:w="1965" w:type="dxa"/>
          </w:tcPr>
          <w:p>
            <w:pPr>
              <w:pStyle w:val="TableParagraph"/>
              <w:spacing w:before="28"/>
              <w:ind w:left="155" w:right="161"/>
              <w:jc w:val="center"/>
              <w:rPr>
                <w:rFonts w:ascii="Bookman Old Style"/>
                <w:b w:val="0"/>
                <w:sz w:val="24"/>
              </w:rPr>
            </w:pPr>
            <w:r>
              <w:rPr>
                <w:rFonts w:ascii="Bookman Old Style"/>
                <w:b w:val="0"/>
                <w:sz w:val="24"/>
              </w:rPr>
              <w:t>889</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48" w:hRule="exact"/>
        </w:trPr>
        <w:tc>
          <w:tcPr>
            <w:tcW w:w="548" w:type="dxa"/>
          </w:tcPr>
          <w:p>
            <w:pPr>
              <w:pStyle w:val="TableParagraph"/>
              <w:spacing w:before="56"/>
              <w:ind w:left="104"/>
              <w:rPr>
                <w:rFonts w:ascii="Bookman Old Style"/>
                <w:b w:val="0"/>
                <w:sz w:val="24"/>
              </w:rPr>
            </w:pPr>
            <w:r>
              <w:rPr>
                <w:rFonts w:ascii="Bookman Old Style"/>
                <w:b w:val="0"/>
                <w:sz w:val="24"/>
              </w:rPr>
              <w:t>37</w:t>
            </w:r>
          </w:p>
        </w:tc>
        <w:tc>
          <w:tcPr>
            <w:tcW w:w="3009" w:type="dxa"/>
          </w:tcPr>
          <w:p>
            <w:pPr>
              <w:pStyle w:val="TableParagraph"/>
              <w:spacing w:before="27"/>
              <w:ind w:left="107"/>
              <w:rPr>
                <w:rFonts w:ascii="Bookman Old Style"/>
                <w:b w:val="0"/>
                <w:sz w:val="24"/>
              </w:rPr>
            </w:pPr>
            <w:r>
              <w:rPr>
                <w:rFonts w:ascii="Bookman Old Style"/>
                <w:b w:val="0"/>
                <w:sz w:val="24"/>
              </w:rPr>
              <w:t>WALED</w:t>
            </w:r>
          </w:p>
        </w:tc>
        <w:tc>
          <w:tcPr>
            <w:tcW w:w="1965" w:type="dxa"/>
          </w:tcPr>
          <w:p>
            <w:pPr>
              <w:pStyle w:val="TableParagraph"/>
              <w:spacing w:before="27"/>
              <w:ind w:left="155" w:right="161"/>
              <w:jc w:val="center"/>
              <w:rPr>
                <w:rFonts w:ascii="Bookman Old Style"/>
                <w:b w:val="0"/>
                <w:sz w:val="24"/>
              </w:rPr>
            </w:pPr>
            <w:r>
              <w:rPr>
                <w:rFonts w:ascii="Bookman Old Style"/>
                <w:b w:val="0"/>
                <w:sz w:val="24"/>
              </w:rPr>
              <w:t>1.486</w:t>
            </w:r>
          </w:p>
        </w:tc>
        <w:tc>
          <w:tcPr>
            <w:tcW w:w="1360" w:type="dxa"/>
          </w:tcPr>
          <w:p>
            <w:pPr>
              <w:pStyle w:val="TableParagraph"/>
              <w:spacing w:before="27"/>
              <w:ind w:left="127" w:right="128"/>
              <w:jc w:val="center"/>
              <w:rPr>
                <w:rFonts w:ascii="Bookman Old Style"/>
                <w:b w:val="0"/>
                <w:sz w:val="24"/>
              </w:rPr>
            </w:pPr>
            <w:r>
              <w:rPr>
                <w:rFonts w:ascii="Bookman Old Style"/>
                <w:b w:val="0"/>
                <w:sz w:val="24"/>
              </w:rPr>
              <w:t>TINGGI</w:t>
            </w:r>
          </w:p>
        </w:tc>
      </w:tr>
      <w:tr>
        <w:trPr>
          <w:trHeight w:val="344" w:hRule="exact"/>
        </w:trPr>
        <w:tc>
          <w:tcPr>
            <w:tcW w:w="548" w:type="dxa"/>
          </w:tcPr>
          <w:p>
            <w:pPr>
              <w:pStyle w:val="TableParagraph"/>
              <w:spacing w:before="56"/>
              <w:ind w:left="104"/>
              <w:rPr>
                <w:rFonts w:ascii="Bookman Old Style"/>
                <w:b w:val="0"/>
                <w:sz w:val="24"/>
              </w:rPr>
            </w:pPr>
            <w:r>
              <w:rPr>
                <w:rFonts w:ascii="Bookman Old Style"/>
                <w:b w:val="0"/>
                <w:sz w:val="24"/>
              </w:rPr>
              <w:t>38</w:t>
            </w:r>
          </w:p>
        </w:tc>
        <w:tc>
          <w:tcPr>
            <w:tcW w:w="3009" w:type="dxa"/>
          </w:tcPr>
          <w:p>
            <w:pPr>
              <w:pStyle w:val="TableParagraph"/>
              <w:spacing w:before="28"/>
              <w:ind w:left="107"/>
              <w:rPr>
                <w:rFonts w:ascii="Bookman Old Style"/>
                <w:b w:val="0"/>
                <w:sz w:val="24"/>
              </w:rPr>
            </w:pPr>
            <w:r>
              <w:rPr>
                <w:rFonts w:ascii="Bookman Old Style"/>
                <w:b w:val="0"/>
                <w:sz w:val="24"/>
              </w:rPr>
              <w:t>WERU</w:t>
            </w:r>
          </w:p>
        </w:tc>
        <w:tc>
          <w:tcPr>
            <w:tcW w:w="1965" w:type="dxa"/>
          </w:tcPr>
          <w:p>
            <w:pPr>
              <w:pStyle w:val="TableParagraph"/>
              <w:spacing w:before="28"/>
              <w:ind w:left="155" w:right="161"/>
              <w:jc w:val="center"/>
              <w:rPr>
                <w:rFonts w:ascii="Bookman Old Style"/>
                <w:b w:val="0"/>
                <w:sz w:val="24"/>
              </w:rPr>
            </w:pPr>
            <w:r>
              <w:rPr>
                <w:rFonts w:ascii="Bookman Old Style"/>
                <w:b w:val="0"/>
                <w:sz w:val="24"/>
              </w:rPr>
              <w:t>907</w:t>
            </w:r>
          </w:p>
        </w:tc>
        <w:tc>
          <w:tcPr>
            <w:tcW w:w="1360" w:type="dxa"/>
          </w:tcPr>
          <w:p>
            <w:pPr>
              <w:pStyle w:val="TableParagraph"/>
              <w:spacing w:before="28"/>
              <w:ind w:left="127" w:right="128"/>
              <w:jc w:val="center"/>
              <w:rPr>
                <w:rFonts w:ascii="Bookman Old Style"/>
                <w:b w:val="0"/>
                <w:sz w:val="24"/>
              </w:rPr>
            </w:pPr>
            <w:r>
              <w:rPr>
                <w:rFonts w:ascii="Bookman Old Style"/>
                <w:b w:val="0"/>
                <w:sz w:val="24"/>
              </w:rPr>
              <w:t>TINGGI</w:t>
            </w:r>
          </w:p>
        </w:tc>
      </w:tr>
      <w:tr>
        <w:trPr>
          <w:trHeight w:val="372" w:hRule="exact"/>
        </w:trPr>
        <w:tc>
          <w:tcPr>
            <w:tcW w:w="3557" w:type="dxa"/>
            <w:gridSpan w:val="2"/>
          </w:tcPr>
          <w:p>
            <w:pPr>
              <w:pStyle w:val="TableParagraph"/>
              <w:spacing w:before="39"/>
              <w:ind w:left="104"/>
              <w:rPr>
                <w:rFonts w:ascii="Bookman Old Style"/>
                <w:b/>
                <w:sz w:val="24"/>
              </w:rPr>
            </w:pPr>
            <w:r>
              <w:rPr>
                <w:rFonts w:ascii="Bookman Old Style"/>
                <w:b/>
                <w:sz w:val="24"/>
              </w:rPr>
              <w:t>TOTAL</w:t>
            </w:r>
          </w:p>
        </w:tc>
        <w:tc>
          <w:tcPr>
            <w:tcW w:w="1965" w:type="dxa"/>
          </w:tcPr>
          <w:p>
            <w:pPr>
              <w:pStyle w:val="TableParagraph"/>
              <w:spacing w:before="39"/>
              <w:ind w:left="155" w:right="155"/>
              <w:jc w:val="center"/>
              <w:rPr>
                <w:rFonts w:ascii="Bookman Old Style"/>
                <w:b/>
                <w:sz w:val="24"/>
              </w:rPr>
            </w:pPr>
            <w:r>
              <w:rPr>
                <w:rFonts w:ascii="Bookman Old Style"/>
                <w:b/>
                <w:sz w:val="24"/>
              </w:rPr>
              <w:t>71.638</w:t>
            </w:r>
          </w:p>
        </w:tc>
        <w:tc>
          <w:tcPr>
            <w:tcW w:w="1360" w:type="dxa"/>
          </w:tcPr>
          <w:p>
            <w:pPr>
              <w:pStyle w:val="TableParagraph"/>
              <w:spacing w:before="39"/>
              <w:ind w:left="127" w:right="128"/>
              <w:jc w:val="center"/>
              <w:rPr>
                <w:rFonts w:ascii="Bookman Old Style"/>
                <w:b/>
                <w:sz w:val="24"/>
              </w:rPr>
            </w:pPr>
            <w:r>
              <w:rPr>
                <w:rFonts w:ascii="Bookman Old Style"/>
                <w:b/>
                <w:sz w:val="24"/>
              </w:rPr>
              <w:t>TINGGI</w:t>
            </w:r>
          </w:p>
        </w:tc>
      </w:tr>
    </w:tbl>
    <w:p>
      <w:pPr>
        <w:spacing w:before="4"/>
        <w:ind w:left="2789" w:right="0" w:firstLine="0"/>
        <w:jc w:val="left"/>
        <w:rPr>
          <w:b w:val="0"/>
          <w:i/>
          <w:sz w:val="24"/>
        </w:rPr>
      </w:pPr>
      <w:r>
        <w:rPr>
          <w:b w:val="0"/>
          <w:i/>
          <w:sz w:val="24"/>
        </w:rPr>
        <w:t>Sumber: Hasil Analisa Tahun 2017</w:t>
      </w:r>
    </w:p>
    <w:p>
      <w:pPr>
        <w:pStyle w:val="BodyText"/>
        <w:rPr>
          <w:b w:val="0"/>
          <w:i/>
          <w:sz w:val="28"/>
        </w:rPr>
      </w:pPr>
    </w:p>
    <w:p>
      <w:pPr>
        <w:pStyle w:val="BodyText"/>
        <w:spacing w:line="360" w:lineRule="auto" w:before="234"/>
        <w:ind w:left="684" w:right="98" w:firstLine="708"/>
        <w:jc w:val="both"/>
        <w:rPr>
          <w:b w:val="0"/>
        </w:rPr>
      </w:pPr>
      <w:r>
        <w:rPr>
          <w:b w:val="0"/>
        </w:rPr>
        <w:t>Tabel 9 menjelaskan hasil pengkajian bahaya terhadap bencana banjir di Kabupaten Cirebon. Hasilnya diperoleh potensi luas bahaya banjir di Kabupaten Cirebon terdapat di 38 kecamatan seperti yang tertera pada tabel di atas. Berdasarkan luas bahaya dan kelas bahaya seluruh kecamatan tersebut, maka dihasilkan luas bencana banjir di Kabupaten Cirebon total luas bahaya adalah 71.638 Ha yang berada  pada  kelas tinggi. Penentuan kelas bahaya diperoleh berdasarkan kelas bahaya maksimal per kabupaten/kota</w:t>
      </w:r>
      <w:r>
        <w:rPr>
          <w:b w:val="0"/>
          <w:spacing w:val="-18"/>
        </w:rPr>
        <w:t> </w:t>
      </w:r>
      <w:r>
        <w:rPr>
          <w:b w:val="0"/>
        </w:rPr>
        <w:t>terdampak.</w:t>
      </w:r>
    </w:p>
    <w:p>
      <w:pPr>
        <w:spacing w:after="0" w:line="360" w:lineRule="auto"/>
        <w:jc w:val="both"/>
        <w:sectPr>
          <w:pgSz w:w="12250" w:h="18720"/>
          <w:pgMar w:header="0" w:footer="590" w:top="1400" w:bottom="780" w:left="1300" w:right="1320"/>
        </w:sectPr>
      </w:pPr>
    </w:p>
    <w:p>
      <w:pPr>
        <w:pStyle w:val="BodyText"/>
        <w:spacing w:before="82"/>
        <w:ind w:left="647" w:right="626"/>
        <w:jc w:val="center"/>
        <w:rPr>
          <w:b/>
        </w:rPr>
      </w:pPr>
      <w:r>
        <w:rPr>
          <w:b/>
        </w:rPr>
        <w:t>Tabel 10.</w:t>
      </w:r>
    </w:p>
    <w:p>
      <w:pPr>
        <w:pStyle w:val="BodyText"/>
        <w:spacing w:line="362" w:lineRule="auto" w:before="142"/>
        <w:ind w:left="647" w:right="638"/>
        <w:jc w:val="center"/>
        <w:rPr>
          <w:b/>
        </w:rPr>
      </w:pPr>
      <w:r>
        <w:rPr>
          <w:b/>
        </w:rPr>
        <w:t>Potensi Penduduk Terpapar dan Kelompok Rentan untuk Banjir di Kabupaten Cirebon</w:t>
      </w:r>
    </w:p>
    <w:tbl>
      <w:tblPr>
        <w:tblW w:w="0" w:type="auto"/>
        <w:jc w:val="left"/>
        <w:tblInd w:w="12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00"/>
        <w:gridCol w:w="2645"/>
        <w:gridCol w:w="1260"/>
        <w:gridCol w:w="1120"/>
        <w:gridCol w:w="1249"/>
        <w:gridCol w:w="1248"/>
        <w:gridCol w:w="1252"/>
      </w:tblGrid>
      <w:tr>
        <w:trPr>
          <w:trHeight w:val="410" w:hRule="exact"/>
        </w:trPr>
        <w:tc>
          <w:tcPr>
            <w:tcW w:w="600" w:type="dxa"/>
            <w:vMerge w:val="restart"/>
            <w:shd w:val="clear" w:color="auto" w:fill="D9D9D9"/>
          </w:tcPr>
          <w:p>
            <w:pPr>
              <w:pStyle w:val="TableParagraph"/>
              <w:rPr>
                <w:rFonts w:ascii="Bookman Old Style"/>
                <w:b/>
                <w:sz w:val="28"/>
              </w:rPr>
            </w:pPr>
          </w:p>
          <w:p>
            <w:pPr>
              <w:pStyle w:val="TableParagraph"/>
              <w:spacing w:before="5"/>
              <w:rPr>
                <w:rFonts w:ascii="Bookman Old Style"/>
                <w:b/>
                <w:sz w:val="37"/>
              </w:rPr>
            </w:pPr>
          </w:p>
          <w:p>
            <w:pPr>
              <w:pStyle w:val="TableParagraph"/>
              <w:ind w:left="111"/>
              <w:rPr>
                <w:rFonts w:ascii="Bookman Old Style"/>
                <w:b/>
                <w:sz w:val="24"/>
              </w:rPr>
            </w:pPr>
            <w:r>
              <w:rPr>
                <w:rFonts w:ascii="Bookman Old Style"/>
                <w:b/>
                <w:sz w:val="24"/>
              </w:rPr>
              <w:t>NO</w:t>
            </w:r>
          </w:p>
        </w:tc>
        <w:tc>
          <w:tcPr>
            <w:tcW w:w="2645" w:type="dxa"/>
            <w:vMerge w:val="restart"/>
            <w:shd w:val="clear" w:color="auto" w:fill="D9D9D9"/>
          </w:tcPr>
          <w:p>
            <w:pPr>
              <w:pStyle w:val="TableParagraph"/>
              <w:rPr>
                <w:rFonts w:ascii="Bookman Old Style"/>
                <w:b/>
                <w:sz w:val="28"/>
              </w:rPr>
            </w:pPr>
          </w:p>
          <w:p>
            <w:pPr>
              <w:pStyle w:val="TableParagraph"/>
              <w:spacing w:before="5"/>
              <w:rPr>
                <w:rFonts w:ascii="Bookman Old Style"/>
                <w:b/>
                <w:sz w:val="37"/>
              </w:rPr>
            </w:pPr>
          </w:p>
          <w:p>
            <w:pPr>
              <w:pStyle w:val="TableParagraph"/>
              <w:ind w:left="504"/>
              <w:rPr>
                <w:rFonts w:ascii="Bookman Old Style"/>
                <w:b/>
                <w:sz w:val="24"/>
              </w:rPr>
            </w:pPr>
            <w:r>
              <w:rPr>
                <w:rFonts w:ascii="Bookman Old Style"/>
                <w:b/>
                <w:sz w:val="24"/>
              </w:rPr>
              <w:t>KECAMATAN</w:t>
            </w:r>
          </w:p>
        </w:tc>
        <w:tc>
          <w:tcPr>
            <w:tcW w:w="1260" w:type="dxa"/>
            <w:vMerge w:val="restart"/>
            <w:shd w:val="clear" w:color="auto" w:fill="D9D9D9"/>
          </w:tcPr>
          <w:p>
            <w:pPr>
              <w:pStyle w:val="TableParagraph"/>
              <w:spacing w:before="63"/>
              <w:ind w:left="120" w:right="112" w:firstLine="3"/>
              <w:jc w:val="center"/>
              <w:rPr>
                <w:rFonts w:ascii="Bookman Old Style"/>
                <w:b/>
                <w:sz w:val="24"/>
              </w:rPr>
            </w:pPr>
            <w:r>
              <w:rPr>
                <w:rFonts w:ascii="Bookman Old Style"/>
                <w:b/>
                <w:sz w:val="24"/>
              </w:rPr>
              <w:t>TOTAL PENDU DUK TERPAP AR (JIWA)</w:t>
            </w:r>
          </w:p>
        </w:tc>
        <w:tc>
          <w:tcPr>
            <w:tcW w:w="4869" w:type="dxa"/>
            <w:gridSpan w:val="4"/>
            <w:shd w:val="clear" w:color="auto" w:fill="D9D9D9"/>
          </w:tcPr>
          <w:p>
            <w:pPr>
              <w:pStyle w:val="TableParagraph"/>
              <w:spacing w:before="59"/>
              <w:ind w:left="1124"/>
              <w:rPr>
                <w:rFonts w:ascii="Bookman Old Style"/>
                <w:b/>
                <w:sz w:val="24"/>
              </w:rPr>
            </w:pPr>
            <w:r>
              <w:rPr>
                <w:rFonts w:ascii="Bookman Old Style"/>
                <w:b/>
                <w:sz w:val="24"/>
              </w:rPr>
              <w:t>KELOMPOK RENTAN</w:t>
            </w:r>
          </w:p>
        </w:tc>
      </w:tr>
      <w:tr>
        <w:trPr>
          <w:trHeight w:val="1416" w:hRule="exact"/>
        </w:trPr>
        <w:tc>
          <w:tcPr>
            <w:tcW w:w="600" w:type="dxa"/>
            <w:vMerge/>
            <w:shd w:val="clear" w:color="auto" w:fill="D9D9D9"/>
          </w:tcPr>
          <w:p>
            <w:pPr/>
          </w:p>
        </w:tc>
        <w:tc>
          <w:tcPr>
            <w:tcW w:w="2645" w:type="dxa"/>
            <w:vMerge/>
            <w:shd w:val="clear" w:color="auto" w:fill="D9D9D9"/>
          </w:tcPr>
          <w:p>
            <w:pPr/>
          </w:p>
        </w:tc>
        <w:tc>
          <w:tcPr>
            <w:tcW w:w="1260" w:type="dxa"/>
            <w:vMerge/>
            <w:shd w:val="clear" w:color="auto" w:fill="D9D9D9"/>
          </w:tcPr>
          <w:p>
            <w:pPr/>
          </w:p>
        </w:tc>
        <w:tc>
          <w:tcPr>
            <w:tcW w:w="1120" w:type="dxa"/>
            <w:shd w:val="clear" w:color="auto" w:fill="D9D9D9"/>
          </w:tcPr>
          <w:p>
            <w:pPr>
              <w:pStyle w:val="TableParagraph"/>
              <w:spacing w:before="137"/>
              <w:ind w:left="180" w:right="146" w:hanging="24"/>
              <w:jc w:val="both"/>
              <w:rPr>
                <w:rFonts w:ascii="Bookman Old Style"/>
                <w:b/>
                <w:sz w:val="24"/>
              </w:rPr>
            </w:pPr>
            <w:r>
              <w:rPr>
                <w:rFonts w:ascii="Bookman Old Style"/>
                <w:b/>
                <w:sz w:val="24"/>
              </w:rPr>
              <w:t>RASIO JENIS KELA MIN</w:t>
            </w:r>
          </w:p>
        </w:tc>
        <w:tc>
          <w:tcPr>
            <w:tcW w:w="1249" w:type="dxa"/>
            <w:shd w:val="clear" w:color="auto" w:fill="D9D9D9"/>
          </w:tcPr>
          <w:p>
            <w:pPr>
              <w:pStyle w:val="TableParagraph"/>
              <w:spacing w:before="11"/>
              <w:rPr>
                <w:rFonts w:ascii="Bookman Old Style"/>
                <w:b/>
                <w:sz w:val="23"/>
              </w:rPr>
            </w:pPr>
          </w:p>
          <w:p>
            <w:pPr>
              <w:pStyle w:val="TableParagraph"/>
              <w:ind w:left="184" w:right="173"/>
              <w:jc w:val="center"/>
              <w:rPr>
                <w:rFonts w:ascii="Bookman Old Style"/>
                <w:b/>
                <w:sz w:val="24"/>
              </w:rPr>
            </w:pPr>
            <w:r>
              <w:rPr>
                <w:rFonts w:ascii="Bookman Old Style"/>
                <w:b/>
                <w:sz w:val="24"/>
              </w:rPr>
              <w:t>PENDU DUK CACAT</w:t>
            </w:r>
          </w:p>
        </w:tc>
        <w:tc>
          <w:tcPr>
            <w:tcW w:w="1248" w:type="dxa"/>
            <w:shd w:val="clear" w:color="auto" w:fill="D9D9D9"/>
          </w:tcPr>
          <w:p>
            <w:pPr>
              <w:pStyle w:val="TableParagraph"/>
              <w:spacing w:before="11"/>
              <w:rPr>
                <w:rFonts w:ascii="Bookman Old Style"/>
                <w:b/>
                <w:sz w:val="23"/>
              </w:rPr>
            </w:pPr>
          </w:p>
          <w:p>
            <w:pPr>
              <w:pStyle w:val="TableParagraph"/>
              <w:ind w:left="152" w:right="141" w:hanging="1"/>
              <w:jc w:val="center"/>
              <w:rPr>
                <w:rFonts w:ascii="Bookman Old Style"/>
                <w:b/>
                <w:sz w:val="24"/>
              </w:rPr>
            </w:pPr>
            <w:r>
              <w:rPr>
                <w:rFonts w:ascii="Bookman Old Style"/>
                <w:b/>
                <w:sz w:val="24"/>
              </w:rPr>
              <w:t>PENDU DUK MISKIN</w:t>
            </w:r>
          </w:p>
        </w:tc>
        <w:tc>
          <w:tcPr>
            <w:tcW w:w="1252" w:type="dxa"/>
            <w:shd w:val="clear" w:color="auto" w:fill="D9D9D9"/>
          </w:tcPr>
          <w:p>
            <w:pPr>
              <w:pStyle w:val="TableParagraph"/>
              <w:ind w:left="149" w:right="145"/>
              <w:jc w:val="center"/>
              <w:rPr>
                <w:rFonts w:ascii="Bookman Old Style"/>
                <w:b/>
                <w:sz w:val="24"/>
              </w:rPr>
            </w:pPr>
            <w:r>
              <w:rPr>
                <w:rFonts w:ascii="Bookman Old Style"/>
                <w:b/>
                <w:sz w:val="24"/>
              </w:rPr>
              <w:t>KELOM POK UMUR RENTA N</w:t>
            </w:r>
          </w:p>
        </w:tc>
      </w:tr>
      <w:tr>
        <w:trPr>
          <w:trHeight w:val="380" w:hRule="exact"/>
        </w:trPr>
        <w:tc>
          <w:tcPr>
            <w:tcW w:w="600" w:type="dxa"/>
          </w:tcPr>
          <w:p>
            <w:pPr>
              <w:pStyle w:val="TableParagraph"/>
              <w:spacing w:before="1"/>
              <w:ind w:left="107"/>
              <w:rPr>
                <w:rFonts w:ascii="Bookman Old Style"/>
                <w:b w:val="0"/>
                <w:sz w:val="24"/>
              </w:rPr>
            </w:pPr>
            <w:r>
              <w:rPr>
                <w:rFonts w:ascii="Bookman Old Style"/>
                <w:b w:val="0"/>
                <w:sz w:val="24"/>
              </w:rPr>
              <w:t>1</w:t>
            </w:r>
          </w:p>
        </w:tc>
        <w:tc>
          <w:tcPr>
            <w:tcW w:w="2645" w:type="dxa"/>
          </w:tcPr>
          <w:p>
            <w:pPr>
              <w:pStyle w:val="TableParagraph"/>
              <w:spacing w:before="1"/>
              <w:ind w:left="103"/>
              <w:rPr>
                <w:rFonts w:ascii="Bookman Old Style"/>
                <w:b w:val="0"/>
                <w:sz w:val="24"/>
              </w:rPr>
            </w:pPr>
            <w:r>
              <w:rPr>
                <w:rFonts w:ascii="Bookman Old Style"/>
                <w:b w:val="0"/>
                <w:sz w:val="24"/>
              </w:rPr>
              <w:t>ARJAWINANGUN</w:t>
            </w:r>
          </w:p>
        </w:tc>
        <w:tc>
          <w:tcPr>
            <w:tcW w:w="1260" w:type="dxa"/>
          </w:tcPr>
          <w:p>
            <w:pPr>
              <w:pStyle w:val="TableParagraph"/>
              <w:spacing w:before="1"/>
              <w:ind w:left="108"/>
              <w:rPr>
                <w:rFonts w:ascii="Bookman Old Style"/>
                <w:b w:val="0"/>
                <w:sz w:val="24"/>
              </w:rPr>
            </w:pPr>
            <w:r>
              <w:rPr>
                <w:rFonts w:ascii="Bookman Old Style"/>
                <w:b w:val="0"/>
                <w:sz w:val="24"/>
              </w:rPr>
              <w:t>56.033</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395</w:t>
            </w:r>
          </w:p>
        </w:tc>
        <w:tc>
          <w:tcPr>
            <w:tcW w:w="1248" w:type="dxa"/>
          </w:tcPr>
          <w:p>
            <w:pPr>
              <w:pStyle w:val="TableParagraph"/>
              <w:spacing w:before="1"/>
              <w:ind w:left="107"/>
              <w:rPr>
                <w:rFonts w:ascii="Bookman Old Style"/>
                <w:b w:val="0"/>
                <w:sz w:val="24"/>
              </w:rPr>
            </w:pPr>
            <w:r>
              <w:rPr>
                <w:rFonts w:ascii="Bookman Old Style"/>
                <w:b w:val="0"/>
                <w:sz w:val="24"/>
              </w:rPr>
              <w:t>896</w:t>
            </w:r>
          </w:p>
        </w:tc>
        <w:tc>
          <w:tcPr>
            <w:tcW w:w="1252" w:type="dxa"/>
          </w:tcPr>
          <w:p>
            <w:pPr>
              <w:pStyle w:val="TableParagraph"/>
              <w:spacing w:before="1"/>
              <w:ind w:left="108"/>
              <w:rPr>
                <w:rFonts w:ascii="Bookman Old Style"/>
                <w:b w:val="0"/>
                <w:sz w:val="24"/>
              </w:rPr>
            </w:pPr>
            <w:r>
              <w:rPr>
                <w:rFonts w:ascii="Bookman Old Style"/>
                <w:b w:val="0"/>
                <w:sz w:val="24"/>
              </w:rPr>
              <w:t>2.666</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2</w:t>
            </w:r>
          </w:p>
        </w:tc>
        <w:tc>
          <w:tcPr>
            <w:tcW w:w="2645" w:type="dxa"/>
          </w:tcPr>
          <w:p>
            <w:pPr>
              <w:pStyle w:val="TableParagraph"/>
              <w:spacing w:line="279" w:lineRule="exact"/>
              <w:ind w:left="103"/>
              <w:rPr>
                <w:rFonts w:ascii="Bookman Old Style"/>
                <w:b w:val="0"/>
                <w:sz w:val="24"/>
              </w:rPr>
            </w:pPr>
            <w:r>
              <w:rPr>
                <w:rFonts w:ascii="Bookman Old Style"/>
                <w:b w:val="0"/>
                <w:sz w:val="24"/>
              </w:rPr>
              <w:t>ASTANAJAPURA</w:t>
            </w:r>
          </w:p>
        </w:tc>
        <w:tc>
          <w:tcPr>
            <w:tcW w:w="1260" w:type="dxa"/>
          </w:tcPr>
          <w:p>
            <w:pPr>
              <w:pStyle w:val="TableParagraph"/>
              <w:spacing w:line="279" w:lineRule="exact"/>
              <w:ind w:left="108"/>
              <w:rPr>
                <w:rFonts w:ascii="Bookman Old Style"/>
                <w:b w:val="0"/>
                <w:sz w:val="24"/>
              </w:rPr>
            </w:pPr>
            <w:r>
              <w:rPr>
                <w:rFonts w:ascii="Bookman Old Style"/>
                <w:b w:val="0"/>
                <w:sz w:val="24"/>
              </w:rPr>
              <w:t>59.833</w:t>
            </w:r>
          </w:p>
        </w:tc>
        <w:tc>
          <w:tcPr>
            <w:tcW w:w="1120" w:type="dxa"/>
          </w:tcPr>
          <w:p>
            <w:pPr>
              <w:pStyle w:val="TableParagraph"/>
              <w:spacing w:line="279" w:lineRule="exact"/>
              <w:ind w:left="108"/>
              <w:rPr>
                <w:rFonts w:ascii="Bookman Old Style"/>
                <w:b w:val="0"/>
                <w:sz w:val="24"/>
              </w:rPr>
            </w:pPr>
            <w:r>
              <w:rPr>
                <w:rFonts w:ascii="Bookman Old Style"/>
                <w:b w:val="0"/>
                <w:sz w:val="24"/>
              </w:rPr>
              <w:t>145</w:t>
            </w:r>
          </w:p>
        </w:tc>
        <w:tc>
          <w:tcPr>
            <w:tcW w:w="1249" w:type="dxa"/>
          </w:tcPr>
          <w:p>
            <w:pPr>
              <w:pStyle w:val="TableParagraph"/>
              <w:spacing w:line="279" w:lineRule="exact"/>
              <w:ind w:left="108"/>
              <w:rPr>
                <w:rFonts w:ascii="Bookman Old Style"/>
                <w:b w:val="0"/>
                <w:sz w:val="24"/>
              </w:rPr>
            </w:pPr>
            <w:r>
              <w:rPr>
                <w:rFonts w:ascii="Bookman Old Style"/>
                <w:b w:val="0"/>
                <w:sz w:val="24"/>
              </w:rPr>
              <w:t>263</w:t>
            </w:r>
          </w:p>
        </w:tc>
        <w:tc>
          <w:tcPr>
            <w:tcW w:w="1248" w:type="dxa"/>
          </w:tcPr>
          <w:p>
            <w:pPr>
              <w:pStyle w:val="TableParagraph"/>
              <w:spacing w:line="279" w:lineRule="exact"/>
              <w:ind w:left="107"/>
              <w:rPr>
                <w:rFonts w:ascii="Bookman Old Style"/>
                <w:b w:val="0"/>
                <w:sz w:val="24"/>
              </w:rPr>
            </w:pPr>
            <w:r>
              <w:rPr>
                <w:rFonts w:ascii="Bookman Old Style"/>
                <w:b w:val="0"/>
                <w:sz w:val="24"/>
              </w:rPr>
              <w:t>3.431</w:t>
            </w:r>
          </w:p>
        </w:tc>
        <w:tc>
          <w:tcPr>
            <w:tcW w:w="1252" w:type="dxa"/>
          </w:tcPr>
          <w:p>
            <w:pPr>
              <w:pStyle w:val="TableParagraph"/>
              <w:spacing w:line="279" w:lineRule="exact"/>
              <w:ind w:left="108"/>
              <w:rPr>
                <w:rFonts w:ascii="Bookman Old Style"/>
                <w:b w:val="0"/>
                <w:sz w:val="24"/>
              </w:rPr>
            </w:pPr>
            <w:r>
              <w:rPr>
                <w:rFonts w:ascii="Bookman Old Style"/>
                <w:b w:val="0"/>
                <w:sz w:val="24"/>
              </w:rPr>
              <w:t>6.146</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3</w:t>
            </w:r>
          </w:p>
        </w:tc>
        <w:tc>
          <w:tcPr>
            <w:tcW w:w="2645" w:type="dxa"/>
          </w:tcPr>
          <w:p>
            <w:pPr>
              <w:pStyle w:val="TableParagraph"/>
              <w:spacing w:line="279" w:lineRule="exact"/>
              <w:ind w:left="103"/>
              <w:rPr>
                <w:rFonts w:ascii="Bookman Old Style"/>
                <w:b w:val="0"/>
                <w:sz w:val="24"/>
              </w:rPr>
            </w:pPr>
            <w:r>
              <w:rPr>
                <w:rFonts w:ascii="Bookman Old Style"/>
                <w:b w:val="0"/>
                <w:sz w:val="24"/>
              </w:rPr>
              <w:t>BABAKAN</w:t>
            </w:r>
          </w:p>
        </w:tc>
        <w:tc>
          <w:tcPr>
            <w:tcW w:w="1260" w:type="dxa"/>
          </w:tcPr>
          <w:p>
            <w:pPr>
              <w:pStyle w:val="TableParagraph"/>
              <w:spacing w:line="279" w:lineRule="exact"/>
              <w:ind w:left="108"/>
              <w:rPr>
                <w:rFonts w:ascii="Bookman Old Style"/>
                <w:b w:val="0"/>
                <w:sz w:val="24"/>
              </w:rPr>
            </w:pPr>
            <w:r>
              <w:rPr>
                <w:rFonts w:ascii="Bookman Old Style"/>
                <w:b w:val="0"/>
                <w:sz w:val="24"/>
              </w:rPr>
              <w:t>67.817</w:t>
            </w:r>
          </w:p>
        </w:tc>
        <w:tc>
          <w:tcPr>
            <w:tcW w:w="1120" w:type="dxa"/>
          </w:tcPr>
          <w:p>
            <w:pPr>
              <w:pStyle w:val="TableParagraph"/>
              <w:spacing w:line="279" w:lineRule="exact"/>
              <w:ind w:left="108"/>
              <w:rPr>
                <w:rFonts w:ascii="Bookman Old Style"/>
                <w:b w:val="0"/>
                <w:sz w:val="24"/>
              </w:rPr>
            </w:pPr>
            <w:r>
              <w:rPr>
                <w:rFonts w:ascii="Bookman Old Style"/>
                <w:b w:val="0"/>
                <w:sz w:val="24"/>
              </w:rPr>
              <w:t>104</w:t>
            </w:r>
          </w:p>
        </w:tc>
        <w:tc>
          <w:tcPr>
            <w:tcW w:w="1249" w:type="dxa"/>
          </w:tcPr>
          <w:p>
            <w:pPr>
              <w:pStyle w:val="TableParagraph"/>
              <w:spacing w:line="279" w:lineRule="exact"/>
              <w:ind w:left="108"/>
              <w:rPr>
                <w:rFonts w:ascii="Bookman Old Style"/>
                <w:b w:val="0"/>
                <w:sz w:val="24"/>
              </w:rPr>
            </w:pPr>
            <w:r>
              <w:rPr>
                <w:rFonts w:ascii="Bookman Old Style"/>
                <w:b w:val="0"/>
                <w:sz w:val="24"/>
              </w:rPr>
              <w:t>663</w:t>
            </w:r>
          </w:p>
        </w:tc>
        <w:tc>
          <w:tcPr>
            <w:tcW w:w="1248" w:type="dxa"/>
          </w:tcPr>
          <w:p>
            <w:pPr>
              <w:pStyle w:val="TableParagraph"/>
              <w:spacing w:line="279" w:lineRule="exact"/>
              <w:ind w:left="107"/>
              <w:rPr>
                <w:rFonts w:ascii="Bookman Old Style"/>
                <w:b w:val="0"/>
                <w:sz w:val="24"/>
              </w:rPr>
            </w:pPr>
            <w:r>
              <w:rPr>
                <w:rFonts w:ascii="Bookman Old Style"/>
                <w:b w:val="0"/>
                <w:sz w:val="24"/>
              </w:rPr>
              <w:t>3.180</w:t>
            </w:r>
          </w:p>
        </w:tc>
        <w:tc>
          <w:tcPr>
            <w:tcW w:w="1252" w:type="dxa"/>
          </w:tcPr>
          <w:p>
            <w:pPr>
              <w:pStyle w:val="TableParagraph"/>
              <w:spacing w:line="279" w:lineRule="exact"/>
              <w:ind w:left="108"/>
              <w:rPr>
                <w:rFonts w:ascii="Bookman Old Style"/>
                <w:b w:val="0"/>
                <w:sz w:val="24"/>
              </w:rPr>
            </w:pPr>
            <w:r>
              <w:rPr>
                <w:rFonts w:ascii="Bookman Old Style"/>
                <w:b w:val="0"/>
                <w:sz w:val="24"/>
              </w:rPr>
              <w:t>3.040</w:t>
            </w:r>
          </w:p>
        </w:tc>
      </w:tr>
      <w:tr>
        <w:trPr>
          <w:trHeight w:val="376" w:hRule="exact"/>
        </w:trPr>
        <w:tc>
          <w:tcPr>
            <w:tcW w:w="600" w:type="dxa"/>
          </w:tcPr>
          <w:p>
            <w:pPr>
              <w:pStyle w:val="TableParagraph"/>
              <w:spacing w:before="1"/>
              <w:ind w:left="107"/>
              <w:rPr>
                <w:rFonts w:ascii="Bookman Old Style"/>
                <w:b w:val="0"/>
                <w:sz w:val="24"/>
              </w:rPr>
            </w:pPr>
            <w:r>
              <w:rPr>
                <w:rFonts w:ascii="Bookman Old Style"/>
                <w:b w:val="0"/>
                <w:sz w:val="24"/>
              </w:rPr>
              <w:t>4</w:t>
            </w:r>
          </w:p>
        </w:tc>
        <w:tc>
          <w:tcPr>
            <w:tcW w:w="2645" w:type="dxa"/>
          </w:tcPr>
          <w:p>
            <w:pPr>
              <w:pStyle w:val="TableParagraph"/>
              <w:spacing w:before="1"/>
              <w:ind w:left="103"/>
              <w:rPr>
                <w:rFonts w:ascii="Bookman Old Style"/>
                <w:b w:val="0"/>
                <w:sz w:val="24"/>
              </w:rPr>
            </w:pPr>
            <w:r>
              <w:rPr>
                <w:rFonts w:ascii="Bookman Old Style"/>
                <w:b w:val="0"/>
                <w:sz w:val="24"/>
              </w:rPr>
              <w:t>CILEDUG</w:t>
            </w:r>
          </w:p>
        </w:tc>
        <w:tc>
          <w:tcPr>
            <w:tcW w:w="1260" w:type="dxa"/>
          </w:tcPr>
          <w:p>
            <w:pPr>
              <w:pStyle w:val="TableParagraph"/>
              <w:spacing w:before="1"/>
              <w:ind w:left="108"/>
              <w:rPr>
                <w:rFonts w:ascii="Bookman Old Style"/>
                <w:b w:val="0"/>
                <w:sz w:val="24"/>
              </w:rPr>
            </w:pPr>
            <w:r>
              <w:rPr>
                <w:rFonts w:ascii="Bookman Old Style"/>
                <w:b w:val="0"/>
                <w:sz w:val="24"/>
              </w:rPr>
              <w:t>41.963</w:t>
            </w:r>
          </w:p>
        </w:tc>
        <w:tc>
          <w:tcPr>
            <w:tcW w:w="1120" w:type="dxa"/>
          </w:tcPr>
          <w:p>
            <w:pPr>
              <w:pStyle w:val="TableParagraph"/>
              <w:spacing w:before="1"/>
              <w:ind w:left="108"/>
              <w:rPr>
                <w:rFonts w:ascii="Bookman Old Style"/>
                <w:b w:val="0"/>
                <w:sz w:val="24"/>
              </w:rPr>
            </w:pPr>
            <w:r>
              <w:rPr>
                <w:rFonts w:ascii="Bookman Old Style"/>
                <w:b w:val="0"/>
                <w:sz w:val="24"/>
              </w:rPr>
              <w:t>107</w:t>
            </w:r>
          </w:p>
        </w:tc>
        <w:tc>
          <w:tcPr>
            <w:tcW w:w="1249" w:type="dxa"/>
          </w:tcPr>
          <w:p>
            <w:pPr>
              <w:pStyle w:val="TableParagraph"/>
              <w:spacing w:before="1"/>
              <w:ind w:left="108"/>
              <w:rPr>
                <w:rFonts w:ascii="Bookman Old Style"/>
                <w:b w:val="0"/>
                <w:sz w:val="24"/>
              </w:rPr>
            </w:pPr>
            <w:r>
              <w:rPr>
                <w:rFonts w:ascii="Bookman Old Style"/>
                <w:b w:val="0"/>
                <w:sz w:val="24"/>
              </w:rPr>
              <w:t>292</w:t>
            </w:r>
          </w:p>
        </w:tc>
        <w:tc>
          <w:tcPr>
            <w:tcW w:w="1248" w:type="dxa"/>
          </w:tcPr>
          <w:p>
            <w:pPr>
              <w:pStyle w:val="TableParagraph"/>
              <w:spacing w:before="1"/>
              <w:ind w:left="107"/>
              <w:rPr>
                <w:rFonts w:ascii="Bookman Old Style"/>
                <w:b w:val="0"/>
                <w:sz w:val="24"/>
              </w:rPr>
            </w:pPr>
            <w:r>
              <w:rPr>
                <w:rFonts w:ascii="Bookman Old Style"/>
                <w:b w:val="0"/>
                <w:sz w:val="24"/>
              </w:rPr>
              <w:t>729</w:t>
            </w:r>
          </w:p>
        </w:tc>
        <w:tc>
          <w:tcPr>
            <w:tcW w:w="1252" w:type="dxa"/>
          </w:tcPr>
          <w:p>
            <w:pPr>
              <w:pStyle w:val="TableParagraph"/>
              <w:spacing w:before="1"/>
              <w:ind w:left="108"/>
              <w:rPr>
                <w:rFonts w:ascii="Bookman Old Style"/>
                <w:b w:val="0"/>
                <w:sz w:val="24"/>
              </w:rPr>
            </w:pPr>
            <w:r>
              <w:rPr>
                <w:rFonts w:ascii="Bookman Old Style"/>
                <w:b w:val="0"/>
                <w:sz w:val="24"/>
              </w:rPr>
              <w:t>3.422</w:t>
            </w:r>
          </w:p>
        </w:tc>
      </w:tr>
      <w:tr>
        <w:trPr>
          <w:trHeight w:val="380" w:hRule="exact"/>
        </w:trPr>
        <w:tc>
          <w:tcPr>
            <w:tcW w:w="600" w:type="dxa"/>
          </w:tcPr>
          <w:p>
            <w:pPr>
              <w:pStyle w:val="TableParagraph"/>
              <w:spacing w:before="2"/>
              <w:ind w:left="107"/>
              <w:rPr>
                <w:rFonts w:ascii="Bookman Old Style"/>
                <w:b w:val="0"/>
                <w:sz w:val="24"/>
              </w:rPr>
            </w:pPr>
            <w:r>
              <w:rPr>
                <w:rFonts w:ascii="Bookman Old Style"/>
                <w:b w:val="0"/>
                <w:sz w:val="24"/>
              </w:rPr>
              <w:t>5</w:t>
            </w:r>
          </w:p>
        </w:tc>
        <w:tc>
          <w:tcPr>
            <w:tcW w:w="2645" w:type="dxa"/>
          </w:tcPr>
          <w:p>
            <w:pPr>
              <w:pStyle w:val="TableParagraph"/>
              <w:spacing w:before="2"/>
              <w:ind w:left="103"/>
              <w:rPr>
                <w:rFonts w:ascii="Bookman Old Style"/>
                <w:b w:val="0"/>
                <w:sz w:val="24"/>
              </w:rPr>
            </w:pPr>
            <w:r>
              <w:rPr>
                <w:rFonts w:ascii="Bookman Old Style"/>
                <w:b w:val="0"/>
                <w:sz w:val="24"/>
              </w:rPr>
              <w:t>CIWARINGIN</w:t>
            </w:r>
          </w:p>
        </w:tc>
        <w:tc>
          <w:tcPr>
            <w:tcW w:w="1260" w:type="dxa"/>
          </w:tcPr>
          <w:p>
            <w:pPr>
              <w:pStyle w:val="TableParagraph"/>
              <w:spacing w:before="2"/>
              <w:ind w:left="108"/>
              <w:rPr>
                <w:rFonts w:ascii="Bookman Old Style"/>
                <w:b w:val="0"/>
                <w:sz w:val="24"/>
              </w:rPr>
            </w:pPr>
            <w:r>
              <w:rPr>
                <w:rFonts w:ascii="Bookman Old Style"/>
                <w:b w:val="0"/>
                <w:sz w:val="24"/>
              </w:rPr>
              <w:t>21.033</w:t>
            </w:r>
          </w:p>
        </w:tc>
        <w:tc>
          <w:tcPr>
            <w:tcW w:w="1120" w:type="dxa"/>
          </w:tcPr>
          <w:p>
            <w:pPr>
              <w:pStyle w:val="TableParagraph"/>
              <w:spacing w:before="2"/>
              <w:ind w:left="108"/>
              <w:rPr>
                <w:rFonts w:ascii="Bookman Old Style"/>
                <w:b w:val="0"/>
                <w:sz w:val="24"/>
              </w:rPr>
            </w:pPr>
            <w:r>
              <w:rPr>
                <w:rFonts w:ascii="Bookman Old Style"/>
                <w:b w:val="0"/>
                <w:sz w:val="24"/>
              </w:rPr>
              <w:t>107</w:t>
            </w:r>
          </w:p>
        </w:tc>
        <w:tc>
          <w:tcPr>
            <w:tcW w:w="1249" w:type="dxa"/>
          </w:tcPr>
          <w:p>
            <w:pPr>
              <w:pStyle w:val="TableParagraph"/>
              <w:spacing w:before="2"/>
              <w:ind w:left="108"/>
              <w:rPr>
                <w:rFonts w:ascii="Bookman Old Style"/>
                <w:b w:val="0"/>
                <w:sz w:val="24"/>
              </w:rPr>
            </w:pPr>
            <w:r>
              <w:rPr>
                <w:rFonts w:ascii="Bookman Old Style"/>
                <w:b w:val="0"/>
                <w:sz w:val="24"/>
              </w:rPr>
              <w:t>125</w:t>
            </w:r>
          </w:p>
        </w:tc>
        <w:tc>
          <w:tcPr>
            <w:tcW w:w="1248" w:type="dxa"/>
          </w:tcPr>
          <w:p>
            <w:pPr>
              <w:pStyle w:val="TableParagraph"/>
              <w:spacing w:before="2"/>
              <w:ind w:left="107"/>
              <w:rPr>
                <w:rFonts w:ascii="Bookman Old Style"/>
                <w:b w:val="0"/>
                <w:sz w:val="24"/>
              </w:rPr>
            </w:pPr>
            <w:r>
              <w:rPr>
                <w:rFonts w:ascii="Bookman Old Style"/>
                <w:b w:val="0"/>
                <w:sz w:val="24"/>
              </w:rPr>
              <w:t>1.126</w:t>
            </w:r>
          </w:p>
        </w:tc>
        <w:tc>
          <w:tcPr>
            <w:tcW w:w="1252" w:type="dxa"/>
          </w:tcPr>
          <w:p>
            <w:pPr>
              <w:pStyle w:val="TableParagraph"/>
              <w:spacing w:before="2"/>
              <w:ind w:left="108"/>
              <w:rPr>
                <w:rFonts w:ascii="Bookman Old Style"/>
                <w:b w:val="0"/>
                <w:sz w:val="24"/>
              </w:rPr>
            </w:pPr>
            <w:r>
              <w:rPr>
                <w:rFonts w:ascii="Bookman Old Style"/>
                <w:b w:val="0"/>
                <w:sz w:val="24"/>
              </w:rPr>
              <w:t>1.496</w:t>
            </w:r>
          </w:p>
        </w:tc>
      </w:tr>
      <w:tr>
        <w:trPr>
          <w:trHeight w:val="376" w:hRule="exact"/>
        </w:trPr>
        <w:tc>
          <w:tcPr>
            <w:tcW w:w="600" w:type="dxa"/>
          </w:tcPr>
          <w:p>
            <w:pPr>
              <w:pStyle w:val="TableParagraph"/>
              <w:spacing w:line="280" w:lineRule="exact"/>
              <w:ind w:left="107"/>
              <w:rPr>
                <w:rFonts w:ascii="Bookman Old Style"/>
                <w:b w:val="0"/>
                <w:sz w:val="24"/>
              </w:rPr>
            </w:pPr>
            <w:r>
              <w:rPr>
                <w:rFonts w:ascii="Bookman Old Style"/>
                <w:b w:val="0"/>
                <w:sz w:val="24"/>
              </w:rPr>
              <w:t>6</w:t>
            </w:r>
          </w:p>
        </w:tc>
        <w:tc>
          <w:tcPr>
            <w:tcW w:w="2645" w:type="dxa"/>
          </w:tcPr>
          <w:p>
            <w:pPr>
              <w:pStyle w:val="TableParagraph"/>
              <w:spacing w:line="280" w:lineRule="exact"/>
              <w:ind w:left="103"/>
              <w:rPr>
                <w:rFonts w:ascii="Bookman Old Style"/>
                <w:b w:val="0"/>
                <w:sz w:val="24"/>
              </w:rPr>
            </w:pPr>
            <w:r>
              <w:rPr>
                <w:rFonts w:ascii="Bookman Old Style"/>
                <w:b w:val="0"/>
                <w:sz w:val="24"/>
              </w:rPr>
              <w:t>DEPOK</w:t>
            </w:r>
          </w:p>
        </w:tc>
        <w:tc>
          <w:tcPr>
            <w:tcW w:w="1260" w:type="dxa"/>
          </w:tcPr>
          <w:p>
            <w:pPr>
              <w:pStyle w:val="TableParagraph"/>
              <w:spacing w:line="280" w:lineRule="exact"/>
              <w:ind w:left="108"/>
              <w:rPr>
                <w:rFonts w:ascii="Bookman Old Style"/>
                <w:b w:val="0"/>
                <w:sz w:val="24"/>
              </w:rPr>
            </w:pPr>
            <w:r>
              <w:rPr>
                <w:rFonts w:ascii="Bookman Old Style"/>
                <w:b w:val="0"/>
                <w:sz w:val="24"/>
              </w:rPr>
              <w:t>49.260</w:t>
            </w:r>
          </w:p>
        </w:tc>
        <w:tc>
          <w:tcPr>
            <w:tcW w:w="1120" w:type="dxa"/>
          </w:tcPr>
          <w:p>
            <w:pPr>
              <w:pStyle w:val="TableParagraph"/>
              <w:spacing w:line="280" w:lineRule="exact"/>
              <w:ind w:left="108"/>
              <w:rPr>
                <w:rFonts w:ascii="Bookman Old Style"/>
                <w:b w:val="0"/>
                <w:sz w:val="24"/>
              </w:rPr>
            </w:pPr>
            <w:r>
              <w:rPr>
                <w:rFonts w:ascii="Bookman Old Style"/>
                <w:b w:val="0"/>
                <w:sz w:val="24"/>
              </w:rPr>
              <w:t>108</w:t>
            </w:r>
          </w:p>
        </w:tc>
        <w:tc>
          <w:tcPr>
            <w:tcW w:w="1249" w:type="dxa"/>
          </w:tcPr>
          <w:p>
            <w:pPr>
              <w:pStyle w:val="TableParagraph"/>
              <w:spacing w:line="280" w:lineRule="exact"/>
              <w:ind w:left="108"/>
              <w:rPr>
                <w:rFonts w:ascii="Bookman Old Style"/>
                <w:b w:val="0"/>
                <w:sz w:val="24"/>
              </w:rPr>
            </w:pPr>
            <w:r>
              <w:rPr>
                <w:rFonts w:ascii="Bookman Old Style"/>
                <w:b w:val="0"/>
                <w:sz w:val="24"/>
              </w:rPr>
              <w:t>333</w:t>
            </w:r>
          </w:p>
        </w:tc>
        <w:tc>
          <w:tcPr>
            <w:tcW w:w="1248" w:type="dxa"/>
          </w:tcPr>
          <w:p>
            <w:pPr>
              <w:pStyle w:val="TableParagraph"/>
              <w:spacing w:line="280" w:lineRule="exact"/>
              <w:ind w:left="107"/>
              <w:rPr>
                <w:rFonts w:ascii="Bookman Old Style"/>
                <w:b w:val="0"/>
                <w:sz w:val="24"/>
              </w:rPr>
            </w:pPr>
            <w:r>
              <w:rPr>
                <w:rFonts w:ascii="Bookman Old Style"/>
                <w:b w:val="0"/>
                <w:sz w:val="24"/>
              </w:rPr>
              <w:t>2.685</w:t>
            </w:r>
          </w:p>
        </w:tc>
        <w:tc>
          <w:tcPr>
            <w:tcW w:w="1252" w:type="dxa"/>
          </w:tcPr>
          <w:p>
            <w:pPr>
              <w:pStyle w:val="TableParagraph"/>
              <w:spacing w:line="280" w:lineRule="exact"/>
              <w:ind w:left="108"/>
              <w:rPr>
                <w:rFonts w:ascii="Bookman Old Style"/>
                <w:b w:val="0"/>
                <w:sz w:val="24"/>
              </w:rPr>
            </w:pPr>
            <w:r>
              <w:rPr>
                <w:rFonts w:ascii="Bookman Old Style"/>
                <w:b w:val="0"/>
                <w:sz w:val="24"/>
              </w:rPr>
              <w:t>2.953</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7</w:t>
            </w:r>
          </w:p>
        </w:tc>
        <w:tc>
          <w:tcPr>
            <w:tcW w:w="2645" w:type="dxa"/>
          </w:tcPr>
          <w:p>
            <w:pPr>
              <w:pStyle w:val="TableParagraph"/>
              <w:spacing w:line="279" w:lineRule="exact"/>
              <w:ind w:left="103"/>
              <w:rPr>
                <w:rFonts w:ascii="Bookman Old Style"/>
                <w:b w:val="0"/>
                <w:sz w:val="24"/>
              </w:rPr>
            </w:pPr>
            <w:r>
              <w:rPr>
                <w:rFonts w:ascii="Bookman Old Style"/>
                <w:b w:val="0"/>
                <w:sz w:val="24"/>
              </w:rPr>
              <w:t>DUKUPUNTANG</w:t>
            </w:r>
          </w:p>
        </w:tc>
        <w:tc>
          <w:tcPr>
            <w:tcW w:w="1260" w:type="dxa"/>
          </w:tcPr>
          <w:p>
            <w:pPr>
              <w:pStyle w:val="TableParagraph"/>
              <w:spacing w:line="279" w:lineRule="exact"/>
              <w:ind w:left="108"/>
              <w:rPr>
                <w:rFonts w:ascii="Bookman Old Style"/>
                <w:b w:val="0"/>
                <w:sz w:val="24"/>
              </w:rPr>
            </w:pPr>
            <w:r>
              <w:rPr>
                <w:rFonts w:ascii="Bookman Old Style"/>
                <w:b w:val="0"/>
                <w:sz w:val="24"/>
              </w:rPr>
              <w:t>4.012</w:t>
            </w:r>
          </w:p>
        </w:tc>
        <w:tc>
          <w:tcPr>
            <w:tcW w:w="1120" w:type="dxa"/>
          </w:tcPr>
          <w:p>
            <w:pPr>
              <w:pStyle w:val="TableParagraph"/>
              <w:spacing w:line="279" w:lineRule="exact"/>
              <w:ind w:left="108"/>
              <w:rPr>
                <w:rFonts w:ascii="Bookman Old Style"/>
                <w:b w:val="0"/>
                <w:sz w:val="24"/>
              </w:rPr>
            </w:pPr>
            <w:r>
              <w:rPr>
                <w:rFonts w:ascii="Bookman Old Style"/>
                <w:b w:val="0"/>
                <w:sz w:val="24"/>
              </w:rPr>
              <w:t>105</w:t>
            </w:r>
          </w:p>
        </w:tc>
        <w:tc>
          <w:tcPr>
            <w:tcW w:w="1249" w:type="dxa"/>
          </w:tcPr>
          <w:p>
            <w:pPr>
              <w:pStyle w:val="TableParagraph"/>
              <w:spacing w:line="279" w:lineRule="exact"/>
              <w:ind w:left="108"/>
              <w:rPr>
                <w:rFonts w:ascii="Bookman Old Style"/>
                <w:b w:val="0"/>
                <w:sz w:val="24"/>
              </w:rPr>
            </w:pPr>
            <w:r>
              <w:rPr>
                <w:rFonts w:ascii="Bookman Old Style"/>
                <w:b w:val="0"/>
                <w:sz w:val="24"/>
              </w:rPr>
              <w:t>26</w:t>
            </w:r>
          </w:p>
        </w:tc>
        <w:tc>
          <w:tcPr>
            <w:tcW w:w="1248" w:type="dxa"/>
          </w:tcPr>
          <w:p>
            <w:pPr>
              <w:pStyle w:val="TableParagraph"/>
              <w:spacing w:line="279" w:lineRule="exact"/>
              <w:ind w:left="107"/>
              <w:rPr>
                <w:rFonts w:ascii="Bookman Old Style"/>
                <w:b w:val="0"/>
                <w:sz w:val="24"/>
              </w:rPr>
            </w:pPr>
            <w:r>
              <w:rPr>
                <w:rFonts w:ascii="Bookman Old Style"/>
                <w:b w:val="0"/>
                <w:sz w:val="24"/>
              </w:rPr>
              <w:t>822</w:t>
            </w:r>
          </w:p>
        </w:tc>
        <w:tc>
          <w:tcPr>
            <w:tcW w:w="1252" w:type="dxa"/>
          </w:tcPr>
          <w:p>
            <w:pPr>
              <w:pStyle w:val="TableParagraph"/>
              <w:spacing w:line="279" w:lineRule="exact"/>
              <w:ind w:left="108"/>
              <w:rPr>
                <w:rFonts w:ascii="Bookman Old Style"/>
                <w:b w:val="0"/>
                <w:sz w:val="24"/>
              </w:rPr>
            </w:pPr>
            <w:r>
              <w:rPr>
                <w:rFonts w:ascii="Bookman Old Style"/>
                <w:b w:val="0"/>
                <w:sz w:val="24"/>
              </w:rPr>
              <w:t>330</w:t>
            </w:r>
          </w:p>
        </w:tc>
      </w:tr>
      <w:tr>
        <w:trPr>
          <w:trHeight w:val="376" w:hRule="exact"/>
        </w:trPr>
        <w:tc>
          <w:tcPr>
            <w:tcW w:w="600" w:type="dxa"/>
          </w:tcPr>
          <w:p>
            <w:pPr>
              <w:pStyle w:val="TableParagraph"/>
              <w:spacing w:before="1"/>
              <w:ind w:left="107"/>
              <w:rPr>
                <w:rFonts w:ascii="Bookman Old Style"/>
                <w:b w:val="0"/>
                <w:sz w:val="24"/>
              </w:rPr>
            </w:pPr>
            <w:r>
              <w:rPr>
                <w:rFonts w:ascii="Bookman Old Style"/>
                <w:b w:val="0"/>
                <w:sz w:val="24"/>
              </w:rPr>
              <w:t>8</w:t>
            </w:r>
          </w:p>
        </w:tc>
        <w:tc>
          <w:tcPr>
            <w:tcW w:w="2645" w:type="dxa"/>
          </w:tcPr>
          <w:p>
            <w:pPr>
              <w:pStyle w:val="TableParagraph"/>
              <w:spacing w:before="1"/>
              <w:ind w:left="103"/>
              <w:rPr>
                <w:rFonts w:ascii="Bookman Old Style"/>
                <w:b w:val="0"/>
                <w:sz w:val="24"/>
              </w:rPr>
            </w:pPr>
            <w:r>
              <w:rPr>
                <w:rFonts w:ascii="Bookman Old Style"/>
                <w:b w:val="0"/>
                <w:sz w:val="24"/>
              </w:rPr>
              <w:t>GEBANG</w:t>
            </w:r>
          </w:p>
        </w:tc>
        <w:tc>
          <w:tcPr>
            <w:tcW w:w="1260" w:type="dxa"/>
          </w:tcPr>
          <w:p>
            <w:pPr>
              <w:pStyle w:val="TableParagraph"/>
              <w:spacing w:before="1"/>
              <w:ind w:left="108"/>
              <w:rPr>
                <w:rFonts w:ascii="Bookman Old Style"/>
                <w:b w:val="0"/>
                <w:sz w:val="24"/>
              </w:rPr>
            </w:pPr>
            <w:r>
              <w:rPr>
                <w:rFonts w:ascii="Bookman Old Style"/>
                <w:b w:val="0"/>
                <w:sz w:val="24"/>
              </w:rPr>
              <w:t>65.069</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362</w:t>
            </w:r>
          </w:p>
        </w:tc>
        <w:tc>
          <w:tcPr>
            <w:tcW w:w="1248" w:type="dxa"/>
          </w:tcPr>
          <w:p>
            <w:pPr>
              <w:pStyle w:val="TableParagraph"/>
              <w:spacing w:before="1"/>
              <w:ind w:left="107"/>
              <w:rPr>
                <w:rFonts w:ascii="Bookman Old Style"/>
                <w:b w:val="0"/>
                <w:sz w:val="24"/>
              </w:rPr>
            </w:pPr>
            <w:r>
              <w:rPr>
                <w:rFonts w:ascii="Bookman Old Style"/>
                <w:b w:val="0"/>
                <w:sz w:val="24"/>
              </w:rPr>
              <w:t>3.505</w:t>
            </w:r>
          </w:p>
        </w:tc>
        <w:tc>
          <w:tcPr>
            <w:tcW w:w="1252" w:type="dxa"/>
          </w:tcPr>
          <w:p>
            <w:pPr>
              <w:pStyle w:val="TableParagraph"/>
              <w:spacing w:before="1"/>
              <w:ind w:left="108"/>
              <w:rPr>
                <w:rFonts w:ascii="Bookman Old Style"/>
                <w:b w:val="0"/>
                <w:sz w:val="24"/>
              </w:rPr>
            </w:pPr>
            <w:r>
              <w:rPr>
                <w:rFonts w:ascii="Bookman Old Style"/>
                <w:b w:val="0"/>
                <w:sz w:val="24"/>
              </w:rPr>
              <w:t>4.595</w:t>
            </w:r>
          </w:p>
        </w:tc>
      </w:tr>
      <w:tr>
        <w:trPr>
          <w:trHeight w:val="380" w:hRule="exact"/>
        </w:trPr>
        <w:tc>
          <w:tcPr>
            <w:tcW w:w="600" w:type="dxa"/>
          </w:tcPr>
          <w:p>
            <w:pPr>
              <w:pStyle w:val="TableParagraph"/>
              <w:spacing w:before="1"/>
              <w:ind w:left="107"/>
              <w:rPr>
                <w:rFonts w:ascii="Bookman Old Style"/>
                <w:b w:val="0"/>
                <w:sz w:val="24"/>
              </w:rPr>
            </w:pPr>
            <w:r>
              <w:rPr>
                <w:rFonts w:ascii="Bookman Old Style"/>
                <w:b w:val="0"/>
                <w:sz w:val="24"/>
              </w:rPr>
              <w:t>9</w:t>
            </w:r>
          </w:p>
        </w:tc>
        <w:tc>
          <w:tcPr>
            <w:tcW w:w="2645" w:type="dxa"/>
          </w:tcPr>
          <w:p>
            <w:pPr>
              <w:pStyle w:val="TableParagraph"/>
              <w:spacing w:before="1"/>
              <w:ind w:left="103"/>
              <w:rPr>
                <w:rFonts w:ascii="Bookman Old Style"/>
                <w:b w:val="0"/>
                <w:sz w:val="24"/>
              </w:rPr>
            </w:pPr>
            <w:r>
              <w:rPr>
                <w:rFonts w:ascii="Bookman Old Style"/>
                <w:b w:val="0"/>
                <w:sz w:val="24"/>
              </w:rPr>
              <w:t>GEGESIK</w:t>
            </w:r>
          </w:p>
        </w:tc>
        <w:tc>
          <w:tcPr>
            <w:tcW w:w="1260" w:type="dxa"/>
          </w:tcPr>
          <w:p>
            <w:pPr>
              <w:pStyle w:val="TableParagraph"/>
              <w:spacing w:before="1"/>
              <w:ind w:left="108"/>
              <w:rPr>
                <w:rFonts w:ascii="Bookman Old Style"/>
                <w:b w:val="0"/>
                <w:sz w:val="24"/>
              </w:rPr>
            </w:pPr>
            <w:r>
              <w:rPr>
                <w:rFonts w:ascii="Bookman Old Style"/>
                <w:b w:val="0"/>
                <w:sz w:val="24"/>
              </w:rPr>
              <w:t>70.316</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312</w:t>
            </w:r>
          </w:p>
        </w:tc>
        <w:tc>
          <w:tcPr>
            <w:tcW w:w="1248" w:type="dxa"/>
          </w:tcPr>
          <w:p>
            <w:pPr>
              <w:pStyle w:val="TableParagraph"/>
              <w:spacing w:before="1"/>
              <w:ind w:left="107"/>
              <w:rPr>
                <w:rFonts w:ascii="Bookman Old Style"/>
                <w:b w:val="0"/>
                <w:sz w:val="24"/>
              </w:rPr>
            </w:pPr>
            <w:r>
              <w:rPr>
                <w:rFonts w:ascii="Bookman Old Style"/>
                <w:b w:val="0"/>
                <w:sz w:val="24"/>
              </w:rPr>
              <w:t>1.523</w:t>
            </w:r>
          </w:p>
        </w:tc>
        <w:tc>
          <w:tcPr>
            <w:tcW w:w="1252" w:type="dxa"/>
          </w:tcPr>
          <w:p>
            <w:pPr>
              <w:pStyle w:val="TableParagraph"/>
              <w:spacing w:before="1"/>
              <w:ind w:left="108"/>
              <w:rPr>
                <w:rFonts w:ascii="Bookman Old Style"/>
                <w:b w:val="0"/>
                <w:sz w:val="24"/>
              </w:rPr>
            </w:pPr>
            <w:r>
              <w:rPr>
                <w:rFonts w:ascii="Bookman Old Style"/>
                <w:b w:val="0"/>
                <w:sz w:val="24"/>
              </w:rPr>
              <w:t>3.757</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10</w:t>
            </w:r>
          </w:p>
        </w:tc>
        <w:tc>
          <w:tcPr>
            <w:tcW w:w="2645" w:type="dxa"/>
          </w:tcPr>
          <w:p>
            <w:pPr>
              <w:pStyle w:val="TableParagraph"/>
              <w:spacing w:line="279" w:lineRule="exact"/>
              <w:ind w:left="103"/>
              <w:rPr>
                <w:rFonts w:ascii="Bookman Old Style"/>
                <w:b w:val="0"/>
                <w:sz w:val="24"/>
              </w:rPr>
            </w:pPr>
            <w:r>
              <w:rPr>
                <w:rFonts w:ascii="Bookman Old Style"/>
                <w:b w:val="0"/>
                <w:sz w:val="24"/>
              </w:rPr>
              <w:t>GEMPOL</w:t>
            </w:r>
          </w:p>
        </w:tc>
        <w:tc>
          <w:tcPr>
            <w:tcW w:w="1260" w:type="dxa"/>
          </w:tcPr>
          <w:p>
            <w:pPr>
              <w:pStyle w:val="TableParagraph"/>
              <w:spacing w:line="279" w:lineRule="exact"/>
              <w:ind w:left="108"/>
              <w:rPr>
                <w:rFonts w:ascii="Bookman Old Style"/>
                <w:b w:val="0"/>
                <w:sz w:val="24"/>
              </w:rPr>
            </w:pPr>
            <w:r>
              <w:rPr>
                <w:rFonts w:ascii="Bookman Old Style"/>
                <w:b w:val="0"/>
                <w:sz w:val="24"/>
              </w:rPr>
              <w:t>27.341</w:t>
            </w:r>
          </w:p>
        </w:tc>
        <w:tc>
          <w:tcPr>
            <w:tcW w:w="1120" w:type="dxa"/>
          </w:tcPr>
          <w:p>
            <w:pPr>
              <w:pStyle w:val="TableParagraph"/>
              <w:spacing w:line="279" w:lineRule="exact"/>
              <w:ind w:left="108"/>
              <w:rPr>
                <w:rFonts w:ascii="Bookman Old Style"/>
                <w:b w:val="0"/>
                <w:sz w:val="24"/>
              </w:rPr>
            </w:pPr>
            <w:r>
              <w:rPr>
                <w:rFonts w:ascii="Bookman Old Style"/>
                <w:b w:val="0"/>
                <w:sz w:val="24"/>
              </w:rPr>
              <w:t>107</w:t>
            </w:r>
          </w:p>
        </w:tc>
        <w:tc>
          <w:tcPr>
            <w:tcW w:w="1249" w:type="dxa"/>
          </w:tcPr>
          <w:p>
            <w:pPr>
              <w:pStyle w:val="TableParagraph"/>
              <w:spacing w:line="279" w:lineRule="exact"/>
              <w:ind w:left="108"/>
              <w:rPr>
                <w:rFonts w:ascii="Bookman Old Style"/>
                <w:b w:val="0"/>
                <w:sz w:val="24"/>
              </w:rPr>
            </w:pPr>
            <w:r>
              <w:rPr>
                <w:rFonts w:ascii="Bookman Old Style"/>
                <w:b w:val="0"/>
                <w:sz w:val="24"/>
              </w:rPr>
              <w:t>264</w:t>
            </w:r>
          </w:p>
        </w:tc>
        <w:tc>
          <w:tcPr>
            <w:tcW w:w="1248" w:type="dxa"/>
          </w:tcPr>
          <w:p>
            <w:pPr>
              <w:pStyle w:val="TableParagraph"/>
              <w:spacing w:line="279" w:lineRule="exact"/>
              <w:ind w:left="107"/>
              <w:rPr>
                <w:rFonts w:ascii="Bookman Old Style"/>
                <w:b w:val="0"/>
                <w:sz w:val="24"/>
              </w:rPr>
            </w:pPr>
            <w:r>
              <w:rPr>
                <w:rFonts w:ascii="Bookman Old Style"/>
                <w:b w:val="0"/>
                <w:sz w:val="24"/>
              </w:rPr>
              <w:t>267</w:t>
            </w:r>
          </w:p>
        </w:tc>
        <w:tc>
          <w:tcPr>
            <w:tcW w:w="1252" w:type="dxa"/>
          </w:tcPr>
          <w:p>
            <w:pPr>
              <w:pStyle w:val="TableParagraph"/>
              <w:spacing w:line="279" w:lineRule="exact"/>
              <w:ind w:left="108"/>
              <w:rPr>
                <w:rFonts w:ascii="Bookman Old Style"/>
                <w:b w:val="0"/>
                <w:sz w:val="24"/>
              </w:rPr>
            </w:pPr>
            <w:r>
              <w:rPr>
                <w:rFonts w:ascii="Bookman Old Style"/>
                <w:b w:val="0"/>
                <w:sz w:val="24"/>
              </w:rPr>
              <w:t>1.920</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11</w:t>
            </w:r>
          </w:p>
        </w:tc>
        <w:tc>
          <w:tcPr>
            <w:tcW w:w="2645" w:type="dxa"/>
          </w:tcPr>
          <w:p>
            <w:pPr>
              <w:pStyle w:val="TableParagraph"/>
              <w:spacing w:line="279" w:lineRule="exact"/>
              <w:ind w:left="103"/>
              <w:rPr>
                <w:rFonts w:ascii="Bookman Old Style"/>
                <w:b w:val="0"/>
                <w:sz w:val="24"/>
              </w:rPr>
            </w:pPr>
            <w:r>
              <w:rPr>
                <w:rFonts w:ascii="Bookman Old Style"/>
                <w:b w:val="0"/>
                <w:sz w:val="24"/>
              </w:rPr>
              <w:t>GREGED</w:t>
            </w:r>
          </w:p>
        </w:tc>
        <w:tc>
          <w:tcPr>
            <w:tcW w:w="1260" w:type="dxa"/>
          </w:tcPr>
          <w:p>
            <w:pPr>
              <w:pStyle w:val="TableParagraph"/>
              <w:spacing w:line="279" w:lineRule="exact"/>
              <w:ind w:left="108"/>
              <w:rPr>
                <w:rFonts w:ascii="Bookman Old Style"/>
                <w:b w:val="0"/>
                <w:sz w:val="24"/>
              </w:rPr>
            </w:pPr>
            <w:r>
              <w:rPr>
                <w:rFonts w:ascii="Bookman Old Style"/>
                <w:b w:val="0"/>
                <w:sz w:val="24"/>
              </w:rPr>
              <w:t>323</w:t>
            </w:r>
          </w:p>
        </w:tc>
        <w:tc>
          <w:tcPr>
            <w:tcW w:w="1120" w:type="dxa"/>
          </w:tcPr>
          <w:p>
            <w:pPr>
              <w:pStyle w:val="TableParagraph"/>
              <w:spacing w:line="279" w:lineRule="exact"/>
              <w:ind w:left="108"/>
              <w:rPr>
                <w:rFonts w:ascii="Bookman Old Style"/>
                <w:b w:val="0"/>
                <w:sz w:val="24"/>
              </w:rPr>
            </w:pPr>
            <w:r>
              <w:rPr>
                <w:rFonts w:ascii="Bookman Old Style"/>
                <w:b w:val="0"/>
                <w:sz w:val="24"/>
              </w:rPr>
              <w:t>54</w:t>
            </w:r>
          </w:p>
        </w:tc>
        <w:tc>
          <w:tcPr>
            <w:tcW w:w="1249" w:type="dxa"/>
          </w:tcPr>
          <w:p>
            <w:pPr>
              <w:pStyle w:val="TableParagraph"/>
              <w:spacing w:line="279" w:lineRule="exact"/>
              <w:ind w:left="108"/>
              <w:rPr>
                <w:rFonts w:ascii="Bookman Old Style"/>
                <w:b w:val="0"/>
                <w:sz w:val="24"/>
              </w:rPr>
            </w:pPr>
            <w:r>
              <w:rPr>
                <w:rFonts w:ascii="Bookman Old Style"/>
                <w:b w:val="0"/>
                <w:sz w:val="24"/>
              </w:rPr>
              <w:t>1</w:t>
            </w:r>
          </w:p>
        </w:tc>
        <w:tc>
          <w:tcPr>
            <w:tcW w:w="1248" w:type="dxa"/>
          </w:tcPr>
          <w:p>
            <w:pPr>
              <w:pStyle w:val="TableParagraph"/>
              <w:spacing w:line="279" w:lineRule="exact"/>
              <w:ind w:left="107"/>
              <w:rPr>
                <w:rFonts w:ascii="Bookman Old Style"/>
                <w:b w:val="0"/>
                <w:sz w:val="24"/>
              </w:rPr>
            </w:pPr>
            <w:r>
              <w:rPr>
                <w:rFonts w:ascii="Bookman Old Style"/>
                <w:b w:val="0"/>
                <w:sz w:val="24"/>
              </w:rPr>
              <w:t>34</w:t>
            </w:r>
          </w:p>
        </w:tc>
        <w:tc>
          <w:tcPr>
            <w:tcW w:w="1252" w:type="dxa"/>
          </w:tcPr>
          <w:p>
            <w:pPr>
              <w:pStyle w:val="TableParagraph"/>
              <w:spacing w:line="279" w:lineRule="exact"/>
              <w:ind w:left="108"/>
              <w:rPr>
                <w:rFonts w:ascii="Bookman Old Style"/>
                <w:b w:val="0"/>
                <w:sz w:val="24"/>
              </w:rPr>
            </w:pPr>
            <w:r>
              <w:rPr>
                <w:rFonts w:ascii="Bookman Old Style"/>
                <w:b w:val="0"/>
                <w:sz w:val="24"/>
              </w:rPr>
              <w:t>-</w:t>
            </w:r>
          </w:p>
        </w:tc>
      </w:tr>
      <w:tr>
        <w:trPr>
          <w:trHeight w:val="376" w:hRule="exact"/>
        </w:trPr>
        <w:tc>
          <w:tcPr>
            <w:tcW w:w="600" w:type="dxa"/>
          </w:tcPr>
          <w:p>
            <w:pPr>
              <w:pStyle w:val="TableParagraph"/>
              <w:spacing w:before="1"/>
              <w:ind w:left="107"/>
              <w:rPr>
                <w:rFonts w:ascii="Bookman Old Style"/>
                <w:b w:val="0"/>
                <w:sz w:val="24"/>
              </w:rPr>
            </w:pPr>
            <w:r>
              <w:rPr>
                <w:rFonts w:ascii="Bookman Old Style"/>
                <w:b w:val="0"/>
                <w:sz w:val="24"/>
              </w:rPr>
              <w:t>12</w:t>
            </w:r>
          </w:p>
        </w:tc>
        <w:tc>
          <w:tcPr>
            <w:tcW w:w="2645" w:type="dxa"/>
          </w:tcPr>
          <w:p>
            <w:pPr>
              <w:pStyle w:val="TableParagraph"/>
              <w:spacing w:before="1"/>
              <w:ind w:left="103"/>
              <w:rPr>
                <w:rFonts w:ascii="Bookman Old Style"/>
                <w:b w:val="0"/>
                <w:sz w:val="24"/>
              </w:rPr>
            </w:pPr>
            <w:r>
              <w:rPr>
                <w:rFonts w:ascii="Bookman Old Style"/>
                <w:b w:val="0"/>
                <w:sz w:val="24"/>
              </w:rPr>
              <w:t>GUNUNGJATI</w:t>
            </w:r>
          </w:p>
        </w:tc>
        <w:tc>
          <w:tcPr>
            <w:tcW w:w="1260" w:type="dxa"/>
          </w:tcPr>
          <w:p>
            <w:pPr>
              <w:pStyle w:val="TableParagraph"/>
              <w:spacing w:before="1"/>
              <w:ind w:left="108"/>
              <w:rPr>
                <w:rFonts w:ascii="Bookman Old Style"/>
                <w:b w:val="0"/>
                <w:sz w:val="24"/>
              </w:rPr>
            </w:pPr>
            <w:r>
              <w:rPr>
                <w:rFonts w:ascii="Bookman Old Style"/>
                <w:b w:val="0"/>
                <w:sz w:val="24"/>
              </w:rPr>
              <w:t>72.835</w:t>
            </w:r>
          </w:p>
        </w:tc>
        <w:tc>
          <w:tcPr>
            <w:tcW w:w="1120" w:type="dxa"/>
          </w:tcPr>
          <w:p>
            <w:pPr>
              <w:pStyle w:val="TableParagraph"/>
              <w:spacing w:before="1"/>
              <w:ind w:left="108"/>
              <w:rPr>
                <w:rFonts w:ascii="Bookman Old Style"/>
                <w:b w:val="0"/>
                <w:sz w:val="24"/>
              </w:rPr>
            </w:pPr>
            <w:r>
              <w:rPr>
                <w:rFonts w:ascii="Bookman Old Style"/>
                <w:b w:val="0"/>
                <w:sz w:val="24"/>
              </w:rPr>
              <w:t>105</w:t>
            </w:r>
          </w:p>
        </w:tc>
        <w:tc>
          <w:tcPr>
            <w:tcW w:w="1249" w:type="dxa"/>
          </w:tcPr>
          <w:p>
            <w:pPr>
              <w:pStyle w:val="TableParagraph"/>
              <w:spacing w:before="1"/>
              <w:ind w:left="108"/>
              <w:rPr>
                <w:rFonts w:ascii="Bookman Old Style"/>
                <w:b w:val="0"/>
                <w:sz w:val="24"/>
              </w:rPr>
            </w:pPr>
            <w:r>
              <w:rPr>
                <w:rFonts w:ascii="Bookman Old Style"/>
                <w:b w:val="0"/>
                <w:sz w:val="24"/>
              </w:rPr>
              <w:t>367</w:t>
            </w:r>
          </w:p>
        </w:tc>
        <w:tc>
          <w:tcPr>
            <w:tcW w:w="1248" w:type="dxa"/>
          </w:tcPr>
          <w:p>
            <w:pPr>
              <w:pStyle w:val="TableParagraph"/>
              <w:spacing w:before="1"/>
              <w:ind w:left="107"/>
              <w:rPr>
                <w:rFonts w:ascii="Bookman Old Style"/>
                <w:b w:val="0"/>
                <w:sz w:val="24"/>
              </w:rPr>
            </w:pPr>
            <w:r>
              <w:rPr>
                <w:rFonts w:ascii="Bookman Old Style"/>
                <w:b w:val="0"/>
                <w:sz w:val="24"/>
              </w:rPr>
              <w:t>1.889</w:t>
            </w:r>
          </w:p>
        </w:tc>
        <w:tc>
          <w:tcPr>
            <w:tcW w:w="1252" w:type="dxa"/>
          </w:tcPr>
          <w:p>
            <w:pPr>
              <w:pStyle w:val="TableParagraph"/>
              <w:spacing w:before="1"/>
              <w:ind w:left="108"/>
              <w:rPr>
                <w:rFonts w:ascii="Bookman Old Style"/>
                <w:b w:val="0"/>
                <w:sz w:val="24"/>
              </w:rPr>
            </w:pPr>
            <w:r>
              <w:rPr>
                <w:rFonts w:ascii="Bookman Old Style"/>
                <w:b w:val="0"/>
                <w:sz w:val="24"/>
              </w:rPr>
              <w:t>4.214</w:t>
            </w:r>
          </w:p>
        </w:tc>
      </w:tr>
      <w:tr>
        <w:trPr>
          <w:trHeight w:val="380" w:hRule="exact"/>
        </w:trPr>
        <w:tc>
          <w:tcPr>
            <w:tcW w:w="600" w:type="dxa"/>
          </w:tcPr>
          <w:p>
            <w:pPr>
              <w:pStyle w:val="TableParagraph"/>
              <w:spacing w:before="1"/>
              <w:ind w:left="107"/>
              <w:rPr>
                <w:rFonts w:ascii="Bookman Old Style"/>
                <w:b w:val="0"/>
                <w:sz w:val="24"/>
              </w:rPr>
            </w:pPr>
            <w:r>
              <w:rPr>
                <w:rFonts w:ascii="Bookman Old Style"/>
                <w:b w:val="0"/>
                <w:sz w:val="24"/>
              </w:rPr>
              <w:t>13</w:t>
            </w:r>
          </w:p>
        </w:tc>
        <w:tc>
          <w:tcPr>
            <w:tcW w:w="2645" w:type="dxa"/>
          </w:tcPr>
          <w:p>
            <w:pPr>
              <w:pStyle w:val="TableParagraph"/>
              <w:spacing w:before="1"/>
              <w:ind w:left="103"/>
              <w:rPr>
                <w:rFonts w:ascii="Bookman Old Style"/>
                <w:b w:val="0"/>
                <w:sz w:val="24"/>
              </w:rPr>
            </w:pPr>
            <w:r>
              <w:rPr>
                <w:rFonts w:ascii="Bookman Old Style"/>
                <w:b w:val="0"/>
                <w:sz w:val="24"/>
              </w:rPr>
              <w:t>JAMBLANG</w:t>
            </w:r>
          </w:p>
        </w:tc>
        <w:tc>
          <w:tcPr>
            <w:tcW w:w="1260" w:type="dxa"/>
          </w:tcPr>
          <w:p>
            <w:pPr>
              <w:pStyle w:val="TableParagraph"/>
              <w:spacing w:before="1"/>
              <w:ind w:left="108"/>
              <w:rPr>
                <w:rFonts w:ascii="Bookman Old Style"/>
                <w:b w:val="0"/>
                <w:sz w:val="24"/>
              </w:rPr>
            </w:pPr>
            <w:r>
              <w:rPr>
                <w:rFonts w:ascii="Bookman Old Style"/>
                <w:b w:val="0"/>
                <w:sz w:val="24"/>
              </w:rPr>
              <w:t>39.707</w:t>
            </w:r>
          </w:p>
        </w:tc>
        <w:tc>
          <w:tcPr>
            <w:tcW w:w="1120" w:type="dxa"/>
          </w:tcPr>
          <w:p>
            <w:pPr>
              <w:pStyle w:val="TableParagraph"/>
              <w:spacing w:before="1"/>
              <w:ind w:left="108"/>
              <w:rPr>
                <w:rFonts w:ascii="Bookman Old Style"/>
                <w:b w:val="0"/>
                <w:sz w:val="24"/>
              </w:rPr>
            </w:pPr>
            <w:r>
              <w:rPr>
                <w:rFonts w:ascii="Bookman Old Style"/>
                <w:b w:val="0"/>
                <w:sz w:val="24"/>
              </w:rPr>
              <w:t>104</w:t>
            </w:r>
          </w:p>
        </w:tc>
        <w:tc>
          <w:tcPr>
            <w:tcW w:w="1249" w:type="dxa"/>
          </w:tcPr>
          <w:p>
            <w:pPr>
              <w:pStyle w:val="TableParagraph"/>
              <w:spacing w:before="1"/>
              <w:ind w:left="108"/>
              <w:rPr>
                <w:rFonts w:ascii="Bookman Old Style"/>
                <w:b w:val="0"/>
                <w:sz w:val="24"/>
              </w:rPr>
            </w:pPr>
            <w:r>
              <w:rPr>
                <w:rFonts w:ascii="Bookman Old Style"/>
                <w:b w:val="0"/>
                <w:sz w:val="24"/>
              </w:rPr>
              <w:t>252</w:t>
            </w:r>
          </w:p>
        </w:tc>
        <w:tc>
          <w:tcPr>
            <w:tcW w:w="1248" w:type="dxa"/>
          </w:tcPr>
          <w:p>
            <w:pPr>
              <w:pStyle w:val="TableParagraph"/>
              <w:spacing w:before="1"/>
              <w:ind w:left="107"/>
              <w:rPr>
                <w:rFonts w:ascii="Bookman Old Style"/>
                <w:b w:val="0"/>
                <w:sz w:val="24"/>
              </w:rPr>
            </w:pPr>
            <w:r>
              <w:rPr>
                <w:rFonts w:ascii="Bookman Old Style"/>
                <w:b w:val="0"/>
                <w:sz w:val="24"/>
              </w:rPr>
              <w:t>1.115</w:t>
            </w:r>
          </w:p>
        </w:tc>
        <w:tc>
          <w:tcPr>
            <w:tcW w:w="1252" w:type="dxa"/>
          </w:tcPr>
          <w:p>
            <w:pPr>
              <w:pStyle w:val="TableParagraph"/>
              <w:spacing w:before="1"/>
              <w:ind w:left="108"/>
              <w:rPr>
                <w:rFonts w:ascii="Bookman Old Style"/>
                <w:b w:val="0"/>
                <w:sz w:val="24"/>
              </w:rPr>
            </w:pPr>
            <w:r>
              <w:rPr>
                <w:rFonts w:ascii="Bookman Old Style"/>
                <w:b w:val="0"/>
                <w:sz w:val="24"/>
              </w:rPr>
              <w:t>2.099</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14</w:t>
            </w:r>
          </w:p>
        </w:tc>
        <w:tc>
          <w:tcPr>
            <w:tcW w:w="2645" w:type="dxa"/>
          </w:tcPr>
          <w:p>
            <w:pPr>
              <w:pStyle w:val="TableParagraph"/>
              <w:spacing w:line="279" w:lineRule="exact"/>
              <w:ind w:left="103"/>
              <w:rPr>
                <w:rFonts w:ascii="Bookman Old Style"/>
                <w:b w:val="0"/>
                <w:sz w:val="24"/>
              </w:rPr>
            </w:pPr>
            <w:r>
              <w:rPr>
                <w:rFonts w:ascii="Bookman Old Style"/>
                <w:b w:val="0"/>
                <w:sz w:val="24"/>
              </w:rPr>
              <w:t>KALIWEDI</w:t>
            </w:r>
          </w:p>
        </w:tc>
        <w:tc>
          <w:tcPr>
            <w:tcW w:w="1260" w:type="dxa"/>
          </w:tcPr>
          <w:p>
            <w:pPr>
              <w:pStyle w:val="TableParagraph"/>
              <w:spacing w:line="279" w:lineRule="exact"/>
              <w:ind w:left="108"/>
              <w:rPr>
                <w:rFonts w:ascii="Bookman Old Style"/>
                <w:b w:val="0"/>
                <w:sz w:val="24"/>
              </w:rPr>
            </w:pPr>
            <w:r>
              <w:rPr>
                <w:rFonts w:ascii="Bookman Old Style"/>
                <w:b w:val="0"/>
                <w:sz w:val="24"/>
              </w:rPr>
              <w:t>42.793</w:t>
            </w:r>
          </w:p>
        </w:tc>
        <w:tc>
          <w:tcPr>
            <w:tcW w:w="1120" w:type="dxa"/>
          </w:tcPr>
          <w:p>
            <w:pPr>
              <w:pStyle w:val="TableParagraph"/>
              <w:spacing w:line="279" w:lineRule="exact"/>
              <w:ind w:left="108"/>
              <w:rPr>
                <w:rFonts w:ascii="Bookman Old Style"/>
                <w:b w:val="0"/>
                <w:sz w:val="24"/>
              </w:rPr>
            </w:pPr>
            <w:r>
              <w:rPr>
                <w:rFonts w:ascii="Bookman Old Style"/>
                <w:b w:val="0"/>
                <w:sz w:val="24"/>
              </w:rPr>
              <w:t>104</w:t>
            </w:r>
          </w:p>
        </w:tc>
        <w:tc>
          <w:tcPr>
            <w:tcW w:w="1249" w:type="dxa"/>
          </w:tcPr>
          <w:p>
            <w:pPr>
              <w:pStyle w:val="TableParagraph"/>
              <w:spacing w:line="279" w:lineRule="exact"/>
              <w:ind w:left="108"/>
              <w:rPr>
                <w:rFonts w:ascii="Bookman Old Style"/>
                <w:b w:val="0"/>
                <w:sz w:val="24"/>
              </w:rPr>
            </w:pPr>
            <w:r>
              <w:rPr>
                <w:rFonts w:ascii="Bookman Old Style"/>
                <w:b w:val="0"/>
                <w:sz w:val="24"/>
              </w:rPr>
              <w:t>303</w:t>
            </w:r>
          </w:p>
        </w:tc>
        <w:tc>
          <w:tcPr>
            <w:tcW w:w="1248" w:type="dxa"/>
          </w:tcPr>
          <w:p>
            <w:pPr>
              <w:pStyle w:val="TableParagraph"/>
              <w:spacing w:line="279" w:lineRule="exact"/>
              <w:ind w:left="107"/>
              <w:rPr>
                <w:rFonts w:ascii="Bookman Old Style"/>
                <w:b w:val="0"/>
                <w:sz w:val="24"/>
              </w:rPr>
            </w:pPr>
            <w:r>
              <w:rPr>
                <w:rFonts w:ascii="Bookman Old Style"/>
                <w:b w:val="0"/>
                <w:sz w:val="24"/>
              </w:rPr>
              <w:t>3.081</w:t>
            </w:r>
          </w:p>
        </w:tc>
        <w:tc>
          <w:tcPr>
            <w:tcW w:w="1252" w:type="dxa"/>
          </w:tcPr>
          <w:p>
            <w:pPr>
              <w:pStyle w:val="TableParagraph"/>
              <w:spacing w:line="279" w:lineRule="exact"/>
              <w:ind w:left="108"/>
              <w:rPr>
                <w:rFonts w:ascii="Bookman Old Style"/>
                <w:b w:val="0"/>
                <w:sz w:val="24"/>
              </w:rPr>
            </w:pPr>
            <w:r>
              <w:rPr>
                <w:rFonts w:ascii="Bookman Old Style"/>
                <w:b w:val="0"/>
                <w:sz w:val="24"/>
              </w:rPr>
              <w:t>1.783</w:t>
            </w:r>
          </w:p>
        </w:tc>
      </w:tr>
      <w:tr>
        <w:trPr>
          <w:trHeight w:val="376" w:hRule="exact"/>
        </w:trPr>
        <w:tc>
          <w:tcPr>
            <w:tcW w:w="600" w:type="dxa"/>
          </w:tcPr>
          <w:p>
            <w:pPr>
              <w:pStyle w:val="TableParagraph"/>
              <w:spacing w:line="279" w:lineRule="exact"/>
              <w:ind w:left="107"/>
              <w:rPr>
                <w:rFonts w:ascii="Bookman Old Style"/>
                <w:b w:val="0"/>
                <w:sz w:val="24"/>
              </w:rPr>
            </w:pPr>
            <w:r>
              <w:rPr>
                <w:rFonts w:ascii="Bookman Old Style"/>
                <w:b w:val="0"/>
                <w:sz w:val="24"/>
              </w:rPr>
              <w:t>15</w:t>
            </w:r>
          </w:p>
        </w:tc>
        <w:tc>
          <w:tcPr>
            <w:tcW w:w="2645" w:type="dxa"/>
          </w:tcPr>
          <w:p>
            <w:pPr>
              <w:pStyle w:val="TableParagraph"/>
              <w:spacing w:line="279" w:lineRule="exact"/>
              <w:ind w:left="103"/>
              <w:rPr>
                <w:rFonts w:ascii="Bookman Old Style"/>
                <w:b w:val="0"/>
                <w:sz w:val="24"/>
              </w:rPr>
            </w:pPr>
            <w:r>
              <w:rPr>
                <w:rFonts w:ascii="Bookman Old Style"/>
                <w:b w:val="0"/>
                <w:sz w:val="24"/>
              </w:rPr>
              <w:t>KAPETAKAN</w:t>
            </w:r>
          </w:p>
        </w:tc>
        <w:tc>
          <w:tcPr>
            <w:tcW w:w="1260" w:type="dxa"/>
          </w:tcPr>
          <w:p>
            <w:pPr>
              <w:pStyle w:val="TableParagraph"/>
              <w:spacing w:line="279" w:lineRule="exact"/>
              <w:ind w:left="108"/>
              <w:rPr>
                <w:rFonts w:ascii="Bookman Old Style"/>
                <w:b w:val="0"/>
                <w:sz w:val="24"/>
              </w:rPr>
            </w:pPr>
            <w:r>
              <w:rPr>
                <w:rFonts w:ascii="Bookman Old Style"/>
                <w:b w:val="0"/>
                <w:sz w:val="24"/>
              </w:rPr>
              <w:t>55.422</w:t>
            </w:r>
          </w:p>
        </w:tc>
        <w:tc>
          <w:tcPr>
            <w:tcW w:w="1120" w:type="dxa"/>
          </w:tcPr>
          <w:p>
            <w:pPr>
              <w:pStyle w:val="TableParagraph"/>
              <w:spacing w:line="279" w:lineRule="exact"/>
              <w:ind w:left="108"/>
              <w:rPr>
                <w:rFonts w:ascii="Bookman Old Style"/>
                <w:b w:val="0"/>
                <w:sz w:val="24"/>
              </w:rPr>
            </w:pPr>
            <w:r>
              <w:rPr>
                <w:rFonts w:ascii="Bookman Old Style"/>
                <w:b w:val="0"/>
                <w:sz w:val="24"/>
              </w:rPr>
              <w:t>109</w:t>
            </w:r>
          </w:p>
        </w:tc>
        <w:tc>
          <w:tcPr>
            <w:tcW w:w="1249" w:type="dxa"/>
          </w:tcPr>
          <w:p>
            <w:pPr>
              <w:pStyle w:val="TableParagraph"/>
              <w:spacing w:line="279" w:lineRule="exact"/>
              <w:ind w:left="108"/>
              <w:rPr>
                <w:rFonts w:ascii="Bookman Old Style"/>
                <w:b w:val="0"/>
                <w:sz w:val="24"/>
              </w:rPr>
            </w:pPr>
            <w:r>
              <w:rPr>
                <w:rFonts w:ascii="Bookman Old Style"/>
                <w:b w:val="0"/>
                <w:sz w:val="24"/>
              </w:rPr>
              <w:t>421</w:t>
            </w:r>
          </w:p>
        </w:tc>
        <w:tc>
          <w:tcPr>
            <w:tcW w:w="1248" w:type="dxa"/>
          </w:tcPr>
          <w:p>
            <w:pPr>
              <w:pStyle w:val="TableParagraph"/>
              <w:spacing w:line="279" w:lineRule="exact"/>
              <w:ind w:left="107"/>
              <w:rPr>
                <w:rFonts w:ascii="Bookman Old Style"/>
                <w:b w:val="0"/>
                <w:sz w:val="24"/>
              </w:rPr>
            </w:pPr>
            <w:r>
              <w:rPr>
                <w:rFonts w:ascii="Bookman Old Style"/>
                <w:b w:val="0"/>
                <w:sz w:val="24"/>
              </w:rPr>
              <w:t>3.622</w:t>
            </w:r>
          </w:p>
        </w:tc>
        <w:tc>
          <w:tcPr>
            <w:tcW w:w="1252" w:type="dxa"/>
          </w:tcPr>
          <w:p>
            <w:pPr>
              <w:pStyle w:val="TableParagraph"/>
              <w:spacing w:line="279" w:lineRule="exact"/>
              <w:ind w:left="108"/>
              <w:rPr>
                <w:rFonts w:ascii="Bookman Old Style"/>
                <w:b w:val="0"/>
                <w:sz w:val="24"/>
              </w:rPr>
            </w:pPr>
            <w:r>
              <w:rPr>
                <w:rFonts w:ascii="Bookman Old Style"/>
                <w:b w:val="0"/>
                <w:sz w:val="24"/>
              </w:rPr>
              <w:t>4.246</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16</w:t>
            </w:r>
          </w:p>
        </w:tc>
        <w:tc>
          <w:tcPr>
            <w:tcW w:w="2645" w:type="dxa"/>
          </w:tcPr>
          <w:p>
            <w:pPr>
              <w:pStyle w:val="TableParagraph"/>
              <w:spacing w:before="1"/>
              <w:ind w:left="103"/>
              <w:rPr>
                <w:rFonts w:ascii="Bookman Old Style"/>
                <w:b w:val="0"/>
                <w:sz w:val="24"/>
              </w:rPr>
            </w:pPr>
            <w:r>
              <w:rPr>
                <w:rFonts w:ascii="Bookman Old Style"/>
                <w:b w:val="0"/>
                <w:sz w:val="24"/>
              </w:rPr>
              <w:t>KARANGSEMBUNG</w:t>
            </w:r>
          </w:p>
        </w:tc>
        <w:tc>
          <w:tcPr>
            <w:tcW w:w="1260" w:type="dxa"/>
          </w:tcPr>
          <w:p>
            <w:pPr>
              <w:pStyle w:val="TableParagraph"/>
              <w:spacing w:before="1"/>
              <w:ind w:left="108"/>
              <w:rPr>
                <w:rFonts w:ascii="Bookman Old Style"/>
                <w:b w:val="0"/>
                <w:sz w:val="24"/>
              </w:rPr>
            </w:pPr>
            <w:r>
              <w:rPr>
                <w:rFonts w:ascii="Bookman Old Style"/>
                <w:b w:val="0"/>
                <w:sz w:val="24"/>
              </w:rPr>
              <w:t>37.024</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212</w:t>
            </w:r>
          </w:p>
        </w:tc>
        <w:tc>
          <w:tcPr>
            <w:tcW w:w="1248" w:type="dxa"/>
          </w:tcPr>
          <w:p>
            <w:pPr>
              <w:pStyle w:val="TableParagraph"/>
              <w:spacing w:before="1"/>
              <w:ind w:left="107"/>
              <w:rPr>
                <w:rFonts w:ascii="Bookman Old Style"/>
                <w:b w:val="0"/>
                <w:sz w:val="24"/>
              </w:rPr>
            </w:pPr>
            <w:r>
              <w:rPr>
                <w:rFonts w:ascii="Bookman Old Style"/>
                <w:b w:val="0"/>
                <w:sz w:val="24"/>
              </w:rPr>
              <w:t>1.418</w:t>
            </w:r>
          </w:p>
        </w:tc>
        <w:tc>
          <w:tcPr>
            <w:tcW w:w="1252" w:type="dxa"/>
          </w:tcPr>
          <w:p>
            <w:pPr>
              <w:pStyle w:val="TableParagraph"/>
              <w:spacing w:before="1"/>
              <w:ind w:left="108"/>
              <w:rPr>
                <w:rFonts w:ascii="Bookman Old Style"/>
                <w:b w:val="0"/>
                <w:sz w:val="24"/>
              </w:rPr>
            </w:pPr>
            <w:r>
              <w:rPr>
                <w:rFonts w:ascii="Bookman Old Style"/>
                <w:b w:val="0"/>
                <w:sz w:val="24"/>
              </w:rPr>
              <w:t>2.650</w:t>
            </w:r>
          </w:p>
        </w:tc>
      </w:tr>
      <w:tr>
        <w:trPr>
          <w:trHeight w:val="380" w:hRule="exact"/>
        </w:trPr>
        <w:tc>
          <w:tcPr>
            <w:tcW w:w="600" w:type="dxa"/>
          </w:tcPr>
          <w:p>
            <w:pPr>
              <w:pStyle w:val="TableParagraph"/>
              <w:spacing w:before="85"/>
              <w:ind w:left="107"/>
              <w:rPr>
                <w:rFonts w:ascii="Bookman Old Style"/>
                <w:b w:val="0"/>
                <w:sz w:val="24"/>
              </w:rPr>
            </w:pPr>
            <w:r>
              <w:rPr>
                <w:rFonts w:ascii="Bookman Old Style"/>
                <w:b w:val="0"/>
                <w:sz w:val="24"/>
              </w:rPr>
              <w:t>17</w:t>
            </w:r>
          </w:p>
        </w:tc>
        <w:tc>
          <w:tcPr>
            <w:tcW w:w="2645" w:type="dxa"/>
          </w:tcPr>
          <w:p>
            <w:pPr>
              <w:pStyle w:val="TableParagraph"/>
              <w:spacing w:before="1"/>
              <w:ind w:left="103"/>
              <w:rPr>
                <w:rFonts w:ascii="Bookman Old Style"/>
                <w:b w:val="0"/>
                <w:sz w:val="24"/>
              </w:rPr>
            </w:pPr>
            <w:r>
              <w:rPr>
                <w:rFonts w:ascii="Bookman Old Style"/>
                <w:b w:val="0"/>
                <w:sz w:val="24"/>
              </w:rPr>
              <w:t>KARANGWARENG</w:t>
            </w:r>
          </w:p>
        </w:tc>
        <w:tc>
          <w:tcPr>
            <w:tcW w:w="1260" w:type="dxa"/>
          </w:tcPr>
          <w:p>
            <w:pPr>
              <w:pStyle w:val="TableParagraph"/>
              <w:spacing w:before="1"/>
              <w:ind w:left="108"/>
              <w:rPr>
                <w:rFonts w:ascii="Bookman Old Style"/>
                <w:b w:val="0"/>
                <w:sz w:val="24"/>
              </w:rPr>
            </w:pPr>
            <w:r>
              <w:rPr>
                <w:rFonts w:ascii="Bookman Old Style"/>
                <w:b w:val="0"/>
                <w:sz w:val="24"/>
              </w:rPr>
              <w:t>23.336</w:t>
            </w:r>
          </w:p>
        </w:tc>
        <w:tc>
          <w:tcPr>
            <w:tcW w:w="1120" w:type="dxa"/>
          </w:tcPr>
          <w:p>
            <w:pPr>
              <w:pStyle w:val="TableParagraph"/>
              <w:spacing w:before="1"/>
              <w:ind w:left="108"/>
              <w:rPr>
                <w:rFonts w:ascii="Bookman Old Style"/>
                <w:b w:val="0"/>
                <w:sz w:val="24"/>
              </w:rPr>
            </w:pPr>
            <w:r>
              <w:rPr>
                <w:rFonts w:ascii="Bookman Old Style"/>
                <w:b w:val="0"/>
                <w:sz w:val="24"/>
              </w:rPr>
              <w:t>109</w:t>
            </w:r>
          </w:p>
        </w:tc>
        <w:tc>
          <w:tcPr>
            <w:tcW w:w="1249" w:type="dxa"/>
          </w:tcPr>
          <w:p>
            <w:pPr>
              <w:pStyle w:val="TableParagraph"/>
              <w:spacing w:before="1"/>
              <w:ind w:left="108"/>
              <w:rPr>
                <w:rFonts w:ascii="Bookman Old Style"/>
                <w:b w:val="0"/>
                <w:sz w:val="24"/>
              </w:rPr>
            </w:pPr>
            <w:r>
              <w:rPr>
                <w:rFonts w:ascii="Bookman Old Style"/>
                <w:b w:val="0"/>
                <w:sz w:val="24"/>
              </w:rPr>
              <w:t>136</w:t>
            </w:r>
          </w:p>
        </w:tc>
        <w:tc>
          <w:tcPr>
            <w:tcW w:w="1248" w:type="dxa"/>
          </w:tcPr>
          <w:p>
            <w:pPr>
              <w:pStyle w:val="TableParagraph"/>
              <w:spacing w:before="1"/>
              <w:ind w:left="107"/>
              <w:rPr>
                <w:rFonts w:ascii="Bookman Old Style"/>
                <w:b w:val="0"/>
                <w:sz w:val="24"/>
              </w:rPr>
            </w:pPr>
            <w:r>
              <w:rPr>
                <w:rFonts w:ascii="Bookman Old Style"/>
                <w:b w:val="0"/>
                <w:sz w:val="24"/>
              </w:rPr>
              <w:t>2.512</w:t>
            </w:r>
          </w:p>
        </w:tc>
        <w:tc>
          <w:tcPr>
            <w:tcW w:w="1252" w:type="dxa"/>
          </w:tcPr>
          <w:p>
            <w:pPr>
              <w:pStyle w:val="TableParagraph"/>
              <w:spacing w:before="1"/>
              <w:ind w:left="108"/>
              <w:rPr>
                <w:rFonts w:ascii="Bookman Old Style"/>
                <w:b w:val="0"/>
                <w:sz w:val="24"/>
              </w:rPr>
            </w:pPr>
            <w:r>
              <w:rPr>
                <w:rFonts w:ascii="Bookman Old Style"/>
                <w:b w:val="0"/>
                <w:sz w:val="24"/>
              </w:rPr>
              <w:t>3.942</w:t>
            </w:r>
          </w:p>
        </w:tc>
      </w:tr>
      <w:tr>
        <w:trPr>
          <w:trHeight w:val="377" w:hRule="exact"/>
        </w:trPr>
        <w:tc>
          <w:tcPr>
            <w:tcW w:w="600" w:type="dxa"/>
          </w:tcPr>
          <w:p>
            <w:pPr>
              <w:pStyle w:val="TableParagraph"/>
              <w:spacing w:before="82"/>
              <w:ind w:left="107"/>
              <w:rPr>
                <w:rFonts w:ascii="Bookman Old Style"/>
                <w:b w:val="0"/>
                <w:sz w:val="24"/>
              </w:rPr>
            </w:pPr>
            <w:r>
              <w:rPr>
                <w:rFonts w:ascii="Bookman Old Style"/>
                <w:b w:val="0"/>
                <w:sz w:val="24"/>
              </w:rPr>
              <w:t>18</w:t>
            </w:r>
          </w:p>
        </w:tc>
        <w:tc>
          <w:tcPr>
            <w:tcW w:w="2645" w:type="dxa"/>
          </w:tcPr>
          <w:p>
            <w:pPr>
              <w:pStyle w:val="TableParagraph"/>
              <w:spacing w:line="280" w:lineRule="exact"/>
              <w:ind w:left="103"/>
              <w:rPr>
                <w:rFonts w:ascii="Bookman Old Style"/>
                <w:b w:val="0"/>
                <w:sz w:val="24"/>
              </w:rPr>
            </w:pPr>
            <w:r>
              <w:rPr>
                <w:rFonts w:ascii="Bookman Old Style"/>
                <w:b w:val="0"/>
                <w:sz w:val="24"/>
              </w:rPr>
              <w:t>KEDAWUNG</w:t>
            </w:r>
          </w:p>
        </w:tc>
        <w:tc>
          <w:tcPr>
            <w:tcW w:w="1260" w:type="dxa"/>
          </w:tcPr>
          <w:p>
            <w:pPr>
              <w:pStyle w:val="TableParagraph"/>
              <w:spacing w:line="280" w:lineRule="exact"/>
              <w:ind w:left="108"/>
              <w:rPr>
                <w:rFonts w:ascii="Bookman Old Style"/>
                <w:b w:val="0"/>
                <w:sz w:val="24"/>
              </w:rPr>
            </w:pPr>
            <w:r>
              <w:rPr>
                <w:rFonts w:ascii="Bookman Old Style"/>
                <w:b w:val="0"/>
                <w:sz w:val="24"/>
              </w:rPr>
              <w:t>49.652</w:t>
            </w:r>
          </w:p>
        </w:tc>
        <w:tc>
          <w:tcPr>
            <w:tcW w:w="1120" w:type="dxa"/>
          </w:tcPr>
          <w:p>
            <w:pPr>
              <w:pStyle w:val="TableParagraph"/>
              <w:spacing w:line="280" w:lineRule="exact"/>
              <w:ind w:left="108"/>
              <w:rPr>
                <w:rFonts w:ascii="Bookman Old Style"/>
                <w:b w:val="0"/>
                <w:sz w:val="24"/>
              </w:rPr>
            </w:pPr>
            <w:r>
              <w:rPr>
                <w:rFonts w:ascii="Bookman Old Style"/>
                <w:b w:val="0"/>
                <w:sz w:val="24"/>
              </w:rPr>
              <w:t>108</w:t>
            </w:r>
          </w:p>
        </w:tc>
        <w:tc>
          <w:tcPr>
            <w:tcW w:w="1249" w:type="dxa"/>
          </w:tcPr>
          <w:p>
            <w:pPr>
              <w:pStyle w:val="TableParagraph"/>
              <w:spacing w:line="280" w:lineRule="exact"/>
              <w:ind w:left="108"/>
              <w:rPr>
                <w:rFonts w:ascii="Bookman Old Style"/>
                <w:b w:val="0"/>
                <w:sz w:val="24"/>
              </w:rPr>
            </w:pPr>
            <w:r>
              <w:rPr>
                <w:rFonts w:ascii="Bookman Old Style"/>
                <w:b w:val="0"/>
                <w:sz w:val="24"/>
              </w:rPr>
              <w:t>85</w:t>
            </w:r>
          </w:p>
        </w:tc>
        <w:tc>
          <w:tcPr>
            <w:tcW w:w="1248" w:type="dxa"/>
          </w:tcPr>
          <w:p>
            <w:pPr>
              <w:pStyle w:val="TableParagraph"/>
              <w:spacing w:line="280" w:lineRule="exact"/>
              <w:ind w:left="107"/>
              <w:rPr>
                <w:rFonts w:ascii="Bookman Old Style"/>
                <w:b w:val="0"/>
                <w:sz w:val="24"/>
              </w:rPr>
            </w:pPr>
            <w:r>
              <w:rPr>
                <w:rFonts w:ascii="Bookman Old Style"/>
                <w:b w:val="0"/>
                <w:sz w:val="24"/>
              </w:rPr>
              <w:t>2.875</w:t>
            </w:r>
          </w:p>
        </w:tc>
        <w:tc>
          <w:tcPr>
            <w:tcW w:w="1252" w:type="dxa"/>
          </w:tcPr>
          <w:p>
            <w:pPr>
              <w:pStyle w:val="TableParagraph"/>
              <w:spacing w:line="280" w:lineRule="exact"/>
              <w:ind w:left="108"/>
              <w:rPr>
                <w:rFonts w:ascii="Bookman Old Style"/>
                <w:b w:val="0"/>
                <w:sz w:val="24"/>
              </w:rPr>
            </w:pPr>
            <w:r>
              <w:rPr>
                <w:rFonts w:ascii="Bookman Old Style"/>
                <w:b w:val="0"/>
                <w:sz w:val="24"/>
              </w:rPr>
              <w:t>2.179</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19</w:t>
            </w:r>
          </w:p>
        </w:tc>
        <w:tc>
          <w:tcPr>
            <w:tcW w:w="2645" w:type="dxa"/>
          </w:tcPr>
          <w:p>
            <w:pPr>
              <w:pStyle w:val="TableParagraph"/>
              <w:spacing w:line="279" w:lineRule="exact"/>
              <w:ind w:left="103"/>
              <w:rPr>
                <w:rFonts w:ascii="Bookman Old Style"/>
                <w:b w:val="0"/>
                <w:sz w:val="24"/>
              </w:rPr>
            </w:pPr>
            <w:r>
              <w:rPr>
                <w:rFonts w:ascii="Bookman Old Style"/>
                <w:b w:val="0"/>
                <w:sz w:val="24"/>
              </w:rPr>
              <w:t>KLANGENAN</w:t>
            </w:r>
          </w:p>
        </w:tc>
        <w:tc>
          <w:tcPr>
            <w:tcW w:w="1260" w:type="dxa"/>
          </w:tcPr>
          <w:p>
            <w:pPr>
              <w:pStyle w:val="TableParagraph"/>
              <w:spacing w:line="279" w:lineRule="exact"/>
              <w:ind w:left="108"/>
              <w:rPr>
                <w:rFonts w:ascii="Bookman Old Style"/>
                <w:b w:val="0"/>
                <w:sz w:val="24"/>
              </w:rPr>
            </w:pPr>
            <w:r>
              <w:rPr>
                <w:rFonts w:ascii="Bookman Old Style"/>
                <w:b w:val="0"/>
                <w:sz w:val="24"/>
              </w:rPr>
              <w:t>45.438</w:t>
            </w:r>
          </w:p>
        </w:tc>
        <w:tc>
          <w:tcPr>
            <w:tcW w:w="1120" w:type="dxa"/>
          </w:tcPr>
          <w:p>
            <w:pPr>
              <w:pStyle w:val="TableParagraph"/>
              <w:spacing w:line="279" w:lineRule="exact"/>
              <w:ind w:left="108"/>
              <w:rPr>
                <w:rFonts w:ascii="Bookman Old Style"/>
                <w:b w:val="0"/>
                <w:sz w:val="24"/>
              </w:rPr>
            </w:pPr>
            <w:r>
              <w:rPr>
                <w:rFonts w:ascii="Bookman Old Style"/>
                <w:b w:val="0"/>
                <w:sz w:val="24"/>
              </w:rPr>
              <w:t>106</w:t>
            </w:r>
          </w:p>
        </w:tc>
        <w:tc>
          <w:tcPr>
            <w:tcW w:w="1249" w:type="dxa"/>
          </w:tcPr>
          <w:p>
            <w:pPr>
              <w:pStyle w:val="TableParagraph"/>
              <w:spacing w:line="279" w:lineRule="exact"/>
              <w:ind w:left="108"/>
              <w:rPr>
                <w:rFonts w:ascii="Bookman Old Style"/>
                <w:b w:val="0"/>
                <w:sz w:val="24"/>
              </w:rPr>
            </w:pPr>
            <w:r>
              <w:rPr>
                <w:rFonts w:ascii="Bookman Old Style"/>
                <w:b w:val="0"/>
                <w:sz w:val="24"/>
              </w:rPr>
              <w:t>343</w:t>
            </w:r>
          </w:p>
        </w:tc>
        <w:tc>
          <w:tcPr>
            <w:tcW w:w="1248" w:type="dxa"/>
          </w:tcPr>
          <w:p>
            <w:pPr>
              <w:pStyle w:val="TableParagraph"/>
              <w:spacing w:line="279" w:lineRule="exact"/>
              <w:ind w:left="107"/>
              <w:rPr>
                <w:rFonts w:ascii="Bookman Old Style"/>
                <w:b w:val="0"/>
                <w:sz w:val="24"/>
              </w:rPr>
            </w:pPr>
            <w:r>
              <w:rPr>
                <w:rFonts w:ascii="Bookman Old Style"/>
                <w:b w:val="0"/>
                <w:sz w:val="24"/>
              </w:rPr>
              <w:t>3.089</w:t>
            </w:r>
          </w:p>
        </w:tc>
        <w:tc>
          <w:tcPr>
            <w:tcW w:w="1252" w:type="dxa"/>
          </w:tcPr>
          <w:p>
            <w:pPr>
              <w:pStyle w:val="TableParagraph"/>
              <w:spacing w:line="279" w:lineRule="exact"/>
              <w:ind w:left="108"/>
              <w:rPr>
                <w:rFonts w:ascii="Bookman Old Style"/>
                <w:b w:val="0"/>
                <w:sz w:val="24"/>
              </w:rPr>
            </w:pPr>
            <w:r>
              <w:rPr>
                <w:rFonts w:ascii="Bookman Old Style"/>
                <w:b w:val="0"/>
                <w:sz w:val="24"/>
              </w:rPr>
              <w:t>464</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20</w:t>
            </w:r>
          </w:p>
        </w:tc>
        <w:tc>
          <w:tcPr>
            <w:tcW w:w="2645" w:type="dxa"/>
          </w:tcPr>
          <w:p>
            <w:pPr>
              <w:pStyle w:val="TableParagraph"/>
              <w:spacing w:before="1"/>
              <w:ind w:left="103"/>
              <w:rPr>
                <w:rFonts w:ascii="Bookman Old Style"/>
                <w:b w:val="0"/>
                <w:sz w:val="24"/>
              </w:rPr>
            </w:pPr>
            <w:r>
              <w:rPr>
                <w:rFonts w:ascii="Bookman Old Style"/>
                <w:b w:val="0"/>
                <w:sz w:val="24"/>
              </w:rPr>
              <w:t>LEMAHABANG</w:t>
            </w:r>
          </w:p>
        </w:tc>
        <w:tc>
          <w:tcPr>
            <w:tcW w:w="1260" w:type="dxa"/>
          </w:tcPr>
          <w:p>
            <w:pPr>
              <w:pStyle w:val="TableParagraph"/>
              <w:spacing w:before="1"/>
              <w:ind w:left="108"/>
              <w:rPr>
                <w:rFonts w:ascii="Bookman Old Style"/>
                <w:b w:val="0"/>
                <w:sz w:val="24"/>
              </w:rPr>
            </w:pPr>
            <w:r>
              <w:rPr>
                <w:rFonts w:ascii="Bookman Old Style"/>
                <w:b w:val="0"/>
                <w:sz w:val="24"/>
              </w:rPr>
              <w:t>29.928</w:t>
            </w:r>
          </w:p>
        </w:tc>
        <w:tc>
          <w:tcPr>
            <w:tcW w:w="1120" w:type="dxa"/>
          </w:tcPr>
          <w:p>
            <w:pPr>
              <w:pStyle w:val="TableParagraph"/>
              <w:spacing w:before="1"/>
              <w:ind w:left="108"/>
              <w:rPr>
                <w:rFonts w:ascii="Bookman Old Style"/>
                <w:b w:val="0"/>
                <w:sz w:val="24"/>
              </w:rPr>
            </w:pPr>
            <w:r>
              <w:rPr>
                <w:rFonts w:ascii="Bookman Old Style"/>
                <w:b w:val="0"/>
                <w:sz w:val="24"/>
              </w:rPr>
              <w:t>96</w:t>
            </w:r>
          </w:p>
        </w:tc>
        <w:tc>
          <w:tcPr>
            <w:tcW w:w="1249" w:type="dxa"/>
          </w:tcPr>
          <w:p>
            <w:pPr>
              <w:pStyle w:val="TableParagraph"/>
              <w:spacing w:before="1"/>
              <w:ind w:left="108"/>
              <w:rPr>
                <w:rFonts w:ascii="Bookman Old Style"/>
                <w:b w:val="0"/>
                <w:sz w:val="24"/>
              </w:rPr>
            </w:pPr>
            <w:r>
              <w:rPr>
                <w:rFonts w:ascii="Bookman Old Style"/>
                <w:b w:val="0"/>
                <w:sz w:val="24"/>
              </w:rPr>
              <w:t>47</w:t>
            </w:r>
          </w:p>
        </w:tc>
        <w:tc>
          <w:tcPr>
            <w:tcW w:w="1248" w:type="dxa"/>
          </w:tcPr>
          <w:p>
            <w:pPr>
              <w:pStyle w:val="TableParagraph"/>
              <w:spacing w:before="1"/>
              <w:ind w:left="107"/>
              <w:rPr>
                <w:rFonts w:ascii="Bookman Old Style"/>
                <w:b w:val="0"/>
                <w:sz w:val="24"/>
              </w:rPr>
            </w:pPr>
            <w:r>
              <w:rPr>
                <w:rFonts w:ascii="Bookman Old Style"/>
                <w:b w:val="0"/>
                <w:sz w:val="24"/>
              </w:rPr>
              <w:t>2.255</w:t>
            </w:r>
          </w:p>
        </w:tc>
        <w:tc>
          <w:tcPr>
            <w:tcW w:w="1252" w:type="dxa"/>
          </w:tcPr>
          <w:p>
            <w:pPr>
              <w:pStyle w:val="TableParagraph"/>
              <w:spacing w:before="1"/>
              <w:ind w:left="108"/>
              <w:rPr>
                <w:rFonts w:ascii="Bookman Old Style"/>
                <w:b w:val="0"/>
                <w:sz w:val="24"/>
              </w:rPr>
            </w:pPr>
            <w:r>
              <w:rPr>
                <w:rFonts w:ascii="Bookman Old Style"/>
                <w:b w:val="0"/>
                <w:sz w:val="24"/>
              </w:rPr>
              <w:t>2.646</w:t>
            </w:r>
          </w:p>
        </w:tc>
      </w:tr>
      <w:tr>
        <w:trPr>
          <w:trHeight w:val="380" w:hRule="exact"/>
        </w:trPr>
        <w:tc>
          <w:tcPr>
            <w:tcW w:w="600" w:type="dxa"/>
          </w:tcPr>
          <w:p>
            <w:pPr>
              <w:pStyle w:val="TableParagraph"/>
              <w:spacing w:before="85"/>
              <w:ind w:left="107"/>
              <w:rPr>
                <w:rFonts w:ascii="Bookman Old Style"/>
                <w:b w:val="0"/>
                <w:sz w:val="24"/>
              </w:rPr>
            </w:pPr>
            <w:r>
              <w:rPr>
                <w:rFonts w:ascii="Bookman Old Style"/>
                <w:b w:val="0"/>
                <w:sz w:val="24"/>
              </w:rPr>
              <w:t>21</w:t>
            </w:r>
          </w:p>
        </w:tc>
        <w:tc>
          <w:tcPr>
            <w:tcW w:w="2645" w:type="dxa"/>
          </w:tcPr>
          <w:p>
            <w:pPr>
              <w:pStyle w:val="TableParagraph"/>
              <w:spacing w:before="1"/>
              <w:ind w:left="103"/>
              <w:rPr>
                <w:rFonts w:ascii="Bookman Old Style"/>
                <w:b w:val="0"/>
                <w:sz w:val="24"/>
              </w:rPr>
            </w:pPr>
            <w:r>
              <w:rPr>
                <w:rFonts w:ascii="Bookman Old Style"/>
                <w:b w:val="0"/>
                <w:sz w:val="24"/>
              </w:rPr>
              <w:t>LOSARI</w:t>
            </w:r>
          </w:p>
        </w:tc>
        <w:tc>
          <w:tcPr>
            <w:tcW w:w="1260" w:type="dxa"/>
          </w:tcPr>
          <w:p>
            <w:pPr>
              <w:pStyle w:val="TableParagraph"/>
              <w:spacing w:before="1"/>
              <w:ind w:left="108"/>
              <w:rPr>
                <w:rFonts w:ascii="Bookman Old Style"/>
                <w:b w:val="0"/>
                <w:sz w:val="24"/>
              </w:rPr>
            </w:pPr>
            <w:r>
              <w:rPr>
                <w:rFonts w:ascii="Bookman Old Style"/>
                <w:b w:val="0"/>
                <w:sz w:val="24"/>
              </w:rPr>
              <w:t>60.930</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210</w:t>
            </w:r>
          </w:p>
        </w:tc>
        <w:tc>
          <w:tcPr>
            <w:tcW w:w="1248" w:type="dxa"/>
          </w:tcPr>
          <w:p>
            <w:pPr>
              <w:pStyle w:val="TableParagraph"/>
              <w:spacing w:before="1"/>
              <w:ind w:left="107"/>
              <w:rPr>
                <w:rFonts w:ascii="Bookman Old Style"/>
                <w:b w:val="0"/>
                <w:sz w:val="24"/>
              </w:rPr>
            </w:pPr>
            <w:r>
              <w:rPr>
                <w:rFonts w:ascii="Bookman Old Style"/>
                <w:b w:val="0"/>
                <w:sz w:val="24"/>
              </w:rPr>
              <w:t>3.498</w:t>
            </w:r>
          </w:p>
        </w:tc>
        <w:tc>
          <w:tcPr>
            <w:tcW w:w="1252" w:type="dxa"/>
          </w:tcPr>
          <w:p>
            <w:pPr>
              <w:pStyle w:val="TableParagraph"/>
              <w:spacing w:before="1"/>
              <w:ind w:left="108"/>
              <w:rPr>
                <w:rFonts w:ascii="Bookman Old Style"/>
                <w:b w:val="0"/>
                <w:sz w:val="24"/>
              </w:rPr>
            </w:pPr>
            <w:r>
              <w:rPr>
                <w:rFonts w:ascii="Bookman Old Style"/>
                <w:b w:val="0"/>
                <w:sz w:val="24"/>
              </w:rPr>
              <w:t>6.171</w:t>
            </w:r>
          </w:p>
        </w:tc>
      </w:tr>
      <w:tr>
        <w:trPr>
          <w:trHeight w:val="376" w:hRule="exact"/>
        </w:trPr>
        <w:tc>
          <w:tcPr>
            <w:tcW w:w="600" w:type="dxa"/>
          </w:tcPr>
          <w:p>
            <w:pPr>
              <w:pStyle w:val="TableParagraph"/>
              <w:spacing w:before="81"/>
              <w:ind w:left="107"/>
              <w:rPr>
                <w:rFonts w:ascii="Bookman Old Style"/>
                <w:b w:val="0"/>
                <w:sz w:val="24"/>
              </w:rPr>
            </w:pPr>
            <w:r>
              <w:rPr>
                <w:rFonts w:ascii="Bookman Old Style"/>
                <w:b w:val="0"/>
                <w:sz w:val="24"/>
              </w:rPr>
              <w:t>22</w:t>
            </w:r>
          </w:p>
        </w:tc>
        <w:tc>
          <w:tcPr>
            <w:tcW w:w="2645" w:type="dxa"/>
          </w:tcPr>
          <w:p>
            <w:pPr>
              <w:pStyle w:val="TableParagraph"/>
              <w:spacing w:line="279" w:lineRule="exact"/>
              <w:ind w:left="103"/>
              <w:rPr>
                <w:rFonts w:ascii="Bookman Old Style"/>
                <w:b w:val="0"/>
                <w:sz w:val="24"/>
              </w:rPr>
            </w:pPr>
            <w:r>
              <w:rPr>
                <w:rFonts w:ascii="Bookman Old Style"/>
                <w:b w:val="0"/>
                <w:sz w:val="24"/>
              </w:rPr>
              <w:t>MUNDU</w:t>
            </w:r>
          </w:p>
        </w:tc>
        <w:tc>
          <w:tcPr>
            <w:tcW w:w="1260" w:type="dxa"/>
          </w:tcPr>
          <w:p>
            <w:pPr>
              <w:pStyle w:val="TableParagraph"/>
              <w:spacing w:line="279" w:lineRule="exact"/>
              <w:ind w:left="108"/>
              <w:rPr>
                <w:rFonts w:ascii="Bookman Old Style"/>
                <w:b w:val="0"/>
                <w:sz w:val="24"/>
              </w:rPr>
            </w:pPr>
            <w:r>
              <w:rPr>
                <w:rFonts w:ascii="Bookman Old Style"/>
                <w:b w:val="0"/>
                <w:sz w:val="24"/>
              </w:rPr>
              <w:t>52.299</w:t>
            </w:r>
          </w:p>
        </w:tc>
        <w:tc>
          <w:tcPr>
            <w:tcW w:w="1120" w:type="dxa"/>
          </w:tcPr>
          <w:p>
            <w:pPr>
              <w:pStyle w:val="TableParagraph"/>
              <w:spacing w:line="279" w:lineRule="exact"/>
              <w:ind w:left="108"/>
              <w:rPr>
                <w:rFonts w:ascii="Bookman Old Style"/>
                <w:b w:val="0"/>
                <w:sz w:val="24"/>
              </w:rPr>
            </w:pPr>
            <w:r>
              <w:rPr>
                <w:rFonts w:ascii="Bookman Old Style"/>
                <w:b w:val="0"/>
                <w:sz w:val="24"/>
              </w:rPr>
              <w:t>111</w:t>
            </w:r>
          </w:p>
        </w:tc>
        <w:tc>
          <w:tcPr>
            <w:tcW w:w="1249" w:type="dxa"/>
          </w:tcPr>
          <w:p>
            <w:pPr>
              <w:pStyle w:val="TableParagraph"/>
              <w:spacing w:line="279" w:lineRule="exact"/>
              <w:ind w:left="108"/>
              <w:rPr>
                <w:rFonts w:ascii="Bookman Old Style"/>
                <w:b w:val="0"/>
                <w:sz w:val="24"/>
              </w:rPr>
            </w:pPr>
            <w:r>
              <w:rPr>
                <w:rFonts w:ascii="Bookman Old Style"/>
                <w:b w:val="0"/>
                <w:sz w:val="24"/>
              </w:rPr>
              <w:t>161</w:t>
            </w:r>
          </w:p>
        </w:tc>
        <w:tc>
          <w:tcPr>
            <w:tcW w:w="1248" w:type="dxa"/>
          </w:tcPr>
          <w:p>
            <w:pPr>
              <w:pStyle w:val="TableParagraph"/>
              <w:spacing w:line="279" w:lineRule="exact"/>
              <w:ind w:left="107"/>
              <w:rPr>
                <w:rFonts w:ascii="Bookman Old Style"/>
                <w:b w:val="0"/>
                <w:sz w:val="24"/>
              </w:rPr>
            </w:pPr>
            <w:r>
              <w:rPr>
                <w:rFonts w:ascii="Bookman Old Style"/>
                <w:b w:val="0"/>
                <w:sz w:val="24"/>
              </w:rPr>
              <w:t>3.230</w:t>
            </w:r>
          </w:p>
        </w:tc>
        <w:tc>
          <w:tcPr>
            <w:tcW w:w="1252" w:type="dxa"/>
          </w:tcPr>
          <w:p>
            <w:pPr>
              <w:pStyle w:val="TableParagraph"/>
              <w:spacing w:line="279" w:lineRule="exact"/>
              <w:ind w:left="108"/>
              <w:rPr>
                <w:rFonts w:ascii="Bookman Old Style"/>
                <w:b w:val="0"/>
                <w:sz w:val="24"/>
              </w:rPr>
            </w:pPr>
            <w:r>
              <w:rPr>
                <w:rFonts w:ascii="Bookman Old Style"/>
                <w:b w:val="0"/>
                <w:sz w:val="24"/>
              </w:rPr>
              <w:t>3.845</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23</w:t>
            </w:r>
          </w:p>
        </w:tc>
        <w:tc>
          <w:tcPr>
            <w:tcW w:w="2645" w:type="dxa"/>
          </w:tcPr>
          <w:p>
            <w:pPr>
              <w:pStyle w:val="TableParagraph"/>
              <w:spacing w:line="279" w:lineRule="exact"/>
              <w:ind w:left="103"/>
              <w:rPr>
                <w:rFonts w:ascii="Bookman Old Style"/>
                <w:b w:val="0"/>
                <w:sz w:val="24"/>
              </w:rPr>
            </w:pPr>
            <w:r>
              <w:rPr>
                <w:rFonts w:ascii="Bookman Old Style"/>
                <w:b w:val="0"/>
                <w:sz w:val="24"/>
              </w:rPr>
              <w:t>PABEDILAN</w:t>
            </w:r>
          </w:p>
        </w:tc>
        <w:tc>
          <w:tcPr>
            <w:tcW w:w="1260" w:type="dxa"/>
          </w:tcPr>
          <w:p>
            <w:pPr>
              <w:pStyle w:val="TableParagraph"/>
              <w:spacing w:line="279" w:lineRule="exact"/>
              <w:ind w:left="108"/>
              <w:rPr>
                <w:rFonts w:ascii="Bookman Old Style"/>
                <w:b w:val="0"/>
                <w:sz w:val="24"/>
              </w:rPr>
            </w:pPr>
            <w:r>
              <w:rPr>
                <w:rFonts w:ascii="Bookman Old Style"/>
                <w:b w:val="0"/>
                <w:sz w:val="24"/>
              </w:rPr>
              <w:t>59.217</w:t>
            </w:r>
          </w:p>
        </w:tc>
        <w:tc>
          <w:tcPr>
            <w:tcW w:w="1120" w:type="dxa"/>
          </w:tcPr>
          <w:p>
            <w:pPr>
              <w:pStyle w:val="TableParagraph"/>
              <w:spacing w:line="279" w:lineRule="exact"/>
              <w:ind w:left="108"/>
              <w:rPr>
                <w:rFonts w:ascii="Bookman Old Style"/>
                <w:b w:val="0"/>
                <w:sz w:val="24"/>
              </w:rPr>
            </w:pPr>
            <w:r>
              <w:rPr>
                <w:rFonts w:ascii="Bookman Old Style"/>
                <w:b w:val="0"/>
                <w:sz w:val="24"/>
              </w:rPr>
              <w:t>108</w:t>
            </w:r>
          </w:p>
        </w:tc>
        <w:tc>
          <w:tcPr>
            <w:tcW w:w="1249" w:type="dxa"/>
          </w:tcPr>
          <w:p>
            <w:pPr>
              <w:pStyle w:val="TableParagraph"/>
              <w:spacing w:line="279" w:lineRule="exact"/>
              <w:ind w:left="108"/>
              <w:rPr>
                <w:rFonts w:ascii="Bookman Old Style"/>
                <w:b w:val="0"/>
                <w:sz w:val="24"/>
              </w:rPr>
            </w:pPr>
            <w:r>
              <w:rPr>
                <w:rFonts w:ascii="Bookman Old Style"/>
                <w:b w:val="0"/>
                <w:sz w:val="24"/>
              </w:rPr>
              <w:t>356</w:t>
            </w:r>
          </w:p>
        </w:tc>
        <w:tc>
          <w:tcPr>
            <w:tcW w:w="1248" w:type="dxa"/>
          </w:tcPr>
          <w:p>
            <w:pPr>
              <w:pStyle w:val="TableParagraph"/>
              <w:spacing w:line="279" w:lineRule="exact"/>
              <w:ind w:left="107"/>
              <w:rPr>
                <w:rFonts w:ascii="Bookman Old Style"/>
                <w:b w:val="0"/>
                <w:sz w:val="24"/>
              </w:rPr>
            </w:pPr>
            <w:r>
              <w:rPr>
                <w:rFonts w:ascii="Bookman Old Style"/>
                <w:b w:val="0"/>
                <w:sz w:val="24"/>
              </w:rPr>
              <w:t>2.508</w:t>
            </w:r>
          </w:p>
        </w:tc>
        <w:tc>
          <w:tcPr>
            <w:tcW w:w="1252" w:type="dxa"/>
          </w:tcPr>
          <w:p>
            <w:pPr>
              <w:pStyle w:val="TableParagraph"/>
              <w:spacing w:line="279" w:lineRule="exact"/>
              <w:ind w:left="108"/>
              <w:rPr>
                <w:rFonts w:ascii="Bookman Old Style"/>
                <w:b w:val="0"/>
                <w:sz w:val="24"/>
              </w:rPr>
            </w:pPr>
            <w:r>
              <w:rPr>
                <w:rFonts w:ascii="Bookman Old Style"/>
                <w:b w:val="0"/>
                <w:sz w:val="24"/>
              </w:rPr>
              <w:t>4.760</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24</w:t>
            </w:r>
          </w:p>
        </w:tc>
        <w:tc>
          <w:tcPr>
            <w:tcW w:w="2645" w:type="dxa"/>
          </w:tcPr>
          <w:p>
            <w:pPr>
              <w:pStyle w:val="TableParagraph"/>
              <w:spacing w:before="1"/>
              <w:ind w:left="103"/>
              <w:rPr>
                <w:rFonts w:ascii="Bookman Old Style"/>
                <w:b w:val="0"/>
                <w:sz w:val="24"/>
              </w:rPr>
            </w:pPr>
            <w:r>
              <w:rPr>
                <w:rFonts w:ascii="Bookman Old Style"/>
                <w:b w:val="0"/>
                <w:sz w:val="24"/>
              </w:rPr>
              <w:t>PABUARAN</w:t>
            </w:r>
          </w:p>
        </w:tc>
        <w:tc>
          <w:tcPr>
            <w:tcW w:w="1260" w:type="dxa"/>
          </w:tcPr>
          <w:p>
            <w:pPr>
              <w:pStyle w:val="TableParagraph"/>
              <w:spacing w:before="1"/>
              <w:ind w:left="108"/>
              <w:rPr>
                <w:rFonts w:ascii="Bookman Old Style"/>
                <w:b w:val="0"/>
                <w:sz w:val="24"/>
              </w:rPr>
            </w:pPr>
            <w:r>
              <w:rPr>
                <w:rFonts w:ascii="Bookman Old Style"/>
                <w:b w:val="0"/>
                <w:sz w:val="24"/>
              </w:rPr>
              <w:t>34.607</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260</w:t>
            </w:r>
          </w:p>
        </w:tc>
        <w:tc>
          <w:tcPr>
            <w:tcW w:w="1248" w:type="dxa"/>
          </w:tcPr>
          <w:p>
            <w:pPr>
              <w:pStyle w:val="TableParagraph"/>
              <w:spacing w:before="1"/>
              <w:ind w:left="107"/>
              <w:rPr>
                <w:rFonts w:ascii="Bookman Old Style"/>
                <w:b w:val="0"/>
                <w:sz w:val="24"/>
              </w:rPr>
            </w:pPr>
            <w:r>
              <w:rPr>
                <w:rFonts w:ascii="Bookman Old Style"/>
                <w:b w:val="0"/>
                <w:sz w:val="24"/>
              </w:rPr>
              <w:t>720</w:t>
            </w:r>
          </w:p>
        </w:tc>
        <w:tc>
          <w:tcPr>
            <w:tcW w:w="1252" w:type="dxa"/>
          </w:tcPr>
          <w:p>
            <w:pPr>
              <w:pStyle w:val="TableParagraph"/>
              <w:spacing w:before="1"/>
              <w:ind w:left="108"/>
              <w:rPr>
                <w:rFonts w:ascii="Bookman Old Style"/>
                <w:b w:val="0"/>
                <w:sz w:val="24"/>
              </w:rPr>
            </w:pPr>
            <w:r>
              <w:rPr>
                <w:rFonts w:ascii="Bookman Old Style"/>
                <w:b w:val="0"/>
                <w:sz w:val="24"/>
              </w:rPr>
              <w:t>2.597</w:t>
            </w:r>
          </w:p>
        </w:tc>
      </w:tr>
      <w:tr>
        <w:trPr>
          <w:trHeight w:val="380" w:hRule="exact"/>
        </w:trPr>
        <w:tc>
          <w:tcPr>
            <w:tcW w:w="600" w:type="dxa"/>
          </w:tcPr>
          <w:p>
            <w:pPr>
              <w:pStyle w:val="TableParagraph"/>
              <w:spacing w:before="86"/>
              <w:ind w:left="107"/>
              <w:rPr>
                <w:rFonts w:ascii="Bookman Old Style"/>
                <w:b w:val="0"/>
                <w:sz w:val="24"/>
              </w:rPr>
            </w:pPr>
            <w:r>
              <w:rPr>
                <w:rFonts w:ascii="Bookman Old Style"/>
                <w:b w:val="0"/>
                <w:sz w:val="24"/>
              </w:rPr>
              <w:t>25</w:t>
            </w:r>
          </w:p>
        </w:tc>
        <w:tc>
          <w:tcPr>
            <w:tcW w:w="2645" w:type="dxa"/>
          </w:tcPr>
          <w:p>
            <w:pPr>
              <w:pStyle w:val="TableParagraph"/>
              <w:spacing w:before="2"/>
              <w:ind w:left="103"/>
              <w:rPr>
                <w:rFonts w:ascii="Bookman Old Style"/>
                <w:b w:val="0"/>
                <w:sz w:val="24"/>
              </w:rPr>
            </w:pPr>
            <w:r>
              <w:rPr>
                <w:rFonts w:ascii="Bookman Old Style"/>
                <w:b w:val="0"/>
                <w:sz w:val="24"/>
              </w:rPr>
              <w:t>PALIMANAN</w:t>
            </w:r>
          </w:p>
        </w:tc>
        <w:tc>
          <w:tcPr>
            <w:tcW w:w="1260" w:type="dxa"/>
          </w:tcPr>
          <w:p>
            <w:pPr>
              <w:pStyle w:val="TableParagraph"/>
              <w:spacing w:before="2"/>
              <w:ind w:left="108"/>
              <w:rPr>
                <w:rFonts w:ascii="Bookman Old Style"/>
                <w:b w:val="0"/>
                <w:sz w:val="24"/>
              </w:rPr>
            </w:pPr>
            <w:r>
              <w:rPr>
                <w:rFonts w:ascii="Bookman Old Style"/>
                <w:b w:val="0"/>
                <w:sz w:val="24"/>
              </w:rPr>
              <w:t>47.983</w:t>
            </w:r>
          </w:p>
        </w:tc>
        <w:tc>
          <w:tcPr>
            <w:tcW w:w="1120" w:type="dxa"/>
          </w:tcPr>
          <w:p>
            <w:pPr>
              <w:pStyle w:val="TableParagraph"/>
              <w:spacing w:before="2"/>
              <w:ind w:left="108"/>
              <w:rPr>
                <w:rFonts w:ascii="Bookman Old Style"/>
                <w:b w:val="0"/>
                <w:sz w:val="24"/>
              </w:rPr>
            </w:pPr>
            <w:r>
              <w:rPr>
                <w:rFonts w:ascii="Bookman Old Style"/>
                <w:b w:val="0"/>
                <w:sz w:val="24"/>
              </w:rPr>
              <w:t>107</w:t>
            </w:r>
          </w:p>
        </w:tc>
        <w:tc>
          <w:tcPr>
            <w:tcW w:w="1249" w:type="dxa"/>
          </w:tcPr>
          <w:p>
            <w:pPr>
              <w:pStyle w:val="TableParagraph"/>
              <w:spacing w:before="2"/>
              <w:ind w:left="108"/>
              <w:rPr>
                <w:rFonts w:ascii="Bookman Old Style"/>
                <w:b w:val="0"/>
                <w:sz w:val="24"/>
              </w:rPr>
            </w:pPr>
            <w:r>
              <w:rPr>
                <w:rFonts w:ascii="Bookman Old Style"/>
                <w:b w:val="0"/>
                <w:sz w:val="24"/>
              </w:rPr>
              <w:t>220</w:t>
            </w:r>
          </w:p>
        </w:tc>
        <w:tc>
          <w:tcPr>
            <w:tcW w:w="1248" w:type="dxa"/>
          </w:tcPr>
          <w:p>
            <w:pPr>
              <w:pStyle w:val="TableParagraph"/>
              <w:spacing w:before="2"/>
              <w:ind w:left="107"/>
              <w:rPr>
                <w:rFonts w:ascii="Bookman Old Style"/>
                <w:b w:val="0"/>
                <w:sz w:val="24"/>
              </w:rPr>
            </w:pPr>
            <w:r>
              <w:rPr>
                <w:rFonts w:ascii="Bookman Old Style"/>
                <w:b w:val="0"/>
                <w:sz w:val="24"/>
              </w:rPr>
              <w:t>1.602</w:t>
            </w:r>
          </w:p>
        </w:tc>
        <w:tc>
          <w:tcPr>
            <w:tcW w:w="1252" w:type="dxa"/>
          </w:tcPr>
          <w:p>
            <w:pPr>
              <w:pStyle w:val="TableParagraph"/>
              <w:spacing w:before="2"/>
              <w:ind w:left="108"/>
              <w:rPr>
                <w:rFonts w:ascii="Bookman Old Style"/>
                <w:b w:val="0"/>
                <w:sz w:val="24"/>
              </w:rPr>
            </w:pPr>
            <w:r>
              <w:rPr>
                <w:rFonts w:ascii="Bookman Old Style"/>
                <w:b w:val="0"/>
                <w:sz w:val="24"/>
              </w:rPr>
              <w:t>1.716</w:t>
            </w:r>
          </w:p>
        </w:tc>
      </w:tr>
      <w:tr>
        <w:trPr>
          <w:trHeight w:val="376" w:hRule="exact"/>
        </w:trPr>
        <w:tc>
          <w:tcPr>
            <w:tcW w:w="600" w:type="dxa"/>
          </w:tcPr>
          <w:p>
            <w:pPr>
              <w:pStyle w:val="TableParagraph"/>
              <w:spacing w:before="81"/>
              <w:ind w:left="107"/>
              <w:rPr>
                <w:rFonts w:ascii="Bookman Old Style"/>
                <w:b w:val="0"/>
                <w:sz w:val="24"/>
              </w:rPr>
            </w:pPr>
            <w:r>
              <w:rPr>
                <w:rFonts w:ascii="Bookman Old Style"/>
                <w:b w:val="0"/>
                <w:sz w:val="24"/>
              </w:rPr>
              <w:t>26</w:t>
            </w:r>
          </w:p>
        </w:tc>
        <w:tc>
          <w:tcPr>
            <w:tcW w:w="2645" w:type="dxa"/>
          </w:tcPr>
          <w:p>
            <w:pPr>
              <w:pStyle w:val="TableParagraph"/>
              <w:spacing w:line="279" w:lineRule="exact"/>
              <w:ind w:left="103"/>
              <w:rPr>
                <w:rFonts w:ascii="Bookman Old Style"/>
                <w:b w:val="0"/>
                <w:sz w:val="24"/>
              </w:rPr>
            </w:pPr>
            <w:r>
              <w:rPr>
                <w:rFonts w:ascii="Bookman Old Style"/>
                <w:b w:val="0"/>
                <w:sz w:val="24"/>
              </w:rPr>
              <w:t>PANGENAN</w:t>
            </w:r>
          </w:p>
        </w:tc>
        <w:tc>
          <w:tcPr>
            <w:tcW w:w="1260" w:type="dxa"/>
          </w:tcPr>
          <w:p>
            <w:pPr>
              <w:pStyle w:val="TableParagraph"/>
              <w:spacing w:line="279" w:lineRule="exact"/>
              <w:ind w:left="108"/>
              <w:rPr>
                <w:rFonts w:ascii="Bookman Old Style"/>
                <w:b w:val="0"/>
                <w:sz w:val="24"/>
              </w:rPr>
            </w:pPr>
            <w:r>
              <w:rPr>
                <w:rFonts w:ascii="Bookman Old Style"/>
                <w:b w:val="0"/>
                <w:sz w:val="24"/>
              </w:rPr>
              <w:t>51.633</w:t>
            </w:r>
          </w:p>
        </w:tc>
        <w:tc>
          <w:tcPr>
            <w:tcW w:w="1120" w:type="dxa"/>
          </w:tcPr>
          <w:p>
            <w:pPr>
              <w:pStyle w:val="TableParagraph"/>
              <w:spacing w:line="279" w:lineRule="exact"/>
              <w:ind w:left="108"/>
              <w:rPr>
                <w:rFonts w:ascii="Bookman Old Style"/>
                <w:b w:val="0"/>
                <w:sz w:val="24"/>
              </w:rPr>
            </w:pPr>
            <w:r>
              <w:rPr>
                <w:rFonts w:ascii="Bookman Old Style"/>
                <w:b w:val="0"/>
                <w:sz w:val="24"/>
              </w:rPr>
              <w:t>130</w:t>
            </w:r>
          </w:p>
        </w:tc>
        <w:tc>
          <w:tcPr>
            <w:tcW w:w="1249" w:type="dxa"/>
          </w:tcPr>
          <w:p>
            <w:pPr>
              <w:pStyle w:val="TableParagraph"/>
              <w:spacing w:line="279" w:lineRule="exact"/>
              <w:ind w:left="108"/>
              <w:rPr>
                <w:rFonts w:ascii="Bookman Old Style"/>
                <w:b w:val="0"/>
                <w:sz w:val="24"/>
              </w:rPr>
            </w:pPr>
            <w:r>
              <w:rPr>
                <w:rFonts w:ascii="Bookman Old Style"/>
                <w:b w:val="0"/>
                <w:sz w:val="24"/>
              </w:rPr>
              <w:t>326</w:t>
            </w:r>
          </w:p>
        </w:tc>
        <w:tc>
          <w:tcPr>
            <w:tcW w:w="1248" w:type="dxa"/>
          </w:tcPr>
          <w:p>
            <w:pPr>
              <w:pStyle w:val="TableParagraph"/>
              <w:spacing w:line="279" w:lineRule="exact"/>
              <w:ind w:left="107"/>
              <w:rPr>
                <w:rFonts w:ascii="Bookman Old Style"/>
                <w:b w:val="0"/>
                <w:sz w:val="24"/>
              </w:rPr>
            </w:pPr>
            <w:r>
              <w:rPr>
                <w:rFonts w:ascii="Bookman Old Style"/>
                <w:b w:val="0"/>
                <w:sz w:val="24"/>
              </w:rPr>
              <w:t>3.246</w:t>
            </w:r>
          </w:p>
        </w:tc>
        <w:tc>
          <w:tcPr>
            <w:tcW w:w="1252" w:type="dxa"/>
          </w:tcPr>
          <w:p>
            <w:pPr>
              <w:pStyle w:val="TableParagraph"/>
              <w:spacing w:line="279" w:lineRule="exact"/>
              <w:ind w:left="108"/>
              <w:rPr>
                <w:rFonts w:ascii="Bookman Old Style"/>
                <w:b w:val="0"/>
                <w:sz w:val="24"/>
              </w:rPr>
            </w:pPr>
            <w:r>
              <w:rPr>
                <w:rFonts w:ascii="Bookman Old Style"/>
                <w:b w:val="0"/>
                <w:sz w:val="24"/>
              </w:rPr>
              <w:t>3.751</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27</w:t>
            </w:r>
          </w:p>
        </w:tc>
        <w:tc>
          <w:tcPr>
            <w:tcW w:w="2645" w:type="dxa"/>
          </w:tcPr>
          <w:p>
            <w:pPr>
              <w:pStyle w:val="TableParagraph"/>
              <w:spacing w:line="279" w:lineRule="exact"/>
              <w:ind w:left="103"/>
              <w:rPr>
                <w:rFonts w:ascii="Bookman Old Style"/>
                <w:b w:val="0"/>
                <w:sz w:val="24"/>
              </w:rPr>
            </w:pPr>
            <w:r>
              <w:rPr>
                <w:rFonts w:ascii="Bookman Old Style"/>
                <w:b w:val="0"/>
                <w:sz w:val="24"/>
              </w:rPr>
              <w:t>PANGURAGAN</w:t>
            </w:r>
          </w:p>
        </w:tc>
        <w:tc>
          <w:tcPr>
            <w:tcW w:w="1260" w:type="dxa"/>
          </w:tcPr>
          <w:p>
            <w:pPr>
              <w:pStyle w:val="TableParagraph"/>
              <w:spacing w:line="279" w:lineRule="exact"/>
              <w:ind w:left="108"/>
              <w:rPr>
                <w:rFonts w:ascii="Bookman Old Style"/>
                <w:b w:val="0"/>
                <w:sz w:val="24"/>
              </w:rPr>
            </w:pPr>
            <w:r>
              <w:rPr>
                <w:rFonts w:ascii="Bookman Old Style"/>
                <w:b w:val="0"/>
                <w:sz w:val="24"/>
              </w:rPr>
              <w:t>45.820</w:t>
            </w:r>
          </w:p>
        </w:tc>
        <w:tc>
          <w:tcPr>
            <w:tcW w:w="1120" w:type="dxa"/>
          </w:tcPr>
          <w:p>
            <w:pPr>
              <w:pStyle w:val="TableParagraph"/>
              <w:spacing w:line="279" w:lineRule="exact"/>
              <w:ind w:left="108"/>
              <w:rPr>
                <w:rFonts w:ascii="Bookman Old Style"/>
                <w:b w:val="0"/>
                <w:sz w:val="24"/>
              </w:rPr>
            </w:pPr>
            <w:r>
              <w:rPr>
                <w:rFonts w:ascii="Bookman Old Style"/>
                <w:b w:val="0"/>
                <w:sz w:val="24"/>
              </w:rPr>
              <w:t>104</w:t>
            </w:r>
          </w:p>
        </w:tc>
        <w:tc>
          <w:tcPr>
            <w:tcW w:w="1249" w:type="dxa"/>
          </w:tcPr>
          <w:p>
            <w:pPr>
              <w:pStyle w:val="TableParagraph"/>
              <w:spacing w:line="279" w:lineRule="exact"/>
              <w:ind w:left="108"/>
              <w:rPr>
                <w:rFonts w:ascii="Bookman Old Style"/>
                <w:b w:val="0"/>
                <w:sz w:val="24"/>
              </w:rPr>
            </w:pPr>
            <w:r>
              <w:rPr>
                <w:rFonts w:ascii="Bookman Old Style"/>
                <w:b w:val="0"/>
                <w:sz w:val="24"/>
              </w:rPr>
              <w:t>128</w:t>
            </w:r>
          </w:p>
        </w:tc>
        <w:tc>
          <w:tcPr>
            <w:tcW w:w="1248" w:type="dxa"/>
          </w:tcPr>
          <w:p>
            <w:pPr>
              <w:pStyle w:val="TableParagraph"/>
              <w:spacing w:line="279" w:lineRule="exact"/>
              <w:ind w:left="107"/>
              <w:rPr>
                <w:rFonts w:ascii="Bookman Old Style"/>
                <w:b w:val="0"/>
                <w:sz w:val="24"/>
              </w:rPr>
            </w:pPr>
            <w:r>
              <w:rPr>
                <w:rFonts w:ascii="Bookman Old Style"/>
                <w:b w:val="0"/>
                <w:sz w:val="24"/>
              </w:rPr>
              <w:t>1.912</w:t>
            </w:r>
          </w:p>
        </w:tc>
        <w:tc>
          <w:tcPr>
            <w:tcW w:w="1252" w:type="dxa"/>
          </w:tcPr>
          <w:p>
            <w:pPr>
              <w:pStyle w:val="TableParagraph"/>
              <w:spacing w:line="279" w:lineRule="exact"/>
              <w:ind w:left="108"/>
              <w:rPr>
                <w:rFonts w:ascii="Bookman Old Style"/>
                <w:b w:val="0"/>
                <w:sz w:val="24"/>
              </w:rPr>
            </w:pPr>
            <w:r>
              <w:rPr>
                <w:rFonts w:ascii="Bookman Old Style"/>
                <w:b w:val="0"/>
                <w:sz w:val="24"/>
              </w:rPr>
              <w:t>1.434</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28</w:t>
            </w:r>
          </w:p>
        </w:tc>
        <w:tc>
          <w:tcPr>
            <w:tcW w:w="2645" w:type="dxa"/>
          </w:tcPr>
          <w:p>
            <w:pPr>
              <w:pStyle w:val="TableParagraph"/>
              <w:spacing w:before="1"/>
              <w:ind w:left="103"/>
              <w:rPr>
                <w:rFonts w:ascii="Bookman Old Style"/>
                <w:b w:val="0"/>
                <w:sz w:val="24"/>
              </w:rPr>
            </w:pPr>
            <w:r>
              <w:rPr>
                <w:rFonts w:ascii="Bookman Old Style"/>
                <w:b w:val="0"/>
                <w:sz w:val="24"/>
              </w:rPr>
              <w:t>PASALEMAN</w:t>
            </w:r>
          </w:p>
        </w:tc>
        <w:tc>
          <w:tcPr>
            <w:tcW w:w="1260" w:type="dxa"/>
          </w:tcPr>
          <w:p>
            <w:pPr>
              <w:pStyle w:val="TableParagraph"/>
              <w:spacing w:before="1"/>
              <w:ind w:left="108"/>
              <w:rPr>
                <w:rFonts w:ascii="Bookman Old Style"/>
                <w:b w:val="0"/>
                <w:sz w:val="24"/>
              </w:rPr>
            </w:pPr>
            <w:r>
              <w:rPr>
                <w:rFonts w:ascii="Bookman Old Style"/>
                <w:b w:val="0"/>
                <w:sz w:val="24"/>
              </w:rPr>
              <w:t>34.125</w:t>
            </w:r>
          </w:p>
        </w:tc>
        <w:tc>
          <w:tcPr>
            <w:tcW w:w="1120" w:type="dxa"/>
          </w:tcPr>
          <w:p>
            <w:pPr>
              <w:pStyle w:val="TableParagraph"/>
              <w:spacing w:before="1"/>
              <w:ind w:left="108"/>
              <w:rPr>
                <w:rFonts w:ascii="Bookman Old Style"/>
                <w:b w:val="0"/>
                <w:sz w:val="24"/>
              </w:rPr>
            </w:pPr>
            <w:r>
              <w:rPr>
                <w:rFonts w:ascii="Bookman Old Style"/>
                <w:b w:val="0"/>
                <w:sz w:val="24"/>
              </w:rPr>
              <w:t>104</w:t>
            </w:r>
          </w:p>
        </w:tc>
        <w:tc>
          <w:tcPr>
            <w:tcW w:w="1249" w:type="dxa"/>
          </w:tcPr>
          <w:p>
            <w:pPr>
              <w:pStyle w:val="TableParagraph"/>
              <w:spacing w:before="1"/>
              <w:ind w:left="108"/>
              <w:rPr>
                <w:rFonts w:ascii="Bookman Old Style"/>
                <w:b w:val="0"/>
                <w:sz w:val="24"/>
              </w:rPr>
            </w:pPr>
            <w:r>
              <w:rPr>
                <w:rFonts w:ascii="Bookman Old Style"/>
                <w:b w:val="0"/>
                <w:sz w:val="24"/>
              </w:rPr>
              <w:t>95</w:t>
            </w:r>
          </w:p>
        </w:tc>
        <w:tc>
          <w:tcPr>
            <w:tcW w:w="1248" w:type="dxa"/>
          </w:tcPr>
          <w:p>
            <w:pPr>
              <w:pStyle w:val="TableParagraph"/>
              <w:spacing w:before="1"/>
              <w:ind w:left="107"/>
              <w:rPr>
                <w:rFonts w:ascii="Bookman Old Style"/>
                <w:b w:val="0"/>
                <w:sz w:val="24"/>
              </w:rPr>
            </w:pPr>
            <w:r>
              <w:rPr>
                <w:rFonts w:ascii="Bookman Old Style"/>
                <w:b w:val="0"/>
                <w:sz w:val="24"/>
              </w:rPr>
              <w:t>1.830</w:t>
            </w:r>
          </w:p>
        </w:tc>
        <w:tc>
          <w:tcPr>
            <w:tcW w:w="1252" w:type="dxa"/>
          </w:tcPr>
          <w:p>
            <w:pPr>
              <w:pStyle w:val="TableParagraph"/>
              <w:spacing w:before="1"/>
              <w:ind w:left="108"/>
              <w:rPr>
                <w:rFonts w:ascii="Bookman Old Style"/>
                <w:b w:val="0"/>
                <w:sz w:val="24"/>
              </w:rPr>
            </w:pPr>
            <w:r>
              <w:rPr>
                <w:rFonts w:ascii="Bookman Old Style"/>
                <w:b w:val="0"/>
                <w:sz w:val="24"/>
              </w:rPr>
              <w:t>2.850</w:t>
            </w:r>
          </w:p>
        </w:tc>
      </w:tr>
      <w:tr>
        <w:trPr>
          <w:trHeight w:val="380" w:hRule="exact"/>
        </w:trPr>
        <w:tc>
          <w:tcPr>
            <w:tcW w:w="600" w:type="dxa"/>
          </w:tcPr>
          <w:p>
            <w:pPr>
              <w:pStyle w:val="TableParagraph"/>
              <w:spacing w:before="85"/>
              <w:ind w:left="107"/>
              <w:rPr>
                <w:rFonts w:ascii="Bookman Old Style"/>
                <w:b w:val="0"/>
                <w:sz w:val="24"/>
              </w:rPr>
            </w:pPr>
            <w:r>
              <w:rPr>
                <w:rFonts w:ascii="Bookman Old Style"/>
                <w:b w:val="0"/>
                <w:sz w:val="24"/>
              </w:rPr>
              <w:t>29</w:t>
            </w:r>
          </w:p>
        </w:tc>
        <w:tc>
          <w:tcPr>
            <w:tcW w:w="2645" w:type="dxa"/>
          </w:tcPr>
          <w:p>
            <w:pPr>
              <w:pStyle w:val="TableParagraph"/>
              <w:spacing w:before="1"/>
              <w:ind w:left="103"/>
              <w:rPr>
                <w:rFonts w:ascii="Bookman Old Style"/>
                <w:b w:val="0"/>
                <w:sz w:val="24"/>
              </w:rPr>
            </w:pPr>
            <w:r>
              <w:rPr>
                <w:rFonts w:ascii="Bookman Old Style"/>
                <w:b w:val="0"/>
                <w:sz w:val="24"/>
              </w:rPr>
              <w:t>PLERED</w:t>
            </w:r>
          </w:p>
        </w:tc>
        <w:tc>
          <w:tcPr>
            <w:tcW w:w="1260" w:type="dxa"/>
          </w:tcPr>
          <w:p>
            <w:pPr>
              <w:pStyle w:val="TableParagraph"/>
              <w:spacing w:before="1"/>
              <w:ind w:left="108"/>
              <w:rPr>
                <w:rFonts w:ascii="Bookman Old Style"/>
                <w:b w:val="0"/>
                <w:sz w:val="24"/>
              </w:rPr>
            </w:pPr>
            <w:r>
              <w:rPr>
                <w:rFonts w:ascii="Bookman Old Style"/>
                <w:b w:val="0"/>
                <w:sz w:val="24"/>
              </w:rPr>
              <w:t>48.760</w:t>
            </w:r>
          </w:p>
        </w:tc>
        <w:tc>
          <w:tcPr>
            <w:tcW w:w="1120" w:type="dxa"/>
          </w:tcPr>
          <w:p>
            <w:pPr>
              <w:pStyle w:val="TableParagraph"/>
              <w:spacing w:before="1"/>
              <w:ind w:left="108"/>
              <w:rPr>
                <w:rFonts w:ascii="Bookman Old Style"/>
                <w:b w:val="0"/>
                <w:sz w:val="24"/>
              </w:rPr>
            </w:pPr>
            <w:r>
              <w:rPr>
                <w:rFonts w:ascii="Bookman Old Style"/>
                <w:b w:val="0"/>
                <w:sz w:val="24"/>
              </w:rPr>
              <w:t>108</w:t>
            </w:r>
          </w:p>
        </w:tc>
        <w:tc>
          <w:tcPr>
            <w:tcW w:w="1249" w:type="dxa"/>
          </w:tcPr>
          <w:p>
            <w:pPr>
              <w:pStyle w:val="TableParagraph"/>
              <w:spacing w:before="1"/>
              <w:ind w:left="108"/>
              <w:rPr>
                <w:rFonts w:ascii="Bookman Old Style"/>
                <w:b w:val="0"/>
                <w:sz w:val="24"/>
              </w:rPr>
            </w:pPr>
            <w:r>
              <w:rPr>
                <w:rFonts w:ascii="Bookman Old Style"/>
                <w:b w:val="0"/>
                <w:sz w:val="24"/>
              </w:rPr>
              <w:t>184</w:t>
            </w:r>
          </w:p>
        </w:tc>
        <w:tc>
          <w:tcPr>
            <w:tcW w:w="1248" w:type="dxa"/>
          </w:tcPr>
          <w:p>
            <w:pPr>
              <w:pStyle w:val="TableParagraph"/>
              <w:spacing w:before="1"/>
              <w:ind w:left="107"/>
              <w:rPr>
                <w:rFonts w:ascii="Bookman Old Style"/>
                <w:b w:val="0"/>
                <w:sz w:val="24"/>
              </w:rPr>
            </w:pPr>
            <w:r>
              <w:rPr>
                <w:rFonts w:ascii="Bookman Old Style"/>
                <w:b w:val="0"/>
                <w:sz w:val="24"/>
              </w:rPr>
              <w:t>237</w:t>
            </w:r>
          </w:p>
        </w:tc>
        <w:tc>
          <w:tcPr>
            <w:tcW w:w="1252" w:type="dxa"/>
          </w:tcPr>
          <w:p>
            <w:pPr>
              <w:pStyle w:val="TableParagraph"/>
              <w:spacing w:before="1"/>
              <w:ind w:left="108"/>
              <w:rPr>
                <w:rFonts w:ascii="Bookman Old Style"/>
                <w:b w:val="0"/>
                <w:sz w:val="24"/>
              </w:rPr>
            </w:pPr>
            <w:r>
              <w:rPr>
                <w:rFonts w:ascii="Bookman Old Style"/>
                <w:b w:val="0"/>
                <w:sz w:val="24"/>
              </w:rPr>
              <w:t>3.845</w:t>
            </w:r>
          </w:p>
        </w:tc>
      </w:tr>
      <w:tr>
        <w:trPr>
          <w:trHeight w:val="376" w:hRule="exact"/>
        </w:trPr>
        <w:tc>
          <w:tcPr>
            <w:tcW w:w="600" w:type="dxa"/>
          </w:tcPr>
          <w:p>
            <w:pPr>
              <w:pStyle w:val="TableParagraph"/>
              <w:spacing w:before="81"/>
              <w:ind w:left="107"/>
              <w:rPr>
                <w:rFonts w:ascii="Bookman Old Style"/>
                <w:b w:val="0"/>
                <w:sz w:val="24"/>
              </w:rPr>
            </w:pPr>
            <w:r>
              <w:rPr>
                <w:rFonts w:ascii="Bookman Old Style"/>
                <w:b w:val="0"/>
                <w:sz w:val="24"/>
              </w:rPr>
              <w:t>30</w:t>
            </w:r>
          </w:p>
        </w:tc>
        <w:tc>
          <w:tcPr>
            <w:tcW w:w="2645" w:type="dxa"/>
          </w:tcPr>
          <w:p>
            <w:pPr>
              <w:pStyle w:val="TableParagraph"/>
              <w:spacing w:line="279" w:lineRule="exact"/>
              <w:ind w:left="103"/>
              <w:rPr>
                <w:rFonts w:ascii="Bookman Old Style"/>
                <w:b w:val="0"/>
                <w:sz w:val="24"/>
              </w:rPr>
            </w:pPr>
            <w:r>
              <w:rPr>
                <w:rFonts w:ascii="Bookman Old Style"/>
                <w:b w:val="0"/>
                <w:sz w:val="24"/>
              </w:rPr>
              <w:t>PLUMBON</w:t>
            </w:r>
          </w:p>
        </w:tc>
        <w:tc>
          <w:tcPr>
            <w:tcW w:w="1260" w:type="dxa"/>
          </w:tcPr>
          <w:p>
            <w:pPr>
              <w:pStyle w:val="TableParagraph"/>
              <w:spacing w:line="279" w:lineRule="exact"/>
              <w:ind w:left="108"/>
              <w:rPr>
                <w:rFonts w:ascii="Bookman Old Style"/>
                <w:b w:val="0"/>
                <w:sz w:val="24"/>
              </w:rPr>
            </w:pPr>
            <w:r>
              <w:rPr>
                <w:rFonts w:ascii="Bookman Old Style"/>
                <w:b w:val="0"/>
                <w:sz w:val="24"/>
              </w:rPr>
              <w:t>63.683</w:t>
            </w:r>
          </w:p>
        </w:tc>
        <w:tc>
          <w:tcPr>
            <w:tcW w:w="1120" w:type="dxa"/>
          </w:tcPr>
          <w:p>
            <w:pPr>
              <w:pStyle w:val="TableParagraph"/>
              <w:spacing w:line="279" w:lineRule="exact"/>
              <w:ind w:left="108"/>
              <w:rPr>
                <w:rFonts w:ascii="Bookman Old Style"/>
                <w:b w:val="0"/>
                <w:sz w:val="24"/>
              </w:rPr>
            </w:pPr>
            <w:r>
              <w:rPr>
                <w:rFonts w:ascii="Bookman Old Style"/>
                <w:b w:val="0"/>
                <w:sz w:val="24"/>
              </w:rPr>
              <w:t>108</w:t>
            </w:r>
          </w:p>
        </w:tc>
        <w:tc>
          <w:tcPr>
            <w:tcW w:w="1249" w:type="dxa"/>
          </w:tcPr>
          <w:p>
            <w:pPr>
              <w:pStyle w:val="TableParagraph"/>
              <w:spacing w:line="279" w:lineRule="exact"/>
              <w:ind w:left="108"/>
              <w:rPr>
                <w:rFonts w:ascii="Bookman Old Style"/>
                <w:b w:val="0"/>
                <w:sz w:val="24"/>
              </w:rPr>
            </w:pPr>
            <w:r>
              <w:rPr>
                <w:rFonts w:ascii="Bookman Old Style"/>
                <w:b w:val="0"/>
                <w:sz w:val="24"/>
              </w:rPr>
              <w:t>230</w:t>
            </w:r>
          </w:p>
        </w:tc>
        <w:tc>
          <w:tcPr>
            <w:tcW w:w="1248" w:type="dxa"/>
          </w:tcPr>
          <w:p>
            <w:pPr>
              <w:pStyle w:val="TableParagraph"/>
              <w:spacing w:line="279" w:lineRule="exact"/>
              <w:ind w:left="107"/>
              <w:rPr>
                <w:rFonts w:ascii="Bookman Old Style"/>
                <w:b w:val="0"/>
                <w:sz w:val="24"/>
              </w:rPr>
            </w:pPr>
            <w:r>
              <w:rPr>
                <w:rFonts w:ascii="Bookman Old Style"/>
                <w:b w:val="0"/>
                <w:sz w:val="24"/>
              </w:rPr>
              <w:t>229</w:t>
            </w:r>
          </w:p>
        </w:tc>
        <w:tc>
          <w:tcPr>
            <w:tcW w:w="1252" w:type="dxa"/>
          </w:tcPr>
          <w:p>
            <w:pPr>
              <w:pStyle w:val="TableParagraph"/>
              <w:spacing w:line="279" w:lineRule="exact"/>
              <w:ind w:left="108"/>
              <w:rPr>
                <w:rFonts w:ascii="Bookman Old Style"/>
                <w:b w:val="0"/>
                <w:sz w:val="24"/>
              </w:rPr>
            </w:pPr>
            <w:r>
              <w:rPr>
                <w:rFonts w:ascii="Bookman Old Style"/>
                <w:b w:val="0"/>
                <w:sz w:val="24"/>
              </w:rPr>
              <w:t>5.238</w:t>
            </w:r>
          </w:p>
        </w:tc>
      </w:tr>
      <w:tr>
        <w:trPr>
          <w:trHeight w:val="377" w:hRule="exact"/>
        </w:trPr>
        <w:tc>
          <w:tcPr>
            <w:tcW w:w="600" w:type="dxa"/>
          </w:tcPr>
          <w:p>
            <w:pPr>
              <w:pStyle w:val="TableParagraph"/>
              <w:spacing w:before="85"/>
              <w:ind w:left="107"/>
              <w:rPr>
                <w:rFonts w:ascii="Bookman Old Style"/>
                <w:b w:val="0"/>
                <w:sz w:val="24"/>
              </w:rPr>
            </w:pPr>
            <w:r>
              <w:rPr>
                <w:rFonts w:ascii="Bookman Old Style"/>
                <w:b w:val="0"/>
                <w:sz w:val="24"/>
              </w:rPr>
              <w:t>31</w:t>
            </w:r>
          </w:p>
        </w:tc>
        <w:tc>
          <w:tcPr>
            <w:tcW w:w="2645" w:type="dxa"/>
          </w:tcPr>
          <w:p>
            <w:pPr>
              <w:pStyle w:val="TableParagraph"/>
              <w:spacing w:line="279" w:lineRule="exact"/>
              <w:ind w:left="103"/>
              <w:rPr>
                <w:rFonts w:ascii="Bookman Old Style"/>
                <w:b w:val="0"/>
                <w:sz w:val="24"/>
              </w:rPr>
            </w:pPr>
            <w:r>
              <w:rPr>
                <w:rFonts w:ascii="Bookman Old Style"/>
                <w:b w:val="0"/>
                <w:sz w:val="24"/>
              </w:rPr>
              <w:t>SUMBER</w:t>
            </w:r>
          </w:p>
        </w:tc>
        <w:tc>
          <w:tcPr>
            <w:tcW w:w="1260" w:type="dxa"/>
          </w:tcPr>
          <w:p>
            <w:pPr>
              <w:pStyle w:val="TableParagraph"/>
              <w:spacing w:line="279" w:lineRule="exact"/>
              <w:ind w:left="108"/>
              <w:rPr>
                <w:rFonts w:ascii="Bookman Old Style"/>
                <w:b w:val="0"/>
                <w:sz w:val="24"/>
              </w:rPr>
            </w:pPr>
            <w:r>
              <w:rPr>
                <w:rFonts w:ascii="Bookman Old Style"/>
                <w:b w:val="0"/>
                <w:sz w:val="24"/>
              </w:rPr>
              <w:t>23.942</w:t>
            </w:r>
          </w:p>
        </w:tc>
        <w:tc>
          <w:tcPr>
            <w:tcW w:w="1120" w:type="dxa"/>
          </w:tcPr>
          <w:p>
            <w:pPr>
              <w:pStyle w:val="TableParagraph"/>
              <w:spacing w:line="279" w:lineRule="exact"/>
              <w:ind w:left="108"/>
              <w:rPr>
                <w:rFonts w:ascii="Bookman Old Style"/>
                <w:b w:val="0"/>
                <w:sz w:val="24"/>
              </w:rPr>
            </w:pPr>
            <w:r>
              <w:rPr>
                <w:rFonts w:ascii="Bookman Old Style"/>
                <w:b w:val="0"/>
                <w:sz w:val="24"/>
              </w:rPr>
              <w:t>109</w:t>
            </w:r>
          </w:p>
        </w:tc>
        <w:tc>
          <w:tcPr>
            <w:tcW w:w="1249" w:type="dxa"/>
          </w:tcPr>
          <w:p>
            <w:pPr>
              <w:pStyle w:val="TableParagraph"/>
              <w:spacing w:line="279" w:lineRule="exact"/>
              <w:ind w:left="108"/>
              <w:rPr>
                <w:rFonts w:ascii="Bookman Old Style"/>
                <w:b w:val="0"/>
                <w:sz w:val="24"/>
              </w:rPr>
            </w:pPr>
            <w:r>
              <w:rPr>
                <w:rFonts w:ascii="Bookman Old Style"/>
                <w:b w:val="0"/>
                <w:sz w:val="24"/>
              </w:rPr>
              <w:t>78</w:t>
            </w:r>
          </w:p>
        </w:tc>
        <w:tc>
          <w:tcPr>
            <w:tcW w:w="1248" w:type="dxa"/>
          </w:tcPr>
          <w:p>
            <w:pPr>
              <w:pStyle w:val="TableParagraph"/>
              <w:spacing w:line="279" w:lineRule="exact"/>
              <w:ind w:left="107"/>
              <w:rPr>
                <w:rFonts w:ascii="Bookman Old Style"/>
                <w:b w:val="0"/>
                <w:sz w:val="24"/>
              </w:rPr>
            </w:pPr>
            <w:r>
              <w:rPr>
                <w:rFonts w:ascii="Bookman Old Style"/>
                <w:b w:val="0"/>
                <w:sz w:val="24"/>
              </w:rPr>
              <w:t>967</w:t>
            </w:r>
          </w:p>
        </w:tc>
        <w:tc>
          <w:tcPr>
            <w:tcW w:w="1252" w:type="dxa"/>
          </w:tcPr>
          <w:p>
            <w:pPr>
              <w:pStyle w:val="TableParagraph"/>
              <w:spacing w:line="279" w:lineRule="exact"/>
              <w:ind w:left="108"/>
              <w:rPr>
                <w:rFonts w:ascii="Bookman Old Style"/>
                <w:b w:val="0"/>
                <w:sz w:val="24"/>
              </w:rPr>
            </w:pPr>
            <w:r>
              <w:rPr>
                <w:rFonts w:ascii="Bookman Old Style"/>
                <w:b w:val="0"/>
                <w:sz w:val="24"/>
              </w:rPr>
              <w:t>906</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32</w:t>
            </w:r>
          </w:p>
        </w:tc>
        <w:tc>
          <w:tcPr>
            <w:tcW w:w="2645" w:type="dxa"/>
          </w:tcPr>
          <w:p>
            <w:pPr>
              <w:pStyle w:val="TableParagraph"/>
              <w:spacing w:before="1"/>
              <w:ind w:left="103"/>
              <w:rPr>
                <w:rFonts w:ascii="Bookman Old Style"/>
                <w:b w:val="0"/>
                <w:sz w:val="24"/>
              </w:rPr>
            </w:pPr>
            <w:r>
              <w:rPr>
                <w:rFonts w:ascii="Bookman Old Style"/>
                <w:b w:val="0"/>
                <w:sz w:val="24"/>
              </w:rPr>
              <w:t>SURANENGGALA</w:t>
            </w:r>
          </w:p>
        </w:tc>
        <w:tc>
          <w:tcPr>
            <w:tcW w:w="1260" w:type="dxa"/>
          </w:tcPr>
          <w:p>
            <w:pPr>
              <w:pStyle w:val="TableParagraph"/>
              <w:spacing w:before="1"/>
              <w:ind w:left="108"/>
              <w:rPr>
                <w:rFonts w:ascii="Bookman Old Style"/>
                <w:b w:val="0"/>
                <w:sz w:val="24"/>
              </w:rPr>
            </w:pPr>
            <w:r>
              <w:rPr>
                <w:rFonts w:ascii="Bookman Old Style"/>
                <w:b w:val="0"/>
                <w:sz w:val="24"/>
              </w:rPr>
              <w:t>37.557</w:t>
            </w:r>
          </w:p>
        </w:tc>
        <w:tc>
          <w:tcPr>
            <w:tcW w:w="1120" w:type="dxa"/>
          </w:tcPr>
          <w:p>
            <w:pPr>
              <w:pStyle w:val="TableParagraph"/>
              <w:spacing w:before="1"/>
              <w:ind w:left="108"/>
              <w:rPr>
                <w:rFonts w:ascii="Bookman Old Style"/>
                <w:b w:val="0"/>
                <w:sz w:val="24"/>
              </w:rPr>
            </w:pPr>
            <w:r>
              <w:rPr>
                <w:rFonts w:ascii="Bookman Old Style"/>
                <w:b w:val="0"/>
                <w:sz w:val="24"/>
              </w:rPr>
              <w:t>108</w:t>
            </w:r>
          </w:p>
        </w:tc>
        <w:tc>
          <w:tcPr>
            <w:tcW w:w="1249" w:type="dxa"/>
          </w:tcPr>
          <w:p>
            <w:pPr>
              <w:pStyle w:val="TableParagraph"/>
              <w:spacing w:before="1"/>
              <w:ind w:left="108"/>
              <w:rPr>
                <w:rFonts w:ascii="Bookman Old Style"/>
                <w:b w:val="0"/>
                <w:sz w:val="24"/>
              </w:rPr>
            </w:pPr>
            <w:r>
              <w:rPr>
                <w:rFonts w:ascii="Bookman Old Style"/>
                <w:b w:val="0"/>
                <w:sz w:val="24"/>
              </w:rPr>
              <w:t>130</w:t>
            </w:r>
          </w:p>
        </w:tc>
        <w:tc>
          <w:tcPr>
            <w:tcW w:w="1248" w:type="dxa"/>
          </w:tcPr>
          <w:p>
            <w:pPr>
              <w:pStyle w:val="TableParagraph"/>
              <w:spacing w:before="1"/>
              <w:ind w:left="107"/>
              <w:rPr>
                <w:rFonts w:ascii="Bookman Old Style"/>
                <w:b w:val="0"/>
                <w:sz w:val="24"/>
              </w:rPr>
            </w:pPr>
            <w:r>
              <w:rPr>
                <w:rFonts w:ascii="Bookman Old Style"/>
                <w:b w:val="0"/>
                <w:sz w:val="24"/>
              </w:rPr>
              <w:t>751</w:t>
            </w:r>
          </w:p>
        </w:tc>
        <w:tc>
          <w:tcPr>
            <w:tcW w:w="1252" w:type="dxa"/>
          </w:tcPr>
          <w:p>
            <w:pPr>
              <w:pStyle w:val="TableParagraph"/>
              <w:spacing w:before="1"/>
              <w:ind w:left="108"/>
              <w:rPr>
                <w:rFonts w:ascii="Bookman Old Style"/>
                <w:b w:val="0"/>
                <w:sz w:val="24"/>
              </w:rPr>
            </w:pPr>
            <w:r>
              <w:rPr>
                <w:rFonts w:ascii="Bookman Old Style"/>
                <w:b w:val="0"/>
                <w:sz w:val="24"/>
              </w:rPr>
              <w:t>1.974</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33</w:t>
            </w:r>
          </w:p>
        </w:tc>
        <w:tc>
          <w:tcPr>
            <w:tcW w:w="2645" w:type="dxa"/>
          </w:tcPr>
          <w:p>
            <w:pPr>
              <w:pStyle w:val="TableParagraph"/>
              <w:spacing w:before="1"/>
              <w:ind w:left="103"/>
              <w:rPr>
                <w:rFonts w:ascii="Bookman Old Style"/>
                <w:b w:val="0"/>
                <w:sz w:val="24"/>
              </w:rPr>
            </w:pPr>
            <w:r>
              <w:rPr>
                <w:rFonts w:ascii="Bookman Old Style"/>
                <w:b w:val="0"/>
                <w:sz w:val="24"/>
              </w:rPr>
              <w:t>SUSUKAN</w:t>
            </w:r>
          </w:p>
        </w:tc>
        <w:tc>
          <w:tcPr>
            <w:tcW w:w="1260" w:type="dxa"/>
          </w:tcPr>
          <w:p>
            <w:pPr>
              <w:pStyle w:val="TableParagraph"/>
              <w:spacing w:before="1"/>
              <w:ind w:left="108"/>
              <w:rPr>
                <w:rFonts w:ascii="Bookman Old Style"/>
                <w:b w:val="0"/>
                <w:sz w:val="24"/>
              </w:rPr>
            </w:pPr>
            <w:r>
              <w:rPr>
                <w:rFonts w:ascii="Bookman Old Style"/>
                <w:b w:val="0"/>
                <w:sz w:val="24"/>
              </w:rPr>
              <w:t>65.645</w:t>
            </w:r>
          </w:p>
        </w:tc>
        <w:tc>
          <w:tcPr>
            <w:tcW w:w="1120" w:type="dxa"/>
          </w:tcPr>
          <w:p>
            <w:pPr>
              <w:pStyle w:val="TableParagraph"/>
              <w:spacing w:before="1"/>
              <w:ind w:left="108"/>
              <w:rPr>
                <w:rFonts w:ascii="Bookman Old Style"/>
                <w:b w:val="0"/>
                <w:sz w:val="24"/>
              </w:rPr>
            </w:pPr>
            <w:r>
              <w:rPr>
                <w:rFonts w:ascii="Bookman Old Style"/>
                <w:b w:val="0"/>
                <w:sz w:val="24"/>
              </w:rPr>
              <w:t>106</w:t>
            </w:r>
          </w:p>
        </w:tc>
        <w:tc>
          <w:tcPr>
            <w:tcW w:w="1249" w:type="dxa"/>
          </w:tcPr>
          <w:p>
            <w:pPr>
              <w:pStyle w:val="TableParagraph"/>
              <w:spacing w:before="1"/>
              <w:ind w:left="108"/>
              <w:rPr>
                <w:rFonts w:ascii="Bookman Old Style"/>
                <w:b w:val="0"/>
                <w:sz w:val="24"/>
              </w:rPr>
            </w:pPr>
            <w:r>
              <w:rPr>
                <w:rFonts w:ascii="Bookman Old Style"/>
                <w:b w:val="0"/>
                <w:sz w:val="24"/>
              </w:rPr>
              <w:t>432</w:t>
            </w:r>
          </w:p>
        </w:tc>
        <w:tc>
          <w:tcPr>
            <w:tcW w:w="1248" w:type="dxa"/>
          </w:tcPr>
          <w:p>
            <w:pPr>
              <w:pStyle w:val="TableParagraph"/>
              <w:spacing w:before="1"/>
              <w:ind w:left="107"/>
              <w:rPr>
                <w:rFonts w:ascii="Bookman Old Style"/>
                <w:b w:val="0"/>
                <w:sz w:val="24"/>
              </w:rPr>
            </w:pPr>
            <w:r>
              <w:rPr>
                <w:rFonts w:ascii="Bookman Old Style"/>
                <w:b w:val="0"/>
                <w:sz w:val="24"/>
              </w:rPr>
              <w:t>1.703</w:t>
            </w:r>
          </w:p>
        </w:tc>
        <w:tc>
          <w:tcPr>
            <w:tcW w:w="1252" w:type="dxa"/>
          </w:tcPr>
          <w:p>
            <w:pPr>
              <w:pStyle w:val="TableParagraph"/>
              <w:spacing w:before="1"/>
              <w:ind w:left="108"/>
              <w:rPr>
                <w:rFonts w:ascii="Bookman Old Style"/>
                <w:b w:val="0"/>
                <w:sz w:val="24"/>
              </w:rPr>
            </w:pPr>
            <w:r>
              <w:rPr>
                <w:rFonts w:ascii="Bookman Old Style"/>
                <w:b w:val="0"/>
                <w:sz w:val="24"/>
              </w:rPr>
              <w:t>3.366</w:t>
            </w:r>
          </w:p>
        </w:tc>
      </w:tr>
    </w:tbl>
    <w:p>
      <w:pPr>
        <w:spacing w:after="0"/>
        <w:rPr>
          <w:rFonts w:ascii="Bookman Old Style"/>
          <w:sz w:val="24"/>
        </w:rPr>
        <w:sectPr>
          <w:pgSz w:w="12250" w:h="18720"/>
          <w:pgMar w:header="0" w:footer="590" w:top="1320" w:bottom="780" w:left="1300" w:right="1320"/>
        </w:sectPr>
      </w:pPr>
    </w:p>
    <w:tbl>
      <w:tblPr>
        <w:tblW w:w="0" w:type="auto"/>
        <w:jc w:val="left"/>
        <w:tblInd w:w="12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00"/>
        <w:gridCol w:w="2645"/>
        <w:gridCol w:w="1260"/>
        <w:gridCol w:w="1120"/>
        <w:gridCol w:w="1249"/>
        <w:gridCol w:w="1248"/>
        <w:gridCol w:w="1252"/>
      </w:tblGrid>
      <w:tr>
        <w:trPr>
          <w:trHeight w:val="410" w:hRule="exact"/>
        </w:trPr>
        <w:tc>
          <w:tcPr>
            <w:tcW w:w="600" w:type="dxa"/>
            <w:vMerge w:val="restart"/>
            <w:shd w:val="clear" w:color="auto" w:fill="D9D9D9"/>
          </w:tcPr>
          <w:p>
            <w:pPr>
              <w:pStyle w:val="TableParagraph"/>
              <w:rPr>
                <w:rFonts w:ascii="Bookman Old Style"/>
                <w:b/>
                <w:sz w:val="28"/>
              </w:rPr>
            </w:pPr>
          </w:p>
          <w:p>
            <w:pPr>
              <w:pStyle w:val="TableParagraph"/>
              <w:spacing w:before="4"/>
              <w:rPr>
                <w:rFonts w:ascii="Bookman Old Style"/>
                <w:b/>
                <w:sz w:val="37"/>
              </w:rPr>
            </w:pPr>
          </w:p>
          <w:p>
            <w:pPr>
              <w:pStyle w:val="TableParagraph"/>
              <w:spacing w:before="1"/>
              <w:ind w:left="111"/>
              <w:rPr>
                <w:rFonts w:ascii="Bookman Old Style"/>
                <w:b/>
                <w:sz w:val="24"/>
              </w:rPr>
            </w:pPr>
            <w:r>
              <w:rPr>
                <w:rFonts w:ascii="Bookman Old Style"/>
                <w:b/>
                <w:sz w:val="24"/>
              </w:rPr>
              <w:t>NO</w:t>
            </w:r>
          </w:p>
        </w:tc>
        <w:tc>
          <w:tcPr>
            <w:tcW w:w="2645" w:type="dxa"/>
            <w:vMerge w:val="restart"/>
            <w:shd w:val="clear" w:color="auto" w:fill="D9D9D9"/>
          </w:tcPr>
          <w:p>
            <w:pPr>
              <w:pStyle w:val="TableParagraph"/>
              <w:rPr>
                <w:rFonts w:ascii="Bookman Old Style"/>
                <w:b/>
                <w:sz w:val="28"/>
              </w:rPr>
            </w:pPr>
          </w:p>
          <w:p>
            <w:pPr>
              <w:pStyle w:val="TableParagraph"/>
              <w:spacing w:before="4"/>
              <w:rPr>
                <w:rFonts w:ascii="Bookman Old Style"/>
                <w:b/>
                <w:sz w:val="37"/>
              </w:rPr>
            </w:pPr>
          </w:p>
          <w:p>
            <w:pPr>
              <w:pStyle w:val="TableParagraph"/>
              <w:spacing w:before="1"/>
              <w:ind w:left="504"/>
              <w:rPr>
                <w:rFonts w:ascii="Bookman Old Style"/>
                <w:b/>
                <w:sz w:val="24"/>
              </w:rPr>
            </w:pPr>
            <w:r>
              <w:rPr>
                <w:rFonts w:ascii="Bookman Old Style"/>
                <w:b/>
                <w:sz w:val="24"/>
              </w:rPr>
              <w:t>KECAMATAN</w:t>
            </w:r>
          </w:p>
        </w:tc>
        <w:tc>
          <w:tcPr>
            <w:tcW w:w="1260" w:type="dxa"/>
            <w:vMerge w:val="restart"/>
            <w:shd w:val="clear" w:color="auto" w:fill="D9D9D9"/>
          </w:tcPr>
          <w:p>
            <w:pPr>
              <w:pStyle w:val="TableParagraph"/>
              <w:spacing w:before="64"/>
              <w:ind w:left="120" w:right="112" w:firstLine="3"/>
              <w:jc w:val="center"/>
              <w:rPr>
                <w:rFonts w:ascii="Bookman Old Style"/>
                <w:b/>
                <w:sz w:val="24"/>
              </w:rPr>
            </w:pPr>
            <w:r>
              <w:rPr>
                <w:rFonts w:ascii="Bookman Old Style"/>
                <w:b/>
                <w:sz w:val="24"/>
              </w:rPr>
              <w:t>TOTAL PENDU DUK TERPAP AR (JIWA)</w:t>
            </w:r>
          </w:p>
        </w:tc>
        <w:tc>
          <w:tcPr>
            <w:tcW w:w="4869" w:type="dxa"/>
            <w:gridSpan w:val="4"/>
            <w:shd w:val="clear" w:color="auto" w:fill="D9D9D9"/>
          </w:tcPr>
          <w:p>
            <w:pPr>
              <w:pStyle w:val="TableParagraph"/>
              <w:spacing w:before="60"/>
              <w:ind w:left="1124"/>
              <w:rPr>
                <w:rFonts w:ascii="Bookman Old Style"/>
                <w:b/>
                <w:sz w:val="24"/>
              </w:rPr>
            </w:pPr>
            <w:r>
              <w:rPr>
                <w:rFonts w:ascii="Bookman Old Style"/>
                <w:b/>
                <w:sz w:val="24"/>
              </w:rPr>
              <w:t>KELOMPOK RENTAN</w:t>
            </w:r>
          </w:p>
        </w:tc>
      </w:tr>
      <w:tr>
        <w:trPr>
          <w:trHeight w:val="1416" w:hRule="exact"/>
        </w:trPr>
        <w:tc>
          <w:tcPr>
            <w:tcW w:w="600" w:type="dxa"/>
            <w:vMerge/>
            <w:shd w:val="clear" w:color="auto" w:fill="D9D9D9"/>
          </w:tcPr>
          <w:p>
            <w:pPr/>
          </w:p>
        </w:tc>
        <w:tc>
          <w:tcPr>
            <w:tcW w:w="2645" w:type="dxa"/>
            <w:vMerge/>
            <w:shd w:val="clear" w:color="auto" w:fill="D9D9D9"/>
          </w:tcPr>
          <w:p>
            <w:pPr/>
          </w:p>
        </w:tc>
        <w:tc>
          <w:tcPr>
            <w:tcW w:w="1260" w:type="dxa"/>
            <w:vMerge/>
            <w:shd w:val="clear" w:color="auto" w:fill="D9D9D9"/>
          </w:tcPr>
          <w:p>
            <w:pPr/>
          </w:p>
        </w:tc>
        <w:tc>
          <w:tcPr>
            <w:tcW w:w="1120" w:type="dxa"/>
            <w:shd w:val="clear" w:color="auto" w:fill="D9D9D9"/>
          </w:tcPr>
          <w:p>
            <w:pPr>
              <w:pStyle w:val="TableParagraph"/>
              <w:spacing w:before="137"/>
              <w:ind w:left="180" w:right="146" w:hanging="24"/>
              <w:jc w:val="both"/>
              <w:rPr>
                <w:rFonts w:ascii="Bookman Old Style"/>
                <w:b/>
                <w:sz w:val="24"/>
              </w:rPr>
            </w:pPr>
            <w:r>
              <w:rPr>
                <w:rFonts w:ascii="Bookman Old Style"/>
                <w:b/>
                <w:sz w:val="24"/>
              </w:rPr>
              <w:t>RASIO JENIS KELA MIN</w:t>
            </w:r>
          </w:p>
        </w:tc>
        <w:tc>
          <w:tcPr>
            <w:tcW w:w="1249" w:type="dxa"/>
            <w:shd w:val="clear" w:color="auto" w:fill="D9D9D9"/>
          </w:tcPr>
          <w:p>
            <w:pPr>
              <w:pStyle w:val="TableParagraph"/>
              <w:spacing w:before="11"/>
              <w:rPr>
                <w:rFonts w:ascii="Bookman Old Style"/>
                <w:b/>
                <w:sz w:val="23"/>
              </w:rPr>
            </w:pPr>
          </w:p>
          <w:p>
            <w:pPr>
              <w:pStyle w:val="TableParagraph"/>
              <w:ind w:left="184" w:right="173"/>
              <w:jc w:val="center"/>
              <w:rPr>
                <w:rFonts w:ascii="Bookman Old Style"/>
                <w:b/>
                <w:sz w:val="24"/>
              </w:rPr>
            </w:pPr>
            <w:r>
              <w:rPr>
                <w:rFonts w:ascii="Bookman Old Style"/>
                <w:b/>
                <w:sz w:val="24"/>
              </w:rPr>
              <w:t>PENDU DUK CACAT</w:t>
            </w:r>
          </w:p>
        </w:tc>
        <w:tc>
          <w:tcPr>
            <w:tcW w:w="1248" w:type="dxa"/>
            <w:shd w:val="clear" w:color="auto" w:fill="D9D9D9"/>
          </w:tcPr>
          <w:p>
            <w:pPr>
              <w:pStyle w:val="TableParagraph"/>
              <w:spacing w:before="11"/>
              <w:rPr>
                <w:rFonts w:ascii="Bookman Old Style"/>
                <w:b/>
                <w:sz w:val="23"/>
              </w:rPr>
            </w:pPr>
          </w:p>
          <w:p>
            <w:pPr>
              <w:pStyle w:val="TableParagraph"/>
              <w:ind w:left="152" w:right="141" w:hanging="1"/>
              <w:jc w:val="center"/>
              <w:rPr>
                <w:rFonts w:ascii="Bookman Old Style"/>
                <w:b/>
                <w:sz w:val="24"/>
              </w:rPr>
            </w:pPr>
            <w:r>
              <w:rPr>
                <w:rFonts w:ascii="Bookman Old Style"/>
                <w:b/>
                <w:sz w:val="24"/>
              </w:rPr>
              <w:t>PENDU DUK MISKIN</w:t>
            </w:r>
          </w:p>
        </w:tc>
        <w:tc>
          <w:tcPr>
            <w:tcW w:w="1252" w:type="dxa"/>
            <w:shd w:val="clear" w:color="auto" w:fill="D9D9D9"/>
          </w:tcPr>
          <w:p>
            <w:pPr>
              <w:pStyle w:val="TableParagraph"/>
              <w:ind w:left="149" w:right="145"/>
              <w:jc w:val="center"/>
              <w:rPr>
                <w:rFonts w:ascii="Bookman Old Style"/>
                <w:b/>
                <w:sz w:val="24"/>
              </w:rPr>
            </w:pPr>
            <w:r>
              <w:rPr>
                <w:rFonts w:ascii="Bookman Old Style"/>
                <w:b/>
                <w:sz w:val="24"/>
              </w:rPr>
              <w:t>KELOM POK UMUR RENTA N</w:t>
            </w:r>
          </w:p>
        </w:tc>
      </w:tr>
      <w:tr>
        <w:trPr>
          <w:trHeight w:val="380" w:hRule="exact"/>
        </w:trPr>
        <w:tc>
          <w:tcPr>
            <w:tcW w:w="600" w:type="dxa"/>
          </w:tcPr>
          <w:p>
            <w:pPr>
              <w:pStyle w:val="TableParagraph"/>
              <w:spacing w:before="85"/>
              <w:ind w:left="107"/>
              <w:rPr>
                <w:rFonts w:ascii="Bookman Old Style"/>
                <w:b w:val="0"/>
                <w:sz w:val="24"/>
              </w:rPr>
            </w:pPr>
            <w:r>
              <w:rPr>
                <w:rFonts w:ascii="Bookman Old Style"/>
                <w:b w:val="0"/>
                <w:sz w:val="24"/>
              </w:rPr>
              <w:t>34</w:t>
            </w:r>
          </w:p>
        </w:tc>
        <w:tc>
          <w:tcPr>
            <w:tcW w:w="2645" w:type="dxa"/>
          </w:tcPr>
          <w:p>
            <w:pPr>
              <w:pStyle w:val="TableParagraph"/>
              <w:spacing w:before="1"/>
              <w:ind w:left="103"/>
              <w:rPr>
                <w:rFonts w:ascii="Bookman Old Style"/>
                <w:b w:val="0"/>
                <w:sz w:val="24"/>
              </w:rPr>
            </w:pPr>
            <w:r>
              <w:rPr>
                <w:rFonts w:ascii="Bookman Old Style"/>
                <w:b w:val="0"/>
                <w:sz w:val="24"/>
              </w:rPr>
              <w:t>SUSUKAN LEBAK</w:t>
            </w:r>
          </w:p>
        </w:tc>
        <w:tc>
          <w:tcPr>
            <w:tcW w:w="1260" w:type="dxa"/>
          </w:tcPr>
          <w:p>
            <w:pPr>
              <w:pStyle w:val="TableParagraph"/>
              <w:spacing w:before="1"/>
              <w:ind w:left="108"/>
              <w:rPr>
                <w:rFonts w:ascii="Bookman Old Style"/>
                <w:b w:val="0"/>
                <w:sz w:val="24"/>
              </w:rPr>
            </w:pPr>
            <w:r>
              <w:rPr>
                <w:rFonts w:ascii="Bookman Old Style"/>
                <w:b w:val="0"/>
                <w:sz w:val="24"/>
              </w:rPr>
              <w:t>14.354</w:t>
            </w:r>
          </w:p>
        </w:tc>
        <w:tc>
          <w:tcPr>
            <w:tcW w:w="1120" w:type="dxa"/>
          </w:tcPr>
          <w:p>
            <w:pPr>
              <w:pStyle w:val="TableParagraph"/>
              <w:spacing w:before="1"/>
              <w:ind w:left="108"/>
              <w:rPr>
                <w:rFonts w:ascii="Bookman Old Style"/>
                <w:b w:val="0"/>
                <w:sz w:val="24"/>
              </w:rPr>
            </w:pPr>
            <w:r>
              <w:rPr>
                <w:rFonts w:ascii="Bookman Old Style"/>
                <w:b w:val="0"/>
                <w:sz w:val="24"/>
              </w:rPr>
              <w:t>108</w:t>
            </w:r>
          </w:p>
        </w:tc>
        <w:tc>
          <w:tcPr>
            <w:tcW w:w="1249" w:type="dxa"/>
          </w:tcPr>
          <w:p>
            <w:pPr>
              <w:pStyle w:val="TableParagraph"/>
              <w:spacing w:before="1"/>
              <w:ind w:left="108"/>
              <w:rPr>
                <w:rFonts w:ascii="Bookman Old Style"/>
                <w:b w:val="0"/>
                <w:sz w:val="24"/>
              </w:rPr>
            </w:pPr>
            <w:r>
              <w:rPr>
                <w:rFonts w:ascii="Bookman Old Style"/>
                <w:b w:val="0"/>
                <w:sz w:val="24"/>
              </w:rPr>
              <w:t>58</w:t>
            </w:r>
          </w:p>
        </w:tc>
        <w:tc>
          <w:tcPr>
            <w:tcW w:w="1248" w:type="dxa"/>
          </w:tcPr>
          <w:p>
            <w:pPr>
              <w:pStyle w:val="TableParagraph"/>
              <w:spacing w:before="1"/>
              <w:ind w:left="107"/>
              <w:rPr>
                <w:rFonts w:ascii="Bookman Old Style"/>
                <w:b w:val="0"/>
                <w:sz w:val="24"/>
              </w:rPr>
            </w:pPr>
            <w:r>
              <w:rPr>
                <w:rFonts w:ascii="Bookman Old Style"/>
                <w:b w:val="0"/>
                <w:sz w:val="24"/>
              </w:rPr>
              <w:t>903</w:t>
            </w:r>
          </w:p>
        </w:tc>
        <w:tc>
          <w:tcPr>
            <w:tcW w:w="1252" w:type="dxa"/>
          </w:tcPr>
          <w:p>
            <w:pPr>
              <w:pStyle w:val="TableParagraph"/>
              <w:spacing w:before="1"/>
              <w:ind w:left="108"/>
              <w:rPr>
                <w:rFonts w:ascii="Bookman Old Style"/>
                <w:b w:val="0"/>
                <w:sz w:val="24"/>
              </w:rPr>
            </w:pPr>
            <w:r>
              <w:rPr>
                <w:rFonts w:ascii="Bookman Old Style"/>
                <w:b w:val="0"/>
                <w:sz w:val="24"/>
              </w:rPr>
              <w:t>1.116</w:t>
            </w:r>
          </w:p>
        </w:tc>
      </w:tr>
      <w:tr>
        <w:trPr>
          <w:trHeight w:val="376" w:hRule="exact"/>
        </w:trPr>
        <w:tc>
          <w:tcPr>
            <w:tcW w:w="600" w:type="dxa"/>
          </w:tcPr>
          <w:p>
            <w:pPr>
              <w:pStyle w:val="TableParagraph"/>
              <w:spacing w:before="82"/>
              <w:ind w:left="107"/>
              <w:rPr>
                <w:rFonts w:ascii="Bookman Old Style"/>
                <w:b w:val="0"/>
                <w:sz w:val="24"/>
              </w:rPr>
            </w:pPr>
            <w:r>
              <w:rPr>
                <w:rFonts w:ascii="Bookman Old Style"/>
                <w:b w:val="0"/>
                <w:sz w:val="24"/>
              </w:rPr>
              <w:t>35</w:t>
            </w:r>
          </w:p>
        </w:tc>
        <w:tc>
          <w:tcPr>
            <w:tcW w:w="2645" w:type="dxa"/>
          </w:tcPr>
          <w:p>
            <w:pPr>
              <w:pStyle w:val="TableParagraph"/>
              <w:spacing w:line="280" w:lineRule="exact"/>
              <w:ind w:left="103"/>
              <w:rPr>
                <w:rFonts w:ascii="Bookman Old Style"/>
                <w:b w:val="0"/>
                <w:sz w:val="24"/>
              </w:rPr>
            </w:pPr>
            <w:r>
              <w:rPr>
                <w:rFonts w:ascii="Bookman Old Style"/>
                <w:b w:val="0"/>
                <w:sz w:val="24"/>
              </w:rPr>
              <w:t>TALUN</w:t>
            </w:r>
          </w:p>
        </w:tc>
        <w:tc>
          <w:tcPr>
            <w:tcW w:w="1260" w:type="dxa"/>
          </w:tcPr>
          <w:p>
            <w:pPr>
              <w:pStyle w:val="TableParagraph"/>
              <w:spacing w:line="280" w:lineRule="exact"/>
              <w:ind w:left="108"/>
              <w:rPr>
                <w:rFonts w:ascii="Bookman Old Style"/>
                <w:b w:val="0"/>
                <w:sz w:val="24"/>
              </w:rPr>
            </w:pPr>
            <w:r>
              <w:rPr>
                <w:rFonts w:ascii="Bookman Old Style"/>
                <w:b w:val="0"/>
                <w:sz w:val="24"/>
              </w:rPr>
              <w:t>3.331</w:t>
            </w:r>
          </w:p>
        </w:tc>
        <w:tc>
          <w:tcPr>
            <w:tcW w:w="1120" w:type="dxa"/>
          </w:tcPr>
          <w:p>
            <w:pPr>
              <w:pStyle w:val="TableParagraph"/>
              <w:spacing w:line="280" w:lineRule="exact"/>
              <w:ind w:left="108"/>
              <w:rPr>
                <w:rFonts w:ascii="Bookman Old Style"/>
                <w:b w:val="0"/>
                <w:sz w:val="24"/>
              </w:rPr>
            </w:pPr>
            <w:r>
              <w:rPr>
                <w:rFonts w:ascii="Bookman Old Style"/>
                <w:b w:val="0"/>
                <w:sz w:val="24"/>
              </w:rPr>
              <w:t>56</w:t>
            </w:r>
          </w:p>
        </w:tc>
        <w:tc>
          <w:tcPr>
            <w:tcW w:w="1249" w:type="dxa"/>
          </w:tcPr>
          <w:p>
            <w:pPr>
              <w:pStyle w:val="TableParagraph"/>
              <w:spacing w:line="280" w:lineRule="exact"/>
              <w:ind w:left="108"/>
              <w:rPr>
                <w:rFonts w:ascii="Bookman Old Style"/>
                <w:b w:val="0"/>
                <w:sz w:val="24"/>
              </w:rPr>
            </w:pPr>
            <w:r>
              <w:rPr>
                <w:rFonts w:ascii="Bookman Old Style"/>
                <w:b w:val="0"/>
                <w:sz w:val="24"/>
              </w:rPr>
              <w:t>8</w:t>
            </w:r>
          </w:p>
        </w:tc>
        <w:tc>
          <w:tcPr>
            <w:tcW w:w="1248" w:type="dxa"/>
          </w:tcPr>
          <w:p>
            <w:pPr>
              <w:pStyle w:val="TableParagraph"/>
              <w:spacing w:line="280" w:lineRule="exact"/>
              <w:ind w:left="107"/>
              <w:rPr>
                <w:rFonts w:ascii="Bookman Old Style"/>
                <w:b w:val="0"/>
                <w:sz w:val="24"/>
              </w:rPr>
            </w:pPr>
            <w:r>
              <w:rPr>
                <w:rFonts w:ascii="Bookman Old Style"/>
                <w:b w:val="0"/>
                <w:sz w:val="24"/>
              </w:rPr>
              <w:t>106</w:t>
            </w:r>
          </w:p>
        </w:tc>
        <w:tc>
          <w:tcPr>
            <w:tcW w:w="1252" w:type="dxa"/>
          </w:tcPr>
          <w:p>
            <w:pPr>
              <w:pStyle w:val="TableParagraph"/>
              <w:spacing w:line="280" w:lineRule="exact"/>
              <w:ind w:left="108"/>
              <w:rPr>
                <w:rFonts w:ascii="Bookman Old Style"/>
                <w:b w:val="0"/>
                <w:sz w:val="24"/>
              </w:rPr>
            </w:pPr>
            <w:r>
              <w:rPr>
                <w:rFonts w:ascii="Bookman Old Style"/>
                <w:b w:val="0"/>
                <w:sz w:val="24"/>
              </w:rPr>
              <w:t>-</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36</w:t>
            </w:r>
          </w:p>
        </w:tc>
        <w:tc>
          <w:tcPr>
            <w:tcW w:w="2645" w:type="dxa"/>
          </w:tcPr>
          <w:p>
            <w:pPr>
              <w:pStyle w:val="TableParagraph"/>
              <w:spacing w:line="279" w:lineRule="exact"/>
              <w:ind w:left="103"/>
              <w:rPr>
                <w:rFonts w:ascii="Bookman Old Style"/>
                <w:b w:val="0"/>
                <w:sz w:val="24"/>
              </w:rPr>
            </w:pPr>
            <w:r>
              <w:rPr>
                <w:rFonts w:ascii="Bookman Old Style"/>
                <w:b w:val="0"/>
                <w:sz w:val="24"/>
              </w:rPr>
              <w:t>TENGAH TANI</w:t>
            </w:r>
          </w:p>
        </w:tc>
        <w:tc>
          <w:tcPr>
            <w:tcW w:w="1260" w:type="dxa"/>
          </w:tcPr>
          <w:p>
            <w:pPr>
              <w:pStyle w:val="TableParagraph"/>
              <w:spacing w:line="279" w:lineRule="exact"/>
              <w:ind w:left="108"/>
              <w:rPr>
                <w:rFonts w:ascii="Bookman Old Style"/>
                <w:b w:val="0"/>
                <w:sz w:val="24"/>
              </w:rPr>
            </w:pPr>
            <w:r>
              <w:rPr>
                <w:rFonts w:ascii="Bookman Old Style"/>
                <w:b w:val="0"/>
                <w:sz w:val="24"/>
              </w:rPr>
              <w:t>41.139</w:t>
            </w:r>
          </w:p>
        </w:tc>
        <w:tc>
          <w:tcPr>
            <w:tcW w:w="1120" w:type="dxa"/>
          </w:tcPr>
          <w:p>
            <w:pPr>
              <w:pStyle w:val="TableParagraph"/>
              <w:spacing w:line="279" w:lineRule="exact"/>
              <w:ind w:left="108"/>
              <w:rPr>
                <w:rFonts w:ascii="Bookman Old Style"/>
                <w:b w:val="0"/>
                <w:sz w:val="24"/>
              </w:rPr>
            </w:pPr>
            <w:r>
              <w:rPr>
                <w:rFonts w:ascii="Bookman Old Style"/>
                <w:b w:val="0"/>
                <w:sz w:val="24"/>
              </w:rPr>
              <w:t>108</w:t>
            </w:r>
          </w:p>
        </w:tc>
        <w:tc>
          <w:tcPr>
            <w:tcW w:w="1249" w:type="dxa"/>
          </w:tcPr>
          <w:p>
            <w:pPr>
              <w:pStyle w:val="TableParagraph"/>
              <w:spacing w:line="279" w:lineRule="exact"/>
              <w:ind w:left="108"/>
              <w:rPr>
                <w:rFonts w:ascii="Bookman Old Style"/>
                <w:b w:val="0"/>
                <w:sz w:val="24"/>
              </w:rPr>
            </w:pPr>
            <w:r>
              <w:rPr>
                <w:rFonts w:ascii="Bookman Old Style"/>
                <w:b w:val="0"/>
                <w:sz w:val="24"/>
              </w:rPr>
              <w:t>167</w:t>
            </w:r>
          </w:p>
        </w:tc>
        <w:tc>
          <w:tcPr>
            <w:tcW w:w="1248" w:type="dxa"/>
          </w:tcPr>
          <w:p>
            <w:pPr>
              <w:pStyle w:val="TableParagraph"/>
              <w:spacing w:line="279" w:lineRule="exact"/>
              <w:ind w:left="107"/>
              <w:rPr>
                <w:rFonts w:ascii="Bookman Old Style"/>
                <w:b w:val="0"/>
                <w:sz w:val="24"/>
              </w:rPr>
            </w:pPr>
            <w:r>
              <w:rPr>
                <w:rFonts w:ascii="Bookman Old Style"/>
                <w:b w:val="0"/>
                <w:sz w:val="24"/>
              </w:rPr>
              <w:t>663</w:t>
            </w:r>
          </w:p>
        </w:tc>
        <w:tc>
          <w:tcPr>
            <w:tcW w:w="1252" w:type="dxa"/>
          </w:tcPr>
          <w:p>
            <w:pPr>
              <w:pStyle w:val="TableParagraph"/>
              <w:spacing w:line="279" w:lineRule="exact"/>
              <w:ind w:left="108"/>
              <w:rPr>
                <w:rFonts w:ascii="Bookman Old Style"/>
                <w:b w:val="0"/>
                <w:sz w:val="24"/>
              </w:rPr>
            </w:pPr>
            <w:r>
              <w:rPr>
                <w:rFonts w:ascii="Bookman Old Style"/>
                <w:b w:val="0"/>
                <w:sz w:val="24"/>
              </w:rPr>
              <w:t>2.500</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37</w:t>
            </w:r>
          </w:p>
        </w:tc>
        <w:tc>
          <w:tcPr>
            <w:tcW w:w="2645" w:type="dxa"/>
          </w:tcPr>
          <w:p>
            <w:pPr>
              <w:pStyle w:val="TableParagraph"/>
              <w:spacing w:before="1"/>
              <w:ind w:left="103"/>
              <w:rPr>
                <w:rFonts w:ascii="Bookman Old Style"/>
                <w:b w:val="0"/>
                <w:sz w:val="24"/>
              </w:rPr>
            </w:pPr>
            <w:r>
              <w:rPr>
                <w:rFonts w:ascii="Bookman Old Style"/>
                <w:b w:val="0"/>
                <w:sz w:val="24"/>
              </w:rPr>
              <w:t>WALED</w:t>
            </w:r>
          </w:p>
        </w:tc>
        <w:tc>
          <w:tcPr>
            <w:tcW w:w="1260" w:type="dxa"/>
          </w:tcPr>
          <w:p>
            <w:pPr>
              <w:pStyle w:val="TableParagraph"/>
              <w:spacing w:before="1"/>
              <w:ind w:left="108"/>
              <w:rPr>
                <w:rFonts w:ascii="Bookman Old Style"/>
                <w:b w:val="0"/>
                <w:sz w:val="24"/>
              </w:rPr>
            </w:pPr>
            <w:r>
              <w:rPr>
                <w:rFonts w:ascii="Bookman Old Style"/>
                <w:b w:val="0"/>
                <w:sz w:val="24"/>
              </w:rPr>
              <w:t>33.951</w:t>
            </w:r>
          </w:p>
        </w:tc>
        <w:tc>
          <w:tcPr>
            <w:tcW w:w="1120" w:type="dxa"/>
          </w:tcPr>
          <w:p>
            <w:pPr>
              <w:pStyle w:val="TableParagraph"/>
              <w:spacing w:before="1"/>
              <w:ind w:left="108"/>
              <w:rPr>
                <w:rFonts w:ascii="Bookman Old Style"/>
                <w:b w:val="0"/>
                <w:sz w:val="24"/>
              </w:rPr>
            </w:pPr>
            <w:r>
              <w:rPr>
                <w:rFonts w:ascii="Bookman Old Style"/>
                <w:b w:val="0"/>
                <w:sz w:val="24"/>
              </w:rPr>
              <w:t>108</w:t>
            </w:r>
          </w:p>
        </w:tc>
        <w:tc>
          <w:tcPr>
            <w:tcW w:w="1249" w:type="dxa"/>
          </w:tcPr>
          <w:p>
            <w:pPr>
              <w:pStyle w:val="TableParagraph"/>
              <w:spacing w:before="1"/>
              <w:ind w:left="108"/>
              <w:rPr>
                <w:rFonts w:ascii="Bookman Old Style"/>
                <w:b w:val="0"/>
                <w:sz w:val="24"/>
              </w:rPr>
            </w:pPr>
            <w:r>
              <w:rPr>
                <w:rFonts w:ascii="Bookman Old Style"/>
                <w:b w:val="0"/>
                <w:sz w:val="24"/>
              </w:rPr>
              <w:t>236</w:t>
            </w:r>
          </w:p>
        </w:tc>
        <w:tc>
          <w:tcPr>
            <w:tcW w:w="1248" w:type="dxa"/>
          </w:tcPr>
          <w:p>
            <w:pPr>
              <w:pStyle w:val="TableParagraph"/>
              <w:spacing w:before="1"/>
              <w:ind w:left="107"/>
              <w:rPr>
                <w:rFonts w:ascii="Bookman Old Style"/>
                <w:b w:val="0"/>
                <w:sz w:val="24"/>
              </w:rPr>
            </w:pPr>
            <w:r>
              <w:rPr>
                <w:rFonts w:ascii="Bookman Old Style"/>
                <w:b w:val="0"/>
                <w:sz w:val="24"/>
              </w:rPr>
              <w:t>1.355</w:t>
            </w:r>
          </w:p>
        </w:tc>
        <w:tc>
          <w:tcPr>
            <w:tcW w:w="1252" w:type="dxa"/>
          </w:tcPr>
          <w:p>
            <w:pPr>
              <w:pStyle w:val="TableParagraph"/>
              <w:spacing w:before="1"/>
              <w:ind w:left="108"/>
              <w:rPr>
                <w:rFonts w:ascii="Bookman Old Style"/>
                <w:b w:val="0"/>
                <w:sz w:val="24"/>
              </w:rPr>
            </w:pPr>
            <w:r>
              <w:rPr>
                <w:rFonts w:ascii="Bookman Old Style"/>
                <w:b w:val="0"/>
                <w:sz w:val="24"/>
              </w:rPr>
              <w:t>2.021</w:t>
            </w:r>
          </w:p>
        </w:tc>
      </w:tr>
      <w:tr>
        <w:trPr>
          <w:trHeight w:val="376" w:hRule="exact"/>
        </w:trPr>
        <w:tc>
          <w:tcPr>
            <w:tcW w:w="600" w:type="dxa"/>
          </w:tcPr>
          <w:p>
            <w:pPr>
              <w:pStyle w:val="TableParagraph"/>
              <w:spacing w:before="85"/>
              <w:ind w:left="107"/>
              <w:rPr>
                <w:rFonts w:ascii="Bookman Old Style"/>
                <w:b w:val="0"/>
                <w:sz w:val="24"/>
              </w:rPr>
            </w:pPr>
            <w:r>
              <w:rPr>
                <w:rFonts w:ascii="Bookman Old Style"/>
                <w:b w:val="0"/>
                <w:sz w:val="24"/>
              </w:rPr>
              <w:t>38</w:t>
            </w:r>
          </w:p>
        </w:tc>
        <w:tc>
          <w:tcPr>
            <w:tcW w:w="2645" w:type="dxa"/>
          </w:tcPr>
          <w:p>
            <w:pPr>
              <w:pStyle w:val="TableParagraph"/>
              <w:spacing w:before="1"/>
              <w:ind w:left="103"/>
              <w:rPr>
                <w:rFonts w:ascii="Bookman Old Style"/>
                <w:b w:val="0"/>
                <w:sz w:val="24"/>
              </w:rPr>
            </w:pPr>
            <w:r>
              <w:rPr>
                <w:rFonts w:ascii="Bookman Old Style"/>
                <w:b w:val="0"/>
                <w:sz w:val="24"/>
              </w:rPr>
              <w:t>WERU</w:t>
            </w:r>
          </w:p>
        </w:tc>
        <w:tc>
          <w:tcPr>
            <w:tcW w:w="1260" w:type="dxa"/>
          </w:tcPr>
          <w:p>
            <w:pPr>
              <w:pStyle w:val="TableParagraph"/>
              <w:spacing w:before="1"/>
              <w:ind w:left="108"/>
              <w:rPr>
                <w:rFonts w:ascii="Bookman Old Style"/>
                <w:b w:val="0"/>
                <w:sz w:val="24"/>
              </w:rPr>
            </w:pPr>
            <w:r>
              <w:rPr>
                <w:rFonts w:ascii="Bookman Old Style"/>
                <w:b w:val="0"/>
                <w:sz w:val="24"/>
              </w:rPr>
              <w:t>59.971</w:t>
            </w:r>
          </w:p>
        </w:tc>
        <w:tc>
          <w:tcPr>
            <w:tcW w:w="1120" w:type="dxa"/>
          </w:tcPr>
          <w:p>
            <w:pPr>
              <w:pStyle w:val="TableParagraph"/>
              <w:spacing w:before="1"/>
              <w:ind w:left="108"/>
              <w:rPr>
                <w:rFonts w:ascii="Bookman Old Style"/>
                <w:b w:val="0"/>
                <w:sz w:val="24"/>
              </w:rPr>
            </w:pPr>
            <w:r>
              <w:rPr>
                <w:rFonts w:ascii="Bookman Old Style"/>
                <w:b w:val="0"/>
                <w:sz w:val="24"/>
              </w:rPr>
              <w:t>110</w:t>
            </w:r>
          </w:p>
        </w:tc>
        <w:tc>
          <w:tcPr>
            <w:tcW w:w="1249" w:type="dxa"/>
          </w:tcPr>
          <w:p>
            <w:pPr>
              <w:pStyle w:val="TableParagraph"/>
              <w:spacing w:before="1"/>
              <w:ind w:left="108"/>
              <w:rPr>
                <w:rFonts w:ascii="Bookman Old Style"/>
                <w:b w:val="0"/>
                <w:sz w:val="24"/>
              </w:rPr>
            </w:pPr>
            <w:r>
              <w:rPr>
                <w:rFonts w:ascii="Bookman Old Style"/>
                <w:b w:val="0"/>
                <w:sz w:val="24"/>
              </w:rPr>
              <w:t>240</w:t>
            </w:r>
          </w:p>
        </w:tc>
        <w:tc>
          <w:tcPr>
            <w:tcW w:w="1248" w:type="dxa"/>
          </w:tcPr>
          <w:p>
            <w:pPr>
              <w:pStyle w:val="TableParagraph"/>
              <w:spacing w:before="1"/>
              <w:ind w:left="107"/>
              <w:rPr>
                <w:rFonts w:ascii="Bookman Old Style"/>
                <w:b w:val="0"/>
                <w:sz w:val="24"/>
              </w:rPr>
            </w:pPr>
            <w:r>
              <w:rPr>
                <w:rFonts w:ascii="Bookman Old Style"/>
                <w:b w:val="0"/>
                <w:sz w:val="24"/>
              </w:rPr>
              <w:t>930</w:t>
            </w:r>
          </w:p>
        </w:tc>
        <w:tc>
          <w:tcPr>
            <w:tcW w:w="1252" w:type="dxa"/>
          </w:tcPr>
          <w:p>
            <w:pPr>
              <w:pStyle w:val="TableParagraph"/>
              <w:spacing w:before="1"/>
              <w:ind w:left="108"/>
              <w:rPr>
                <w:rFonts w:ascii="Bookman Old Style"/>
                <w:b w:val="0"/>
                <w:sz w:val="24"/>
              </w:rPr>
            </w:pPr>
            <w:r>
              <w:rPr>
                <w:rFonts w:ascii="Bookman Old Style"/>
                <w:b w:val="0"/>
                <w:sz w:val="24"/>
              </w:rPr>
              <w:t>3.880</w:t>
            </w:r>
          </w:p>
        </w:tc>
      </w:tr>
    </w:tbl>
    <w:p>
      <w:pPr>
        <w:spacing w:before="8"/>
        <w:ind w:left="2789" w:right="0" w:firstLine="0"/>
        <w:jc w:val="left"/>
        <w:rPr>
          <w:b w:val="0"/>
          <w:i/>
          <w:sz w:val="24"/>
        </w:rPr>
      </w:pPr>
      <w:r>
        <w:rPr>
          <w:b w:val="0"/>
          <w:i/>
          <w:sz w:val="24"/>
        </w:rPr>
        <w:t>Sumber: Hasil Analisa Tahun 2017</w:t>
      </w:r>
    </w:p>
    <w:p>
      <w:pPr>
        <w:pStyle w:val="BodyText"/>
        <w:rPr>
          <w:b w:val="0"/>
          <w:i/>
          <w:sz w:val="28"/>
        </w:rPr>
      </w:pPr>
    </w:p>
    <w:p>
      <w:pPr>
        <w:pStyle w:val="ListParagraph"/>
        <w:numPr>
          <w:ilvl w:val="0"/>
          <w:numId w:val="36"/>
        </w:numPr>
        <w:tabs>
          <w:tab w:pos="1109" w:val="left" w:leader="none"/>
        </w:tabs>
        <w:spacing w:line="240" w:lineRule="auto" w:before="233" w:after="0"/>
        <w:ind w:left="1109" w:right="0" w:hanging="425"/>
        <w:jc w:val="left"/>
        <w:rPr>
          <w:b/>
          <w:sz w:val="24"/>
        </w:rPr>
      </w:pPr>
      <w:r>
        <w:rPr>
          <w:b/>
          <w:sz w:val="24"/>
        </w:rPr>
        <w:t>Banjir</w:t>
      </w:r>
      <w:r>
        <w:rPr>
          <w:b/>
          <w:spacing w:val="-6"/>
          <w:sz w:val="24"/>
        </w:rPr>
        <w:t> </w:t>
      </w:r>
      <w:r>
        <w:rPr>
          <w:b/>
          <w:sz w:val="24"/>
        </w:rPr>
        <w:t>Bandang</w:t>
      </w:r>
    </w:p>
    <w:p>
      <w:pPr>
        <w:pStyle w:val="BodyText"/>
        <w:spacing w:line="360" w:lineRule="auto" w:before="142"/>
        <w:ind w:left="684" w:right="115" w:firstLine="708"/>
        <w:jc w:val="both"/>
        <w:rPr>
          <w:b w:val="0"/>
        </w:rPr>
      </w:pPr>
      <w:r>
        <w:rPr>
          <w:b w:val="0"/>
        </w:rPr>
        <w:t>Banjir bandang adalah banjir besar yang terjadi secara tiba-tiba karena meluapnya debit yang melebihi kapasitas aliran alur sungai oleh kosentrasi cepat hujan dengan intensitas tinggi serta sering membawa aliran debris bersamanya atau runtuhnya bendungan alam, yang terbentuk dari material longsoran gelincir pada area hulu sungai.</w:t>
      </w:r>
    </w:p>
    <w:p>
      <w:pPr>
        <w:pStyle w:val="BodyText"/>
        <w:spacing w:line="362" w:lineRule="auto" w:before="3"/>
        <w:ind w:left="684" w:right="126" w:firstLine="708"/>
        <w:jc w:val="both"/>
        <w:rPr>
          <w:b w:val="0"/>
        </w:rPr>
      </w:pPr>
      <w:r>
        <w:rPr>
          <w:b w:val="0"/>
        </w:rPr>
        <w:t>Pengkajian bahaya banjir bandang di Kabupaten Cirebon dilakukan berdasarkan parameter bahaya banjir bandang, yaitu:</w:t>
      </w:r>
    </w:p>
    <w:p>
      <w:pPr>
        <w:pStyle w:val="ListParagraph"/>
        <w:numPr>
          <w:ilvl w:val="1"/>
          <w:numId w:val="36"/>
        </w:numPr>
        <w:tabs>
          <w:tab w:pos="1557" w:val="left" w:leader="none"/>
        </w:tabs>
        <w:spacing w:line="357" w:lineRule="auto" w:before="4" w:after="0"/>
        <w:ind w:left="1557" w:right="125" w:hanging="733"/>
        <w:jc w:val="both"/>
        <w:rPr>
          <w:b w:val="0"/>
          <w:sz w:val="24"/>
        </w:rPr>
      </w:pPr>
      <w:r>
        <w:rPr>
          <w:b w:val="0"/>
          <w:sz w:val="24"/>
        </w:rPr>
        <w:t>Sungai utama, data yang digunakan adalah jaringan sungai  dengan sumber data BIG Tahun</w:t>
      </w:r>
      <w:r>
        <w:rPr>
          <w:b w:val="0"/>
          <w:spacing w:val="-15"/>
          <w:sz w:val="24"/>
        </w:rPr>
        <w:t> </w:t>
      </w:r>
      <w:r>
        <w:rPr>
          <w:b w:val="0"/>
          <w:sz w:val="24"/>
        </w:rPr>
        <w:t>2013</w:t>
      </w:r>
    </w:p>
    <w:p>
      <w:pPr>
        <w:pStyle w:val="ListParagraph"/>
        <w:numPr>
          <w:ilvl w:val="1"/>
          <w:numId w:val="36"/>
        </w:numPr>
        <w:tabs>
          <w:tab w:pos="1557" w:val="left" w:leader="none"/>
        </w:tabs>
        <w:spacing w:line="362" w:lineRule="auto" w:before="10" w:after="0"/>
        <w:ind w:left="1557" w:right="120" w:hanging="733"/>
        <w:jc w:val="both"/>
        <w:rPr>
          <w:b w:val="0"/>
          <w:sz w:val="24"/>
        </w:rPr>
      </w:pPr>
      <w:r>
        <w:rPr>
          <w:b w:val="0"/>
          <w:sz w:val="24"/>
        </w:rPr>
        <w:t>Topografi, data yang digunakan adalah DEM AVG 30 dengan sumber data ALOS Tahun</w:t>
      </w:r>
      <w:r>
        <w:rPr>
          <w:b w:val="0"/>
          <w:spacing w:val="-15"/>
          <w:sz w:val="24"/>
        </w:rPr>
        <w:t> </w:t>
      </w:r>
      <w:r>
        <w:rPr>
          <w:b w:val="0"/>
          <w:sz w:val="24"/>
        </w:rPr>
        <w:t>2000</w:t>
      </w:r>
    </w:p>
    <w:p>
      <w:pPr>
        <w:pStyle w:val="ListParagraph"/>
        <w:numPr>
          <w:ilvl w:val="1"/>
          <w:numId w:val="36"/>
        </w:numPr>
        <w:tabs>
          <w:tab w:pos="1557" w:val="left" w:leader="none"/>
        </w:tabs>
        <w:spacing w:line="360" w:lineRule="auto" w:before="1" w:after="0"/>
        <w:ind w:left="1557" w:right="122" w:hanging="733"/>
        <w:jc w:val="both"/>
        <w:rPr>
          <w:b w:val="0"/>
          <w:sz w:val="24"/>
        </w:rPr>
      </w:pPr>
      <w:r>
        <w:rPr>
          <w:b w:val="0"/>
          <w:sz w:val="24"/>
        </w:rPr>
        <w:t>Potensi longsor di hulu sungai, data yang digunakan adalah peta bahaya tanah longsor dengan sumber data USGS Tahun 2000 dan PVMBG Tahun</w:t>
      </w:r>
      <w:r>
        <w:rPr>
          <w:b w:val="0"/>
          <w:spacing w:val="-10"/>
          <w:sz w:val="24"/>
        </w:rPr>
        <w:t> </w:t>
      </w:r>
      <w:r>
        <w:rPr>
          <w:b w:val="0"/>
          <w:sz w:val="24"/>
        </w:rPr>
        <w:t>2010</w:t>
      </w:r>
    </w:p>
    <w:p>
      <w:pPr>
        <w:pStyle w:val="BodyText"/>
        <w:spacing w:line="360" w:lineRule="auto" w:before="7"/>
        <w:ind w:left="684" w:right="125" w:firstLine="708"/>
        <w:jc w:val="both"/>
        <w:rPr>
          <w:b w:val="0"/>
        </w:rPr>
      </w:pPr>
      <w:r>
        <w:rPr>
          <w:b w:val="0"/>
        </w:rPr>
        <w:t>Dari parameter bahaya banjir bandang tersebut, maka dapat ditentukan luas terpapar bahaya banjir bandang per kecamatan di Kabupaten Cirebon. Luas bahaya banjir bandang dapat dilihat pada tabel berikut.</w:t>
      </w:r>
    </w:p>
    <w:p>
      <w:pPr>
        <w:pStyle w:val="BodyText"/>
        <w:spacing w:before="7"/>
        <w:ind w:left="2497" w:right="2496"/>
        <w:jc w:val="center"/>
        <w:rPr>
          <w:b/>
        </w:rPr>
      </w:pPr>
      <w:r>
        <w:rPr>
          <w:b/>
        </w:rPr>
        <w:t>Tabel 11.</w:t>
      </w:r>
    </w:p>
    <w:p>
      <w:pPr>
        <w:pStyle w:val="BodyText"/>
        <w:spacing w:line="362" w:lineRule="auto" w:before="138"/>
        <w:ind w:left="1881" w:right="1888"/>
        <w:jc w:val="center"/>
        <w:rPr>
          <w:b/>
        </w:rPr>
      </w:pPr>
      <w:r>
        <w:rPr>
          <w:b/>
        </w:rPr>
        <w:t>Potensi Bahaya Banjir Bandang Per Kecamatan di Kabupaten Cirebon</w:t>
      </w:r>
    </w:p>
    <w:tbl>
      <w:tblPr>
        <w:tblW w:w="0" w:type="auto"/>
        <w:jc w:val="left"/>
        <w:tblInd w:w="199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4"/>
        <w:gridCol w:w="2545"/>
        <w:gridCol w:w="1273"/>
        <w:gridCol w:w="1248"/>
      </w:tblGrid>
      <w:tr>
        <w:trPr>
          <w:trHeight w:val="292" w:hRule="exact"/>
        </w:trPr>
        <w:tc>
          <w:tcPr>
            <w:tcW w:w="584" w:type="dxa"/>
            <w:vMerge w:val="restart"/>
            <w:shd w:val="clear" w:color="auto" w:fill="D9D9D9"/>
          </w:tcPr>
          <w:p>
            <w:pPr>
              <w:pStyle w:val="TableParagraph"/>
              <w:spacing w:before="1"/>
              <w:rPr>
                <w:rFonts w:ascii="Bookman Old Style"/>
                <w:b/>
                <w:sz w:val="31"/>
              </w:rPr>
            </w:pPr>
          </w:p>
          <w:p>
            <w:pPr>
              <w:pStyle w:val="TableParagraph"/>
              <w:spacing w:before="1"/>
              <w:ind w:left="104"/>
              <w:rPr>
                <w:rFonts w:ascii="Bookman Old Style"/>
                <w:b/>
                <w:sz w:val="24"/>
              </w:rPr>
            </w:pPr>
            <w:r>
              <w:rPr>
                <w:rFonts w:ascii="Bookman Old Style"/>
                <w:b/>
                <w:sz w:val="24"/>
              </w:rPr>
              <w:t>NO</w:t>
            </w:r>
          </w:p>
        </w:tc>
        <w:tc>
          <w:tcPr>
            <w:tcW w:w="2545" w:type="dxa"/>
            <w:vMerge w:val="restart"/>
            <w:shd w:val="clear" w:color="auto" w:fill="D9D9D9"/>
          </w:tcPr>
          <w:p>
            <w:pPr>
              <w:pStyle w:val="TableParagraph"/>
              <w:spacing w:before="1"/>
              <w:rPr>
                <w:rFonts w:ascii="Bookman Old Style"/>
                <w:b/>
                <w:sz w:val="31"/>
              </w:rPr>
            </w:pPr>
          </w:p>
          <w:p>
            <w:pPr>
              <w:pStyle w:val="TableParagraph"/>
              <w:spacing w:before="1"/>
              <w:ind w:left="456"/>
              <w:rPr>
                <w:rFonts w:ascii="Bookman Old Style"/>
                <w:b/>
                <w:sz w:val="24"/>
              </w:rPr>
            </w:pPr>
            <w:r>
              <w:rPr>
                <w:rFonts w:ascii="Bookman Old Style"/>
                <w:b/>
                <w:sz w:val="24"/>
              </w:rPr>
              <w:t>KECAMATAN</w:t>
            </w:r>
          </w:p>
        </w:tc>
        <w:tc>
          <w:tcPr>
            <w:tcW w:w="2521" w:type="dxa"/>
            <w:gridSpan w:val="2"/>
            <w:shd w:val="clear" w:color="auto" w:fill="D9D9D9"/>
          </w:tcPr>
          <w:p>
            <w:pPr>
              <w:pStyle w:val="TableParagraph"/>
              <w:spacing w:line="279" w:lineRule="exact"/>
              <w:ind w:left="728"/>
              <w:rPr>
                <w:rFonts w:ascii="Bookman Old Style"/>
                <w:b/>
                <w:sz w:val="24"/>
              </w:rPr>
            </w:pPr>
            <w:r>
              <w:rPr>
                <w:rFonts w:ascii="Bookman Old Style"/>
                <w:b/>
                <w:sz w:val="24"/>
              </w:rPr>
              <w:t>BAHAYA</w:t>
            </w:r>
          </w:p>
        </w:tc>
      </w:tr>
      <w:tr>
        <w:trPr>
          <w:trHeight w:val="733" w:hRule="exact"/>
        </w:trPr>
        <w:tc>
          <w:tcPr>
            <w:tcW w:w="584" w:type="dxa"/>
            <w:vMerge/>
            <w:shd w:val="clear" w:color="auto" w:fill="D9D9D9"/>
          </w:tcPr>
          <w:p>
            <w:pPr/>
          </w:p>
        </w:tc>
        <w:tc>
          <w:tcPr>
            <w:tcW w:w="2545" w:type="dxa"/>
            <w:vMerge/>
            <w:shd w:val="clear" w:color="auto" w:fill="D9D9D9"/>
          </w:tcPr>
          <w:p>
            <w:pPr/>
          </w:p>
        </w:tc>
        <w:tc>
          <w:tcPr>
            <w:tcW w:w="1273" w:type="dxa"/>
            <w:shd w:val="clear" w:color="auto" w:fill="D9D9D9"/>
          </w:tcPr>
          <w:p>
            <w:pPr>
              <w:pStyle w:val="TableParagraph"/>
              <w:spacing w:line="242" w:lineRule="auto" w:before="77"/>
              <w:ind w:left="304" w:right="182" w:hanging="96"/>
              <w:rPr>
                <w:rFonts w:ascii="Bookman Old Style"/>
                <w:b/>
                <w:sz w:val="24"/>
              </w:rPr>
            </w:pPr>
            <w:r>
              <w:rPr>
                <w:rFonts w:ascii="Bookman Old Style"/>
                <w:b/>
                <w:sz w:val="24"/>
              </w:rPr>
              <w:t>TOTAL LUAS</w:t>
            </w:r>
          </w:p>
        </w:tc>
        <w:tc>
          <w:tcPr>
            <w:tcW w:w="1248" w:type="dxa"/>
            <w:shd w:val="clear" w:color="auto" w:fill="D9D9D9"/>
          </w:tcPr>
          <w:p>
            <w:pPr>
              <w:pStyle w:val="TableParagraph"/>
              <w:spacing w:before="217"/>
              <w:ind w:left="195"/>
              <w:rPr>
                <w:rFonts w:ascii="Bookman Old Style"/>
                <w:b/>
                <w:sz w:val="24"/>
              </w:rPr>
            </w:pPr>
            <w:r>
              <w:rPr>
                <w:rFonts w:ascii="Bookman Old Style"/>
                <w:b/>
                <w:sz w:val="24"/>
              </w:rPr>
              <w:t>KELAS</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1</w:t>
            </w:r>
          </w:p>
        </w:tc>
        <w:tc>
          <w:tcPr>
            <w:tcW w:w="2545" w:type="dxa"/>
          </w:tcPr>
          <w:p>
            <w:pPr>
              <w:pStyle w:val="TableParagraph"/>
              <w:spacing w:before="1"/>
              <w:ind w:left="108"/>
              <w:rPr>
                <w:rFonts w:ascii="Bookman Old Style"/>
                <w:b w:val="0"/>
                <w:sz w:val="24"/>
              </w:rPr>
            </w:pPr>
            <w:r>
              <w:rPr>
                <w:rFonts w:ascii="Bookman Old Style"/>
                <w:b w:val="0"/>
                <w:sz w:val="24"/>
              </w:rPr>
              <w:t>ASTANAJAPURA</w:t>
            </w:r>
          </w:p>
        </w:tc>
        <w:tc>
          <w:tcPr>
            <w:tcW w:w="1273" w:type="dxa"/>
          </w:tcPr>
          <w:p>
            <w:pPr>
              <w:pStyle w:val="TableParagraph"/>
              <w:spacing w:before="1"/>
              <w:ind w:left="108"/>
              <w:rPr>
                <w:rFonts w:ascii="Bookman Old Style"/>
                <w:b w:val="0"/>
                <w:sz w:val="24"/>
              </w:rPr>
            </w:pPr>
            <w:r>
              <w:rPr>
                <w:rFonts w:ascii="Bookman Old Style"/>
                <w:b w:val="0"/>
                <w:sz w:val="24"/>
              </w:rPr>
              <w:t>60</w:t>
            </w:r>
          </w:p>
        </w:tc>
        <w:tc>
          <w:tcPr>
            <w:tcW w:w="1248" w:type="dxa"/>
          </w:tcPr>
          <w:p>
            <w:pPr>
              <w:pStyle w:val="TableParagraph"/>
              <w:spacing w:before="1"/>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2</w:t>
            </w:r>
          </w:p>
        </w:tc>
        <w:tc>
          <w:tcPr>
            <w:tcW w:w="2545" w:type="dxa"/>
          </w:tcPr>
          <w:p>
            <w:pPr>
              <w:pStyle w:val="TableParagraph"/>
              <w:spacing w:before="1"/>
              <w:ind w:left="108"/>
              <w:rPr>
                <w:rFonts w:ascii="Bookman Old Style"/>
                <w:b w:val="0"/>
                <w:sz w:val="24"/>
              </w:rPr>
            </w:pPr>
            <w:r>
              <w:rPr>
                <w:rFonts w:ascii="Bookman Old Style"/>
                <w:b w:val="0"/>
                <w:sz w:val="24"/>
              </w:rPr>
              <w:t>BABAKAN</w:t>
            </w:r>
          </w:p>
        </w:tc>
        <w:tc>
          <w:tcPr>
            <w:tcW w:w="1273" w:type="dxa"/>
          </w:tcPr>
          <w:p>
            <w:pPr>
              <w:pStyle w:val="TableParagraph"/>
              <w:spacing w:before="1"/>
              <w:ind w:left="108"/>
              <w:rPr>
                <w:rFonts w:ascii="Bookman Old Style"/>
                <w:b w:val="0"/>
                <w:sz w:val="24"/>
              </w:rPr>
            </w:pPr>
            <w:r>
              <w:rPr>
                <w:rFonts w:ascii="Bookman Old Style"/>
                <w:b w:val="0"/>
                <w:sz w:val="24"/>
              </w:rPr>
              <w:t>234</w:t>
            </w:r>
          </w:p>
        </w:tc>
        <w:tc>
          <w:tcPr>
            <w:tcW w:w="1248" w:type="dxa"/>
          </w:tcPr>
          <w:p>
            <w:pPr>
              <w:pStyle w:val="TableParagraph"/>
              <w:spacing w:before="1"/>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3</w:t>
            </w:r>
          </w:p>
        </w:tc>
        <w:tc>
          <w:tcPr>
            <w:tcW w:w="2545" w:type="dxa"/>
          </w:tcPr>
          <w:p>
            <w:pPr>
              <w:pStyle w:val="TableParagraph"/>
              <w:spacing w:before="1"/>
              <w:ind w:left="108"/>
              <w:rPr>
                <w:rFonts w:ascii="Bookman Old Style"/>
                <w:b w:val="0"/>
                <w:sz w:val="24"/>
              </w:rPr>
            </w:pPr>
            <w:r>
              <w:rPr>
                <w:rFonts w:ascii="Bookman Old Style"/>
                <w:b w:val="0"/>
                <w:sz w:val="24"/>
              </w:rPr>
              <w:t>CILEDUG</w:t>
            </w:r>
          </w:p>
        </w:tc>
        <w:tc>
          <w:tcPr>
            <w:tcW w:w="1273" w:type="dxa"/>
          </w:tcPr>
          <w:p>
            <w:pPr>
              <w:pStyle w:val="TableParagraph"/>
              <w:spacing w:before="1"/>
              <w:ind w:left="108"/>
              <w:rPr>
                <w:rFonts w:ascii="Bookman Old Style"/>
                <w:b w:val="0"/>
                <w:sz w:val="24"/>
              </w:rPr>
            </w:pPr>
            <w:r>
              <w:rPr>
                <w:rFonts w:ascii="Bookman Old Style"/>
                <w:b w:val="0"/>
                <w:sz w:val="24"/>
              </w:rPr>
              <w:t>255</w:t>
            </w:r>
          </w:p>
        </w:tc>
        <w:tc>
          <w:tcPr>
            <w:tcW w:w="1248" w:type="dxa"/>
          </w:tcPr>
          <w:p>
            <w:pPr>
              <w:pStyle w:val="TableParagraph"/>
              <w:spacing w:before="1"/>
              <w:ind w:left="107"/>
              <w:rPr>
                <w:rFonts w:ascii="Bookman Old Style"/>
                <w:b w:val="0"/>
                <w:sz w:val="24"/>
              </w:rPr>
            </w:pPr>
            <w:r>
              <w:rPr>
                <w:rFonts w:ascii="Bookman Old Style"/>
                <w:b w:val="0"/>
                <w:sz w:val="24"/>
              </w:rPr>
              <w:t>TINGGI</w:t>
            </w:r>
          </w:p>
        </w:tc>
      </w:tr>
    </w:tbl>
    <w:p>
      <w:pPr>
        <w:spacing w:after="0"/>
        <w:rPr>
          <w:rFonts w:ascii="Bookman Old Style"/>
          <w:sz w:val="24"/>
        </w:rPr>
        <w:sectPr>
          <w:pgSz w:w="12250" w:h="18720"/>
          <w:pgMar w:header="0" w:footer="590" w:top="1400" w:bottom="780" w:left="1300" w:right="1300"/>
        </w:sectPr>
      </w:pPr>
    </w:p>
    <w:tbl>
      <w:tblPr>
        <w:tblW w:w="0" w:type="auto"/>
        <w:jc w:val="left"/>
        <w:tblInd w:w="205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4"/>
        <w:gridCol w:w="2545"/>
        <w:gridCol w:w="1273"/>
        <w:gridCol w:w="1248"/>
      </w:tblGrid>
      <w:tr>
        <w:trPr>
          <w:trHeight w:val="292" w:hRule="exact"/>
        </w:trPr>
        <w:tc>
          <w:tcPr>
            <w:tcW w:w="584" w:type="dxa"/>
            <w:vMerge w:val="restart"/>
            <w:shd w:val="clear" w:color="auto" w:fill="D9D9D9"/>
          </w:tcPr>
          <w:p>
            <w:pPr>
              <w:pStyle w:val="TableParagraph"/>
              <w:spacing w:before="3"/>
              <w:rPr>
                <w:rFonts w:ascii="Bookman Old Style"/>
                <w:b/>
                <w:sz w:val="31"/>
              </w:rPr>
            </w:pPr>
          </w:p>
          <w:p>
            <w:pPr>
              <w:pStyle w:val="TableParagraph"/>
              <w:spacing w:before="1"/>
              <w:ind w:left="104"/>
              <w:rPr>
                <w:rFonts w:ascii="Bookman Old Style"/>
                <w:b/>
                <w:sz w:val="24"/>
              </w:rPr>
            </w:pPr>
            <w:r>
              <w:rPr>
                <w:rFonts w:ascii="Bookman Old Style"/>
                <w:b/>
                <w:sz w:val="24"/>
              </w:rPr>
              <w:t>NO</w:t>
            </w:r>
          </w:p>
        </w:tc>
        <w:tc>
          <w:tcPr>
            <w:tcW w:w="2545" w:type="dxa"/>
            <w:vMerge w:val="restart"/>
            <w:shd w:val="clear" w:color="auto" w:fill="D9D9D9"/>
          </w:tcPr>
          <w:p>
            <w:pPr>
              <w:pStyle w:val="TableParagraph"/>
              <w:spacing w:before="3"/>
              <w:rPr>
                <w:rFonts w:ascii="Bookman Old Style"/>
                <w:b/>
                <w:sz w:val="31"/>
              </w:rPr>
            </w:pPr>
          </w:p>
          <w:p>
            <w:pPr>
              <w:pStyle w:val="TableParagraph"/>
              <w:spacing w:before="1"/>
              <w:ind w:left="456"/>
              <w:rPr>
                <w:rFonts w:ascii="Bookman Old Style"/>
                <w:b/>
                <w:sz w:val="24"/>
              </w:rPr>
            </w:pPr>
            <w:r>
              <w:rPr>
                <w:rFonts w:ascii="Bookman Old Style"/>
                <w:b/>
                <w:sz w:val="24"/>
              </w:rPr>
              <w:t>KECAMATAN</w:t>
            </w:r>
          </w:p>
        </w:tc>
        <w:tc>
          <w:tcPr>
            <w:tcW w:w="2521" w:type="dxa"/>
            <w:gridSpan w:val="2"/>
            <w:shd w:val="clear" w:color="auto" w:fill="D9D9D9"/>
          </w:tcPr>
          <w:p>
            <w:pPr>
              <w:pStyle w:val="TableParagraph"/>
              <w:ind w:left="728"/>
              <w:rPr>
                <w:rFonts w:ascii="Bookman Old Style"/>
                <w:b/>
                <w:sz w:val="24"/>
              </w:rPr>
            </w:pPr>
            <w:r>
              <w:rPr>
                <w:rFonts w:ascii="Bookman Old Style"/>
                <w:b/>
                <w:sz w:val="24"/>
              </w:rPr>
              <w:t>BAHAYA</w:t>
            </w:r>
          </w:p>
        </w:tc>
      </w:tr>
      <w:tr>
        <w:trPr>
          <w:trHeight w:val="734" w:hRule="exact"/>
        </w:trPr>
        <w:tc>
          <w:tcPr>
            <w:tcW w:w="584" w:type="dxa"/>
            <w:vMerge/>
            <w:shd w:val="clear" w:color="auto" w:fill="D9D9D9"/>
          </w:tcPr>
          <w:p>
            <w:pPr/>
          </w:p>
        </w:tc>
        <w:tc>
          <w:tcPr>
            <w:tcW w:w="2545" w:type="dxa"/>
            <w:vMerge/>
            <w:shd w:val="clear" w:color="auto" w:fill="D9D9D9"/>
          </w:tcPr>
          <w:p>
            <w:pPr/>
          </w:p>
        </w:tc>
        <w:tc>
          <w:tcPr>
            <w:tcW w:w="1273" w:type="dxa"/>
            <w:shd w:val="clear" w:color="auto" w:fill="D9D9D9"/>
          </w:tcPr>
          <w:p>
            <w:pPr>
              <w:pStyle w:val="TableParagraph"/>
              <w:spacing w:line="242" w:lineRule="auto" w:before="79"/>
              <w:ind w:left="304" w:right="182" w:hanging="96"/>
              <w:rPr>
                <w:rFonts w:ascii="Bookman Old Style"/>
                <w:b/>
                <w:sz w:val="24"/>
              </w:rPr>
            </w:pPr>
            <w:r>
              <w:rPr>
                <w:rFonts w:ascii="Bookman Old Style"/>
                <w:b/>
                <w:sz w:val="24"/>
              </w:rPr>
              <w:t>TOTAL LUAS</w:t>
            </w:r>
          </w:p>
        </w:tc>
        <w:tc>
          <w:tcPr>
            <w:tcW w:w="1248" w:type="dxa"/>
            <w:shd w:val="clear" w:color="auto" w:fill="D9D9D9"/>
          </w:tcPr>
          <w:p>
            <w:pPr>
              <w:pStyle w:val="TableParagraph"/>
              <w:spacing w:before="219"/>
              <w:ind w:left="195"/>
              <w:rPr>
                <w:rFonts w:ascii="Bookman Old Style"/>
                <w:b/>
                <w:sz w:val="24"/>
              </w:rPr>
            </w:pPr>
            <w:r>
              <w:rPr>
                <w:rFonts w:ascii="Bookman Old Style"/>
                <w:b/>
                <w:sz w:val="24"/>
              </w:rPr>
              <w:t>KELAS</w:t>
            </w:r>
          </w:p>
        </w:tc>
      </w:tr>
      <w:tr>
        <w:trPr>
          <w:trHeight w:val="292" w:hRule="exact"/>
        </w:trPr>
        <w:tc>
          <w:tcPr>
            <w:tcW w:w="584" w:type="dxa"/>
          </w:tcPr>
          <w:p>
            <w:pPr>
              <w:pStyle w:val="TableParagraph"/>
              <w:spacing w:before="2"/>
              <w:ind w:left="104"/>
              <w:rPr>
                <w:rFonts w:ascii="Bookman Old Style"/>
                <w:b w:val="0"/>
                <w:sz w:val="24"/>
              </w:rPr>
            </w:pPr>
            <w:r>
              <w:rPr>
                <w:rFonts w:ascii="Bookman Old Style"/>
                <w:b w:val="0"/>
                <w:sz w:val="24"/>
              </w:rPr>
              <w:t>4</w:t>
            </w:r>
          </w:p>
        </w:tc>
        <w:tc>
          <w:tcPr>
            <w:tcW w:w="2545" w:type="dxa"/>
          </w:tcPr>
          <w:p>
            <w:pPr>
              <w:pStyle w:val="TableParagraph"/>
              <w:spacing w:before="2"/>
              <w:ind w:left="108"/>
              <w:rPr>
                <w:rFonts w:ascii="Bookman Old Style"/>
                <w:b w:val="0"/>
                <w:sz w:val="24"/>
              </w:rPr>
            </w:pPr>
            <w:r>
              <w:rPr>
                <w:rFonts w:ascii="Bookman Old Style"/>
                <w:b w:val="0"/>
                <w:sz w:val="24"/>
              </w:rPr>
              <w:t>GEBANG</w:t>
            </w:r>
          </w:p>
        </w:tc>
        <w:tc>
          <w:tcPr>
            <w:tcW w:w="1273" w:type="dxa"/>
          </w:tcPr>
          <w:p>
            <w:pPr>
              <w:pStyle w:val="TableParagraph"/>
              <w:spacing w:before="2"/>
              <w:ind w:left="108"/>
              <w:rPr>
                <w:rFonts w:ascii="Bookman Old Style"/>
                <w:b w:val="0"/>
                <w:sz w:val="24"/>
              </w:rPr>
            </w:pPr>
            <w:r>
              <w:rPr>
                <w:rFonts w:ascii="Bookman Old Style"/>
                <w:b w:val="0"/>
                <w:sz w:val="24"/>
              </w:rPr>
              <w:t>434</w:t>
            </w:r>
          </w:p>
        </w:tc>
        <w:tc>
          <w:tcPr>
            <w:tcW w:w="1248" w:type="dxa"/>
          </w:tcPr>
          <w:p>
            <w:pPr>
              <w:pStyle w:val="TableParagraph"/>
              <w:spacing w:before="2"/>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5</w:t>
            </w:r>
          </w:p>
        </w:tc>
        <w:tc>
          <w:tcPr>
            <w:tcW w:w="2545" w:type="dxa"/>
          </w:tcPr>
          <w:p>
            <w:pPr>
              <w:pStyle w:val="TableParagraph"/>
              <w:spacing w:before="1"/>
              <w:ind w:left="108"/>
              <w:rPr>
                <w:rFonts w:ascii="Bookman Old Style"/>
                <w:b w:val="0"/>
                <w:sz w:val="24"/>
              </w:rPr>
            </w:pPr>
            <w:r>
              <w:rPr>
                <w:rFonts w:ascii="Bookman Old Style"/>
                <w:b w:val="0"/>
                <w:sz w:val="24"/>
              </w:rPr>
              <w:t>KARANGSEMBUNG</w:t>
            </w:r>
          </w:p>
        </w:tc>
        <w:tc>
          <w:tcPr>
            <w:tcW w:w="1273" w:type="dxa"/>
          </w:tcPr>
          <w:p>
            <w:pPr>
              <w:pStyle w:val="TableParagraph"/>
              <w:spacing w:before="1"/>
              <w:ind w:left="108"/>
              <w:rPr>
                <w:rFonts w:ascii="Bookman Old Style"/>
                <w:b w:val="0"/>
                <w:sz w:val="24"/>
              </w:rPr>
            </w:pPr>
            <w:r>
              <w:rPr>
                <w:rFonts w:ascii="Bookman Old Style"/>
                <w:b w:val="0"/>
                <w:sz w:val="24"/>
              </w:rPr>
              <w:t>125</w:t>
            </w:r>
          </w:p>
        </w:tc>
        <w:tc>
          <w:tcPr>
            <w:tcW w:w="1248" w:type="dxa"/>
          </w:tcPr>
          <w:p>
            <w:pPr>
              <w:pStyle w:val="TableParagraph"/>
              <w:spacing w:before="1"/>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6</w:t>
            </w:r>
          </w:p>
        </w:tc>
        <w:tc>
          <w:tcPr>
            <w:tcW w:w="2545" w:type="dxa"/>
          </w:tcPr>
          <w:p>
            <w:pPr>
              <w:pStyle w:val="TableParagraph"/>
              <w:spacing w:before="1"/>
              <w:ind w:left="108"/>
              <w:rPr>
                <w:rFonts w:ascii="Bookman Old Style"/>
                <w:b w:val="0"/>
                <w:sz w:val="24"/>
              </w:rPr>
            </w:pPr>
            <w:r>
              <w:rPr>
                <w:rFonts w:ascii="Bookman Old Style"/>
                <w:b w:val="0"/>
                <w:sz w:val="24"/>
              </w:rPr>
              <w:t>KARANGWARENG</w:t>
            </w:r>
          </w:p>
        </w:tc>
        <w:tc>
          <w:tcPr>
            <w:tcW w:w="1273" w:type="dxa"/>
          </w:tcPr>
          <w:p>
            <w:pPr>
              <w:pStyle w:val="TableParagraph"/>
              <w:spacing w:before="1"/>
              <w:ind w:left="108"/>
              <w:rPr>
                <w:rFonts w:ascii="Bookman Old Style"/>
                <w:b w:val="0"/>
                <w:sz w:val="24"/>
              </w:rPr>
            </w:pPr>
            <w:r>
              <w:rPr>
                <w:rFonts w:ascii="Bookman Old Style"/>
                <w:b w:val="0"/>
                <w:sz w:val="24"/>
              </w:rPr>
              <w:t>624</w:t>
            </w:r>
          </w:p>
        </w:tc>
        <w:tc>
          <w:tcPr>
            <w:tcW w:w="1248" w:type="dxa"/>
          </w:tcPr>
          <w:p>
            <w:pPr>
              <w:pStyle w:val="TableParagraph"/>
              <w:spacing w:before="1"/>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line="279" w:lineRule="exact"/>
              <w:ind w:left="104"/>
              <w:rPr>
                <w:rFonts w:ascii="Bookman Old Style"/>
                <w:b w:val="0"/>
                <w:sz w:val="24"/>
              </w:rPr>
            </w:pPr>
            <w:r>
              <w:rPr>
                <w:rFonts w:ascii="Bookman Old Style"/>
                <w:b w:val="0"/>
                <w:sz w:val="24"/>
              </w:rPr>
              <w:t>7</w:t>
            </w:r>
          </w:p>
        </w:tc>
        <w:tc>
          <w:tcPr>
            <w:tcW w:w="2545" w:type="dxa"/>
          </w:tcPr>
          <w:p>
            <w:pPr>
              <w:pStyle w:val="TableParagraph"/>
              <w:spacing w:line="279" w:lineRule="exact"/>
              <w:ind w:left="108"/>
              <w:rPr>
                <w:rFonts w:ascii="Bookman Old Style"/>
                <w:b w:val="0"/>
                <w:sz w:val="24"/>
              </w:rPr>
            </w:pPr>
            <w:r>
              <w:rPr>
                <w:rFonts w:ascii="Bookman Old Style"/>
                <w:b w:val="0"/>
                <w:sz w:val="24"/>
              </w:rPr>
              <w:t>LEMAHABANG</w:t>
            </w:r>
          </w:p>
        </w:tc>
        <w:tc>
          <w:tcPr>
            <w:tcW w:w="1273" w:type="dxa"/>
          </w:tcPr>
          <w:p>
            <w:pPr>
              <w:pStyle w:val="TableParagraph"/>
              <w:spacing w:line="279" w:lineRule="exact"/>
              <w:ind w:left="108"/>
              <w:rPr>
                <w:rFonts w:ascii="Bookman Old Style"/>
                <w:b w:val="0"/>
                <w:sz w:val="24"/>
              </w:rPr>
            </w:pPr>
            <w:r>
              <w:rPr>
                <w:rFonts w:ascii="Bookman Old Style"/>
                <w:b w:val="0"/>
                <w:sz w:val="24"/>
              </w:rPr>
              <w:t>125</w:t>
            </w:r>
          </w:p>
        </w:tc>
        <w:tc>
          <w:tcPr>
            <w:tcW w:w="1248" w:type="dxa"/>
          </w:tcPr>
          <w:p>
            <w:pPr>
              <w:pStyle w:val="TableParagraph"/>
              <w:spacing w:line="279" w:lineRule="exact"/>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line="280" w:lineRule="exact"/>
              <w:ind w:left="104"/>
              <w:rPr>
                <w:rFonts w:ascii="Bookman Old Style"/>
                <w:b w:val="0"/>
                <w:sz w:val="24"/>
              </w:rPr>
            </w:pPr>
            <w:r>
              <w:rPr>
                <w:rFonts w:ascii="Bookman Old Style"/>
                <w:b w:val="0"/>
                <w:sz w:val="24"/>
              </w:rPr>
              <w:t>8</w:t>
            </w:r>
          </w:p>
        </w:tc>
        <w:tc>
          <w:tcPr>
            <w:tcW w:w="2545" w:type="dxa"/>
          </w:tcPr>
          <w:p>
            <w:pPr>
              <w:pStyle w:val="TableParagraph"/>
              <w:spacing w:line="280" w:lineRule="exact"/>
              <w:ind w:left="108"/>
              <w:rPr>
                <w:rFonts w:ascii="Bookman Old Style"/>
                <w:b w:val="0"/>
                <w:sz w:val="24"/>
              </w:rPr>
            </w:pPr>
            <w:r>
              <w:rPr>
                <w:rFonts w:ascii="Bookman Old Style"/>
                <w:b w:val="0"/>
                <w:sz w:val="24"/>
              </w:rPr>
              <w:t>LOSARI</w:t>
            </w:r>
          </w:p>
        </w:tc>
        <w:tc>
          <w:tcPr>
            <w:tcW w:w="1273" w:type="dxa"/>
          </w:tcPr>
          <w:p>
            <w:pPr>
              <w:pStyle w:val="TableParagraph"/>
              <w:spacing w:line="280" w:lineRule="exact"/>
              <w:ind w:left="108"/>
              <w:rPr>
                <w:rFonts w:ascii="Bookman Old Style"/>
                <w:b w:val="0"/>
                <w:sz w:val="24"/>
              </w:rPr>
            </w:pPr>
            <w:r>
              <w:rPr>
                <w:rFonts w:ascii="Bookman Old Style"/>
                <w:b w:val="0"/>
                <w:sz w:val="24"/>
              </w:rPr>
              <w:t>128</w:t>
            </w:r>
          </w:p>
        </w:tc>
        <w:tc>
          <w:tcPr>
            <w:tcW w:w="1248" w:type="dxa"/>
          </w:tcPr>
          <w:p>
            <w:pPr>
              <w:pStyle w:val="TableParagraph"/>
              <w:spacing w:line="280" w:lineRule="exact"/>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line="279" w:lineRule="exact"/>
              <w:ind w:left="104"/>
              <w:rPr>
                <w:rFonts w:ascii="Bookman Old Style"/>
                <w:b w:val="0"/>
                <w:sz w:val="24"/>
              </w:rPr>
            </w:pPr>
            <w:r>
              <w:rPr>
                <w:rFonts w:ascii="Bookman Old Style"/>
                <w:b w:val="0"/>
                <w:sz w:val="24"/>
              </w:rPr>
              <w:t>9</w:t>
            </w:r>
          </w:p>
        </w:tc>
        <w:tc>
          <w:tcPr>
            <w:tcW w:w="2545" w:type="dxa"/>
          </w:tcPr>
          <w:p>
            <w:pPr>
              <w:pStyle w:val="TableParagraph"/>
              <w:spacing w:line="279" w:lineRule="exact"/>
              <w:ind w:left="108"/>
              <w:rPr>
                <w:rFonts w:ascii="Bookman Old Style"/>
                <w:b w:val="0"/>
                <w:sz w:val="24"/>
              </w:rPr>
            </w:pPr>
            <w:r>
              <w:rPr>
                <w:rFonts w:ascii="Bookman Old Style"/>
                <w:b w:val="0"/>
                <w:sz w:val="24"/>
              </w:rPr>
              <w:t>PABEDILAN</w:t>
            </w:r>
          </w:p>
        </w:tc>
        <w:tc>
          <w:tcPr>
            <w:tcW w:w="1273" w:type="dxa"/>
          </w:tcPr>
          <w:p>
            <w:pPr>
              <w:pStyle w:val="TableParagraph"/>
              <w:spacing w:line="279" w:lineRule="exact"/>
              <w:ind w:left="108"/>
              <w:rPr>
                <w:rFonts w:ascii="Bookman Old Style"/>
                <w:b w:val="0"/>
                <w:sz w:val="24"/>
              </w:rPr>
            </w:pPr>
            <w:r>
              <w:rPr>
                <w:rFonts w:ascii="Bookman Old Style"/>
                <w:b w:val="0"/>
                <w:sz w:val="24"/>
              </w:rPr>
              <w:t>258</w:t>
            </w:r>
          </w:p>
        </w:tc>
        <w:tc>
          <w:tcPr>
            <w:tcW w:w="1248" w:type="dxa"/>
          </w:tcPr>
          <w:p>
            <w:pPr>
              <w:pStyle w:val="TableParagraph"/>
              <w:spacing w:line="279" w:lineRule="exact"/>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line="279" w:lineRule="exact"/>
              <w:ind w:left="104"/>
              <w:rPr>
                <w:rFonts w:ascii="Bookman Old Style"/>
                <w:b w:val="0"/>
                <w:sz w:val="24"/>
              </w:rPr>
            </w:pPr>
            <w:r>
              <w:rPr>
                <w:rFonts w:ascii="Bookman Old Style"/>
                <w:b w:val="0"/>
                <w:sz w:val="24"/>
              </w:rPr>
              <w:t>10</w:t>
            </w:r>
          </w:p>
        </w:tc>
        <w:tc>
          <w:tcPr>
            <w:tcW w:w="2545" w:type="dxa"/>
          </w:tcPr>
          <w:p>
            <w:pPr>
              <w:pStyle w:val="TableParagraph"/>
              <w:spacing w:line="279" w:lineRule="exact"/>
              <w:ind w:left="108"/>
              <w:rPr>
                <w:rFonts w:ascii="Bookman Old Style"/>
                <w:b w:val="0"/>
                <w:sz w:val="24"/>
              </w:rPr>
            </w:pPr>
            <w:r>
              <w:rPr>
                <w:rFonts w:ascii="Bookman Old Style"/>
                <w:b w:val="0"/>
                <w:sz w:val="24"/>
              </w:rPr>
              <w:t>PABUARAN</w:t>
            </w:r>
          </w:p>
        </w:tc>
        <w:tc>
          <w:tcPr>
            <w:tcW w:w="1273" w:type="dxa"/>
          </w:tcPr>
          <w:p>
            <w:pPr>
              <w:pStyle w:val="TableParagraph"/>
              <w:spacing w:line="279" w:lineRule="exact"/>
              <w:ind w:left="108"/>
              <w:rPr>
                <w:rFonts w:ascii="Bookman Old Style"/>
                <w:b w:val="0"/>
                <w:sz w:val="24"/>
              </w:rPr>
            </w:pPr>
            <w:r>
              <w:rPr>
                <w:rFonts w:ascii="Bookman Old Style"/>
                <w:b w:val="0"/>
                <w:sz w:val="24"/>
              </w:rPr>
              <w:t>154</w:t>
            </w:r>
          </w:p>
        </w:tc>
        <w:tc>
          <w:tcPr>
            <w:tcW w:w="1248" w:type="dxa"/>
          </w:tcPr>
          <w:p>
            <w:pPr>
              <w:pStyle w:val="TableParagraph"/>
              <w:spacing w:line="279" w:lineRule="exact"/>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line="279" w:lineRule="exact"/>
              <w:ind w:left="104"/>
              <w:rPr>
                <w:rFonts w:ascii="Bookman Old Style"/>
                <w:b w:val="0"/>
                <w:sz w:val="24"/>
              </w:rPr>
            </w:pPr>
            <w:r>
              <w:rPr>
                <w:rFonts w:ascii="Bookman Old Style"/>
                <w:b w:val="0"/>
                <w:sz w:val="24"/>
              </w:rPr>
              <w:t>11</w:t>
            </w:r>
          </w:p>
        </w:tc>
        <w:tc>
          <w:tcPr>
            <w:tcW w:w="2545" w:type="dxa"/>
          </w:tcPr>
          <w:p>
            <w:pPr>
              <w:pStyle w:val="TableParagraph"/>
              <w:spacing w:line="279" w:lineRule="exact"/>
              <w:ind w:left="108"/>
              <w:rPr>
                <w:rFonts w:ascii="Bookman Old Style"/>
                <w:b w:val="0"/>
                <w:sz w:val="24"/>
              </w:rPr>
            </w:pPr>
            <w:r>
              <w:rPr>
                <w:rFonts w:ascii="Bookman Old Style"/>
                <w:b w:val="0"/>
                <w:sz w:val="24"/>
              </w:rPr>
              <w:t>PANGENAN</w:t>
            </w:r>
          </w:p>
        </w:tc>
        <w:tc>
          <w:tcPr>
            <w:tcW w:w="1273" w:type="dxa"/>
          </w:tcPr>
          <w:p>
            <w:pPr>
              <w:pStyle w:val="TableParagraph"/>
              <w:spacing w:line="279" w:lineRule="exact"/>
              <w:ind w:left="108"/>
              <w:rPr>
                <w:rFonts w:ascii="Bookman Old Style"/>
                <w:b w:val="0"/>
                <w:sz w:val="24"/>
              </w:rPr>
            </w:pPr>
            <w:r>
              <w:rPr>
                <w:rFonts w:ascii="Bookman Old Style"/>
                <w:b w:val="0"/>
                <w:sz w:val="24"/>
              </w:rPr>
              <w:t>433</w:t>
            </w:r>
          </w:p>
        </w:tc>
        <w:tc>
          <w:tcPr>
            <w:tcW w:w="1248" w:type="dxa"/>
          </w:tcPr>
          <w:p>
            <w:pPr>
              <w:pStyle w:val="TableParagraph"/>
              <w:spacing w:line="279" w:lineRule="exact"/>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line="279" w:lineRule="exact"/>
              <w:ind w:left="104"/>
              <w:rPr>
                <w:rFonts w:ascii="Bookman Old Style"/>
                <w:b w:val="0"/>
                <w:sz w:val="24"/>
              </w:rPr>
            </w:pPr>
            <w:r>
              <w:rPr>
                <w:rFonts w:ascii="Bookman Old Style"/>
                <w:b w:val="0"/>
                <w:sz w:val="24"/>
              </w:rPr>
              <w:t>12</w:t>
            </w:r>
          </w:p>
        </w:tc>
        <w:tc>
          <w:tcPr>
            <w:tcW w:w="2545" w:type="dxa"/>
          </w:tcPr>
          <w:p>
            <w:pPr>
              <w:pStyle w:val="TableParagraph"/>
              <w:spacing w:line="279" w:lineRule="exact"/>
              <w:ind w:left="108"/>
              <w:rPr>
                <w:rFonts w:ascii="Bookman Old Style"/>
                <w:b w:val="0"/>
                <w:sz w:val="24"/>
              </w:rPr>
            </w:pPr>
            <w:r>
              <w:rPr>
                <w:rFonts w:ascii="Bookman Old Style"/>
                <w:b w:val="0"/>
                <w:sz w:val="24"/>
              </w:rPr>
              <w:t>PASALEMAN</w:t>
            </w:r>
          </w:p>
        </w:tc>
        <w:tc>
          <w:tcPr>
            <w:tcW w:w="1273" w:type="dxa"/>
          </w:tcPr>
          <w:p>
            <w:pPr>
              <w:pStyle w:val="TableParagraph"/>
              <w:spacing w:line="279" w:lineRule="exact"/>
              <w:ind w:left="108"/>
              <w:rPr>
                <w:rFonts w:ascii="Bookman Old Style"/>
                <w:b w:val="0"/>
                <w:sz w:val="24"/>
              </w:rPr>
            </w:pPr>
            <w:r>
              <w:rPr>
                <w:rFonts w:ascii="Bookman Old Style"/>
                <w:b w:val="0"/>
                <w:sz w:val="24"/>
              </w:rPr>
              <w:t>190</w:t>
            </w:r>
          </w:p>
        </w:tc>
        <w:tc>
          <w:tcPr>
            <w:tcW w:w="1248" w:type="dxa"/>
          </w:tcPr>
          <w:p>
            <w:pPr>
              <w:pStyle w:val="TableParagraph"/>
              <w:spacing w:line="279" w:lineRule="exact"/>
              <w:ind w:left="107"/>
              <w:rPr>
                <w:rFonts w:ascii="Bookman Old Style"/>
                <w:b w:val="0"/>
                <w:sz w:val="24"/>
              </w:rPr>
            </w:pPr>
            <w:r>
              <w:rPr>
                <w:rFonts w:ascii="Bookman Old Style"/>
                <w:b w:val="0"/>
                <w:sz w:val="24"/>
              </w:rPr>
              <w:t>TINGGI</w:t>
            </w:r>
          </w:p>
        </w:tc>
      </w:tr>
      <w:tr>
        <w:trPr>
          <w:trHeight w:val="288" w:hRule="exact"/>
        </w:trPr>
        <w:tc>
          <w:tcPr>
            <w:tcW w:w="584" w:type="dxa"/>
          </w:tcPr>
          <w:p>
            <w:pPr>
              <w:pStyle w:val="TableParagraph"/>
              <w:spacing w:line="279" w:lineRule="exact"/>
              <w:ind w:left="104"/>
              <w:rPr>
                <w:rFonts w:ascii="Bookman Old Style"/>
                <w:b w:val="0"/>
                <w:sz w:val="24"/>
              </w:rPr>
            </w:pPr>
            <w:r>
              <w:rPr>
                <w:rFonts w:ascii="Bookman Old Style"/>
                <w:b w:val="0"/>
                <w:sz w:val="24"/>
              </w:rPr>
              <w:t>13</w:t>
            </w:r>
          </w:p>
        </w:tc>
        <w:tc>
          <w:tcPr>
            <w:tcW w:w="2545" w:type="dxa"/>
          </w:tcPr>
          <w:p>
            <w:pPr>
              <w:pStyle w:val="TableParagraph"/>
              <w:spacing w:line="279" w:lineRule="exact"/>
              <w:ind w:left="108"/>
              <w:rPr>
                <w:rFonts w:ascii="Bookman Old Style"/>
                <w:b w:val="0"/>
                <w:sz w:val="24"/>
              </w:rPr>
            </w:pPr>
            <w:r>
              <w:rPr>
                <w:rFonts w:ascii="Bookman Old Style"/>
                <w:b w:val="0"/>
                <w:sz w:val="24"/>
              </w:rPr>
              <w:t>SEDONG</w:t>
            </w:r>
          </w:p>
        </w:tc>
        <w:tc>
          <w:tcPr>
            <w:tcW w:w="1273" w:type="dxa"/>
          </w:tcPr>
          <w:p>
            <w:pPr>
              <w:pStyle w:val="TableParagraph"/>
              <w:spacing w:line="279" w:lineRule="exact"/>
              <w:ind w:left="108"/>
              <w:rPr>
                <w:rFonts w:ascii="Bookman Old Style"/>
                <w:b w:val="0"/>
                <w:sz w:val="24"/>
              </w:rPr>
            </w:pPr>
            <w:r>
              <w:rPr>
                <w:rFonts w:ascii="Bookman Old Style"/>
                <w:b w:val="0"/>
                <w:sz w:val="24"/>
              </w:rPr>
              <w:t>84</w:t>
            </w:r>
          </w:p>
        </w:tc>
        <w:tc>
          <w:tcPr>
            <w:tcW w:w="1248" w:type="dxa"/>
          </w:tcPr>
          <w:p>
            <w:pPr>
              <w:pStyle w:val="TableParagraph"/>
              <w:spacing w:line="279" w:lineRule="exact"/>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14</w:t>
            </w:r>
          </w:p>
        </w:tc>
        <w:tc>
          <w:tcPr>
            <w:tcW w:w="2545" w:type="dxa"/>
          </w:tcPr>
          <w:p>
            <w:pPr>
              <w:pStyle w:val="TableParagraph"/>
              <w:spacing w:before="1"/>
              <w:ind w:left="108"/>
              <w:rPr>
                <w:rFonts w:ascii="Bookman Old Style"/>
                <w:b w:val="0"/>
                <w:sz w:val="24"/>
              </w:rPr>
            </w:pPr>
            <w:r>
              <w:rPr>
                <w:rFonts w:ascii="Bookman Old Style"/>
                <w:b w:val="0"/>
                <w:sz w:val="24"/>
              </w:rPr>
              <w:t>SUSUKAN LEBAK</w:t>
            </w:r>
          </w:p>
        </w:tc>
        <w:tc>
          <w:tcPr>
            <w:tcW w:w="1273" w:type="dxa"/>
          </w:tcPr>
          <w:p>
            <w:pPr>
              <w:pStyle w:val="TableParagraph"/>
              <w:spacing w:before="1"/>
              <w:ind w:left="108"/>
              <w:rPr>
                <w:rFonts w:ascii="Bookman Old Style"/>
                <w:b w:val="0"/>
                <w:sz w:val="24"/>
              </w:rPr>
            </w:pPr>
            <w:r>
              <w:rPr>
                <w:rFonts w:ascii="Bookman Old Style"/>
                <w:b w:val="0"/>
                <w:sz w:val="24"/>
              </w:rPr>
              <w:t>150</w:t>
            </w:r>
          </w:p>
        </w:tc>
        <w:tc>
          <w:tcPr>
            <w:tcW w:w="1248" w:type="dxa"/>
          </w:tcPr>
          <w:p>
            <w:pPr>
              <w:pStyle w:val="TableParagraph"/>
              <w:spacing w:before="1"/>
              <w:ind w:left="107"/>
              <w:rPr>
                <w:rFonts w:ascii="Bookman Old Style"/>
                <w:b w:val="0"/>
                <w:sz w:val="24"/>
              </w:rPr>
            </w:pPr>
            <w:r>
              <w:rPr>
                <w:rFonts w:ascii="Bookman Old Style"/>
                <w:b w:val="0"/>
                <w:sz w:val="24"/>
              </w:rPr>
              <w:t>TINGGI</w:t>
            </w:r>
          </w:p>
        </w:tc>
      </w:tr>
      <w:tr>
        <w:trPr>
          <w:trHeight w:val="292" w:hRule="exact"/>
        </w:trPr>
        <w:tc>
          <w:tcPr>
            <w:tcW w:w="584" w:type="dxa"/>
          </w:tcPr>
          <w:p>
            <w:pPr>
              <w:pStyle w:val="TableParagraph"/>
              <w:spacing w:before="1"/>
              <w:ind w:left="104"/>
              <w:rPr>
                <w:rFonts w:ascii="Bookman Old Style"/>
                <w:b w:val="0"/>
                <w:sz w:val="24"/>
              </w:rPr>
            </w:pPr>
            <w:r>
              <w:rPr>
                <w:rFonts w:ascii="Bookman Old Style"/>
                <w:b w:val="0"/>
                <w:sz w:val="24"/>
              </w:rPr>
              <w:t>15</w:t>
            </w:r>
          </w:p>
        </w:tc>
        <w:tc>
          <w:tcPr>
            <w:tcW w:w="2545" w:type="dxa"/>
          </w:tcPr>
          <w:p>
            <w:pPr>
              <w:pStyle w:val="TableParagraph"/>
              <w:spacing w:before="1"/>
              <w:ind w:left="108"/>
              <w:rPr>
                <w:rFonts w:ascii="Bookman Old Style"/>
                <w:b w:val="0"/>
                <w:sz w:val="24"/>
              </w:rPr>
            </w:pPr>
            <w:r>
              <w:rPr>
                <w:rFonts w:ascii="Bookman Old Style"/>
                <w:b w:val="0"/>
                <w:sz w:val="24"/>
              </w:rPr>
              <w:t>WALED</w:t>
            </w:r>
          </w:p>
        </w:tc>
        <w:tc>
          <w:tcPr>
            <w:tcW w:w="1273" w:type="dxa"/>
          </w:tcPr>
          <w:p>
            <w:pPr>
              <w:pStyle w:val="TableParagraph"/>
              <w:spacing w:before="1"/>
              <w:ind w:left="108"/>
              <w:rPr>
                <w:rFonts w:ascii="Bookman Old Style"/>
                <w:b w:val="0"/>
                <w:sz w:val="24"/>
              </w:rPr>
            </w:pPr>
            <w:r>
              <w:rPr>
                <w:rFonts w:ascii="Bookman Old Style"/>
                <w:b w:val="0"/>
                <w:sz w:val="24"/>
              </w:rPr>
              <w:t>369</w:t>
            </w:r>
          </w:p>
        </w:tc>
        <w:tc>
          <w:tcPr>
            <w:tcW w:w="1248" w:type="dxa"/>
          </w:tcPr>
          <w:p>
            <w:pPr>
              <w:pStyle w:val="TableParagraph"/>
              <w:spacing w:before="1"/>
              <w:ind w:left="107"/>
              <w:rPr>
                <w:rFonts w:ascii="Bookman Old Style"/>
                <w:b w:val="0"/>
                <w:sz w:val="24"/>
              </w:rPr>
            </w:pPr>
            <w:r>
              <w:rPr>
                <w:rFonts w:ascii="Bookman Old Style"/>
                <w:b w:val="0"/>
                <w:sz w:val="24"/>
              </w:rPr>
              <w:t>TINGGI</w:t>
            </w:r>
          </w:p>
        </w:tc>
      </w:tr>
      <w:tr>
        <w:trPr>
          <w:trHeight w:val="296" w:hRule="exact"/>
        </w:trPr>
        <w:tc>
          <w:tcPr>
            <w:tcW w:w="3129" w:type="dxa"/>
            <w:gridSpan w:val="2"/>
          </w:tcPr>
          <w:p>
            <w:pPr>
              <w:pStyle w:val="TableParagraph"/>
              <w:spacing w:before="2"/>
              <w:ind w:left="104"/>
              <w:rPr>
                <w:rFonts w:ascii="Bookman Old Style"/>
                <w:b/>
                <w:sz w:val="24"/>
              </w:rPr>
            </w:pPr>
            <w:r>
              <w:rPr>
                <w:rFonts w:ascii="Bookman Old Style"/>
                <w:b/>
                <w:sz w:val="24"/>
              </w:rPr>
              <w:t>TOTAL</w:t>
            </w:r>
          </w:p>
        </w:tc>
        <w:tc>
          <w:tcPr>
            <w:tcW w:w="1273" w:type="dxa"/>
          </w:tcPr>
          <w:p>
            <w:pPr>
              <w:pStyle w:val="TableParagraph"/>
              <w:spacing w:before="2"/>
              <w:ind w:left="108"/>
              <w:rPr>
                <w:rFonts w:ascii="Bookman Old Style"/>
                <w:b/>
                <w:sz w:val="24"/>
              </w:rPr>
            </w:pPr>
            <w:r>
              <w:rPr>
                <w:rFonts w:ascii="Bookman Old Style"/>
                <w:b/>
                <w:sz w:val="24"/>
              </w:rPr>
              <w:t>3.623</w:t>
            </w:r>
          </w:p>
        </w:tc>
        <w:tc>
          <w:tcPr>
            <w:tcW w:w="1248" w:type="dxa"/>
          </w:tcPr>
          <w:p>
            <w:pPr>
              <w:pStyle w:val="TableParagraph"/>
              <w:spacing w:before="2"/>
              <w:ind w:left="107"/>
              <w:rPr>
                <w:rFonts w:ascii="Bookman Old Style"/>
                <w:b/>
                <w:sz w:val="24"/>
              </w:rPr>
            </w:pPr>
            <w:r>
              <w:rPr>
                <w:rFonts w:ascii="Bookman Old Style"/>
                <w:b/>
                <w:sz w:val="24"/>
              </w:rPr>
              <w:t>TINGGI</w:t>
            </w:r>
          </w:p>
        </w:tc>
      </w:tr>
    </w:tbl>
    <w:p>
      <w:pPr>
        <w:pStyle w:val="BodyText"/>
        <w:spacing w:before="4"/>
        <w:ind w:left="3057"/>
        <w:rPr>
          <w:b w:val="0"/>
        </w:rPr>
      </w:pPr>
      <w:r>
        <w:rPr>
          <w:b w:val="0"/>
        </w:rPr>
        <w:t>Sumber: Hasil Analisa Tahun 2017</w:t>
      </w:r>
    </w:p>
    <w:p>
      <w:pPr>
        <w:pStyle w:val="BodyText"/>
        <w:rPr>
          <w:b w:val="0"/>
          <w:sz w:val="28"/>
        </w:rPr>
      </w:pPr>
    </w:p>
    <w:p>
      <w:pPr>
        <w:pStyle w:val="BodyText"/>
        <w:spacing w:line="360" w:lineRule="auto" w:before="233"/>
        <w:ind w:left="744" w:right="181" w:firstLine="708"/>
        <w:jc w:val="both"/>
        <w:rPr>
          <w:b w:val="0"/>
        </w:rPr>
      </w:pPr>
      <w:r>
        <w:rPr>
          <w:b w:val="0"/>
        </w:rPr>
        <w:t>Tabel 11 menjelaskan hasil pengkajian bahaya terhadap bencana banjir bandang. Hasilnya diperoleh potensi luas bahaya banjir bandang di Kabupaten Cirebon terdapat di 15 kecamatan seperti yang tertera pada tabel di atas. Berdasarkan luas bahaya dan kelas bahaya seluruh kecamatan tersebut, maka dihasilkan luas bencana banjir bandang di Kabupaten Cirebon total luas bahaya adalah 3.623 Ha yang berada pada kelas tinggi. Penentuan kelas bahaya diperoleh berdasarkan kelas bahaya maksimal per kabupaten/kota terdampak.</w:t>
      </w:r>
    </w:p>
    <w:p>
      <w:pPr>
        <w:pStyle w:val="BodyText"/>
        <w:spacing w:before="4"/>
        <w:rPr>
          <w:b w:val="0"/>
          <w:sz w:val="36"/>
        </w:rPr>
      </w:pPr>
    </w:p>
    <w:p>
      <w:pPr>
        <w:pStyle w:val="BodyText"/>
        <w:ind w:left="1304" w:right="1303"/>
        <w:jc w:val="center"/>
        <w:rPr>
          <w:b/>
        </w:rPr>
      </w:pPr>
      <w:r>
        <w:rPr>
          <w:b/>
        </w:rPr>
        <w:t>Tabel 12.</w:t>
      </w:r>
    </w:p>
    <w:p>
      <w:pPr>
        <w:pStyle w:val="BodyText"/>
        <w:spacing w:line="360" w:lineRule="auto" w:before="139" w:after="4"/>
        <w:ind w:left="1304" w:right="1311"/>
        <w:jc w:val="center"/>
        <w:rPr>
          <w:b/>
        </w:rPr>
      </w:pPr>
      <w:r>
        <w:rPr>
          <w:b/>
        </w:rPr>
        <w:t>Potensi Penduduk Terpapar dan Kelompok Rentan untuk Banjir Bandang di Kabupaten Cirebon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8"/>
        <w:gridCol w:w="2733"/>
        <w:gridCol w:w="1284"/>
        <w:gridCol w:w="1144"/>
        <w:gridCol w:w="1269"/>
        <w:gridCol w:w="1272"/>
        <w:gridCol w:w="1277"/>
      </w:tblGrid>
      <w:tr>
        <w:trPr>
          <w:trHeight w:val="378" w:hRule="exact"/>
        </w:trPr>
        <w:tc>
          <w:tcPr>
            <w:tcW w:w="568" w:type="dxa"/>
            <w:vMerge w:val="restart"/>
            <w:shd w:val="clear" w:color="auto" w:fill="D9D9D9"/>
          </w:tcPr>
          <w:p>
            <w:pPr>
              <w:pStyle w:val="TableParagraph"/>
              <w:rPr>
                <w:rFonts w:ascii="Bookman Old Style"/>
                <w:b/>
                <w:sz w:val="28"/>
              </w:rPr>
            </w:pPr>
          </w:p>
          <w:p>
            <w:pPr>
              <w:pStyle w:val="TableParagraph"/>
              <w:spacing w:before="9"/>
              <w:rPr>
                <w:rFonts w:ascii="Bookman Old Style"/>
                <w:b/>
                <w:sz w:val="31"/>
              </w:rPr>
            </w:pPr>
          </w:p>
          <w:p>
            <w:pPr>
              <w:pStyle w:val="TableParagraph"/>
              <w:ind w:left="48"/>
              <w:rPr>
                <w:rFonts w:ascii="Bookman Old Style"/>
                <w:b/>
                <w:sz w:val="24"/>
              </w:rPr>
            </w:pPr>
            <w:r>
              <w:rPr>
                <w:rFonts w:ascii="Bookman Old Style"/>
                <w:b/>
                <w:sz w:val="24"/>
              </w:rPr>
              <w:t>NO</w:t>
            </w:r>
          </w:p>
        </w:tc>
        <w:tc>
          <w:tcPr>
            <w:tcW w:w="2733" w:type="dxa"/>
            <w:vMerge w:val="restart"/>
            <w:shd w:val="clear" w:color="auto" w:fill="D9D9D9"/>
          </w:tcPr>
          <w:p>
            <w:pPr>
              <w:pStyle w:val="TableParagraph"/>
              <w:rPr>
                <w:rFonts w:ascii="Bookman Old Style"/>
                <w:b/>
                <w:sz w:val="28"/>
              </w:rPr>
            </w:pPr>
          </w:p>
          <w:p>
            <w:pPr>
              <w:pStyle w:val="TableParagraph"/>
              <w:spacing w:before="9"/>
              <w:rPr>
                <w:rFonts w:ascii="Bookman Old Style"/>
                <w:b/>
                <w:sz w:val="31"/>
              </w:rPr>
            </w:pPr>
          </w:p>
          <w:p>
            <w:pPr>
              <w:pStyle w:val="TableParagraph"/>
              <w:ind w:left="548"/>
              <w:rPr>
                <w:rFonts w:ascii="Bookman Old Style"/>
                <w:b/>
                <w:sz w:val="24"/>
              </w:rPr>
            </w:pPr>
            <w:r>
              <w:rPr>
                <w:rFonts w:ascii="Bookman Old Style"/>
                <w:b/>
                <w:sz w:val="24"/>
              </w:rPr>
              <w:t>KECAMATAN</w:t>
            </w:r>
          </w:p>
        </w:tc>
        <w:tc>
          <w:tcPr>
            <w:tcW w:w="1284" w:type="dxa"/>
            <w:vMerge w:val="restart"/>
            <w:shd w:val="clear" w:color="auto" w:fill="D9D9D9"/>
          </w:tcPr>
          <w:p>
            <w:pPr>
              <w:pStyle w:val="TableParagraph"/>
              <w:ind w:left="112" w:right="103" w:firstLine="3"/>
              <w:jc w:val="center"/>
              <w:rPr>
                <w:rFonts w:ascii="Bookman Old Style"/>
                <w:b/>
                <w:sz w:val="24"/>
              </w:rPr>
            </w:pPr>
            <w:r>
              <w:rPr>
                <w:rFonts w:ascii="Bookman Old Style"/>
                <w:b/>
                <w:sz w:val="24"/>
              </w:rPr>
              <w:t>TOTAL PENDUD UK TERPAP AR (JIWA)</w:t>
            </w:r>
          </w:p>
        </w:tc>
        <w:tc>
          <w:tcPr>
            <w:tcW w:w="4962" w:type="dxa"/>
            <w:gridSpan w:val="4"/>
            <w:shd w:val="clear" w:color="auto" w:fill="D9D9D9"/>
          </w:tcPr>
          <w:p>
            <w:pPr>
              <w:pStyle w:val="TableParagraph"/>
              <w:spacing w:before="41"/>
              <w:ind w:left="1168"/>
              <w:rPr>
                <w:rFonts w:ascii="Bookman Old Style"/>
                <w:b/>
                <w:sz w:val="24"/>
              </w:rPr>
            </w:pPr>
            <w:r>
              <w:rPr>
                <w:rFonts w:ascii="Bookman Old Style"/>
                <w:b/>
                <w:sz w:val="24"/>
              </w:rPr>
              <w:t>KELOMPOK RENTAN</w:t>
            </w:r>
          </w:p>
        </w:tc>
      </w:tr>
      <w:tr>
        <w:trPr>
          <w:trHeight w:val="1322" w:hRule="exact"/>
        </w:trPr>
        <w:tc>
          <w:tcPr>
            <w:tcW w:w="568" w:type="dxa"/>
            <w:vMerge/>
            <w:shd w:val="clear" w:color="auto" w:fill="D9D9D9"/>
          </w:tcPr>
          <w:p>
            <w:pPr/>
          </w:p>
        </w:tc>
        <w:tc>
          <w:tcPr>
            <w:tcW w:w="2733" w:type="dxa"/>
            <w:vMerge/>
            <w:shd w:val="clear" w:color="auto" w:fill="D9D9D9"/>
          </w:tcPr>
          <w:p>
            <w:pPr/>
          </w:p>
        </w:tc>
        <w:tc>
          <w:tcPr>
            <w:tcW w:w="1284" w:type="dxa"/>
            <w:vMerge/>
            <w:shd w:val="clear" w:color="auto" w:fill="D9D9D9"/>
          </w:tcPr>
          <w:p>
            <w:pPr/>
          </w:p>
        </w:tc>
        <w:tc>
          <w:tcPr>
            <w:tcW w:w="1144" w:type="dxa"/>
            <w:shd w:val="clear" w:color="auto" w:fill="D9D9D9"/>
          </w:tcPr>
          <w:p>
            <w:pPr>
              <w:pStyle w:val="TableParagraph"/>
              <w:spacing w:before="91"/>
              <w:ind w:left="112" w:right="108" w:hanging="3"/>
              <w:jc w:val="center"/>
              <w:rPr>
                <w:rFonts w:ascii="Bookman Old Style"/>
                <w:b/>
                <w:sz w:val="24"/>
              </w:rPr>
            </w:pPr>
            <w:r>
              <w:rPr>
                <w:rFonts w:ascii="Bookman Old Style"/>
                <w:b/>
                <w:sz w:val="24"/>
              </w:rPr>
              <w:t>RASIO JENIS </w:t>
            </w:r>
            <w:r>
              <w:rPr>
                <w:rFonts w:ascii="Bookman Old Style"/>
                <w:b/>
                <w:spacing w:val="-1"/>
                <w:sz w:val="24"/>
              </w:rPr>
              <w:t>KELAM </w:t>
            </w:r>
            <w:r>
              <w:rPr>
                <w:rFonts w:ascii="Bookman Old Style"/>
                <w:b/>
                <w:sz w:val="24"/>
              </w:rPr>
              <w:t>IN</w:t>
            </w:r>
          </w:p>
        </w:tc>
        <w:tc>
          <w:tcPr>
            <w:tcW w:w="1269" w:type="dxa"/>
            <w:shd w:val="clear" w:color="auto" w:fill="D9D9D9"/>
          </w:tcPr>
          <w:p>
            <w:pPr>
              <w:pStyle w:val="TableParagraph"/>
              <w:spacing w:before="231"/>
              <w:ind w:left="196" w:right="189"/>
              <w:jc w:val="center"/>
              <w:rPr>
                <w:rFonts w:ascii="Bookman Old Style"/>
                <w:b/>
                <w:sz w:val="24"/>
              </w:rPr>
            </w:pPr>
            <w:r>
              <w:rPr>
                <w:rFonts w:ascii="Bookman Old Style"/>
                <w:b/>
                <w:sz w:val="24"/>
              </w:rPr>
              <w:t>PENDU DUK CACAT</w:t>
            </w:r>
          </w:p>
        </w:tc>
        <w:tc>
          <w:tcPr>
            <w:tcW w:w="1272" w:type="dxa"/>
            <w:shd w:val="clear" w:color="auto" w:fill="D9D9D9"/>
          </w:tcPr>
          <w:p>
            <w:pPr>
              <w:pStyle w:val="TableParagraph"/>
              <w:spacing w:before="231"/>
              <w:ind w:left="163" w:right="153" w:hanging="1"/>
              <w:jc w:val="center"/>
              <w:rPr>
                <w:rFonts w:ascii="Bookman Old Style"/>
                <w:b/>
                <w:sz w:val="24"/>
              </w:rPr>
            </w:pPr>
            <w:r>
              <w:rPr>
                <w:rFonts w:ascii="Bookman Old Style"/>
                <w:b/>
                <w:sz w:val="24"/>
              </w:rPr>
              <w:t>PENDU DUK MISKIN</w:t>
            </w:r>
          </w:p>
        </w:tc>
        <w:tc>
          <w:tcPr>
            <w:tcW w:w="1277" w:type="dxa"/>
            <w:shd w:val="clear" w:color="auto" w:fill="D9D9D9"/>
          </w:tcPr>
          <w:p>
            <w:pPr>
              <w:pStyle w:val="TableParagraph"/>
              <w:spacing w:before="91"/>
              <w:ind w:left="83" w:right="88"/>
              <w:jc w:val="center"/>
              <w:rPr>
                <w:rFonts w:ascii="Bookman Old Style"/>
                <w:b/>
                <w:sz w:val="24"/>
              </w:rPr>
            </w:pPr>
            <w:r>
              <w:rPr>
                <w:rFonts w:ascii="Bookman Old Style"/>
                <w:b/>
                <w:sz w:val="24"/>
              </w:rPr>
              <w:t>KELOM POK UMUR RENTAN</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1</w:t>
            </w:r>
          </w:p>
        </w:tc>
        <w:tc>
          <w:tcPr>
            <w:tcW w:w="2733" w:type="dxa"/>
          </w:tcPr>
          <w:p>
            <w:pPr>
              <w:pStyle w:val="TableParagraph"/>
              <w:spacing w:line="279" w:lineRule="exact"/>
              <w:ind w:left="108"/>
              <w:rPr>
                <w:rFonts w:ascii="Bookman Old Style"/>
                <w:b w:val="0"/>
                <w:sz w:val="24"/>
              </w:rPr>
            </w:pPr>
            <w:r>
              <w:rPr>
                <w:rFonts w:ascii="Bookman Old Style"/>
                <w:b w:val="0"/>
                <w:sz w:val="24"/>
              </w:rPr>
              <w:t>ASTANAJAPURA</w:t>
            </w:r>
          </w:p>
        </w:tc>
        <w:tc>
          <w:tcPr>
            <w:tcW w:w="1284" w:type="dxa"/>
          </w:tcPr>
          <w:p>
            <w:pPr>
              <w:pStyle w:val="TableParagraph"/>
              <w:spacing w:line="279" w:lineRule="exact"/>
              <w:ind w:left="108"/>
              <w:rPr>
                <w:rFonts w:ascii="Bookman Old Style"/>
                <w:b w:val="0"/>
                <w:sz w:val="24"/>
              </w:rPr>
            </w:pPr>
            <w:r>
              <w:rPr>
                <w:rFonts w:ascii="Bookman Old Style"/>
                <w:b w:val="0"/>
                <w:sz w:val="24"/>
              </w:rPr>
              <w:t>1.961</w:t>
            </w:r>
          </w:p>
        </w:tc>
        <w:tc>
          <w:tcPr>
            <w:tcW w:w="1144" w:type="dxa"/>
          </w:tcPr>
          <w:p>
            <w:pPr>
              <w:pStyle w:val="TableParagraph"/>
              <w:spacing w:line="279" w:lineRule="exact"/>
              <w:ind w:left="108"/>
              <w:rPr>
                <w:rFonts w:ascii="Bookman Old Style"/>
                <w:b w:val="0"/>
                <w:sz w:val="24"/>
              </w:rPr>
            </w:pPr>
            <w:r>
              <w:rPr>
                <w:rFonts w:ascii="Bookman Old Style"/>
                <w:b w:val="0"/>
                <w:sz w:val="24"/>
              </w:rPr>
              <w:t>108</w:t>
            </w:r>
          </w:p>
        </w:tc>
        <w:tc>
          <w:tcPr>
            <w:tcW w:w="1269" w:type="dxa"/>
          </w:tcPr>
          <w:p>
            <w:pPr>
              <w:pStyle w:val="TableParagraph"/>
              <w:spacing w:line="279" w:lineRule="exact"/>
              <w:ind w:left="104"/>
              <w:rPr>
                <w:rFonts w:ascii="Bookman Old Style"/>
                <w:b w:val="0"/>
                <w:sz w:val="24"/>
              </w:rPr>
            </w:pPr>
            <w:r>
              <w:rPr>
                <w:rFonts w:ascii="Bookman Old Style"/>
                <w:b w:val="0"/>
                <w:sz w:val="24"/>
              </w:rPr>
              <w:t>15</w:t>
            </w:r>
          </w:p>
        </w:tc>
        <w:tc>
          <w:tcPr>
            <w:tcW w:w="1272" w:type="dxa"/>
          </w:tcPr>
          <w:p>
            <w:pPr>
              <w:pStyle w:val="TableParagraph"/>
              <w:spacing w:line="279" w:lineRule="exact"/>
              <w:ind w:left="107"/>
              <w:rPr>
                <w:rFonts w:ascii="Bookman Old Style"/>
                <w:b w:val="0"/>
                <w:sz w:val="24"/>
              </w:rPr>
            </w:pPr>
            <w:r>
              <w:rPr>
                <w:rFonts w:ascii="Bookman Old Style"/>
                <w:b w:val="0"/>
                <w:sz w:val="24"/>
              </w:rPr>
              <w:t>182</w:t>
            </w:r>
          </w:p>
        </w:tc>
        <w:tc>
          <w:tcPr>
            <w:tcW w:w="1277" w:type="dxa"/>
          </w:tcPr>
          <w:p>
            <w:pPr>
              <w:pStyle w:val="TableParagraph"/>
              <w:spacing w:line="279" w:lineRule="exact"/>
              <w:ind w:left="104"/>
              <w:rPr>
                <w:rFonts w:ascii="Bookman Old Style"/>
                <w:b w:val="0"/>
                <w:sz w:val="24"/>
              </w:rPr>
            </w:pPr>
            <w:r>
              <w:rPr>
                <w:rFonts w:ascii="Bookman Old Style"/>
                <w:b w:val="0"/>
                <w:sz w:val="24"/>
              </w:rPr>
              <w:t>353</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2</w:t>
            </w:r>
          </w:p>
        </w:tc>
        <w:tc>
          <w:tcPr>
            <w:tcW w:w="2733" w:type="dxa"/>
          </w:tcPr>
          <w:p>
            <w:pPr>
              <w:pStyle w:val="TableParagraph"/>
              <w:spacing w:line="279" w:lineRule="exact"/>
              <w:ind w:left="108"/>
              <w:rPr>
                <w:rFonts w:ascii="Bookman Old Style"/>
                <w:b w:val="0"/>
                <w:sz w:val="24"/>
              </w:rPr>
            </w:pPr>
            <w:r>
              <w:rPr>
                <w:rFonts w:ascii="Bookman Old Style"/>
                <w:b w:val="0"/>
                <w:sz w:val="24"/>
              </w:rPr>
              <w:t>BABAKAN</w:t>
            </w:r>
          </w:p>
        </w:tc>
        <w:tc>
          <w:tcPr>
            <w:tcW w:w="1284" w:type="dxa"/>
          </w:tcPr>
          <w:p>
            <w:pPr>
              <w:pStyle w:val="TableParagraph"/>
              <w:spacing w:line="279" w:lineRule="exact"/>
              <w:ind w:left="108"/>
              <w:rPr>
                <w:rFonts w:ascii="Bookman Old Style"/>
                <w:b w:val="0"/>
                <w:sz w:val="24"/>
              </w:rPr>
            </w:pPr>
            <w:r>
              <w:rPr>
                <w:rFonts w:ascii="Bookman Old Style"/>
                <w:b w:val="0"/>
                <w:sz w:val="24"/>
              </w:rPr>
              <w:t>9.185</w:t>
            </w:r>
          </w:p>
        </w:tc>
        <w:tc>
          <w:tcPr>
            <w:tcW w:w="1144" w:type="dxa"/>
          </w:tcPr>
          <w:p>
            <w:pPr>
              <w:pStyle w:val="TableParagraph"/>
              <w:spacing w:line="279" w:lineRule="exact"/>
              <w:ind w:left="108"/>
              <w:rPr>
                <w:rFonts w:ascii="Bookman Old Style"/>
                <w:b w:val="0"/>
                <w:sz w:val="24"/>
              </w:rPr>
            </w:pPr>
            <w:r>
              <w:rPr>
                <w:rFonts w:ascii="Bookman Old Style"/>
                <w:b w:val="0"/>
                <w:sz w:val="24"/>
              </w:rPr>
              <w:t>103</w:t>
            </w:r>
          </w:p>
        </w:tc>
        <w:tc>
          <w:tcPr>
            <w:tcW w:w="1269" w:type="dxa"/>
          </w:tcPr>
          <w:p>
            <w:pPr>
              <w:pStyle w:val="TableParagraph"/>
              <w:spacing w:line="279" w:lineRule="exact"/>
              <w:ind w:left="104"/>
              <w:rPr>
                <w:rFonts w:ascii="Bookman Old Style"/>
                <w:b w:val="0"/>
                <w:sz w:val="24"/>
              </w:rPr>
            </w:pPr>
            <w:r>
              <w:rPr>
                <w:rFonts w:ascii="Bookman Old Style"/>
                <w:b w:val="0"/>
                <w:sz w:val="24"/>
              </w:rPr>
              <w:t>94</w:t>
            </w:r>
          </w:p>
        </w:tc>
        <w:tc>
          <w:tcPr>
            <w:tcW w:w="1272" w:type="dxa"/>
          </w:tcPr>
          <w:p>
            <w:pPr>
              <w:pStyle w:val="TableParagraph"/>
              <w:spacing w:line="279" w:lineRule="exact"/>
              <w:ind w:left="107"/>
              <w:rPr>
                <w:rFonts w:ascii="Bookman Old Style"/>
                <w:b w:val="0"/>
                <w:sz w:val="24"/>
              </w:rPr>
            </w:pPr>
            <w:r>
              <w:rPr>
                <w:rFonts w:ascii="Bookman Old Style"/>
                <w:b w:val="0"/>
                <w:sz w:val="24"/>
              </w:rPr>
              <w:t>3.348</w:t>
            </w:r>
          </w:p>
        </w:tc>
        <w:tc>
          <w:tcPr>
            <w:tcW w:w="1277" w:type="dxa"/>
          </w:tcPr>
          <w:p>
            <w:pPr>
              <w:pStyle w:val="TableParagraph"/>
              <w:spacing w:line="279" w:lineRule="exact"/>
              <w:ind w:left="104"/>
              <w:rPr>
                <w:rFonts w:ascii="Bookman Old Style"/>
                <w:b w:val="0"/>
                <w:sz w:val="24"/>
              </w:rPr>
            </w:pPr>
            <w:r>
              <w:rPr>
                <w:rFonts w:ascii="Bookman Old Style"/>
                <w:b w:val="0"/>
                <w:sz w:val="24"/>
              </w:rPr>
              <w:t>1.538</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3</w:t>
            </w:r>
          </w:p>
        </w:tc>
        <w:tc>
          <w:tcPr>
            <w:tcW w:w="2733" w:type="dxa"/>
          </w:tcPr>
          <w:p>
            <w:pPr>
              <w:pStyle w:val="TableParagraph"/>
              <w:spacing w:line="279" w:lineRule="exact"/>
              <w:ind w:left="108"/>
              <w:rPr>
                <w:rFonts w:ascii="Bookman Old Style"/>
                <w:b w:val="0"/>
                <w:sz w:val="24"/>
              </w:rPr>
            </w:pPr>
            <w:r>
              <w:rPr>
                <w:rFonts w:ascii="Bookman Old Style"/>
                <w:b w:val="0"/>
                <w:sz w:val="24"/>
              </w:rPr>
              <w:t>CILEDUG</w:t>
            </w:r>
          </w:p>
        </w:tc>
        <w:tc>
          <w:tcPr>
            <w:tcW w:w="1284" w:type="dxa"/>
          </w:tcPr>
          <w:p>
            <w:pPr>
              <w:pStyle w:val="TableParagraph"/>
              <w:spacing w:line="279" w:lineRule="exact"/>
              <w:ind w:left="108"/>
              <w:rPr>
                <w:rFonts w:ascii="Bookman Old Style"/>
                <w:b w:val="0"/>
                <w:sz w:val="24"/>
              </w:rPr>
            </w:pPr>
            <w:r>
              <w:rPr>
                <w:rFonts w:ascii="Bookman Old Style"/>
                <w:b w:val="0"/>
                <w:sz w:val="24"/>
              </w:rPr>
              <w:t>13.386</w:t>
            </w:r>
          </w:p>
        </w:tc>
        <w:tc>
          <w:tcPr>
            <w:tcW w:w="1144" w:type="dxa"/>
          </w:tcPr>
          <w:p>
            <w:pPr>
              <w:pStyle w:val="TableParagraph"/>
              <w:spacing w:line="279" w:lineRule="exact"/>
              <w:ind w:left="108"/>
              <w:rPr>
                <w:rFonts w:ascii="Bookman Old Style"/>
                <w:b w:val="0"/>
                <w:sz w:val="24"/>
              </w:rPr>
            </w:pPr>
            <w:r>
              <w:rPr>
                <w:rFonts w:ascii="Bookman Old Style"/>
                <w:b w:val="0"/>
                <w:sz w:val="24"/>
              </w:rPr>
              <w:t>105</w:t>
            </w:r>
          </w:p>
        </w:tc>
        <w:tc>
          <w:tcPr>
            <w:tcW w:w="1269" w:type="dxa"/>
          </w:tcPr>
          <w:p>
            <w:pPr>
              <w:pStyle w:val="TableParagraph"/>
              <w:spacing w:line="279" w:lineRule="exact"/>
              <w:ind w:left="104"/>
              <w:rPr>
                <w:rFonts w:ascii="Bookman Old Style"/>
                <w:b w:val="0"/>
                <w:sz w:val="24"/>
              </w:rPr>
            </w:pPr>
            <w:r>
              <w:rPr>
                <w:rFonts w:ascii="Bookman Old Style"/>
                <w:b w:val="0"/>
                <w:sz w:val="24"/>
              </w:rPr>
              <w:t>2.819</w:t>
            </w:r>
          </w:p>
        </w:tc>
        <w:tc>
          <w:tcPr>
            <w:tcW w:w="1272" w:type="dxa"/>
          </w:tcPr>
          <w:p>
            <w:pPr>
              <w:pStyle w:val="TableParagraph"/>
              <w:spacing w:line="279" w:lineRule="exact"/>
              <w:ind w:left="107"/>
              <w:rPr>
                <w:rFonts w:ascii="Bookman Old Style"/>
                <w:b w:val="0"/>
                <w:sz w:val="24"/>
              </w:rPr>
            </w:pPr>
            <w:r>
              <w:rPr>
                <w:rFonts w:ascii="Bookman Old Style"/>
                <w:b w:val="0"/>
                <w:sz w:val="24"/>
              </w:rPr>
              <w:t>3.633</w:t>
            </w:r>
          </w:p>
        </w:tc>
        <w:tc>
          <w:tcPr>
            <w:tcW w:w="1277" w:type="dxa"/>
          </w:tcPr>
          <w:p>
            <w:pPr>
              <w:pStyle w:val="TableParagraph"/>
              <w:spacing w:line="279" w:lineRule="exact"/>
              <w:ind w:left="104"/>
              <w:rPr>
                <w:rFonts w:ascii="Bookman Old Style"/>
                <w:b w:val="0"/>
                <w:sz w:val="24"/>
              </w:rPr>
            </w:pPr>
            <w:r>
              <w:rPr>
                <w:rFonts w:ascii="Bookman Old Style"/>
                <w:b w:val="0"/>
                <w:sz w:val="24"/>
              </w:rPr>
              <w:t>2.401</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4</w:t>
            </w:r>
          </w:p>
        </w:tc>
        <w:tc>
          <w:tcPr>
            <w:tcW w:w="2733" w:type="dxa"/>
          </w:tcPr>
          <w:p>
            <w:pPr>
              <w:pStyle w:val="TableParagraph"/>
              <w:spacing w:line="279" w:lineRule="exact"/>
              <w:ind w:left="108"/>
              <w:rPr>
                <w:rFonts w:ascii="Bookman Old Style"/>
                <w:b w:val="0"/>
                <w:sz w:val="24"/>
              </w:rPr>
            </w:pPr>
            <w:r>
              <w:rPr>
                <w:rFonts w:ascii="Bookman Old Style"/>
                <w:b w:val="0"/>
                <w:sz w:val="24"/>
              </w:rPr>
              <w:t>GEBANG</w:t>
            </w:r>
          </w:p>
        </w:tc>
        <w:tc>
          <w:tcPr>
            <w:tcW w:w="1284" w:type="dxa"/>
          </w:tcPr>
          <w:p>
            <w:pPr>
              <w:pStyle w:val="TableParagraph"/>
              <w:spacing w:line="279" w:lineRule="exact"/>
              <w:ind w:left="108"/>
              <w:rPr>
                <w:rFonts w:ascii="Bookman Old Style"/>
                <w:b w:val="0"/>
                <w:sz w:val="24"/>
              </w:rPr>
            </w:pPr>
            <w:r>
              <w:rPr>
                <w:rFonts w:ascii="Bookman Old Style"/>
                <w:b w:val="0"/>
                <w:sz w:val="24"/>
              </w:rPr>
              <w:t>31.704</w:t>
            </w:r>
          </w:p>
        </w:tc>
        <w:tc>
          <w:tcPr>
            <w:tcW w:w="1144" w:type="dxa"/>
          </w:tcPr>
          <w:p>
            <w:pPr>
              <w:pStyle w:val="TableParagraph"/>
              <w:spacing w:line="279" w:lineRule="exact"/>
              <w:ind w:left="108"/>
              <w:rPr>
                <w:rFonts w:ascii="Bookman Old Style"/>
                <w:b w:val="0"/>
                <w:sz w:val="24"/>
              </w:rPr>
            </w:pPr>
            <w:r>
              <w:rPr>
                <w:rFonts w:ascii="Bookman Old Style"/>
                <w:b w:val="0"/>
                <w:sz w:val="24"/>
              </w:rPr>
              <w:t>105</w:t>
            </w:r>
          </w:p>
        </w:tc>
        <w:tc>
          <w:tcPr>
            <w:tcW w:w="1269" w:type="dxa"/>
          </w:tcPr>
          <w:p>
            <w:pPr>
              <w:pStyle w:val="TableParagraph"/>
              <w:spacing w:line="279" w:lineRule="exact"/>
              <w:ind w:left="104"/>
              <w:rPr>
                <w:rFonts w:ascii="Bookman Old Style"/>
                <w:b w:val="0"/>
                <w:sz w:val="24"/>
              </w:rPr>
            </w:pPr>
            <w:r>
              <w:rPr>
                <w:rFonts w:ascii="Bookman Old Style"/>
                <w:b w:val="0"/>
                <w:sz w:val="24"/>
              </w:rPr>
              <w:t>15.701</w:t>
            </w:r>
          </w:p>
        </w:tc>
        <w:tc>
          <w:tcPr>
            <w:tcW w:w="1272" w:type="dxa"/>
          </w:tcPr>
          <w:p>
            <w:pPr>
              <w:pStyle w:val="TableParagraph"/>
              <w:spacing w:line="279" w:lineRule="exact"/>
              <w:ind w:left="107"/>
              <w:rPr>
                <w:rFonts w:ascii="Bookman Old Style"/>
                <w:b w:val="0"/>
                <w:sz w:val="24"/>
              </w:rPr>
            </w:pPr>
            <w:r>
              <w:rPr>
                <w:rFonts w:ascii="Bookman Old Style"/>
                <w:b w:val="0"/>
                <w:sz w:val="24"/>
              </w:rPr>
              <w:t>15.835</w:t>
            </w:r>
          </w:p>
        </w:tc>
        <w:tc>
          <w:tcPr>
            <w:tcW w:w="1277" w:type="dxa"/>
          </w:tcPr>
          <w:p>
            <w:pPr>
              <w:pStyle w:val="TableParagraph"/>
              <w:spacing w:line="279" w:lineRule="exact"/>
              <w:ind w:left="104"/>
              <w:rPr>
                <w:rFonts w:ascii="Bookman Old Style"/>
                <w:b w:val="0"/>
                <w:sz w:val="24"/>
              </w:rPr>
            </w:pPr>
            <w:r>
              <w:rPr>
                <w:rFonts w:ascii="Bookman Old Style"/>
                <w:b w:val="0"/>
                <w:sz w:val="24"/>
              </w:rPr>
              <w:t>5.283</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5</w:t>
            </w:r>
          </w:p>
        </w:tc>
        <w:tc>
          <w:tcPr>
            <w:tcW w:w="2733" w:type="dxa"/>
          </w:tcPr>
          <w:p>
            <w:pPr>
              <w:pStyle w:val="TableParagraph"/>
              <w:spacing w:line="279" w:lineRule="exact"/>
              <w:ind w:left="108"/>
              <w:rPr>
                <w:rFonts w:ascii="Bookman Old Style"/>
                <w:b w:val="0"/>
                <w:sz w:val="24"/>
              </w:rPr>
            </w:pPr>
            <w:r>
              <w:rPr>
                <w:rFonts w:ascii="Bookman Old Style"/>
                <w:b w:val="0"/>
                <w:sz w:val="24"/>
              </w:rPr>
              <w:t>KARANGSEMBUNG</w:t>
            </w:r>
          </w:p>
        </w:tc>
        <w:tc>
          <w:tcPr>
            <w:tcW w:w="1284" w:type="dxa"/>
          </w:tcPr>
          <w:p>
            <w:pPr>
              <w:pStyle w:val="TableParagraph"/>
              <w:spacing w:line="279" w:lineRule="exact"/>
              <w:ind w:left="108"/>
              <w:rPr>
                <w:rFonts w:ascii="Bookman Old Style"/>
                <w:b w:val="0"/>
                <w:sz w:val="24"/>
              </w:rPr>
            </w:pPr>
            <w:r>
              <w:rPr>
                <w:rFonts w:ascii="Bookman Old Style"/>
                <w:b w:val="0"/>
                <w:sz w:val="24"/>
              </w:rPr>
              <w:t>9.634</w:t>
            </w:r>
          </w:p>
        </w:tc>
        <w:tc>
          <w:tcPr>
            <w:tcW w:w="1144" w:type="dxa"/>
          </w:tcPr>
          <w:p>
            <w:pPr>
              <w:pStyle w:val="TableParagraph"/>
              <w:spacing w:line="279" w:lineRule="exact"/>
              <w:ind w:left="108"/>
              <w:rPr>
                <w:rFonts w:ascii="Bookman Old Style"/>
                <w:b w:val="0"/>
                <w:sz w:val="24"/>
              </w:rPr>
            </w:pPr>
            <w:r>
              <w:rPr>
                <w:rFonts w:ascii="Bookman Old Style"/>
                <w:b w:val="0"/>
                <w:sz w:val="24"/>
              </w:rPr>
              <w:t>104</w:t>
            </w:r>
          </w:p>
        </w:tc>
        <w:tc>
          <w:tcPr>
            <w:tcW w:w="1269" w:type="dxa"/>
          </w:tcPr>
          <w:p>
            <w:pPr>
              <w:pStyle w:val="TableParagraph"/>
              <w:spacing w:line="279" w:lineRule="exact"/>
              <w:ind w:left="104"/>
              <w:rPr>
                <w:rFonts w:ascii="Bookman Old Style"/>
                <w:b w:val="0"/>
                <w:sz w:val="24"/>
              </w:rPr>
            </w:pPr>
            <w:r>
              <w:rPr>
                <w:rFonts w:ascii="Bookman Old Style"/>
                <w:b w:val="0"/>
                <w:sz w:val="24"/>
              </w:rPr>
              <w:t>5.672</w:t>
            </w:r>
          </w:p>
        </w:tc>
        <w:tc>
          <w:tcPr>
            <w:tcW w:w="1272" w:type="dxa"/>
          </w:tcPr>
          <w:p>
            <w:pPr>
              <w:pStyle w:val="TableParagraph"/>
              <w:spacing w:line="279" w:lineRule="exact"/>
              <w:ind w:left="107"/>
              <w:rPr>
                <w:rFonts w:ascii="Bookman Old Style"/>
                <w:b w:val="0"/>
                <w:sz w:val="24"/>
              </w:rPr>
            </w:pPr>
            <w:r>
              <w:rPr>
                <w:rFonts w:ascii="Bookman Old Style"/>
                <w:b w:val="0"/>
                <w:sz w:val="24"/>
              </w:rPr>
              <w:t>5.757</w:t>
            </w:r>
          </w:p>
        </w:tc>
        <w:tc>
          <w:tcPr>
            <w:tcW w:w="1277" w:type="dxa"/>
          </w:tcPr>
          <w:p>
            <w:pPr>
              <w:pStyle w:val="TableParagraph"/>
              <w:spacing w:line="279" w:lineRule="exact"/>
              <w:ind w:left="104"/>
              <w:rPr>
                <w:rFonts w:ascii="Bookman Old Style"/>
                <w:b w:val="0"/>
                <w:sz w:val="24"/>
              </w:rPr>
            </w:pPr>
            <w:r>
              <w:rPr>
                <w:rFonts w:ascii="Bookman Old Style"/>
                <w:b w:val="0"/>
                <w:sz w:val="24"/>
              </w:rPr>
              <w:t>1.614</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6</w:t>
            </w:r>
          </w:p>
        </w:tc>
        <w:tc>
          <w:tcPr>
            <w:tcW w:w="2733" w:type="dxa"/>
          </w:tcPr>
          <w:p>
            <w:pPr>
              <w:pStyle w:val="TableParagraph"/>
              <w:spacing w:line="279" w:lineRule="exact"/>
              <w:ind w:left="108"/>
              <w:rPr>
                <w:rFonts w:ascii="Bookman Old Style"/>
                <w:b w:val="0"/>
                <w:sz w:val="24"/>
              </w:rPr>
            </w:pPr>
            <w:r>
              <w:rPr>
                <w:rFonts w:ascii="Bookman Old Style"/>
                <w:b w:val="0"/>
                <w:sz w:val="24"/>
              </w:rPr>
              <w:t>KARANGWARENG</w:t>
            </w:r>
          </w:p>
        </w:tc>
        <w:tc>
          <w:tcPr>
            <w:tcW w:w="1284" w:type="dxa"/>
          </w:tcPr>
          <w:p>
            <w:pPr>
              <w:pStyle w:val="TableParagraph"/>
              <w:spacing w:line="279" w:lineRule="exact"/>
              <w:ind w:left="108"/>
              <w:rPr>
                <w:rFonts w:ascii="Bookman Old Style"/>
                <w:b w:val="0"/>
                <w:sz w:val="24"/>
              </w:rPr>
            </w:pPr>
            <w:r>
              <w:rPr>
                <w:rFonts w:ascii="Bookman Old Style"/>
                <w:b w:val="0"/>
                <w:sz w:val="24"/>
              </w:rPr>
              <w:t>5.159</w:t>
            </w:r>
          </w:p>
        </w:tc>
        <w:tc>
          <w:tcPr>
            <w:tcW w:w="1144" w:type="dxa"/>
          </w:tcPr>
          <w:p>
            <w:pPr>
              <w:pStyle w:val="TableParagraph"/>
              <w:spacing w:line="279" w:lineRule="exact"/>
              <w:ind w:left="108"/>
              <w:rPr>
                <w:rFonts w:ascii="Bookman Old Style"/>
                <w:b w:val="0"/>
                <w:sz w:val="24"/>
              </w:rPr>
            </w:pPr>
            <w:r>
              <w:rPr>
                <w:rFonts w:ascii="Bookman Old Style"/>
                <w:b w:val="0"/>
                <w:sz w:val="24"/>
              </w:rPr>
              <w:t>96</w:t>
            </w:r>
          </w:p>
        </w:tc>
        <w:tc>
          <w:tcPr>
            <w:tcW w:w="1269" w:type="dxa"/>
          </w:tcPr>
          <w:p>
            <w:pPr>
              <w:pStyle w:val="TableParagraph"/>
              <w:spacing w:line="279" w:lineRule="exact"/>
              <w:ind w:left="104"/>
              <w:rPr>
                <w:rFonts w:ascii="Bookman Old Style"/>
                <w:b w:val="0"/>
                <w:sz w:val="24"/>
              </w:rPr>
            </w:pPr>
            <w:r>
              <w:rPr>
                <w:rFonts w:ascii="Bookman Old Style"/>
                <w:b w:val="0"/>
                <w:sz w:val="24"/>
              </w:rPr>
              <w:t>42</w:t>
            </w:r>
          </w:p>
        </w:tc>
        <w:tc>
          <w:tcPr>
            <w:tcW w:w="1272" w:type="dxa"/>
          </w:tcPr>
          <w:p>
            <w:pPr>
              <w:pStyle w:val="TableParagraph"/>
              <w:spacing w:line="279" w:lineRule="exact"/>
              <w:ind w:left="107"/>
              <w:rPr>
                <w:rFonts w:ascii="Bookman Old Style"/>
                <w:b w:val="0"/>
                <w:sz w:val="24"/>
              </w:rPr>
            </w:pPr>
            <w:r>
              <w:rPr>
                <w:rFonts w:ascii="Bookman Old Style"/>
                <w:b w:val="0"/>
                <w:sz w:val="24"/>
              </w:rPr>
              <w:t>539</w:t>
            </w:r>
          </w:p>
        </w:tc>
        <w:tc>
          <w:tcPr>
            <w:tcW w:w="1277" w:type="dxa"/>
          </w:tcPr>
          <w:p>
            <w:pPr>
              <w:pStyle w:val="TableParagraph"/>
              <w:spacing w:line="279" w:lineRule="exact"/>
              <w:ind w:left="104"/>
              <w:rPr>
                <w:rFonts w:ascii="Bookman Old Style"/>
                <w:b w:val="0"/>
                <w:sz w:val="24"/>
              </w:rPr>
            </w:pPr>
            <w:r>
              <w:rPr>
                <w:rFonts w:ascii="Bookman Old Style"/>
                <w:b w:val="0"/>
                <w:sz w:val="24"/>
              </w:rPr>
              <w:t>1.090</w:t>
            </w:r>
          </w:p>
        </w:tc>
      </w:tr>
      <w:tr>
        <w:trPr>
          <w:trHeight w:val="349" w:hRule="exact"/>
        </w:trPr>
        <w:tc>
          <w:tcPr>
            <w:tcW w:w="568" w:type="dxa"/>
          </w:tcPr>
          <w:p>
            <w:pPr>
              <w:pStyle w:val="TableParagraph"/>
              <w:spacing w:line="280" w:lineRule="exact"/>
              <w:ind w:left="104"/>
              <w:rPr>
                <w:rFonts w:ascii="Bookman Old Style"/>
                <w:b w:val="0"/>
                <w:sz w:val="24"/>
              </w:rPr>
            </w:pPr>
            <w:r>
              <w:rPr>
                <w:rFonts w:ascii="Bookman Old Style"/>
                <w:b w:val="0"/>
                <w:sz w:val="24"/>
              </w:rPr>
              <w:t>7</w:t>
            </w:r>
          </w:p>
        </w:tc>
        <w:tc>
          <w:tcPr>
            <w:tcW w:w="2733" w:type="dxa"/>
          </w:tcPr>
          <w:p>
            <w:pPr>
              <w:pStyle w:val="TableParagraph"/>
              <w:spacing w:line="280" w:lineRule="exact"/>
              <w:ind w:left="108"/>
              <w:rPr>
                <w:rFonts w:ascii="Bookman Old Style"/>
                <w:b w:val="0"/>
                <w:sz w:val="24"/>
              </w:rPr>
            </w:pPr>
            <w:r>
              <w:rPr>
                <w:rFonts w:ascii="Bookman Old Style"/>
                <w:b w:val="0"/>
                <w:sz w:val="24"/>
              </w:rPr>
              <w:t>LEMAHABANG</w:t>
            </w:r>
          </w:p>
        </w:tc>
        <w:tc>
          <w:tcPr>
            <w:tcW w:w="1284" w:type="dxa"/>
          </w:tcPr>
          <w:p>
            <w:pPr>
              <w:pStyle w:val="TableParagraph"/>
              <w:spacing w:line="280" w:lineRule="exact"/>
              <w:ind w:left="108"/>
              <w:rPr>
                <w:rFonts w:ascii="Bookman Old Style"/>
                <w:b w:val="0"/>
                <w:sz w:val="24"/>
              </w:rPr>
            </w:pPr>
            <w:r>
              <w:rPr>
                <w:rFonts w:ascii="Bookman Old Style"/>
                <w:b w:val="0"/>
                <w:sz w:val="24"/>
              </w:rPr>
              <w:t>3.914</w:t>
            </w:r>
          </w:p>
        </w:tc>
        <w:tc>
          <w:tcPr>
            <w:tcW w:w="1144" w:type="dxa"/>
          </w:tcPr>
          <w:p>
            <w:pPr>
              <w:pStyle w:val="TableParagraph"/>
              <w:spacing w:line="280" w:lineRule="exact"/>
              <w:ind w:left="108"/>
              <w:rPr>
                <w:rFonts w:ascii="Bookman Old Style"/>
                <w:b w:val="0"/>
                <w:sz w:val="24"/>
              </w:rPr>
            </w:pPr>
            <w:r>
              <w:rPr>
                <w:rFonts w:ascii="Bookman Old Style"/>
                <w:b w:val="0"/>
                <w:sz w:val="24"/>
              </w:rPr>
              <w:t>107</w:t>
            </w:r>
          </w:p>
        </w:tc>
        <w:tc>
          <w:tcPr>
            <w:tcW w:w="1269" w:type="dxa"/>
          </w:tcPr>
          <w:p>
            <w:pPr>
              <w:pStyle w:val="TableParagraph"/>
              <w:spacing w:line="280" w:lineRule="exact"/>
              <w:ind w:left="104"/>
              <w:rPr>
                <w:rFonts w:ascii="Bookman Old Style"/>
                <w:b w:val="0"/>
                <w:sz w:val="24"/>
              </w:rPr>
            </w:pPr>
            <w:r>
              <w:rPr>
                <w:rFonts w:ascii="Bookman Old Style"/>
                <w:b w:val="0"/>
                <w:sz w:val="24"/>
              </w:rPr>
              <w:t>2.052</w:t>
            </w:r>
          </w:p>
        </w:tc>
        <w:tc>
          <w:tcPr>
            <w:tcW w:w="1272" w:type="dxa"/>
          </w:tcPr>
          <w:p>
            <w:pPr>
              <w:pStyle w:val="TableParagraph"/>
              <w:spacing w:line="280" w:lineRule="exact"/>
              <w:ind w:left="107"/>
              <w:rPr>
                <w:rFonts w:ascii="Bookman Old Style"/>
                <w:b w:val="0"/>
                <w:sz w:val="24"/>
              </w:rPr>
            </w:pPr>
            <w:r>
              <w:rPr>
                <w:rFonts w:ascii="Bookman Old Style"/>
                <w:b w:val="0"/>
                <w:sz w:val="24"/>
              </w:rPr>
              <w:t>2.089</w:t>
            </w:r>
          </w:p>
        </w:tc>
        <w:tc>
          <w:tcPr>
            <w:tcW w:w="1277" w:type="dxa"/>
          </w:tcPr>
          <w:p>
            <w:pPr>
              <w:pStyle w:val="TableParagraph"/>
              <w:spacing w:line="280" w:lineRule="exact"/>
              <w:ind w:left="104"/>
              <w:rPr>
                <w:rFonts w:ascii="Bookman Old Style"/>
                <w:b w:val="0"/>
                <w:sz w:val="24"/>
              </w:rPr>
            </w:pPr>
            <w:r>
              <w:rPr>
                <w:rFonts w:ascii="Bookman Old Style"/>
                <w:b w:val="0"/>
                <w:sz w:val="24"/>
              </w:rPr>
              <w:t>691</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8</w:t>
            </w:r>
          </w:p>
        </w:tc>
        <w:tc>
          <w:tcPr>
            <w:tcW w:w="2733" w:type="dxa"/>
          </w:tcPr>
          <w:p>
            <w:pPr>
              <w:pStyle w:val="TableParagraph"/>
              <w:spacing w:line="279" w:lineRule="exact"/>
              <w:ind w:left="108"/>
              <w:rPr>
                <w:rFonts w:ascii="Bookman Old Style"/>
                <w:b w:val="0"/>
                <w:sz w:val="24"/>
              </w:rPr>
            </w:pPr>
            <w:r>
              <w:rPr>
                <w:rFonts w:ascii="Bookman Old Style"/>
                <w:b w:val="0"/>
                <w:sz w:val="24"/>
              </w:rPr>
              <w:t>LOSARI</w:t>
            </w:r>
          </w:p>
        </w:tc>
        <w:tc>
          <w:tcPr>
            <w:tcW w:w="1284" w:type="dxa"/>
          </w:tcPr>
          <w:p>
            <w:pPr>
              <w:pStyle w:val="TableParagraph"/>
              <w:spacing w:line="279" w:lineRule="exact"/>
              <w:ind w:left="108"/>
              <w:rPr>
                <w:rFonts w:ascii="Bookman Old Style"/>
                <w:b w:val="0"/>
                <w:sz w:val="24"/>
              </w:rPr>
            </w:pPr>
            <w:r>
              <w:rPr>
                <w:rFonts w:ascii="Bookman Old Style"/>
                <w:b w:val="0"/>
                <w:sz w:val="24"/>
              </w:rPr>
              <w:t>14.681</w:t>
            </w:r>
          </w:p>
        </w:tc>
        <w:tc>
          <w:tcPr>
            <w:tcW w:w="1144" w:type="dxa"/>
          </w:tcPr>
          <w:p>
            <w:pPr>
              <w:pStyle w:val="TableParagraph"/>
              <w:spacing w:line="279" w:lineRule="exact"/>
              <w:ind w:left="108"/>
              <w:rPr>
                <w:rFonts w:ascii="Bookman Old Style"/>
                <w:b w:val="0"/>
                <w:sz w:val="24"/>
              </w:rPr>
            </w:pPr>
            <w:r>
              <w:rPr>
                <w:rFonts w:ascii="Bookman Old Style"/>
                <w:b w:val="0"/>
                <w:sz w:val="24"/>
              </w:rPr>
              <w:t>106</w:t>
            </w:r>
          </w:p>
        </w:tc>
        <w:tc>
          <w:tcPr>
            <w:tcW w:w="1269" w:type="dxa"/>
          </w:tcPr>
          <w:p>
            <w:pPr>
              <w:pStyle w:val="TableParagraph"/>
              <w:spacing w:line="279" w:lineRule="exact"/>
              <w:ind w:left="104"/>
              <w:rPr>
                <w:rFonts w:ascii="Bookman Old Style"/>
                <w:b w:val="0"/>
                <w:sz w:val="24"/>
              </w:rPr>
            </w:pPr>
            <w:r>
              <w:rPr>
                <w:rFonts w:ascii="Bookman Old Style"/>
                <w:b w:val="0"/>
                <w:sz w:val="24"/>
              </w:rPr>
              <w:t>6.282</w:t>
            </w:r>
          </w:p>
        </w:tc>
        <w:tc>
          <w:tcPr>
            <w:tcW w:w="1272" w:type="dxa"/>
          </w:tcPr>
          <w:p>
            <w:pPr>
              <w:pStyle w:val="TableParagraph"/>
              <w:spacing w:line="279" w:lineRule="exact"/>
              <w:ind w:left="107"/>
              <w:rPr>
                <w:rFonts w:ascii="Bookman Old Style"/>
                <w:b w:val="0"/>
                <w:sz w:val="24"/>
              </w:rPr>
            </w:pPr>
            <w:r>
              <w:rPr>
                <w:rFonts w:ascii="Bookman Old Style"/>
                <w:b w:val="0"/>
                <w:sz w:val="24"/>
              </w:rPr>
              <w:t>6.610</w:t>
            </w:r>
          </w:p>
        </w:tc>
        <w:tc>
          <w:tcPr>
            <w:tcW w:w="1277" w:type="dxa"/>
          </w:tcPr>
          <w:p>
            <w:pPr>
              <w:pStyle w:val="TableParagraph"/>
              <w:spacing w:line="279" w:lineRule="exact"/>
              <w:ind w:left="104"/>
              <w:rPr>
                <w:rFonts w:ascii="Bookman Old Style"/>
                <w:b w:val="0"/>
                <w:sz w:val="24"/>
              </w:rPr>
            </w:pPr>
            <w:r>
              <w:rPr>
                <w:rFonts w:ascii="Bookman Old Style"/>
                <w:b w:val="0"/>
                <w:sz w:val="24"/>
              </w:rPr>
              <w:t>2.377</w:t>
            </w:r>
          </w:p>
        </w:tc>
      </w:tr>
      <w:tr>
        <w:trPr>
          <w:trHeight w:val="344" w:hRule="exact"/>
        </w:trPr>
        <w:tc>
          <w:tcPr>
            <w:tcW w:w="568" w:type="dxa"/>
          </w:tcPr>
          <w:p>
            <w:pPr>
              <w:pStyle w:val="TableParagraph"/>
              <w:spacing w:line="279" w:lineRule="exact"/>
              <w:ind w:left="104"/>
              <w:rPr>
                <w:rFonts w:ascii="Bookman Old Style"/>
                <w:b w:val="0"/>
                <w:sz w:val="24"/>
              </w:rPr>
            </w:pPr>
            <w:r>
              <w:rPr>
                <w:rFonts w:ascii="Bookman Old Style"/>
                <w:b w:val="0"/>
                <w:sz w:val="24"/>
              </w:rPr>
              <w:t>9</w:t>
            </w:r>
          </w:p>
        </w:tc>
        <w:tc>
          <w:tcPr>
            <w:tcW w:w="2733" w:type="dxa"/>
          </w:tcPr>
          <w:p>
            <w:pPr>
              <w:pStyle w:val="TableParagraph"/>
              <w:spacing w:line="279" w:lineRule="exact"/>
              <w:ind w:left="108"/>
              <w:rPr>
                <w:rFonts w:ascii="Bookman Old Style"/>
                <w:b w:val="0"/>
                <w:sz w:val="24"/>
              </w:rPr>
            </w:pPr>
            <w:r>
              <w:rPr>
                <w:rFonts w:ascii="Bookman Old Style"/>
                <w:b w:val="0"/>
                <w:sz w:val="24"/>
              </w:rPr>
              <w:t>PABEDILAN</w:t>
            </w:r>
          </w:p>
        </w:tc>
        <w:tc>
          <w:tcPr>
            <w:tcW w:w="1284" w:type="dxa"/>
          </w:tcPr>
          <w:p>
            <w:pPr>
              <w:pStyle w:val="TableParagraph"/>
              <w:spacing w:line="279" w:lineRule="exact"/>
              <w:ind w:left="108"/>
              <w:rPr>
                <w:rFonts w:ascii="Bookman Old Style"/>
                <w:b w:val="0"/>
                <w:sz w:val="24"/>
              </w:rPr>
            </w:pPr>
            <w:r>
              <w:rPr>
                <w:rFonts w:ascii="Bookman Old Style"/>
                <w:b w:val="0"/>
                <w:sz w:val="24"/>
              </w:rPr>
              <w:t>16.813</w:t>
            </w:r>
          </w:p>
        </w:tc>
        <w:tc>
          <w:tcPr>
            <w:tcW w:w="1144" w:type="dxa"/>
          </w:tcPr>
          <w:p>
            <w:pPr>
              <w:pStyle w:val="TableParagraph"/>
              <w:spacing w:line="279" w:lineRule="exact"/>
              <w:ind w:left="108"/>
              <w:rPr>
                <w:rFonts w:ascii="Bookman Old Style"/>
                <w:b w:val="0"/>
                <w:sz w:val="24"/>
              </w:rPr>
            </w:pPr>
            <w:r>
              <w:rPr>
                <w:rFonts w:ascii="Bookman Old Style"/>
                <w:b w:val="0"/>
                <w:sz w:val="24"/>
              </w:rPr>
              <w:t>109</w:t>
            </w:r>
          </w:p>
        </w:tc>
        <w:tc>
          <w:tcPr>
            <w:tcW w:w="1269" w:type="dxa"/>
          </w:tcPr>
          <w:p>
            <w:pPr>
              <w:pStyle w:val="TableParagraph"/>
              <w:spacing w:line="279" w:lineRule="exact"/>
              <w:ind w:left="104"/>
              <w:rPr>
                <w:rFonts w:ascii="Bookman Old Style"/>
                <w:b w:val="0"/>
                <w:sz w:val="24"/>
              </w:rPr>
            </w:pPr>
            <w:r>
              <w:rPr>
                <w:rFonts w:ascii="Bookman Old Style"/>
                <w:b w:val="0"/>
                <w:sz w:val="24"/>
              </w:rPr>
              <w:t>4.782</w:t>
            </w:r>
          </w:p>
        </w:tc>
        <w:tc>
          <w:tcPr>
            <w:tcW w:w="1272" w:type="dxa"/>
          </w:tcPr>
          <w:p>
            <w:pPr>
              <w:pStyle w:val="TableParagraph"/>
              <w:spacing w:line="279" w:lineRule="exact"/>
              <w:ind w:left="107"/>
              <w:rPr>
                <w:rFonts w:ascii="Bookman Old Style"/>
                <w:b w:val="0"/>
                <w:sz w:val="24"/>
              </w:rPr>
            </w:pPr>
            <w:r>
              <w:rPr>
                <w:rFonts w:ascii="Bookman Old Style"/>
                <w:b w:val="0"/>
                <w:sz w:val="24"/>
              </w:rPr>
              <w:t>5.533</w:t>
            </w:r>
          </w:p>
        </w:tc>
        <w:tc>
          <w:tcPr>
            <w:tcW w:w="1277" w:type="dxa"/>
          </w:tcPr>
          <w:p>
            <w:pPr>
              <w:pStyle w:val="TableParagraph"/>
              <w:spacing w:line="279" w:lineRule="exact"/>
              <w:ind w:left="104"/>
              <w:rPr>
                <w:rFonts w:ascii="Bookman Old Style"/>
                <w:b w:val="0"/>
                <w:sz w:val="24"/>
              </w:rPr>
            </w:pPr>
            <w:r>
              <w:rPr>
                <w:rFonts w:ascii="Bookman Old Style"/>
                <w:b w:val="0"/>
                <w:sz w:val="24"/>
              </w:rPr>
              <w:t>2.081</w:t>
            </w:r>
          </w:p>
        </w:tc>
      </w:tr>
    </w:tbl>
    <w:p>
      <w:pPr>
        <w:spacing w:after="0" w:line="279" w:lineRule="exact"/>
        <w:rPr>
          <w:rFonts w:ascii="Bookman Old Style"/>
          <w:sz w:val="24"/>
        </w:rPr>
        <w:sectPr>
          <w:pgSz w:w="12250" w:h="18720"/>
          <w:pgMar w:header="0" w:footer="590" w:top="1400" w:bottom="780" w:left="1240" w:right="124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8"/>
        <w:gridCol w:w="2733"/>
        <w:gridCol w:w="1284"/>
        <w:gridCol w:w="1144"/>
        <w:gridCol w:w="1269"/>
        <w:gridCol w:w="1272"/>
        <w:gridCol w:w="1277"/>
      </w:tblGrid>
      <w:tr>
        <w:trPr>
          <w:trHeight w:val="378" w:hRule="exact"/>
        </w:trPr>
        <w:tc>
          <w:tcPr>
            <w:tcW w:w="568" w:type="dxa"/>
            <w:vMerge w:val="restart"/>
            <w:shd w:val="clear" w:color="auto" w:fill="D9D9D9"/>
          </w:tcPr>
          <w:p>
            <w:pPr>
              <w:pStyle w:val="TableParagraph"/>
              <w:rPr>
                <w:rFonts w:ascii="Bookman Old Style"/>
                <w:b/>
                <w:sz w:val="28"/>
              </w:rPr>
            </w:pPr>
          </w:p>
          <w:p>
            <w:pPr>
              <w:pStyle w:val="TableParagraph"/>
              <w:spacing w:before="11"/>
              <w:rPr>
                <w:rFonts w:ascii="Bookman Old Style"/>
                <w:b/>
                <w:sz w:val="31"/>
              </w:rPr>
            </w:pPr>
          </w:p>
          <w:p>
            <w:pPr>
              <w:pStyle w:val="TableParagraph"/>
              <w:ind w:left="48"/>
              <w:rPr>
                <w:rFonts w:ascii="Bookman Old Style"/>
                <w:b/>
                <w:sz w:val="24"/>
              </w:rPr>
            </w:pPr>
            <w:r>
              <w:rPr>
                <w:rFonts w:ascii="Bookman Old Style"/>
                <w:b/>
                <w:sz w:val="24"/>
              </w:rPr>
              <w:t>NO</w:t>
            </w:r>
          </w:p>
        </w:tc>
        <w:tc>
          <w:tcPr>
            <w:tcW w:w="2733" w:type="dxa"/>
            <w:vMerge w:val="restart"/>
            <w:shd w:val="clear" w:color="auto" w:fill="D9D9D9"/>
          </w:tcPr>
          <w:p>
            <w:pPr>
              <w:pStyle w:val="TableParagraph"/>
              <w:rPr>
                <w:rFonts w:ascii="Bookman Old Style"/>
                <w:b/>
                <w:sz w:val="28"/>
              </w:rPr>
            </w:pPr>
          </w:p>
          <w:p>
            <w:pPr>
              <w:pStyle w:val="TableParagraph"/>
              <w:spacing w:before="11"/>
              <w:rPr>
                <w:rFonts w:ascii="Bookman Old Style"/>
                <w:b/>
                <w:sz w:val="31"/>
              </w:rPr>
            </w:pPr>
          </w:p>
          <w:p>
            <w:pPr>
              <w:pStyle w:val="TableParagraph"/>
              <w:ind w:left="548"/>
              <w:rPr>
                <w:rFonts w:ascii="Bookman Old Style"/>
                <w:b/>
                <w:sz w:val="24"/>
              </w:rPr>
            </w:pPr>
            <w:r>
              <w:rPr>
                <w:rFonts w:ascii="Bookman Old Style"/>
                <w:b/>
                <w:sz w:val="24"/>
              </w:rPr>
              <w:t>KECAMATAN</w:t>
            </w:r>
          </w:p>
        </w:tc>
        <w:tc>
          <w:tcPr>
            <w:tcW w:w="1284" w:type="dxa"/>
            <w:vMerge w:val="restart"/>
            <w:shd w:val="clear" w:color="auto" w:fill="D9D9D9"/>
          </w:tcPr>
          <w:p>
            <w:pPr>
              <w:pStyle w:val="TableParagraph"/>
              <w:ind w:left="112" w:right="103" w:firstLine="3"/>
              <w:jc w:val="center"/>
              <w:rPr>
                <w:rFonts w:ascii="Bookman Old Style"/>
                <w:b/>
                <w:sz w:val="24"/>
              </w:rPr>
            </w:pPr>
            <w:r>
              <w:rPr>
                <w:rFonts w:ascii="Bookman Old Style"/>
                <w:b/>
                <w:sz w:val="24"/>
              </w:rPr>
              <w:t>TOTAL PENDUD UK TERPAP AR (JIWA)</w:t>
            </w:r>
          </w:p>
        </w:tc>
        <w:tc>
          <w:tcPr>
            <w:tcW w:w="4962" w:type="dxa"/>
            <w:gridSpan w:val="4"/>
            <w:shd w:val="clear" w:color="auto" w:fill="D9D9D9"/>
          </w:tcPr>
          <w:p>
            <w:pPr>
              <w:pStyle w:val="TableParagraph"/>
              <w:spacing w:before="44"/>
              <w:ind w:left="1168"/>
              <w:rPr>
                <w:rFonts w:ascii="Bookman Old Style"/>
                <w:b/>
                <w:sz w:val="24"/>
              </w:rPr>
            </w:pPr>
            <w:r>
              <w:rPr>
                <w:rFonts w:ascii="Bookman Old Style"/>
                <w:b/>
                <w:sz w:val="24"/>
              </w:rPr>
              <w:t>KELOMPOK RENTAN</w:t>
            </w:r>
          </w:p>
        </w:tc>
      </w:tr>
      <w:tr>
        <w:trPr>
          <w:trHeight w:val="1324" w:hRule="exact"/>
        </w:trPr>
        <w:tc>
          <w:tcPr>
            <w:tcW w:w="568" w:type="dxa"/>
            <w:vMerge/>
            <w:shd w:val="clear" w:color="auto" w:fill="D9D9D9"/>
          </w:tcPr>
          <w:p>
            <w:pPr/>
          </w:p>
        </w:tc>
        <w:tc>
          <w:tcPr>
            <w:tcW w:w="2733" w:type="dxa"/>
            <w:vMerge/>
            <w:shd w:val="clear" w:color="auto" w:fill="D9D9D9"/>
          </w:tcPr>
          <w:p>
            <w:pPr/>
          </w:p>
        </w:tc>
        <w:tc>
          <w:tcPr>
            <w:tcW w:w="1284" w:type="dxa"/>
            <w:vMerge/>
            <w:shd w:val="clear" w:color="auto" w:fill="D9D9D9"/>
          </w:tcPr>
          <w:p>
            <w:pPr/>
          </w:p>
        </w:tc>
        <w:tc>
          <w:tcPr>
            <w:tcW w:w="1144" w:type="dxa"/>
            <w:shd w:val="clear" w:color="auto" w:fill="D9D9D9"/>
          </w:tcPr>
          <w:p>
            <w:pPr>
              <w:pStyle w:val="TableParagraph"/>
              <w:spacing w:before="93"/>
              <w:ind w:left="112" w:right="108" w:hanging="3"/>
              <w:jc w:val="center"/>
              <w:rPr>
                <w:rFonts w:ascii="Bookman Old Style"/>
                <w:b/>
                <w:sz w:val="24"/>
              </w:rPr>
            </w:pPr>
            <w:r>
              <w:rPr>
                <w:rFonts w:ascii="Bookman Old Style"/>
                <w:b/>
                <w:sz w:val="24"/>
              </w:rPr>
              <w:t>RASIO JENIS </w:t>
            </w:r>
            <w:r>
              <w:rPr>
                <w:rFonts w:ascii="Bookman Old Style"/>
                <w:b/>
                <w:spacing w:val="-1"/>
                <w:sz w:val="24"/>
              </w:rPr>
              <w:t>KELAM </w:t>
            </w:r>
            <w:r>
              <w:rPr>
                <w:rFonts w:ascii="Bookman Old Style"/>
                <w:b/>
                <w:sz w:val="24"/>
              </w:rPr>
              <w:t>IN</w:t>
            </w:r>
          </w:p>
        </w:tc>
        <w:tc>
          <w:tcPr>
            <w:tcW w:w="1269" w:type="dxa"/>
            <w:shd w:val="clear" w:color="auto" w:fill="D9D9D9"/>
          </w:tcPr>
          <w:p>
            <w:pPr>
              <w:pStyle w:val="TableParagraph"/>
              <w:spacing w:before="233"/>
              <w:ind w:left="196" w:right="189"/>
              <w:jc w:val="center"/>
              <w:rPr>
                <w:rFonts w:ascii="Bookman Old Style"/>
                <w:b/>
                <w:sz w:val="24"/>
              </w:rPr>
            </w:pPr>
            <w:r>
              <w:rPr>
                <w:rFonts w:ascii="Bookman Old Style"/>
                <w:b/>
                <w:sz w:val="24"/>
              </w:rPr>
              <w:t>PENDU DUK CACAT</w:t>
            </w:r>
          </w:p>
        </w:tc>
        <w:tc>
          <w:tcPr>
            <w:tcW w:w="1272" w:type="dxa"/>
            <w:shd w:val="clear" w:color="auto" w:fill="D9D9D9"/>
          </w:tcPr>
          <w:p>
            <w:pPr>
              <w:pStyle w:val="TableParagraph"/>
              <w:spacing w:before="233"/>
              <w:ind w:left="163" w:right="153" w:hanging="1"/>
              <w:jc w:val="center"/>
              <w:rPr>
                <w:rFonts w:ascii="Bookman Old Style"/>
                <w:b/>
                <w:sz w:val="24"/>
              </w:rPr>
            </w:pPr>
            <w:r>
              <w:rPr>
                <w:rFonts w:ascii="Bookman Old Style"/>
                <w:b/>
                <w:sz w:val="24"/>
              </w:rPr>
              <w:t>PENDU DUK MISKIN</w:t>
            </w:r>
          </w:p>
        </w:tc>
        <w:tc>
          <w:tcPr>
            <w:tcW w:w="1277" w:type="dxa"/>
            <w:shd w:val="clear" w:color="auto" w:fill="D9D9D9"/>
          </w:tcPr>
          <w:p>
            <w:pPr>
              <w:pStyle w:val="TableParagraph"/>
              <w:spacing w:before="93"/>
              <w:ind w:left="83" w:right="88"/>
              <w:jc w:val="center"/>
              <w:rPr>
                <w:rFonts w:ascii="Bookman Old Style"/>
                <w:b/>
                <w:sz w:val="24"/>
              </w:rPr>
            </w:pPr>
            <w:r>
              <w:rPr>
                <w:rFonts w:ascii="Bookman Old Style"/>
                <w:b/>
                <w:sz w:val="24"/>
              </w:rPr>
              <w:t>KELOM POK UMUR RENTAN</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10</w:t>
            </w:r>
          </w:p>
        </w:tc>
        <w:tc>
          <w:tcPr>
            <w:tcW w:w="2733" w:type="dxa"/>
          </w:tcPr>
          <w:p>
            <w:pPr>
              <w:pStyle w:val="TableParagraph"/>
              <w:spacing w:line="279" w:lineRule="exact"/>
              <w:ind w:left="108"/>
              <w:rPr>
                <w:rFonts w:ascii="Bookman Old Style"/>
                <w:b w:val="0"/>
                <w:sz w:val="24"/>
              </w:rPr>
            </w:pPr>
            <w:r>
              <w:rPr>
                <w:rFonts w:ascii="Bookman Old Style"/>
                <w:b w:val="0"/>
                <w:sz w:val="24"/>
              </w:rPr>
              <w:t>PABUARAN</w:t>
            </w:r>
          </w:p>
        </w:tc>
        <w:tc>
          <w:tcPr>
            <w:tcW w:w="1284" w:type="dxa"/>
          </w:tcPr>
          <w:p>
            <w:pPr>
              <w:pStyle w:val="TableParagraph"/>
              <w:spacing w:line="279" w:lineRule="exact"/>
              <w:ind w:left="108"/>
              <w:rPr>
                <w:rFonts w:ascii="Bookman Old Style"/>
                <w:b w:val="0"/>
                <w:sz w:val="24"/>
              </w:rPr>
            </w:pPr>
            <w:r>
              <w:rPr>
                <w:rFonts w:ascii="Bookman Old Style"/>
                <w:b w:val="0"/>
                <w:sz w:val="24"/>
              </w:rPr>
              <w:t>7.078</w:t>
            </w:r>
          </w:p>
        </w:tc>
        <w:tc>
          <w:tcPr>
            <w:tcW w:w="1144" w:type="dxa"/>
          </w:tcPr>
          <w:p>
            <w:pPr>
              <w:pStyle w:val="TableParagraph"/>
              <w:spacing w:line="279" w:lineRule="exact"/>
              <w:ind w:left="108"/>
              <w:rPr>
                <w:rFonts w:ascii="Bookman Old Style"/>
                <w:b w:val="0"/>
                <w:sz w:val="24"/>
              </w:rPr>
            </w:pPr>
            <w:r>
              <w:rPr>
                <w:rFonts w:ascii="Bookman Old Style"/>
                <w:b w:val="0"/>
                <w:sz w:val="24"/>
              </w:rPr>
              <w:t>106</w:t>
            </w:r>
          </w:p>
        </w:tc>
        <w:tc>
          <w:tcPr>
            <w:tcW w:w="1269" w:type="dxa"/>
          </w:tcPr>
          <w:p>
            <w:pPr>
              <w:pStyle w:val="TableParagraph"/>
              <w:spacing w:line="279" w:lineRule="exact"/>
              <w:ind w:left="104"/>
              <w:rPr>
                <w:rFonts w:ascii="Bookman Old Style"/>
                <w:b w:val="0"/>
                <w:sz w:val="24"/>
              </w:rPr>
            </w:pPr>
            <w:r>
              <w:rPr>
                <w:rFonts w:ascii="Bookman Old Style"/>
                <w:b w:val="0"/>
                <w:sz w:val="24"/>
              </w:rPr>
              <w:t>2.494</w:t>
            </w:r>
          </w:p>
        </w:tc>
        <w:tc>
          <w:tcPr>
            <w:tcW w:w="1272" w:type="dxa"/>
          </w:tcPr>
          <w:p>
            <w:pPr>
              <w:pStyle w:val="TableParagraph"/>
              <w:spacing w:line="279" w:lineRule="exact"/>
              <w:ind w:left="107"/>
              <w:rPr>
                <w:rFonts w:ascii="Bookman Old Style"/>
                <w:b w:val="0"/>
                <w:sz w:val="24"/>
              </w:rPr>
            </w:pPr>
            <w:r>
              <w:rPr>
                <w:rFonts w:ascii="Bookman Old Style"/>
                <w:b w:val="0"/>
                <w:sz w:val="24"/>
              </w:rPr>
              <w:t>2.860</w:t>
            </w:r>
          </w:p>
        </w:tc>
        <w:tc>
          <w:tcPr>
            <w:tcW w:w="1277" w:type="dxa"/>
          </w:tcPr>
          <w:p>
            <w:pPr>
              <w:pStyle w:val="TableParagraph"/>
              <w:spacing w:line="279" w:lineRule="exact"/>
              <w:ind w:left="104"/>
              <w:rPr>
                <w:rFonts w:ascii="Bookman Old Style"/>
                <w:b w:val="0"/>
                <w:sz w:val="24"/>
              </w:rPr>
            </w:pPr>
            <w:r>
              <w:rPr>
                <w:rFonts w:ascii="Bookman Old Style"/>
                <w:b w:val="0"/>
                <w:sz w:val="24"/>
              </w:rPr>
              <w:t>1.322</w:t>
            </w:r>
          </w:p>
        </w:tc>
      </w:tr>
      <w:tr>
        <w:trPr>
          <w:trHeight w:val="349" w:hRule="exact"/>
        </w:trPr>
        <w:tc>
          <w:tcPr>
            <w:tcW w:w="568" w:type="dxa"/>
          </w:tcPr>
          <w:p>
            <w:pPr>
              <w:pStyle w:val="TableParagraph"/>
              <w:spacing w:line="280" w:lineRule="exact"/>
              <w:ind w:left="104"/>
              <w:rPr>
                <w:rFonts w:ascii="Bookman Old Style"/>
                <w:b w:val="0"/>
                <w:sz w:val="24"/>
              </w:rPr>
            </w:pPr>
            <w:r>
              <w:rPr>
                <w:rFonts w:ascii="Bookman Old Style"/>
                <w:b w:val="0"/>
                <w:sz w:val="24"/>
              </w:rPr>
              <w:t>11</w:t>
            </w:r>
          </w:p>
        </w:tc>
        <w:tc>
          <w:tcPr>
            <w:tcW w:w="2733" w:type="dxa"/>
          </w:tcPr>
          <w:p>
            <w:pPr>
              <w:pStyle w:val="TableParagraph"/>
              <w:spacing w:line="280" w:lineRule="exact"/>
              <w:ind w:left="108"/>
              <w:rPr>
                <w:rFonts w:ascii="Bookman Old Style"/>
                <w:b w:val="0"/>
                <w:sz w:val="24"/>
              </w:rPr>
            </w:pPr>
            <w:r>
              <w:rPr>
                <w:rFonts w:ascii="Bookman Old Style"/>
                <w:b w:val="0"/>
                <w:sz w:val="24"/>
              </w:rPr>
              <w:t>PANGENAN</w:t>
            </w:r>
          </w:p>
        </w:tc>
        <w:tc>
          <w:tcPr>
            <w:tcW w:w="1284" w:type="dxa"/>
          </w:tcPr>
          <w:p>
            <w:pPr>
              <w:pStyle w:val="TableParagraph"/>
              <w:spacing w:line="280" w:lineRule="exact"/>
              <w:ind w:left="108"/>
              <w:rPr>
                <w:rFonts w:ascii="Bookman Old Style"/>
                <w:b w:val="0"/>
                <w:sz w:val="24"/>
              </w:rPr>
            </w:pPr>
            <w:r>
              <w:rPr>
                <w:rFonts w:ascii="Bookman Old Style"/>
                <w:b w:val="0"/>
                <w:sz w:val="24"/>
              </w:rPr>
              <w:t>15.471</w:t>
            </w:r>
          </w:p>
        </w:tc>
        <w:tc>
          <w:tcPr>
            <w:tcW w:w="1144" w:type="dxa"/>
          </w:tcPr>
          <w:p>
            <w:pPr>
              <w:pStyle w:val="TableParagraph"/>
              <w:spacing w:line="280" w:lineRule="exact"/>
              <w:ind w:left="108"/>
              <w:rPr>
                <w:rFonts w:ascii="Bookman Old Style"/>
                <w:b w:val="0"/>
                <w:sz w:val="24"/>
              </w:rPr>
            </w:pPr>
            <w:r>
              <w:rPr>
                <w:rFonts w:ascii="Bookman Old Style"/>
                <w:b w:val="0"/>
                <w:sz w:val="24"/>
              </w:rPr>
              <w:t>107</w:t>
            </w:r>
          </w:p>
        </w:tc>
        <w:tc>
          <w:tcPr>
            <w:tcW w:w="1269" w:type="dxa"/>
          </w:tcPr>
          <w:p>
            <w:pPr>
              <w:pStyle w:val="TableParagraph"/>
              <w:spacing w:line="280" w:lineRule="exact"/>
              <w:ind w:left="104"/>
              <w:rPr>
                <w:rFonts w:ascii="Bookman Old Style"/>
                <w:b w:val="0"/>
                <w:sz w:val="24"/>
              </w:rPr>
            </w:pPr>
            <w:r>
              <w:rPr>
                <w:rFonts w:ascii="Bookman Old Style"/>
                <w:b w:val="0"/>
                <w:sz w:val="24"/>
              </w:rPr>
              <w:t>6.507</w:t>
            </w:r>
          </w:p>
        </w:tc>
        <w:tc>
          <w:tcPr>
            <w:tcW w:w="1272" w:type="dxa"/>
          </w:tcPr>
          <w:p>
            <w:pPr>
              <w:pStyle w:val="TableParagraph"/>
              <w:spacing w:line="280" w:lineRule="exact"/>
              <w:ind w:left="107"/>
              <w:rPr>
                <w:rFonts w:ascii="Bookman Old Style"/>
                <w:b w:val="0"/>
                <w:sz w:val="24"/>
              </w:rPr>
            </w:pPr>
            <w:r>
              <w:rPr>
                <w:rFonts w:ascii="Bookman Old Style"/>
                <w:b w:val="0"/>
                <w:sz w:val="24"/>
              </w:rPr>
              <w:t>6.661</w:t>
            </w:r>
          </w:p>
        </w:tc>
        <w:tc>
          <w:tcPr>
            <w:tcW w:w="1277" w:type="dxa"/>
          </w:tcPr>
          <w:p>
            <w:pPr>
              <w:pStyle w:val="TableParagraph"/>
              <w:spacing w:line="280" w:lineRule="exact"/>
              <w:ind w:left="104"/>
              <w:rPr>
                <w:rFonts w:ascii="Bookman Old Style"/>
                <w:b w:val="0"/>
                <w:sz w:val="24"/>
              </w:rPr>
            </w:pPr>
            <w:r>
              <w:rPr>
                <w:rFonts w:ascii="Bookman Old Style"/>
                <w:b w:val="0"/>
                <w:sz w:val="24"/>
              </w:rPr>
              <w:t>2.254</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12</w:t>
            </w:r>
          </w:p>
        </w:tc>
        <w:tc>
          <w:tcPr>
            <w:tcW w:w="2733" w:type="dxa"/>
          </w:tcPr>
          <w:p>
            <w:pPr>
              <w:pStyle w:val="TableParagraph"/>
              <w:spacing w:line="279" w:lineRule="exact"/>
              <w:ind w:left="108"/>
              <w:rPr>
                <w:rFonts w:ascii="Bookman Old Style"/>
                <w:b w:val="0"/>
                <w:sz w:val="24"/>
              </w:rPr>
            </w:pPr>
            <w:r>
              <w:rPr>
                <w:rFonts w:ascii="Bookman Old Style"/>
                <w:b w:val="0"/>
                <w:sz w:val="24"/>
              </w:rPr>
              <w:t>PASALEMAN</w:t>
            </w:r>
          </w:p>
        </w:tc>
        <w:tc>
          <w:tcPr>
            <w:tcW w:w="1284" w:type="dxa"/>
          </w:tcPr>
          <w:p>
            <w:pPr>
              <w:pStyle w:val="TableParagraph"/>
              <w:spacing w:line="279" w:lineRule="exact"/>
              <w:ind w:left="108"/>
              <w:rPr>
                <w:rFonts w:ascii="Bookman Old Style"/>
                <w:b w:val="0"/>
                <w:sz w:val="24"/>
              </w:rPr>
            </w:pPr>
            <w:r>
              <w:rPr>
                <w:rFonts w:ascii="Bookman Old Style"/>
                <w:b w:val="0"/>
                <w:sz w:val="24"/>
              </w:rPr>
              <w:t>8.329</w:t>
            </w:r>
          </w:p>
        </w:tc>
        <w:tc>
          <w:tcPr>
            <w:tcW w:w="1144" w:type="dxa"/>
          </w:tcPr>
          <w:p>
            <w:pPr>
              <w:pStyle w:val="TableParagraph"/>
              <w:spacing w:line="279" w:lineRule="exact"/>
              <w:ind w:left="108"/>
              <w:rPr>
                <w:rFonts w:ascii="Bookman Old Style"/>
                <w:b w:val="0"/>
                <w:sz w:val="24"/>
              </w:rPr>
            </w:pPr>
            <w:r>
              <w:rPr>
                <w:rFonts w:ascii="Bookman Old Style"/>
                <w:b w:val="0"/>
                <w:sz w:val="24"/>
              </w:rPr>
              <w:t>86</w:t>
            </w:r>
          </w:p>
        </w:tc>
        <w:tc>
          <w:tcPr>
            <w:tcW w:w="1269" w:type="dxa"/>
          </w:tcPr>
          <w:p>
            <w:pPr>
              <w:pStyle w:val="TableParagraph"/>
              <w:spacing w:line="279" w:lineRule="exact"/>
              <w:ind w:left="104"/>
              <w:rPr>
                <w:rFonts w:ascii="Bookman Old Style"/>
                <w:b w:val="0"/>
                <w:sz w:val="24"/>
              </w:rPr>
            </w:pPr>
            <w:r>
              <w:rPr>
                <w:rFonts w:ascii="Bookman Old Style"/>
                <w:b w:val="0"/>
                <w:sz w:val="24"/>
              </w:rPr>
              <w:t>42</w:t>
            </w:r>
          </w:p>
        </w:tc>
        <w:tc>
          <w:tcPr>
            <w:tcW w:w="1272" w:type="dxa"/>
          </w:tcPr>
          <w:p>
            <w:pPr>
              <w:pStyle w:val="TableParagraph"/>
              <w:spacing w:line="279" w:lineRule="exact"/>
              <w:ind w:left="107"/>
              <w:rPr>
                <w:rFonts w:ascii="Bookman Old Style"/>
                <w:b w:val="0"/>
                <w:sz w:val="24"/>
              </w:rPr>
            </w:pPr>
            <w:r>
              <w:rPr>
                <w:rFonts w:ascii="Bookman Old Style"/>
                <w:b w:val="0"/>
                <w:sz w:val="24"/>
              </w:rPr>
              <w:t>542</w:t>
            </w:r>
          </w:p>
        </w:tc>
        <w:tc>
          <w:tcPr>
            <w:tcW w:w="1277" w:type="dxa"/>
          </w:tcPr>
          <w:p>
            <w:pPr>
              <w:pStyle w:val="TableParagraph"/>
              <w:spacing w:line="279" w:lineRule="exact"/>
              <w:ind w:left="104"/>
              <w:rPr>
                <w:rFonts w:ascii="Bookman Old Style"/>
                <w:b w:val="0"/>
                <w:sz w:val="24"/>
              </w:rPr>
            </w:pPr>
            <w:r>
              <w:rPr>
                <w:rFonts w:ascii="Bookman Old Style"/>
                <w:b w:val="0"/>
                <w:sz w:val="24"/>
              </w:rPr>
              <w:t>1.201</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13</w:t>
            </w:r>
          </w:p>
        </w:tc>
        <w:tc>
          <w:tcPr>
            <w:tcW w:w="2733" w:type="dxa"/>
          </w:tcPr>
          <w:p>
            <w:pPr>
              <w:pStyle w:val="TableParagraph"/>
              <w:spacing w:line="279" w:lineRule="exact"/>
              <w:ind w:left="108"/>
              <w:rPr>
                <w:rFonts w:ascii="Bookman Old Style"/>
                <w:b w:val="0"/>
                <w:sz w:val="24"/>
              </w:rPr>
            </w:pPr>
            <w:r>
              <w:rPr>
                <w:rFonts w:ascii="Bookman Old Style"/>
                <w:b w:val="0"/>
                <w:sz w:val="24"/>
              </w:rPr>
              <w:t>SEDONG</w:t>
            </w:r>
          </w:p>
        </w:tc>
        <w:tc>
          <w:tcPr>
            <w:tcW w:w="1284" w:type="dxa"/>
          </w:tcPr>
          <w:p>
            <w:pPr>
              <w:pStyle w:val="TableParagraph"/>
              <w:spacing w:line="279" w:lineRule="exact"/>
              <w:ind w:left="108"/>
              <w:rPr>
                <w:rFonts w:ascii="Bookman Old Style"/>
                <w:b w:val="0"/>
                <w:sz w:val="24"/>
              </w:rPr>
            </w:pPr>
            <w:r>
              <w:rPr>
                <w:rFonts w:ascii="Bookman Old Style"/>
                <w:b w:val="0"/>
                <w:sz w:val="24"/>
              </w:rPr>
              <w:t>401</w:t>
            </w:r>
          </w:p>
        </w:tc>
        <w:tc>
          <w:tcPr>
            <w:tcW w:w="1144" w:type="dxa"/>
          </w:tcPr>
          <w:p>
            <w:pPr>
              <w:pStyle w:val="TableParagraph"/>
              <w:spacing w:line="279" w:lineRule="exact"/>
              <w:ind w:left="108"/>
              <w:rPr>
                <w:rFonts w:ascii="Bookman Old Style"/>
                <w:b w:val="0"/>
                <w:sz w:val="24"/>
              </w:rPr>
            </w:pPr>
            <w:r>
              <w:rPr>
                <w:rFonts w:ascii="Bookman Old Style"/>
                <w:b w:val="0"/>
                <w:sz w:val="24"/>
              </w:rPr>
              <w:t>74</w:t>
            </w:r>
          </w:p>
        </w:tc>
        <w:tc>
          <w:tcPr>
            <w:tcW w:w="1269" w:type="dxa"/>
          </w:tcPr>
          <w:p>
            <w:pPr>
              <w:pStyle w:val="TableParagraph"/>
              <w:spacing w:line="279" w:lineRule="exact"/>
              <w:ind w:left="104"/>
              <w:rPr>
                <w:rFonts w:ascii="Bookman Old Style"/>
                <w:b w:val="0"/>
                <w:sz w:val="24"/>
              </w:rPr>
            </w:pPr>
            <w:r>
              <w:rPr>
                <w:rFonts w:ascii="Bookman Old Style"/>
                <w:b w:val="0"/>
                <w:sz w:val="24"/>
              </w:rPr>
              <w:t>3</w:t>
            </w:r>
          </w:p>
        </w:tc>
        <w:tc>
          <w:tcPr>
            <w:tcW w:w="1272" w:type="dxa"/>
          </w:tcPr>
          <w:p>
            <w:pPr>
              <w:pStyle w:val="TableParagraph"/>
              <w:spacing w:line="279" w:lineRule="exact"/>
              <w:ind w:left="107"/>
              <w:rPr>
                <w:rFonts w:ascii="Bookman Old Style"/>
                <w:b w:val="0"/>
                <w:sz w:val="24"/>
              </w:rPr>
            </w:pPr>
            <w:r>
              <w:rPr>
                <w:rFonts w:ascii="Bookman Old Style"/>
                <w:b w:val="0"/>
                <w:sz w:val="24"/>
              </w:rPr>
              <w:t>32</w:t>
            </w:r>
          </w:p>
        </w:tc>
        <w:tc>
          <w:tcPr>
            <w:tcW w:w="1277" w:type="dxa"/>
          </w:tcPr>
          <w:p>
            <w:pPr>
              <w:pStyle w:val="TableParagraph"/>
              <w:spacing w:line="279" w:lineRule="exact"/>
              <w:ind w:left="104"/>
              <w:rPr>
                <w:rFonts w:ascii="Bookman Old Style"/>
                <w:b w:val="0"/>
                <w:sz w:val="24"/>
              </w:rPr>
            </w:pPr>
            <w:r>
              <w:rPr>
                <w:rFonts w:ascii="Bookman Old Style"/>
                <w:b w:val="0"/>
                <w:sz w:val="24"/>
              </w:rPr>
              <w:t>65</w:t>
            </w:r>
          </w:p>
        </w:tc>
      </w:tr>
      <w:tr>
        <w:trPr>
          <w:trHeight w:val="348" w:hRule="exact"/>
        </w:trPr>
        <w:tc>
          <w:tcPr>
            <w:tcW w:w="568" w:type="dxa"/>
          </w:tcPr>
          <w:p>
            <w:pPr>
              <w:pStyle w:val="TableParagraph"/>
              <w:spacing w:line="279" w:lineRule="exact"/>
              <w:ind w:left="104"/>
              <w:rPr>
                <w:rFonts w:ascii="Bookman Old Style"/>
                <w:b w:val="0"/>
                <w:sz w:val="24"/>
              </w:rPr>
            </w:pPr>
            <w:r>
              <w:rPr>
                <w:rFonts w:ascii="Bookman Old Style"/>
                <w:b w:val="0"/>
                <w:sz w:val="24"/>
              </w:rPr>
              <w:t>14</w:t>
            </w:r>
          </w:p>
        </w:tc>
        <w:tc>
          <w:tcPr>
            <w:tcW w:w="2733" w:type="dxa"/>
          </w:tcPr>
          <w:p>
            <w:pPr>
              <w:pStyle w:val="TableParagraph"/>
              <w:spacing w:line="279" w:lineRule="exact"/>
              <w:ind w:left="108"/>
              <w:rPr>
                <w:rFonts w:ascii="Bookman Old Style"/>
                <w:b w:val="0"/>
                <w:sz w:val="24"/>
              </w:rPr>
            </w:pPr>
            <w:r>
              <w:rPr>
                <w:rFonts w:ascii="Bookman Old Style"/>
                <w:b w:val="0"/>
                <w:sz w:val="24"/>
              </w:rPr>
              <w:t>SUSUKAN LEBAK</w:t>
            </w:r>
          </w:p>
        </w:tc>
        <w:tc>
          <w:tcPr>
            <w:tcW w:w="1284" w:type="dxa"/>
          </w:tcPr>
          <w:p>
            <w:pPr>
              <w:pStyle w:val="TableParagraph"/>
              <w:spacing w:line="279" w:lineRule="exact"/>
              <w:ind w:left="108"/>
              <w:rPr>
                <w:rFonts w:ascii="Bookman Old Style"/>
                <w:b w:val="0"/>
                <w:sz w:val="24"/>
              </w:rPr>
            </w:pPr>
            <w:r>
              <w:rPr>
                <w:rFonts w:ascii="Bookman Old Style"/>
                <w:b w:val="0"/>
                <w:sz w:val="24"/>
              </w:rPr>
              <w:t>3.815</w:t>
            </w:r>
          </w:p>
        </w:tc>
        <w:tc>
          <w:tcPr>
            <w:tcW w:w="1144" w:type="dxa"/>
          </w:tcPr>
          <w:p>
            <w:pPr>
              <w:pStyle w:val="TableParagraph"/>
              <w:spacing w:line="279" w:lineRule="exact"/>
              <w:ind w:left="108"/>
              <w:rPr>
                <w:rFonts w:ascii="Bookman Old Style"/>
                <w:b w:val="0"/>
                <w:sz w:val="24"/>
              </w:rPr>
            </w:pPr>
            <w:r>
              <w:rPr>
                <w:rFonts w:ascii="Bookman Old Style"/>
                <w:b w:val="0"/>
                <w:sz w:val="24"/>
              </w:rPr>
              <w:t>107</w:t>
            </w:r>
          </w:p>
        </w:tc>
        <w:tc>
          <w:tcPr>
            <w:tcW w:w="1269" w:type="dxa"/>
          </w:tcPr>
          <w:p>
            <w:pPr>
              <w:pStyle w:val="TableParagraph"/>
              <w:spacing w:line="279" w:lineRule="exact"/>
              <w:ind w:left="104"/>
              <w:rPr>
                <w:rFonts w:ascii="Bookman Old Style"/>
                <w:b w:val="0"/>
                <w:sz w:val="24"/>
              </w:rPr>
            </w:pPr>
            <w:r>
              <w:rPr>
                <w:rFonts w:ascii="Bookman Old Style"/>
                <w:b w:val="0"/>
                <w:sz w:val="24"/>
              </w:rPr>
              <w:t>2.234</w:t>
            </w:r>
          </w:p>
        </w:tc>
        <w:tc>
          <w:tcPr>
            <w:tcW w:w="1272" w:type="dxa"/>
          </w:tcPr>
          <w:p>
            <w:pPr>
              <w:pStyle w:val="TableParagraph"/>
              <w:spacing w:line="279" w:lineRule="exact"/>
              <w:ind w:left="107"/>
              <w:rPr>
                <w:rFonts w:ascii="Bookman Old Style"/>
                <w:b w:val="0"/>
                <w:sz w:val="24"/>
              </w:rPr>
            </w:pPr>
            <w:r>
              <w:rPr>
                <w:rFonts w:ascii="Bookman Old Style"/>
                <w:b w:val="0"/>
                <w:sz w:val="24"/>
              </w:rPr>
              <w:t>2.332</w:t>
            </w:r>
          </w:p>
        </w:tc>
        <w:tc>
          <w:tcPr>
            <w:tcW w:w="1277" w:type="dxa"/>
          </w:tcPr>
          <w:p>
            <w:pPr>
              <w:pStyle w:val="TableParagraph"/>
              <w:spacing w:line="279" w:lineRule="exact"/>
              <w:ind w:left="104"/>
              <w:rPr>
                <w:rFonts w:ascii="Bookman Old Style"/>
                <w:b w:val="0"/>
                <w:sz w:val="24"/>
              </w:rPr>
            </w:pPr>
            <w:r>
              <w:rPr>
                <w:rFonts w:ascii="Bookman Old Style"/>
                <w:b w:val="0"/>
                <w:sz w:val="24"/>
              </w:rPr>
              <w:t>665</w:t>
            </w:r>
          </w:p>
        </w:tc>
      </w:tr>
      <w:tr>
        <w:trPr>
          <w:trHeight w:val="344" w:hRule="exact"/>
        </w:trPr>
        <w:tc>
          <w:tcPr>
            <w:tcW w:w="568" w:type="dxa"/>
          </w:tcPr>
          <w:p>
            <w:pPr>
              <w:pStyle w:val="TableParagraph"/>
              <w:spacing w:line="279" w:lineRule="exact"/>
              <w:ind w:left="104"/>
              <w:rPr>
                <w:rFonts w:ascii="Bookman Old Style"/>
                <w:b w:val="0"/>
                <w:sz w:val="24"/>
              </w:rPr>
            </w:pPr>
            <w:r>
              <w:rPr>
                <w:rFonts w:ascii="Bookman Old Style"/>
                <w:b w:val="0"/>
                <w:sz w:val="24"/>
              </w:rPr>
              <w:t>15</w:t>
            </w:r>
          </w:p>
        </w:tc>
        <w:tc>
          <w:tcPr>
            <w:tcW w:w="2733" w:type="dxa"/>
          </w:tcPr>
          <w:p>
            <w:pPr>
              <w:pStyle w:val="TableParagraph"/>
              <w:spacing w:line="279" w:lineRule="exact"/>
              <w:ind w:left="108"/>
              <w:rPr>
                <w:rFonts w:ascii="Bookman Old Style"/>
                <w:b w:val="0"/>
                <w:sz w:val="24"/>
              </w:rPr>
            </w:pPr>
            <w:r>
              <w:rPr>
                <w:rFonts w:ascii="Bookman Old Style"/>
                <w:b w:val="0"/>
                <w:sz w:val="24"/>
              </w:rPr>
              <w:t>WALED</w:t>
            </w:r>
          </w:p>
        </w:tc>
        <w:tc>
          <w:tcPr>
            <w:tcW w:w="1284" w:type="dxa"/>
          </w:tcPr>
          <w:p>
            <w:pPr>
              <w:pStyle w:val="TableParagraph"/>
              <w:spacing w:line="279" w:lineRule="exact"/>
              <w:ind w:left="108"/>
              <w:rPr>
                <w:rFonts w:ascii="Bookman Old Style"/>
                <w:b w:val="0"/>
                <w:sz w:val="24"/>
              </w:rPr>
            </w:pPr>
            <w:r>
              <w:rPr>
                <w:rFonts w:ascii="Bookman Old Style"/>
                <w:b w:val="0"/>
                <w:sz w:val="24"/>
              </w:rPr>
              <w:t>17.235</w:t>
            </w:r>
          </w:p>
        </w:tc>
        <w:tc>
          <w:tcPr>
            <w:tcW w:w="1144" w:type="dxa"/>
          </w:tcPr>
          <w:p>
            <w:pPr>
              <w:pStyle w:val="TableParagraph"/>
              <w:spacing w:line="279" w:lineRule="exact"/>
              <w:ind w:left="108"/>
              <w:rPr>
                <w:rFonts w:ascii="Bookman Old Style"/>
                <w:b w:val="0"/>
                <w:sz w:val="24"/>
              </w:rPr>
            </w:pPr>
            <w:r>
              <w:rPr>
                <w:rFonts w:ascii="Bookman Old Style"/>
                <w:b w:val="0"/>
                <w:sz w:val="24"/>
              </w:rPr>
              <w:t>96</w:t>
            </w:r>
          </w:p>
        </w:tc>
        <w:tc>
          <w:tcPr>
            <w:tcW w:w="1269" w:type="dxa"/>
          </w:tcPr>
          <w:p>
            <w:pPr>
              <w:pStyle w:val="TableParagraph"/>
              <w:spacing w:line="279" w:lineRule="exact"/>
              <w:ind w:left="104"/>
              <w:rPr>
                <w:rFonts w:ascii="Bookman Old Style"/>
                <w:b w:val="0"/>
                <w:sz w:val="24"/>
              </w:rPr>
            </w:pPr>
            <w:r>
              <w:rPr>
                <w:rFonts w:ascii="Bookman Old Style"/>
                <w:b w:val="0"/>
                <w:sz w:val="24"/>
              </w:rPr>
              <w:t>7.930</w:t>
            </w:r>
          </w:p>
        </w:tc>
        <w:tc>
          <w:tcPr>
            <w:tcW w:w="1272" w:type="dxa"/>
          </w:tcPr>
          <w:p>
            <w:pPr>
              <w:pStyle w:val="TableParagraph"/>
              <w:spacing w:line="279" w:lineRule="exact"/>
              <w:ind w:left="107"/>
              <w:rPr>
                <w:rFonts w:ascii="Bookman Old Style"/>
                <w:b w:val="0"/>
                <w:sz w:val="24"/>
              </w:rPr>
            </w:pPr>
            <w:r>
              <w:rPr>
                <w:rFonts w:ascii="Bookman Old Style"/>
                <w:b w:val="0"/>
                <w:sz w:val="24"/>
              </w:rPr>
              <w:t>8.412</w:t>
            </w:r>
          </w:p>
        </w:tc>
        <w:tc>
          <w:tcPr>
            <w:tcW w:w="1277" w:type="dxa"/>
          </w:tcPr>
          <w:p>
            <w:pPr>
              <w:pStyle w:val="TableParagraph"/>
              <w:spacing w:line="279" w:lineRule="exact"/>
              <w:ind w:left="104"/>
              <w:rPr>
                <w:rFonts w:ascii="Bookman Old Style"/>
                <w:b w:val="0"/>
                <w:sz w:val="24"/>
              </w:rPr>
            </w:pPr>
            <w:r>
              <w:rPr>
                <w:rFonts w:ascii="Bookman Old Style"/>
                <w:b w:val="0"/>
                <w:sz w:val="24"/>
              </w:rPr>
              <w:t>3.197</w:t>
            </w:r>
          </w:p>
        </w:tc>
      </w:tr>
    </w:tbl>
    <w:p>
      <w:pPr>
        <w:spacing w:before="8"/>
        <w:ind w:left="1304" w:right="1309" w:firstLine="0"/>
        <w:jc w:val="center"/>
        <w:rPr>
          <w:b w:val="0"/>
          <w:i/>
          <w:sz w:val="24"/>
        </w:rPr>
      </w:pPr>
      <w:r>
        <w:rPr>
          <w:b w:val="0"/>
          <w:i/>
          <w:sz w:val="24"/>
        </w:rPr>
        <w:t>Sumber: Hasil Analisa Tahun 2017</w:t>
      </w:r>
    </w:p>
    <w:p>
      <w:pPr>
        <w:pStyle w:val="BodyText"/>
        <w:rPr>
          <w:b w:val="0"/>
          <w:i/>
          <w:sz w:val="28"/>
        </w:rPr>
      </w:pPr>
    </w:p>
    <w:p>
      <w:pPr>
        <w:pStyle w:val="ListParagraph"/>
        <w:numPr>
          <w:ilvl w:val="0"/>
          <w:numId w:val="36"/>
        </w:numPr>
        <w:tabs>
          <w:tab w:pos="1169" w:val="left" w:leader="none"/>
        </w:tabs>
        <w:spacing w:line="240" w:lineRule="auto" w:before="234" w:after="0"/>
        <w:ind w:left="1169" w:right="0" w:hanging="425"/>
        <w:jc w:val="left"/>
        <w:rPr>
          <w:b/>
          <w:sz w:val="24"/>
        </w:rPr>
      </w:pPr>
      <w:r>
        <w:rPr>
          <w:b/>
          <w:sz w:val="24"/>
        </w:rPr>
        <w:t>Cuaca</w:t>
      </w:r>
      <w:r>
        <w:rPr>
          <w:b/>
          <w:spacing w:val="-1"/>
          <w:sz w:val="24"/>
        </w:rPr>
        <w:t> </w:t>
      </w:r>
      <w:r>
        <w:rPr>
          <w:b/>
          <w:sz w:val="24"/>
        </w:rPr>
        <w:t>Ekstrim</w:t>
      </w:r>
    </w:p>
    <w:p>
      <w:pPr>
        <w:pStyle w:val="BodyText"/>
        <w:spacing w:line="360" w:lineRule="auto" w:before="142"/>
        <w:ind w:left="744" w:right="181" w:firstLine="708"/>
        <w:jc w:val="both"/>
        <w:rPr>
          <w:b w:val="0"/>
        </w:rPr>
      </w:pPr>
      <w:r>
        <w:rPr>
          <w:b w:val="0"/>
        </w:rPr>
        <w:t>Cuaca ekstrim adalah fenomena meteorologi yang ekstrim dalam sejarah (distribusi), khususnya fenomena cuaca yang mempunyai potensi menimbulkan bencana, menghancurkan tatanan kehidupan sosial, atau yang menimbulkan korban jiwa manusia. Pada umumnya cuaca ekstrim didasarkan pada distribusi klimatologi, dimana kejadian ekstrim  lebih kecil sama dengan 5% distribusi. Tipenya sangat bergantung pada lintang tempat, ketinggian, topografi dan kondisi atmosfer.</w:t>
      </w:r>
    </w:p>
    <w:p>
      <w:pPr>
        <w:pStyle w:val="BodyText"/>
        <w:spacing w:line="357" w:lineRule="auto" w:before="7"/>
        <w:ind w:left="744" w:right="183" w:firstLine="708"/>
        <w:jc w:val="both"/>
        <w:rPr>
          <w:b w:val="0"/>
        </w:rPr>
      </w:pPr>
      <w:r>
        <w:rPr>
          <w:b w:val="0"/>
        </w:rPr>
        <w:t>Perhitungan potensi bahaya cuaca ekstrim dilihat berdasarkan parameter berikut:</w:t>
      </w:r>
    </w:p>
    <w:p>
      <w:pPr>
        <w:pStyle w:val="ListParagraph"/>
        <w:numPr>
          <w:ilvl w:val="1"/>
          <w:numId w:val="36"/>
        </w:numPr>
        <w:tabs>
          <w:tab w:pos="1168" w:val="left" w:leader="none"/>
          <w:tab w:pos="1169" w:val="left" w:leader="none"/>
          <w:tab w:pos="2995" w:val="left" w:leader="none"/>
          <w:tab w:pos="4054" w:val="left" w:leader="none"/>
          <w:tab w:pos="4885" w:val="left" w:leader="none"/>
          <w:tab w:pos="5748" w:val="left" w:leader="none"/>
          <w:tab w:pos="7319" w:val="left" w:leader="none"/>
          <w:tab w:pos="8134" w:val="left" w:leader="none"/>
        </w:tabs>
        <w:spacing w:line="357" w:lineRule="auto" w:before="10" w:after="0"/>
        <w:ind w:left="1169" w:right="188" w:hanging="425"/>
        <w:jc w:val="left"/>
        <w:rPr>
          <w:b w:val="0"/>
          <w:sz w:val="24"/>
        </w:rPr>
      </w:pPr>
      <w:r>
        <w:rPr>
          <w:b w:val="0"/>
          <w:sz w:val="24"/>
        </w:rPr>
        <w:t>Keterbukaan</w:t>
        <w:tab/>
        <w:t>lahan,</w:t>
        <w:tab/>
        <w:t>data</w:t>
        <w:tab/>
        <w:t>yang</w:t>
        <w:tab/>
        <w:t>digunakan</w:t>
        <w:tab/>
        <w:t>peta</w:t>
        <w:tab/>
        <w:t>penutupan/ penggunaan lahan dengan sumber data KEMENLHK Tahun</w:t>
      </w:r>
      <w:r>
        <w:rPr>
          <w:b w:val="0"/>
          <w:spacing w:val="-30"/>
          <w:sz w:val="24"/>
        </w:rPr>
        <w:t> </w:t>
      </w:r>
      <w:r>
        <w:rPr>
          <w:b w:val="0"/>
          <w:sz w:val="24"/>
        </w:rPr>
        <w:t>2016</w:t>
      </w:r>
    </w:p>
    <w:p>
      <w:pPr>
        <w:pStyle w:val="ListParagraph"/>
        <w:numPr>
          <w:ilvl w:val="1"/>
          <w:numId w:val="36"/>
        </w:numPr>
        <w:tabs>
          <w:tab w:pos="1169" w:val="left" w:leader="none"/>
        </w:tabs>
        <w:spacing w:line="362" w:lineRule="auto" w:before="10" w:after="0"/>
        <w:ind w:left="1169" w:right="186" w:hanging="425"/>
        <w:jc w:val="left"/>
        <w:rPr>
          <w:b w:val="0"/>
          <w:sz w:val="24"/>
        </w:rPr>
      </w:pPr>
      <w:r>
        <w:rPr>
          <w:b w:val="0"/>
          <w:sz w:val="24"/>
        </w:rPr>
        <w:t>Kemiringan lereng, data yang digunakan DEM AVG 30 dengan sumber data ALOS Tahun</w:t>
      </w:r>
      <w:r>
        <w:rPr>
          <w:b w:val="0"/>
          <w:spacing w:val="-11"/>
          <w:sz w:val="24"/>
        </w:rPr>
        <w:t> </w:t>
      </w:r>
      <w:r>
        <w:rPr>
          <w:b w:val="0"/>
          <w:sz w:val="24"/>
        </w:rPr>
        <w:t>2000</w:t>
      </w:r>
    </w:p>
    <w:p>
      <w:pPr>
        <w:pStyle w:val="ListParagraph"/>
        <w:numPr>
          <w:ilvl w:val="1"/>
          <w:numId w:val="36"/>
        </w:numPr>
        <w:tabs>
          <w:tab w:pos="1168" w:val="left" w:leader="none"/>
          <w:tab w:pos="1169" w:val="left" w:leader="none"/>
          <w:tab w:pos="2119" w:val="left" w:leader="none"/>
          <w:tab w:pos="3022" w:val="left" w:leader="none"/>
          <w:tab w:pos="4317" w:val="left" w:leader="none"/>
          <w:tab w:pos="5044" w:val="left" w:leader="none"/>
          <w:tab w:pos="5807" w:val="left" w:leader="none"/>
          <w:tab w:pos="7274" w:val="left" w:leader="none"/>
          <w:tab w:pos="7985" w:val="left" w:leader="none"/>
          <w:tab w:pos="8884" w:val="left" w:leader="none"/>
        </w:tabs>
        <w:spacing w:line="362" w:lineRule="auto" w:before="0" w:after="0"/>
        <w:ind w:left="1169" w:right="183" w:hanging="425"/>
        <w:jc w:val="left"/>
        <w:rPr>
          <w:b w:val="0"/>
          <w:sz w:val="24"/>
        </w:rPr>
      </w:pPr>
      <w:r>
        <w:rPr>
          <w:b w:val="0"/>
          <w:sz w:val="24"/>
        </w:rPr>
        <w:t>Curah</w:t>
        <w:tab/>
        <w:t>hujan</w:t>
        <w:tab/>
        <w:t>tahunan,</w:t>
        <w:tab/>
        <w:t>data</w:t>
        <w:tab/>
        <w:t>yang</w:t>
        <w:tab/>
        <w:t>digunakan</w:t>
        <w:tab/>
        <w:t>peta</w:t>
        <w:tab/>
        <w:t>curah</w:t>
        <w:tab/>
        <w:t>hujan tahunan dengan sumber data CHIRPS Tahun</w:t>
      </w:r>
      <w:r>
        <w:rPr>
          <w:b w:val="0"/>
          <w:spacing w:val="-20"/>
          <w:sz w:val="24"/>
        </w:rPr>
        <w:t> </w:t>
      </w:r>
      <w:r>
        <w:rPr>
          <w:b w:val="0"/>
          <w:sz w:val="24"/>
        </w:rPr>
        <w:t>1986-2016</w:t>
      </w:r>
    </w:p>
    <w:p>
      <w:pPr>
        <w:pStyle w:val="BodyText"/>
        <w:spacing w:line="360" w:lineRule="auto" w:before="4"/>
        <w:ind w:left="744" w:right="183" w:firstLine="708"/>
        <w:jc w:val="both"/>
        <w:rPr>
          <w:b w:val="0"/>
        </w:rPr>
      </w:pPr>
      <w:r>
        <w:rPr>
          <w:b w:val="0"/>
        </w:rPr>
        <w:t>Berdasarkan parameter bahaya cuaca ekstrim tersebut, maka diperoleh potensi luas bahaya dan kelas bahaya cuaca ekstrim di Kabupaten Cirebon, seperti pada Tabel 13.</w:t>
      </w:r>
    </w:p>
    <w:p>
      <w:pPr>
        <w:pStyle w:val="BodyText"/>
        <w:spacing w:before="4"/>
        <w:rPr>
          <w:b w:val="0"/>
          <w:sz w:val="36"/>
        </w:rPr>
      </w:pPr>
    </w:p>
    <w:p>
      <w:pPr>
        <w:pStyle w:val="BodyText"/>
        <w:ind w:left="1304" w:right="1303"/>
        <w:jc w:val="center"/>
        <w:rPr>
          <w:b/>
        </w:rPr>
      </w:pPr>
      <w:r>
        <w:rPr>
          <w:b/>
        </w:rPr>
        <w:t>Tabel 13.</w:t>
      </w:r>
    </w:p>
    <w:p>
      <w:pPr>
        <w:pStyle w:val="BodyText"/>
        <w:spacing w:line="362" w:lineRule="auto" w:before="142"/>
        <w:ind w:left="2012" w:right="1937"/>
        <w:jc w:val="center"/>
        <w:rPr>
          <w:b/>
        </w:rPr>
      </w:pPr>
      <w:r>
        <w:rPr>
          <w:b/>
        </w:rPr>
        <w:t>Potensi Bahaya Cuaca Ekstrim Per Kecamatan di Kabupaten Cirebon</w:t>
      </w:r>
    </w:p>
    <w:tbl>
      <w:tblPr>
        <w:tblW w:w="0" w:type="auto"/>
        <w:jc w:val="left"/>
        <w:tblInd w:w="1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28"/>
        <w:gridCol w:w="2561"/>
        <w:gridCol w:w="1941"/>
        <w:gridCol w:w="1136"/>
      </w:tblGrid>
      <w:tr>
        <w:trPr>
          <w:trHeight w:val="302" w:hRule="exact"/>
        </w:trPr>
        <w:tc>
          <w:tcPr>
            <w:tcW w:w="628" w:type="dxa"/>
            <w:vMerge w:val="restart"/>
            <w:shd w:val="clear" w:color="auto" w:fill="D9D9D9"/>
          </w:tcPr>
          <w:p>
            <w:pPr>
              <w:pStyle w:val="TableParagraph"/>
              <w:spacing w:before="152"/>
              <w:ind w:left="103"/>
              <w:rPr>
                <w:rFonts w:ascii="Bookman Old Style"/>
                <w:b/>
                <w:sz w:val="24"/>
              </w:rPr>
            </w:pPr>
            <w:r>
              <w:rPr>
                <w:rFonts w:ascii="Bookman Old Style"/>
                <w:b/>
                <w:sz w:val="24"/>
              </w:rPr>
              <w:t>No.</w:t>
            </w:r>
          </w:p>
        </w:tc>
        <w:tc>
          <w:tcPr>
            <w:tcW w:w="2561" w:type="dxa"/>
            <w:vMerge w:val="restart"/>
            <w:shd w:val="clear" w:color="auto" w:fill="D9D9D9"/>
          </w:tcPr>
          <w:p>
            <w:pPr>
              <w:pStyle w:val="TableParagraph"/>
              <w:spacing w:before="152"/>
              <w:ind w:left="460"/>
              <w:rPr>
                <w:rFonts w:ascii="Bookman Old Style"/>
                <w:b/>
                <w:sz w:val="24"/>
              </w:rPr>
            </w:pPr>
            <w:r>
              <w:rPr>
                <w:rFonts w:ascii="Bookman Old Style"/>
                <w:b/>
                <w:sz w:val="24"/>
              </w:rPr>
              <w:t>KECAMATAN</w:t>
            </w:r>
          </w:p>
        </w:tc>
        <w:tc>
          <w:tcPr>
            <w:tcW w:w="3077" w:type="dxa"/>
            <w:gridSpan w:val="2"/>
            <w:shd w:val="clear" w:color="auto" w:fill="D9D9D9"/>
          </w:tcPr>
          <w:p>
            <w:pPr>
              <w:pStyle w:val="TableParagraph"/>
              <w:spacing w:before="3"/>
              <w:ind w:left="1004"/>
              <w:rPr>
                <w:rFonts w:ascii="Bookman Old Style"/>
                <w:b/>
                <w:sz w:val="24"/>
              </w:rPr>
            </w:pPr>
            <w:r>
              <w:rPr>
                <w:rFonts w:ascii="Bookman Old Style"/>
                <w:b/>
                <w:sz w:val="24"/>
              </w:rPr>
              <w:t>BAHAYA</w:t>
            </w:r>
          </w:p>
        </w:tc>
      </w:tr>
      <w:tr>
        <w:trPr>
          <w:trHeight w:val="293" w:hRule="exact"/>
        </w:trPr>
        <w:tc>
          <w:tcPr>
            <w:tcW w:w="628" w:type="dxa"/>
            <w:vMerge/>
            <w:shd w:val="clear" w:color="auto" w:fill="D9D9D9"/>
          </w:tcPr>
          <w:p>
            <w:pPr/>
          </w:p>
        </w:tc>
        <w:tc>
          <w:tcPr>
            <w:tcW w:w="2561" w:type="dxa"/>
            <w:vMerge/>
            <w:shd w:val="clear" w:color="auto" w:fill="D9D9D9"/>
          </w:tcPr>
          <w:p>
            <w:pPr/>
          </w:p>
        </w:tc>
        <w:tc>
          <w:tcPr>
            <w:tcW w:w="1941" w:type="dxa"/>
            <w:shd w:val="clear" w:color="auto" w:fill="D9D9D9"/>
          </w:tcPr>
          <w:p>
            <w:pPr>
              <w:pStyle w:val="TableParagraph"/>
              <w:spacing w:line="280" w:lineRule="exact"/>
              <w:ind w:left="143" w:right="151"/>
              <w:jc w:val="center"/>
              <w:rPr>
                <w:rFonts w:ascii="Bookman Old Style"/>
                <w:b/>
                <w:sz w:val="24"/>
              </w:rPr>
            </w:pPr>
            <w:r>
              <w:rPr>
                <w:rFonts w:ascii="Bookman Old Style"/>
                <w:b/>
                <w:sz w:val="24"/>
              </w:rPr>
              <w:t>TOTAL LUAS</w:t>
            </w:r>
          </w:p>
        </w:tc>
        <w:tc>
          <w:tcPr>
            <w:tcW w:w="1136" w:type="dxa"/>
            <w:shd w:val="clear" w:color="auto" w:fill="D9D9D9"/>
          </w:tcPr>
          <w:p>
            <w:pPr>
              <w:pStyle w:val="TableParagraph"/>
              <w:spacing w:line="280" w:lineRule="exact"/>
              <w:ind w:left="87" w:right="88"/>
              <w:jc w:val="center"/>
              <w:rPr>
                <w:rFonts w:ascii="Bookman Old Style"/>
                <w:b/>
                <w:sz w:val="24"/>
              </w:rPr>
            </w:pPr>
            <w:r>
              <w:rPr>
                <w:rFonts w:ascii="Bookman Old Style"/>
                <w:b/>
                <w:sz w:val="24"/>
              </w:rPr>
              <w:t>KELAS</w:t>
            </w:r>
          </w:p>
        </w:tc>
      </w:tr>
      <w:tr>
        <w:trPr>
          <w:trHeight w:val="316" w:hRule="exact"/>
        </w:trPr>
        <w:tc>
          <w:tcPr>
            <w:tcW w:w="628" w:type="dxa"/>
          </w:tcPr>
          <w:p>
            <w:pPr>
              <w:pStyle w:val="TableParagraph"/>
              <w:spacing w:before="13"/>
              <w:jc w:val="center"/>
              <w:rPr>
                <w:rFonts w:ascii="Bookman Old Style"/>
                <w:b w:val="0"/>
                <w:sz w:val="24"/>
              </w:rPr>
            </w:pPr>
            <w:r>
              <w:rPr>
                <w:rFonts w:ascii="Bookman Old Style"/>
                <w:b w:val="0"/>
                <w:sz w:val="24"/>
              </w:rPr>
              <w:t>1</w:t>
            </w:r>
          </w:p>
        </w:tc>
        <w:tc>
          <w:tcPr>
            <w:tcW w:w="2561" w:type="dxa"/>
          </w:tcPr>
          <w:p>
            <w:pPr>
              <w:pStyle w:val="TableParagraph"/>
              <w:spacing w:before="13"/>
              <w:ind w:left="104"/>
              <w:rPr>
                <w:rFonts w:ascii="Bookman Old Style"/>
                <w:b w:val="0"/>
                <w:sz w:val="24"/>
              </w:rPr>
            </w:pPr>
            <w:r>
              <w:rPr>
                <w:rFonts w:ascii="Bookman Old Style"/>
                <w:b w:val="0"/>
                <w:sz w:val="24"/>
              </w:rPr>
              <w:t>ARJAWINANGUN</w:t>
            </w:r>
          </w:p>
        </w:tc>
        <w:tc>
          <w:tcPr>
            <w:tcW w:w="1941" w:type="dxa"/>
          </w:tcPr>
          <w:p>
            <w:pPr>
              <w:pStyle w:val="TableParagraph"/>
              <w:spacing w:before="13"/>
              <w:ind w:left="143" w:right="149"/>
              <w:jc w:val="center"/>
              <w:rPr>
                <w:rFonts w:ascii="Bookman Old Style"/>
                <w:b w:val="0"/>
                <w:sz w:val="24"/>
              </w:rPr>
            </w:pPr>
            <w:r>
              <w:rPr>
                <w:rFonts w:ascii="Bookman Old Style"/>
                <w:b w:val="0"/>
                <w:sz w:val="24"/>
              </w:rPr>
              <w:t>2.411</w:t>
            </w:r>
          </w:p>
        </w:tc>
        <w:tc>
          <w:tcPr>
            <w:tcW w:w="1136" w:type="dxa"/>
          </w:tcPr>
          <w:p>
            <w:pPr>
              <w:pStyle w:val="TableParagraph"/>
              <w:spacing w:before="13"/>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3"/>
              <w:jc w:val="center"/>
              <w:rPr>
                <w:rFonts w:ascii="Bookman Old Style"/>
                <w:b w:val="0"/>
                <w:sz w:val="24"/>
              </w:rPr>
            </w:pPr>
            <w:r>
              <w:rPr>
                <w:rFonts w:ascii="Bookman Old Style"/>
                <w:b w:val="0"/>
                <w:sz w:val="24"/>
              </w:rPr>
              <w:t>2</w:t>
            </w:r>
          </w:p>
        </w:tc>
        <w:tc>
          <w:tcPr>
            <w:tcW w:w="2561" w:type="dxa"/>
          </w:tcPr>
          <w:p>
            <w:pPr>
              <w:pStyle w:val="TableParagraph"/>
              <w:spacing w:before="13"/>
              <w:ind w:left="104"/>
              <w:rPr>
                <w:rFonts w:ascii="Bookman Old Style"/>
                <w:b w:val="0"/>
                <w:sz w:val="24"/>
              </w:rPr>
            </w:pPr>
            <w:r>
              <w:rPr>
                <w:rFonts w:ascii="Bookman Old Style"/>
                <w:b w:val="0"/>
                <w:sz w:val="24"/>
              </w:rPr>
              <w:t>ASTANAJAPURA</w:t>
            </w:r>
          </w:p>
        </w:tc>
        <w:tc>
          <w:tcPr>
            <w:tcW w:w="1941" w:type="dxa"/>
          </w:tcPr>
          <w:p>
            <w:pPr>
              <w:pStyle w:val="TableParagraph"/>
              <w:spacing w:before="13"/>
              <w:ind w:left="143" w:right="149"/>
              <w:jc w:val="center"/>
              <w:rPr>
                <w:rFonts w:ascii="Bookman Old Style"/>
                <w:b w:val="0"/>
                <w:sz w:val="24"/>
              </w:rPr>
            </w:pPr>
            <w:r>
              <w:rPr>
                <w:rFonts w:ascii="Bookman Old Style"/>
                <w:b w:val="0"/>
                <w:sz w:val="24"/>
              </w:rPr>
              <w:t>2.547</w:t>
            </w:r>
          </w:p>
        </w:tc>
        <w:tc>
          <w:tcPr>
            <w:tcW w:w="1136" w:type="dxa"/>
          </w:tcPr>
          <w:p>
            <w:pPr>
              <w:pStyle w:val="TableParagraph"/>
              <w:spacing w:before="13"/>
              <w:ind w:left="87" w:right="87"/>
              <w:jc w:val="center"/>
              <w:rPr>
                <w:rFonts w:ascii="Bookman Old Style"/>
                <w:b w:val="0"/>
                <w:sz w:val="24"/>
              </w:rPr>
            </w:pPr>
            <w:r>
              <w:rPr>
                <w:rFonts w:ascii="Bookman Old Style"/>
                <w:b w:val="0"/>
                <w:sz w:val="24"/>
              </w:rPr>
              <w:t>TINGGI</w:t>
            </w:r>
          </w:p>
        </w:tc>
      </w:tr>
    </w:tbl>
    <w:p>
      <w:pPr>
        <w:spacing w:after="0"/>
        <w:jc w:val="center"/>
        <w:rPr>
          <w:rFonts w:ascii="Bookman Old Style"/>
          <w:sz w:val="24"/>
        </w:rPr>
        <w:sectPr>
          <w:pgSz w:w="12250" w:h="18720"/>
          <w:pgMar w:header="0" w:footer="590" w:top="1400" w:bottom="780" w:left="1240" w:right="1240"/>
        </w:sectPr>
      </w:pPr>
    </w:p>
    <w:tbl>
      <w:tblPr>
        <w:tblW w:w="0" w:type="auto"/>
        <w:jc w:val="left"/>
        <w:tblInd w:w="16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28"/>
        <w:gridCol w:w="2561"/>
        <w:gridCol w:w="1941"/>
        <w:gridCol w:w="1136"/>
      </w:tblGrid>
      <w:tr>
        <w:trPr>
          <w:trHeight w:val="302" w:hRule="exact"/>
        </w:trPr>
        <w:tc>
          <w:tcPr>
            <w:tcW w:w="628" w:type="dxa"/>
            <w:vMerge w:val="restart"/>
            <w:shd w:val="clear" w:color="auto" w:fill="D9D9D9"/>
          </w:tcPr>
          <w:p>
            <w:pPr>
              <w:pStyle w:val="TableParagraph"/>
              <w:spacing w:before="153"/>
              <w:ind w:left="103"/>
              <w:rPr>
                <w:rFonts w:ascii="Bookman Old Style"/>
                <w:b/>
                <w:sz w:val="24"/>
              </w:rPr>
            </w:pPr>
            <w:r>
              <w:rPr>
                <w:rFonts w:ascii="Bookman Old Style"/>
                <w:b/>
                <w:sz w:val="24"/>
              </w:rPr>
              <w:t>No.</w:t>
            </w:r>
          </w:p>
        </w:tc>
        <w:tc>
          <w:tcPr>
            <w:tcW w:w="2561" w:type="dxa"/>
            <w:vMerge w:val="restart"/>
            <w:shd w:val="clear" w:color="auto" w:fill="D9D9D9"/>
          </w:tcPr>
          <w:p>
            <w:pPr>
              <w:pStyle w:val="TableParagraph"/>
              <w:spacing w:before="153"/>
              <w:ind w:left="460"/>
              <w:rPr>
                <w:rFonts w:ascii="Bookman Old Style"/>
                <w:b/>
                <w:sz w:val="24"/>
              </w:rPr>
            </w:pPr>
            <w:r>
              <w:rPr>
                <w:rFonts w:ascii="Bookman Old Style"/>
                <w:b/>
                <w:sz w:val="24"/>
              </w:rPr>
              <w:t>KECAMATAN</w:t>
            </w:r>
          </w:p>
        </w:tc>
        <w:tc>
          <w:tcPr>
            <w:tcW w:w="3077" w:type="dxa"/>
            <w:gridSpan w:val="2"/>
            <w:shd w:val="clear" w:color="auto" w:fill="D9D9D9"/>
          </w:tcPr>
          <w:p>
            <w:pPr>
              <w:pStyle w:val="TableParagraph"/>
              <w:spacing w:before="6"/>
              <w:ind w:left="1004"/>
              <w:rPr>
                <w:rFonts w:ascii="Bookman Old Style"/>
                <w:b/>
                <w:sz w:val="24"/>
              </w:rPr>
            </w:pPr>
            <w:r>
              <w:rPr>
                <w:rFonts w:ascii="Bookman Old Style"/>
                <w:b/>
                <w:sz w:val="24"/>
              </w:rPr>
              <w:t>BAHAYA</w:t>
            </w:r>
          </w:p>
        </w:tc>
      </w:tr>
      <w:tr>
        <w:trPr>
          <w:trHeight w:val="292" w:hRule="exact"/>
        </w:trPr>
        <w:tc>
          <w:tcPr>
            <w:tcW w:w="628" w:type="dxa"/>
            <w:vMerge/>
            <w:shd w:val="clear" w:color="auto" w:fill="D9D9D9"/>
          </w:tcPr>
          <w:p>
            <w:pPr/>
          </w:p>
        </w:tc>
        <w:tc>
          <w:tcPr>
            <w:tcW w:w="2561" w:type="dxa"/>
            <w:vMerge/>
            <w:shd w:val="clear" w:color="auto" w:fill="D9D9D9"/>
          </w:tcPr>
          <w:p>
            <w:pPr/>
          </w:p>
        </w:tc>
        <w:tc>
          <w:tcPr>
            <w:tcW w:w="1941" w:type="dxa"/>
            <w:shd w:val="clear" w:color="auto" w:fill="D9D9D9"/>
          </w:tcPr>
          <w:p>
            <w:pPr>
              <w:pStyle w:val="TableParagraph"/>
              <w:spacing w:before="3"/>
              <w:ind w:left="143" w:right="151"/>
              <w:jc w:val="center"/>
              <w:rPr>
                <w:rFonts w:ascii="Bookman Old Style"/>
                <w:b/>
                <w:sz w:val="24"/>
              </w:rPr>
            </w:pPr>
            <w:r>
              <w:rPr>
                <w:rFonts w:ascii="Bookman Old Style"/>
                <w:b/>
                <w:sz w:val="24"/>
              </w:rPr>
              <w:t>TOTAL LUAS</w:t>
            </w:r>
          </w:p>
        </w:tc>
        <w:tc>
          <w:tcPr>
            <w:tcW w:w="1136" w:type="dxa"/>
            <w:shd w:val="clear" w:color="auto" w:fill="D9D9D9"/>
          </w:tcPr>
          <w:p>
            <w:pPr>
              <w:pStyle w:val="TableParagraph"/>
              <w:spacing w:before="3"/>
              <w:ind w:left="87" w:right="88"/>
              <w:jc w:val="center"/>
              <w:rPr>
                <w:rFonts w:ascii="Bookman Old Style"/>
                <w:b/>
                <w:sz w:val="24"/>
              </w:rPr>
            </w:pPr>
            <w:r>
              <w:rPr>
                <w:rFonts w:ascii="Bookman Old Style"/>
                <w:b/>
                <w:sz w:val="24"/>
              </w:rPr>
              <w:t>KELAS</w:t>
            </w:r>
          </w:p>
        </w:tc>
      </w:tr>
      <w:tr>
        <w:trPr>
          <w:trHeight w:val="316" w:hRule="exact"/>
        </w:trPr>
        <w:tc>
          <w:tcPr>
            <w:tcW w:w="628" w:type="dxa"/>
          </w:tcPr>
          <w:p>
            <w:pPr>
              <w:pStyle w:val="TableParagraph"/>
              <w:spacing w:before="15"/>
              <w:jc w:val="center"/>
              <w:rPr>
                <w:rFonts w:ascii="Bookman Old Style"/>
                <w:b w:val="0"/>
                <w:sz w:val="24"/>
              </w:rPr>
            </w:pPr>
            <w:r>
              <w:rPr>
                <w:rFonts w:ascii="Bookman Old Style"/>
                <w:b w:val="0"/>
                <w:sz w:val="24"/>
              </w:rPr>
              <w:t>3</w:t>
            </w:r>
          </w:p>
        </w:tc>
        <w:tc>
          <w:tcPr>
            <w:tcW w:w="2561" w:type="dxa"/>
          </w:tcPr>
          <w:p>
            <w:pPr>
              <w:pStyle w:val="TableParagraph"/>
              <w:spacing w:before="15"/>
              <w:ind w:left="104"/>
              <w:rPr>
                <w:rFonts w:ascii="Bookman Old Style"/>
                <w:b w:val="0"/>
                <w:sz w:val="24"/>
              </w:rPr>
            </w:pPr>
            <w:r>
              <w:rPr>
                <w:rFonts w:ascii="Bookman Old Style"/>
                <w:b w:val="0"/>
                <w:sz w:val="24"/>
              </w:rPr>
              <w:t>BABAKAN</w:t>
            </w:r>
          </w:p>
        </w:tc>
        <w:tc>
          <w:tcPr>
            <w:tcW w:w="1941" w:type="dxa"/>
          </w:tcPr>
          <w:p>
            <w:pPr>
              <w:pStyle w:val="TableParagraph"/>
              <w:spacing w:before="15"/>
              <w:ind w:left="143" w:right="149"/>
              <w:jc w:val="center"/>
              <w:rPr>
                <w:rFonts w:ascii="Bookman Old Style"/>
                <w:b w:val="0"/>
                <w:sz w:val="24"/>
              </w:rPr>
            </w:pPr>
            <w:r>
              <w:rPr>
                <w:rFonts w:ascii="Bookman Old Style"/>
                <w:b w:val="0"/>
                <w:sz w:val="24"/>
              </w:rPr>
              <w:t>2.193</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jc w:val="center"/>
              <w:rPr>
                <w:rFonts w:ascii="Bookman Old Style"/>
                <w:b w:val="0"/>
                <w:sz w:val="24"/>
              </w:rPr>
            </w:pPr>
            <w:r>
              <w:rPr>
                <w:rFonts w:ascii="Bookman Old Style"/>
                <w:b w:val="0"/>
                <w:sz w:val="24"/>
              </w:rPr>
              <w:t>4</w:t>
            </w:r>
          </w:p>
        </w:tc>
        <w:tc>
          <w:tcPr>
            <w:tcW w:w="2561" w:type="dxa"/>
          </w:tcPr>
          <w:p>
            <w:pPr>
              <w:pStyle w:val="TableParagraph"/>
              <w:spacing w:before="15"/>
              <w:ind w:left="104"/>
              <w:rPr>
                <w:rFonts w:ascii="Bookman Old Style"/>
                <w:b w:val="0"/>
                <w:sz w:val="24"/>
              </w:rPr>
            </w:pPr>
            <w:r>
              <w:rPr>
                <w:rFonts w:ascii="Bookman Old Style"/>
                <w:b w:val="0"/>
                <w:sz w:val="24"/>
              </w:rPr>
              <w:t>BEBER</w:t>
            </w:r>
          </w:p>
        </w:tc>
        <w:tc>
          <w:tcPr>
            <w:tcW w:w="1941" w:type="dxa"/>
          </w:tcPr>
          <w:p>
            <w:pPr>
              <w:pStyle w:val="TableParagraph"/>
              <w:spacing w:before="15"/>
              <w:ind w:left="143" w:right="149"/>
              <w:jc w:val="center"/>
              <w:rPr>
                <w:rFonts w:ascii="Bookman Old Style"/>
                <w:b w:val="0"/>
                <w:sz w:val="24"/>
              </w:rPr>
            </w:pPr>
            <w:r>
              <w:rPr>
                <w:rFonts w:ascii="Bookman Old Style"/>
                <w:b w:val="0"/>
                <w:sz w:val="24"/>
              </w:rPr>
              <w:t>3.225</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2"/>
              <w:jc w:val="center"/>
              <w:rPr>
                <w:rFonts w:ascii="Bookman Old Style"/>
                <w:b w:val="0"/>
                <w:sz w:val="24"/>
              </w:rPr>
            </w:pPr>
            <w:r>
              <w:rPr>
                <w:rFonts w:ascii="Bookman Old Style"/>
                <w:b w:val="0"/>
                <w:sz w:val="24"/>
              </w:rPr>
              <w:t>5</w:t>
            </w:r>
          </w:p>
        </w:tc>
        <w:tc>
          <w:tcPr>
            <w:tcW w:w="2561" w:type="dxa"/>
          </w:tcPr>
          <w:p>
            <w:pPr>
              <w:pStyle w:val="TableParagraph"/>
              <w:spacing w:before="12"/>
              <w:ind w:left="104"/>
              <w:rPr>
                <w:rFonts w:ascii="Bookman Old Style"/>
                <w:b w:val="0"/>
                <w:sz w:val="24"/>
              </w:rPr>
            </w:pPr>
            <w:r>
              <w:rPr>
                <w:rFonts w:ascii="Bookman Old Style"/>
                <w:b w:val="0"/>
                <w:sz w:val="24"/>
              </w:rPr>
              <w:t>CILEDUG</w:t>
            </w:r>
          </w:p>
        </w:tc>
        <w:tc>
          <w:tcPr>
            <w:tcW w:w="1941" w:type="dxa"/>
          </w:tcPr>
          <w:p>
            <w:pPr>
              <w:pStyle w:val="TableParagraph"/>
              <w:spacing w:before="12"/>
              <w:ind w:left="143" w:right="149"/>
              <w:jc w:val="center"/>
              <w:rPr>
                <w:rFonts w:ascii="Bookman Old Style"/>
                <w:b w:val="0"/>
                <w:sz w:val="24"/>
              </w:rPr>
            </w:pPr>
            <w:r>
              <w:rPr>
                <w:rFonts w:ascii="Bookman Old Style"/>
                <w:b w:val="0"/>
                <w:sz w:val="24"/>
              </w:rPr>
              <w:t>1.325</w:t>
            </w:r>
          </w:p>
        </w:tc>
        <w:tc>
          <w:tcPr>
            <w:tcW w:w="1136" w:type="dxa"/>
          </w:tcPr>
          <w:p>
            <w:pPr>
              <w:pStyle w:val="TableParagraph"/>
              <w:spacing w:before="12"/>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jc w:val="center"/>
              <w:rPr>
                <w:rFonts w:ascii="Bookman Old Style"/>
                <w:b w:val="0"/>
                <w:sz w:val="24"/>
              </w:rPr>
            </w:pPr>
            <w:r>
              <w:rPr>
                <w:rFonts w:ascii="Bookman Old Style"/>
                <w:b w:val="0"/>
                <w:sz w:val="24"/>
              </w:rPr>
              <w:t>6</w:t>
            </w:r>
          </w:p>
        </w:tc>
        <w:tc>
          <w:tcPr>
            <w:tcW w:w="2561" w:type="dxa"/>
          </w:tcPr>
          <w:p>
            <w:pPr>
              <w:pStyle w:val="TableParagraph"/>
              <w:spacing w:before="15"/>
              <w:ind w:left="104"/>
              <w:rPr>
                <w:rFonts w:ascii="Bookman Old Style"/>
                <w:b w:val="0"/>
                <w:sz w:val="24"/>
              </w:rPr>
            </w:pPr>
            <w:r>
              <w:rPr>
                <w:rFonts w:ascii="Bookman Old Style"/>
                <w:b w:val="0"/>
                <w:sz w:val="24"/>
              </w:rPr>
              <w:t>CIWARINGIN</w:t>
            </w:r>
          </w:p>
        </w:tc>
        <w:tc>
          <w:tcPr>
            <w:tcW w:w="1941" w:type="dxa"/>
          </w:tcPr>
          <w:p>
            <w:pPr>
              <w:pStyle w:val="TableParagraph"/>
              <w:spacing w:before="15"/>
              <w:ind w:left="143" w:right="149"/>
              <w:jc w:val="center"/>
              <w:rPr>
                <w:rFonts w:ascii="Bookman Old Style"/>
                <w:b w:val="0"/>
                <w:sz w:val="24"/>
              </w:rPr>
            </w:pPr>
            <w:r>
              <w:rPr>
                <w:rFonts w:ascii="Bookman Old Style"/>
                <w:b w:val="0"/>
                <w:sz w:val="24"/>
              </w:rPr>
              <w:t>1.725</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jc w:val="center"/>
              <w:rPr>
                <w:rFonts w:ascii="Bookman Old Style"/>
                <w:b w:val="0"/>
                <w:sz w:val="24"/>
              </w:rPr>
            </w:pPr>
            <w:r>
              <w:rPr>
                <w:rFonts w:ascii="Bookman Old Style"/>
                <w:b w:val="0"/>
                <w:sz w:val="24"/>
              </w:rPr>
              <w:t>7</w:t>
            </w:r>
          </w:p>
        </w:tc>
        <w:tc>
          <w:tcPr>
            <w:tcW w:w="2561" w:type="dxa"/>
          </w:tcPr>
          <w:p>
            <w:pPr>
              <w:pStyle w:val="TableParagraph"/>
              <w:spacing w:before="15"/>
              <w:ind w:left="104"/>
              <w:rPr>
                <w:rFonts w:ascii="Bookman Old Style"/>
                <w:b w:val="0"/>
                <w:sz w:val="24"/>
              </w:rPr>
            </w:pPr>
            <w:r>
              <w:rPr>
                <w:rFonts w:ascii="Bookman Old Style"/>
                <w:b w:val="0"/>
                <w:sz w:val="24"/>
              </w:rPr>
              <w:t>DEPOK</w:t>
            </w:r>
          </w:p>
        </w:tc>
        <w:tc>
          <w:tcPr>
            <w:tcW w:w="1941" w:type="dxa"/>
          </w:tcPr>
          <w:p>
            <w:pPr>
              <w:pStyle w:val="TableParagraph"/>
              <w:spacing w:before="15"/>
              <w:ind w:left="143" w:right="149"/>
              <w:jc w:val="center"/>
              <w:rPr>
                <w:rFonts w:ascii="Bookman Old Style"/>
                <w:b w:val="0"/>
                <w:sz w:val="24"/>
              </w:rPr>
            </w:pPr>
            <w:r>
              <w:rPr>
                <w:rFonts w:ascii="Bookman Old Style"/>
                <w:b w:val="0"/>
                <w:sz w:val="24"/>
              </w:rPr>
              <w:t>1.555</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6"/>
              <w:jc w:val="center"/>
              <w:rPr>
                <w:rFonts w:ascii="Bookman Old Style"/>
                <w:b w:val="0"/>
                <w:sz w:val="24"/>
              </w:rPr>
            </w:pPr>
            <w:r>
              <w:rPr>
                <w:rFonts w:ascii="Bookman Old Style"/>
                <w:b w:val="0"/>
                <w:sz w:val="24"/>
              </w:rPr>
              <w:t>8</w:t>
            </w:r>
          </w:p>
        </w:tc>
        <w:tc>
          <w:tcPr>
            <w:tcW w:w="2561" w:type="dxa"/>
          </w:tcPr>
          <w:p>
            <w:pPr>
              <w:pStyle w:val="TableParagraph"/>
              <w:spacing w:before="16"/>
              <w:ind w:left="104"/>
              <w:rPr>
                <w:rFonts w:ascii="Bookman Old Style"/>
                <w:b w:val="0"/>
                <w:sz w:val="24"/>
              </w:rPr>
            </w:pPr>
            <w:r>
              <w:rPr>
                <w:rFonts w:ascii="Bookman Old Style"/>
                <w:b w:val="0"/>
                <w:sz w:val="24"/>
              </w:rPr>
              <w:t>DUKUPUNTANG</w:t>
            </w:r>
          </w:p>
        </w:tc>
        <w:tc>
          <w:tcPr>
            <w:tcW w:w="1941" w:type="dxa"/>
          </w:tcPr>
          <w:p>
            <w:pPr>
              <w:pStyle w:val="TableParagraph"/>
              <w:spacing w:before="16"/>
              <w:ind w:left="143" w:right="149"/>
              <w:jc w:val="center"/>
              <w:rPr>
                <w:rFonts w:ascii="Bookman Old Style"/>
                <w:b w:val="0"/>
                <w:sz w:val="24"/>
              </w:rPr>
            </w:pPr>
            <w:r>
              <w:rPr>
                <w:rFonts w:ascii="Bookman Old Style"/>
                <w:b w:val="0"/>
                <w:sz w:val="24"/>
              </w:rPr>
              <w:t>1.653</w:t>
            </w:r>
          </w:p>
        </w:tc>
        <w:tc>
          <w:tcPr>
            <w:tcW w:w="1136" w:type="dxa"/>
          </w:tcPr>
          <w:p>
            <w:pPr>
              <w:pStyle w:val="TableParagraph"/>
              <w:spacing w:before="16"/>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jc w:val="center"/>
              <w:rPr>
                <w:rFonts w:ascii="Bookman Old Style"/>
                <w:b w:val="0"/>
                <w:sz w:val="24"/>
              </w:rPr>
            </w:pPr>
            <w:r>
              <w:rPr>
                <w:rFonts w:ascii="Bookman Old Style"/>
                <w:b w:val="0"/>
                <w:sz w:val="24"/>
              </w:rPr>
              <w:t>9</w:t>
            </w:r>
          </w:p>
        </w:tc>
        <w:tc>
          <w:tcPr>
            <w:tcW w:w="2561" w:type="dxa"/>
          </w:tcPr>
          <w:p>
            <w:pPr>
              <w:pStyle w:val="TableParagraph"/>
              <w:spacing w:before="11"/>
              <w:ind w:left="104"/>
              <w:rPr>
                <w:rFonts w:ascii="Bookman Old Style"/>
                <w:b w:val="0"/>
                <w:sz w:val="24"/>
              </w:rPr>
            </w:pPr>
            <w:r>
              <w:rPr>
                <w:rFonts w:ascii="Bookman Old Style"/>
                <w:b w:val="0"/>
                <w:sz w:val="24"/>
              </w:rPr>
              <w:t>GEBANG</w:t>
            </w:r>
          </w:p>
        </w:tc>
        <w:tc>
          <w:tcPr>
            <w:tcW w:w="1941" w:type="dxa"/>
          </w:tcPr>
          <w:p>
            <w:pPr>
              <w:pStyle w:val="TableParagraph"/>
              <w:spacing w:before="11"/>
              <w:ind w:left="143" w:right="149"/>
              <w:jc w:val="center"/>
              <w:rPr>
                <w:rFonts w:ascii="Bookman Old Style"/>
                <w:b w:val="0"/>
                <w:sz w:val="24"/>
              </w:rPr>
            </w:pPr>
            <w:r>
              <w:rPr>
                <w:rFonts w:ascii="Bookman Old Style"/>
                <w:b w:val="0"/>
                <w:sz w:val="24"/>
              </w:rPr>
              <w:t>3.167</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10</w:t>
            </w:r>
          </w:p>
        </w:tc>
        <w:tc>
          <w:tcPr>
            <w:tcW w:w="2561" w:type="dxa"/>
          </w:tcPr>
          <w:p>
            <w:pPr>
              <w:pStyle w:val="TableParagraph"/>
              <w:spacing w:before="15"/>
              <w:ind w:left="104"/>
              <w:rPr>
                <w:rFonts w:ascii="Bookman Old Style"/>
                <w:b w:val="0"/>
                <w:sz w:val="24"/>
              </w:rPr>
            </w:pPr>
            <w:r>
              <w:rPr>
                <w:rFonts w:ascii="Bookman Old Style"/>
                <w:b w:val="0"/>
                <w:sz w:val="24"/>
              </w:rPr>
              <w:t>GEGESIK</w:t>
            </w:r>
          </w:p>
        </w:tc>
        <w:tc>
          <w:tcPr>
            <w:tcW w:w="1941" w:type="dxa"/>
          </w:tcPr>
          <w:p>
            <w:pPr>
              <w:pStyle w:val="TableParagraph"/>
              <w:spacing w:before="15"/>
              <w:ind w:left="143" w:right="149"/>
              <w:jc w:val="center"/>
              <w:rPr>
                <w:rFonts w:ascii="Bookman Old Style"/>
                <w:b w:val="0"/>
                <w:sz w:val="24"/>
              </w:rPr>
            </w:pPr>
            <w:r>
              <w:rPr>
                <w:rFonts w:ascii="Bookman Old Style"/>
                <w:b w:val="0"/>
                <w:sz w:val="24"/>
              </w:rPr>
              <w:t>6.038</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11</w:t>
            </w:r>
          </w:p>
        </w:tc>
        <w:tc>
          <w:tcPr>
            <w:tcW w:w="2561" w:type="dxa"/>
          </w:tcPr>
          <w:p>
            <w:pPr>
              <w:pStyle w:val="TableParagraph"/>
              <w:spacing w:before="15"/>
              <w:ind w:left="104"/>
              <w:rPr>
                <w:rFonts w:ascii="Bookman Old Style"/>
                <w:b w:val="0"/>
                <w:sz w:val="24"/>
              </w:rPr>
            </w:pPr>
            <w:r>
              <w:rPr>
                <w:rFonts w:ascii="Bookman Old Style"/>
                <w:b w:val="0"/>
                <w:sz w:val="24"/>
              </w:rPr>
              <w:t>GEMPOL</w:t>
            </w:r>
          </w:p>
        </w:tc>
        <w:tc>
          <w:tcPr>
            <w:tcW w:w="1941" w:type="dxa"/>
          </w:tcPr>
          <w:p>
            <w:pPr>
              <w:pStyle w:val="TableParagraph"/>
              <w:spacing w:before="15"/>
              <w:ind w:left="143" w:right="149"/>
              <w:jc w:val="center"/>
              <w:rPr>
                <w:rFonts w:ascii="Bookman Old Style"/>
                <w:b w:val="0"/>
                <w:sz w:val="24"/>
              </w:rPr>
            </w:pPr>
            <w:r>
              <w:rPr>
                <w:rFonts w:ascii="Bookman Old Style"/>
                <w:b w:val="0"/>
                <w:sz w:val="24"/>
              </w:rPr>
              <w:t>2.489</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12</w:t>
            </w:r>
          </w:p>
        </w:tc>
        <w:tc>
          <w:tcPr>
            <w:tcW w:w="2561" w:type="dxa"/>
          </w:tcPr>
          <w:p>
            <w:pPr>
              <w:pStyle w:val="TableParagraph"/>
              <w:spacing w:before="15"/>
              <w:ind w:left="104"/>
              <w:rPr>
                <w:rFonts w:ascii="Bookman Old Style"/>
                <w:b w:val="0"/>
                <w:sz w:val="24"/>
              </w:rPr>
            </w:pPr>
            <w:r>
              <w:rPr>
                <w:rFonts w:ascii="Bookman Old Style"/>
                <w:b w:val="0"/>
                <w:sz w:val="24"/>
              </w:rPr>
              <w:t>GREGED</w:t>
            </w:r>
          </w:p>
        </w:tc>
        <w:tc>
          <w:tcPr>
            <w:tcW w:w="1941" w:type="dxa"/>
          </w:tcPr>
          <w:p>
            <w:pPr>
              <w:pStyle w:val="TableParagraph"/>
              <w:spacing w:before="15"/>
              <w:ind w:left="143" w:right="149"/>
              <w:jc w:val="center"/>
              <w:rPr>
                <w:rFonts w:ascii="Bookman Old Style"/>
                <w:b w:val="0"/>
                <w:sz w:val="24"/>
              </w:rPr>
            </w:pPr>
            <w:r>
              <w:rPr>
                <w:rFonts w:ascii="Bookman Old Style"/>
                <w:b w:val="0"/>
                <w:sz w:val="24"/>
              </w:rPr>
              <w:t>2.992</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ind w:left="140" w:right="142"/>
              <w:jc w:val="center"/>
              <w:rPr>
                <w:rFonts w:ascii="Bookman Old Style"/>
                <w:b w:val="0"/>
                <w:sz w:val="24"/>
              </w:rPr>
            </w:pPr>
            <w:r>
              <w:rPr>
                <w:rFonts w:ascii="Bookman Old Style"/>
                <w:b w:val="0"/>
                <w:sz w:val="24"/>
              </w:rPr>
              <w:t>13</w:t>
            </w:r>
          </w:p>
        </w:tc>
        <w:tc>
          <w:tcPr>
            <w:tcW w:w="2561" w:type="dxa"/>
          </w:tcPr>
          <w:p>
            <w:pPr>
              <w:pStyle w:val="TableParagraph"/>
              <w:spacing w:before="11"/>
              <w:ind w:left="104"/>
              <w:rPr>
                <w:rFonts w:ascii="Bookman Old Style"/>
                <w:b w:val="0"/>
                <w:sz w:val="24"/>
              </w:rPr>
            </w:pPr>
            <w:r>
              <w:rPr>
                <w:rFonts w:ascii="Bookman Old Style"/>
                <w:b w:val="0"/>
                <w:sz w:val="24"/>
              </w:rPr>
              <w:t>GUNUNGJATI</w:t>
            </w:r>
          </w:p>
        </w:tc>
        <w:tc>
          <w:tcPr>
            <w:tcW w:w="1941" w:type="dxa"/>
          </w:tcPr>
          <w:p>
            <w:pPr>
              <w:pStyle w:val="TableParagraph"/>
              <w:spacing w:before="11"/>
              <w:ind w:left="143" w:right="149"/>
              <w:jc w:val="center"/>
              <w:rPr>
                <w:rFonts w:ascii="Bookman Old Style"/>
                <w:b w:val="0"/>
                <w:sz w:val="24"/>
              </w:rPr>
            </w:pPr>
            <w:r>
              <w:rPr>
                <w:rFonts w:ascii="Bookman Old Style"/>
                <w:b w:val="0"/>
                <w:sz w:val="24"/>
              </w:rPr>
              <w:t>2.054</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14</w:t>
            </w:r>
          </w:p>
        </w:tc>
        <w:tc>
          <w:tcPr>
            <w:tcW w:w="2561" w:type="dxa"/>
          </w:tcPr>
          <w:p>
            <w:pPr>
              <w:pStyle w:val="TableParagraph"/>
              <w:spacing w:before="15"/>
              <w:ind w:left="104"/>
              <w:rPr>
                <w:rFonts w:ascii="Bookman Old Style"/>
                <w:b w:val="0"/>
                <w:sz w:val="24"/>
              </w:rPr>
            </w:pPr>
            <w:r>
              <w:rPr>
                <w:rFonts w:ascii="Bookman Old Style"/>
                <w:b w:val="0"/>
                <w:sz w:val="24"/>
              </w:rPr>
              <w:t>JAMBLANG</w:t>
            </w:r>
          </w:p>
        </w:tc>
        <w:tc>
          <w:tcPr>
            <w:tcW w:w="1941" w:type="dxa"/>
          </w:tcPr>
          <w:p>
            <w:pPr>
              <w:pStyle w:val="TableParagraph"/>
              <w:spacing w:before="15"/>
              <w:ind w:left="143" w:right="149"/>
              <w:jc w:val="center"/>
              <w:rPr>
                <w:rFonts w:ascii="Bookman Old Style"/>
                <w:b w:val="0"/>
                <w:sz w:val="24"/>
              </w:rPr>
            </w:pPr>
            <w:r>
              <w:rPr>
                <w:rFonts w:ascii="Bookman Old Style"/>
                <w:b w:val="0"/>
                <w:sz w:val="24"/>
              </w:rPr>
              <w:t>1.776</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15</w:t>
            </w:r>
          </w:p>
        </w:tc>
        <w:tc>
          <w:tcPr>
            <w:tcW w:w="2561" w:type="dxa"/>
          </w:tcPr>
          <w:p>
            <w:pPr>
              <w:pStyle w:val="TableParagraph"/>
              <w:spacing w:before="15"/>
              <w:ind w:left="104"/>
              <w:rPr>
                <w:rFonts w:ascii="Bookman Old Style"/>
                <w:b w:val="0"/>
                <w:sz w:val="24"/>
              </w:rPr>
            </w:pPr>
            <w:r>
              <w:rPr>
                <w:rFonts w:ascii="Bookman Old Style"/>
                <w:b w:val="0"/>
                <w:sz w:val="24"/>
              </w:rPr>
              <w:t>KALIWEDI</w:t>
            </w:r>
          </w:p>
        </w:tc>
        <w:tc>
          <w:tcPr>
            <w:tcW w:w="1941" w:type="dxa"/>
          </w:tcPr>
          <w:p>
            <w:pPr>
              <w:pStyle w:val="TableParagraph"/>
              <w:spacing w:before="15"/>
              <w:ind w:left="143" w:right="149"/>
              <w:jc w:val="center"/>
              <w:rPr>
                <w:rFonts w:ascii="Bookman Old Style"/>
                <w:b w:val="0"/>
                <w:sz w:val="24"/>
              </w:rPr>
            </w:pPr>
            <w:r>
              <w:rPr>
                <w:rFonts w:ascii="Bookman Old Style"/>
                <w:b w:val="0"/>
                <w:sz w:val="24"/>
              </w:rPr>
              <w:t>2.782</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1" w:hRule="exact"/>
        </w:trPr>
        <w:tc>
          <w:tcPr>
            <w:tcW w:w="628" w:type="dxa"/>
          </w:tcPr>
          <w:p>
            <w:pPr>
              <w:pStyle w:val="TableParagraph"/>
              <w:spacing w:before="16"/>
              <w:ind w:left="140" w:right="142"/>
              <w:jc w:val="center"/>
              <w:rPr>
                <w:rFonts w:ascii="Bookman Old Style"/>
                <w:b w:val="0"/>
                <w:sz w:val="24"/>
              </w:rPr>
            </w:pPr>
            <w:r>
              <w:rPr>
                <w:rFonts w:ascii="Bookman Old Style"/>
                <w:b w:val="0"/>
                <w:sz w:val="24"/>
              </w:rPr>
              <w:t>16</w:t>
            </w:r>
          </w:p>
        </w:tc>
        <w:tc>
          <w:tcPr>
            <w:tcW w:w="2561" w:type="dxa"/>
          </w:tcPr>
          <w:p>
            <w:pPr>
              <w:pStyle w:val="TableParagraph"/>
              <w:spacing w:before="16"/>
              <w:ind w:left="104"/>
              <w:rPr>
                <w:rFonts w:ascii="Bookman Old Style"/>
                <w:b w:val="0"/>
                <w:sz w:val="24"/>
              </w:rPr>
            </w:pPr>
            <w:r>
              <w:rPr>
                <w:rFonts w:ascii="Bookman Old Style"/>
                <w:b w:val="0"/>
                <w:sz w:val="24"/>
              </w:rPr>
              <w:t>KAPETAKAN</w:t>
            </w:r>
          </w:p>
        </w:tc>
        <w:tc>
          <w:tcPr>
            <w:tcW w:w="1941" w:type="dxa"/>
          </w:tcPr>
          <w:p>
            <w:pPr>
              <w:pStyle w:val="TableParagraph"/>
              <w:spacing w:before="16"/>
              <w:ind w:left="143" w:right="149"/>
              <w:jc w:val="center"/>
              <w:rPr>
                <w:rFonts w:ascii="Bookman Old Style"/>
                <w:b w:val="0"/>
                <w:sz w:val="24"/>
              </w:rPr>
            </w:pPr>
            <w:r>
              <w:rPr>
                <w:rFonts w:ascii="Bookman Old Style"/>
                <w:b w:val="0"/>
                <w:sz w:val="24"/>
              </w:rPr>
              <w:t>6.019</w:t>
            </w:r>
          </w:p>
        </w:tc>
        <w:tc>
          <w:tcPr>
            <w:tcW w:w="1136" w:type="dxa"/>
          </w:tcPr>
          <w:p>
            <w:pPr>
              <w:pStyle w:val="TableParagraph"/>
              <w:spacing w:before="16"/>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ind w:left="140" w:right="142"/>
              <w:jc w:val="center"/>
              <w:rPr>
                <w:rFonts w:ascii="Bookman Old Style"/>
                <w:b w:val="0"/>
                <w:sz w:val="24"/>
              </w:rPr>
            </w:pPr>
            <w:r>
              <w:rPr>
                <w:rFonts w:ascii="Bookman Old Style"/>
                <w:b w:val="0"/>
                <w:sz w:val="24"/>
              </w:rPr>
              <w:t>17</w:t>
            </w:r>
          </w:p>
        </w:tc>
        <w:tc>
          <w:tcPr>
            <w:tcW w:w="2561" w:type="dxa"/>
          </w:tcPr>
          <w:p>
            <w:pPr>
              <w:pStyle w:val="TableParagraph"/>
              <w:spacing w:before="11"/>
              <w:ind w:left="104"/>
              <w:rPr>
                <w:rFonts w:ascii="Bookman Old Style"/>
                <w:b w:val="0"/>
                <w:sz w:val="24"/>
              </w:rPr>
            </w:pPr>
            <w:r>
              <w:rPr>
                <w:rFonts w:ascii="Bookman Old Style"/>
                <w:b w:val="0"/>
                <w:sz w:val="24"/>
              </w:rPr>
              <w:t>KARANGSEMBUNG</w:t>
            </w:r>
          </w:p>
        </w:tc>
        <w:tc>
          <w:tcPr>
            <w:tcW w:w="1941" w:type="dxa"/>
          </w:tcPr>
          <w:p>
            <w:pPr>
              <w:pStyle w:val="TableParagraph"/>
              <w:spacing w:before="11"/>
              <w:ind w:left="143" w:right="149"/>
              <w:jc w:val="center"/>
              <w:rPr>
                <w:rFonts w:ascii="Bookman Old Style"/>
                <w:b w:val="0"/>
                <w:sz w:val="24"/>
              </w:rPr>
            </w:pPr>
            <w:r>
              <w:rPr>
                <w:rFonts w:ascii="Bookman Old Style"/>
                <w:b w:val="0"/>
                <w:sz w:val="24"/>
              </w:rPr>
              <w:t>1.514</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18</w:t>
            </w:r>
          </w:p>
        </w:tc>
        <w:tc>
          <w:tcPr>
            <w:tcW w:w="2561" w:type="dxa"/>
          </w:tcPr>
          <w:p>
            <w:pPr>
              <w:pStyle w:val="TableParagraph"/>
              <w:spacing w:before="15"/>
              <w:ind w:left="104"/>
              <w:rPr>
                <w:rFonts w:ascii="Bookman Old Style"/>
                <w:b w:val="0"/>
                <w:sz w:val="24"/>
              </w:rPr>
            </w:pPr>
            <w:r>
              <w:rPr>
                <w:rFonts w:ascii="Bookman Old Style"/>
                <w:b w:val="0"/>
                <w:sz w:val="24"/>
              </w:rPr>
              <w:t>KARANGWARENG</w:t>
            </w:r>
          </w:p>
        </w:tc>
        <w:tc>
          <w:tcPr>
            <w:tcW w:w="1941" w:type="dxa"/>
          </w:tcPr>
          <w:p>
            <w:pPr>
              <w:pStyle w:val="TableParagraph"/>
              <w:spacing w:before="15"/>
              <w:ind w:left="143" w:right="149"/>
              <w:jc w:val="center"/>
              <w:rPr>
                <w:rFonts w:ascii="Bookman Old Style"/>
                <w:b w:val="0"/>
                <w:sz w:val="24"/>
              </w:rPr>
            </w:pPr>
            <w:r>
              <w:rPr>
                <w:rFonts w:ascii="Bookman Old Style"/>
                <w:b w:val="0"/>
                <w:sz w:val="24"/>
              </w:rPr>
              <w:t>1.551</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19</w:t>
            </w:r>
          </w:p>
        </w:tc>
        <w:tc>
          <w:tcPr>
            <w:tcW w:w="2561" w:type="dxa"/>
          </w:tcPr>
          <w:p>
            <w:pPr>
              <w:pStyle w:val="TableParagraph"/>
              <w:spacing w:before="15"/>
              <w:ind w:left="104"/>
              <w:rPr>
                <w:rFonts w:ascii="Bookman Old Style"/>
                <w:b w:val="0"/>
                <w:sz w:val="24"/>
              </w:rPr>
            </w:pPr>
            <w:r>
              <w:rPr>
                <w:rFonts w:ascii="Bookman Old Style"/>
                <w:b w:val="0"/>
                <w:sz w:val="24"/>
              </w:rPr>
              <w:t>KEDAWUNG</w:t>
            </w:r>
          </w:p>
        </w:tc>
        <w:tc>
          <w:tcPr>
            <w:tcW w:w="1941" w:type="dxa"/>
          </w:tcPr>
          <w:p>
            <w:pPr>
              <w:pStyle w:val="TableParagraph"/>
              <w:spacing w:before="15"/>
              <w:ind w:left="143" w:right="149"/>
              <w:jc w:val="center"/>
              <w:rPr>
                <w:rFonts w:ascii="Bookman Old Style"/>
                <w:b w:val="0"/>
                <w:sz w:val="24"/>
              </w:rPr>
            </w:pPr>
            <w:r>
              <w:rPr>
                <w:rFonts w:ascii="Bookman Old Style"/>
                <w:b w:val="0"/>
                <w:sz w:val="24"/>
              </w:rPr>
              <w:t>958</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20</w:t>
            </w:r>
          </w:p>
        </w:tc>
        <w:tc>
          <w:tcPr>
            <w:tcW w:w="2561" w:type="dxa"/>
          </w:tcPr>
          <w:p>
            <w:pPr>
              <w:pStyle w:val="TableParagraph"/>
              <w:spacing w:before="15"/>
              <w:ind w:left="104"/>
              <w:rPr>
                <w:rFonts w:ascii="Bookman Old Style"/>
                <w:b w:val="0"/>
                <w:sz w:val="24"/>
              </w:rPr>
            </w:pPr>
            <w:r>
              <w:rPr>
                <w:rFonts w:ascii="Bookman Old Style"/>
                <w:b w:val="0"/>
                <w:sz w:val="24"/>
              </w:rPr>
              <w:t>KLANGENAN</w:t>
            </w:r>
          </w:p>
        </w:tc>
        <w:tc>
          <w:tcPr>
            <w:tcW w:w="1941" w:type="dxa"/>
          </w:tcPr>
          <w:p>
            <w:pPr>
              <w:pStyle w:val="TableParagraph"/>
              <w:spacing w:before="15"/>
              <w:ind w:left="143" w:right="149"/>
              <w:jc w:val="center"/>
              <w:rPr>
                <w:rFonts w:ascii="Bookman Old Style"/>
                <w:b w:val="0"/>
                <w:sz w:val="24"/>
              </w:rPr>
            </w:pPr>
            <w:r>
              <w:rPr>
                <w:rFonts w:ascii="Bookman Old Style"/>
                <w:b w:val="0"/>
                <w:sz w:val="24"/>
              </w:rPr>
              <w:t>2.057</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2"/>
              <w:ind w:left="140" w:right="142"/>
              <w:jc w:val="center"/>
              <w:rPr>
                <w:rFonts w:ascii="Bookman Old Style"/>
                <w:b w:val="0"/>
                <w:sz w:val="24"/>
              </w:rPr>
            </w:pPr>
            <w:r>
              <w:rPr>
                <w:rFonts w:ascii="Bookman Old Style"/>
                <w:b w:val="0"/>
                <w:sz w:val="24"/>
              </w:rPr>
              <w:t>21</w:t>
            </w:r>
          </w:p>
        </w:tc>
        <w:tc>
          <w:tcPr>
            <w:tcW w:w="2561" w:type="dxa"/>
          </w:tcPr>
          <w:p>
            <w:pPr>
              <w:pStyle w:val="TableParagraph"/>
              <w:spacing w:before="12"/>
              <w:ind w:left="104"/>
              <w:rPr>
                <w:rFonts w:ascii="Bookman Old Style"/>
                <w:b w:val="0"/>
                <w:sz w:val="24"/>
              </w:rPr>
            </w:pPr>
            <w:r>
              <w:rPr>
                <w:rFonts w:ascii="Bookman Old Style"/>
                <w:b w:val="0"/>
                <w:sz w:val="24"/>
              </w:rPr>
              <w:t>LEMAHABANG</w:t>
            </w:r>
          </w:p>
        </w:tc>
        <w:tc>
          <w:tcPr>
            <w:tcW w:w="1941" w:type="dxa"/>
          </w:tcPr>
          <w:p>
            <w:pPr>
              <w:pStyle w:val="TableParagraph"/>
              <w:spacing w:before="12"/>
              <w:ind w:left="143" w:right="149"/>
              <w:jc w:val="center"/>
              <w:rPr>
                <w:rFonts w:ascii="Bookman Old Style"/>
                <w:b w:val="0"/>
                <w:sz w:val="24"/>
              </w:rPr>
            </w:pPr>
            <w:r>
              <w:rPr>
                <w:rFonts w:ascii="Bookman Old Style"/>
                <w:b w:val="0"/>
                <w:sz w:val="24"/>
              </w:rPr>
              <w:t>2.149</w:t>
            </w:r>
          </w:p>
        </w:tc>
        <w:tc>
          <w:tcPr>
            <w:tcW w:w="1136" w:type="dxa"/>
          </w:tcPr>
          <w:p>
            <w:pPr>
              <w:pStyle w:val="TableParagraph"/>
              <w:spacing w:before="12"/>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22</w:t>
            </w:r>
          </w:p>
        </w:tc>
        <w:tc>
          <w:tcPr>
            <w:tcW w:w="2561" w:type="dxa"/>
          </w:tcPr>
          <w:p>
            <w:pPr>
              <w:pStyle w:val="TableParagraph"/>
              <w:spacing w:before="15"/>
              <w:ind w:left="104"/>
              <w:rPr>
                <w:rFonts w:ascii="Bookman Old Style"/>
                <w:b w:val="0"/>
                <w:sz w:val="24"/>
              </w:rPr>
            </w:pPr>
            <w:r>
              <w:rPr>
                <w:rFonts w:ascii="Bookman Old Style"/>
                <w:b w:val="0"/>
                <w:sz w:val="24"/>
              </w:rPr>
              <w:t>LOSARI</w:t>
            </w:r>
          </w:p>
        </w:tc>
        <w:tc>
          <w:tcPr>
            <w:tcW w:w="1941" w:type="dxa"/>
          </w:tcPr>
          <w:p>
            <w:pPr>
              <w:pStyle w:val="TableParagraph"/>
              <w:spacing w:before="15"/>
              <w:ind w:left="143" w:right="149"/>
              <w:jc w:val="center"/>
              <w:rPr>
                <w:rFonts w:ascii="Bookman Old Style"/>
                <w:b w:val="0"/>
                <w:sz w:val="24"/>
              </w:rPr>
            </w:pPr>
            <w:r>
              <w:rPr>
                <w:rFonts w:ascii="Bookman Old Style"/>
                <w:b w:val="0"/>
                <w:sz w:val="24"/>
              </w:rPr>
              <w:t>3.906</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23</w:t>
            </w:r>
          </w:p>
        </w:tc>
        <w:tc>
          <w:tcPr>
            <w:tcW w:w="2561" w:type="dxa"/>
          </w:tcPr>
          <w:p>
            <w:pPr>
              <w:pStyle w:val="TableParagraph"/>
              <w:spacing w:before="15"/>
              <w:ind w:left="104"/>
              <w:rPr>
                <w:rFonts w:ascii="Bookman Old Style"/>
                <w:b w:val="0"/>
                <w:sz w:val="24"/>
              </w:rPr>
            </w:pPr>
            <w:r>
              <w:rPr>
                <w:rFonts w:ascii="Bookman Old Style"/>
                <w:b w:val="0"/>
                <w:sz w:val="24"/>
              </w:rPr>
              <w:t>MUNDU</w:t>
            </w:r>
          </w:p>
        </w:tc>
        <w:tc>
          <w:tcPr>
            <w:tcW w:w="1941" w:type="dxa"/>
          </w:tcPr>
          <w:p>
            <w:pPr>
              <w:pStyle w:val="TableParagraph"/>
              <w:spacing w:before="15"/>
              <w:ind w:left="143" w:right="149"/>
              <w:jc w:val="center"/>
              <w:rPr>
                <w:rFonts w:ascii="Bookman Old Style"/>
                <w:b w:val="0"/>
                <w:sz w:val="24"/>
              </w:rPr>
            </w:pPr>
            <w:r>
              <w:rPr>
                <w:rFonts w:ascii="Bookman Old Style"/>
                <w:b w:val="0"/>
                <w:sz w:val="24"/>
              </w:rPr>
              <w:t>2.557</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24</w:t>
            </w:r>
          </w:p>
        </w:tc>
        <w:tc>
          <w:tcPr>
            <w:tcW w:w="2561" w:type="dxa"/>
          </w:tcPr>
          <w:p>
            <w:pPr>
              <w:pStyle w:val="TableParagraph"/>
              <w:spacing w:before="15"/>
              <w:ind w:left="104"/>
              <w:rPr>
                <w:rFonts w:ascii="Bookman Old Style"/>
                <w:b w:val="0"/>
                <w:sz w:val="24"/>
              </w:rPr>
            </w:pPr>
            <w:r>
              <w:rPr>
                <w:rFonts w:ascii="Bookman Old Style"/>
                <w:b w:val="0"/>
                <w:sz w:val="24"/>
              </w:rPr>
              <w:t>PABEDILAN</w:t>
            </w:r>
          </w:p>
        </w:tc>
        <w:tc>
          <w:tcPr>
            <w:tcW w:w="1941" w:type="dxa"/>
          </w:tcPr>
          <w:p>
            <w:pPr>
              <w:pStyle w:val="TableParagraph"/>
              <w:spacing w:before="15"/>
              <w:ind w:left="143" w:right="149"/>
              <w:jc w:val="center"/>
              <w:rPr>
                <w:rFonts w:ascii="Bookman Old Style"/>
                <w:b w:val="0"/>
                <w:sz w:val="24"/>
              </w:rPr>
            </w:pPr>
            <w:r>
              <w:rPr>
                <w:rFonts w:ascii="Bookman Old Style"/>
                <w:b w:val="0"/>
                <w:sz w:val="24"/>
              </w:rPr>
              <w:t>2.408</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ind w:left="140" w:right="142"/>
              <w:jc w:val="center"/>
              <w:rPr>
                <w:rFonts w:ascii="Bookman Old Style"/>
                <w:b w:val="0"/>
                <w:sz w:val="24"/>
              </w:rPr>
            </w:pPr>
            <w:r>
              <w:rPr>
                <w:rFonts w:ascii="Bookman Old Style"/>
                <w:b w:val="0"/>
                <w:sz w:val="24"/>
              </w:rPr>
              <w:t>25</w:t>
            </w:r>
          </w:p>
        </w:tc>
        <w:tc>
          <w:tcPr>
            <w:tcW w:w="2561" w:type="dxa"/>
          </w:tcPr>
          <w:p>
            <w:pPr>
              <w:pStyle w:val="TableParagraph"/>
              <w:spacing w:before="11"/>
              <w:ind w:left="104"/>
              <w:rPr>
                <w:rFonts w:ascii="Bookman Old Style"/>
                <w:b w:val="0"/>
                <w:sz w:val="24"/>
              </w:rPr>
            </w:pPr>
            <w:r>
              <w:rPr>
                <w:rFonts w:ascii="Bookman Old Style"/>
                <w:b w:val="0"/>
                <w:sz w:val="24"/>
              </w:rPr>
              <w:t>PABUARAN</w:t>
            </w:r>
          </w:p>
        </w:tc>
        <w:tc>
          <w:tcPr>
            <w:tcW w:w="1941" w:type="dxa"/>
          </w:tcPr>
          <w:p>
            <w:pPr>
              <w:pStyle w:val="TableParagraph"/>
              <w:spacing w:before="11"/>
              <w:ind w:left="143" w:right="149"/>
              <w:jc w:val="center"/>
              <w:rPr>
                <w:rFonts w:ascii="Bookman Old Style"/>
                <w:b w:val="0"/>
                <w:sz w:val="24"/>
              </w:rPr>
            </w:pPr>
            <w:r>
              <w:rPr>
                <w:rFonts w:ascii="Bookman Old Style"/>
                <w:b w:val="0"/>
                <w:sz w:val="24"/>
              </w:rPr>
              <w:t>895</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26</w:t>
            </w:r>
          </w:p>
        </w:tc>
        <w:tc>
          <w:tcPr>
            <w:tcW w:w="2561" w:type="dxa"/>
          </w:tcPr>
          <w:p>
            <w:pPr>
              <w:pStyle w:val="TableParagraph"/>
              <w:spacing w:before="15"/>
              <w:ind w:left="104"/>
              <w:rPr>
                <w:rFonts w:ascii="Bookman Old Style"/>
                <w:b w:val="0"/>
                <w:sz w:val="24"/>
              </w:rPr>
            </w:pPr>
            <w:r>
              <w:rPr>
                <w:rFonts w:ascii="Bookman Old Style"/>
                <w:b w:val="0"/>
                <w:sz w:val="24"/>
              </w:rPr>
              <w:t>PALIMANAN</w:t>
            </w:r>
          </w:p>
        </w:tc>
        <w:tc>
          <w:tcPr>
            <w:tcW w:w="1941" w:type="dxa"/>
          </w:tcPr>
          <w:p>
            <w:pPr>
              <w:pStyle w:val="TableParagraph"/>
              <w:spacing w:before="15"/>
              <w:ind w:left="143" w:right="149"/>
              <w:jc w:val="center"/>
              <w:rPr>
                <w:rFonts w:ascii="Bookman Old Style"/>
                <w:b w:val="0"/>
                <w:sz w:val="24"/>
              </w:rPr>
            </w:pPr>
            <w:r>
              <w:rPr>
                <w:rFonts w:ascii="Bookman Old Style"/>
                <w:b w:val="0"/>
                <w:sz w:val="24"/>
              </w:rPr>
              <w:t>1.718</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27</w:t>
            </w:r>
          </w:p>
        </w:tc>
        <w:tc>
          <w:tcPr>
            <w:tcW w:w="2561" w:type="dxa"/>
          </w:tcPr>
          <w:p>
            <w:pPr>
              <w:pStyle w:val="TableParagraph"/>
              <w:spacing w:before="15"/>
              <w:ind w:left="104"/>
              <w:rPr>
                <w:rFonts w:ascii="Bookman Old Style"/>
                <w:b w:val="0"/>
                <w:sz w:val="24"/>
              </w:rPr>
            </w:pPr>
            <w:r>
              <w:rPr>
                <w:rFonts w:ascii="Bookman Old Style"/>
                <w:b w:val="0"/>
                <w:sz w:val="24"/>
              </w:rPr>
              <w:t>PANGENAN</w:t>
            </w:r>
          </w:p>
        </w:tc>
        <w:tc>
          <w:tcPr>
            <w:tcW w:w="1941" w:type="dxa"/>
          </w:tcPr>
          <w:p>
            <w:pPr>
              <w:pStyle w:val="TableParagraph"/>
              <w:spacing w:before="15"/>
              <w:ind w:left="143" w:right="149"/>
              <w:jc w:val="center"/>
              <w:rPr>
                <w:rFonts w:ascii="Bookman Old Style"/>
                <w:b w:val="0"/>
                <w:sz w:val="24"/>
              </w:rPr>
            </w:pPr>
            <w:r>
              <w:rPr>
                <w:rFonts w:ascii="Bookman Old Style"/>
                <w:b w:val="0"/>
                <w:sz w:val="24"/>
              </w:rPr>
              <w:t>3.054</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28</w:t>
            </w:r>
          </w:p>
        </w:tc>
        <w:tc>
          <w:tcPr>
            <w:tcW w:w="2561" w:type="dxa"/>
          </w:tcPr>
          <w:p>
            <w:pPr>
              <w:pStyle w:val="TableParagraph"/>
              <w:spacing w:before="15"/>
              <w:ind w:left="104"/>
              <w:rPr>
                <w:rFonts w:ascii="Bookman Old Style"/>
                <w:b w:val="0"/>
                <w:sz w:val="24"/>
              </w:rPr>
            </w:pPr>
            <w:r>
              <w:rPr>
                <w:rFonts w:ascii="Bookman Old Style"/>
                <w:b w:val="0"/>
                <w:sz w:val="24"/>
              </w:rPr>
              <w:t>PANGURAGAN</w:t>
            </w:r>
          </w:p>
        </w:tc>
        <w:tc>
          <w:tcPr>
            <w:tcW w:w="1941" w:type="dxa"/>
          </w:tcPr>
          <w:p>
            <w:pPr>
              <w:pStyle w:val="TableParagraph"/>
              <w:spacing w:before="15"/>
              <w:ind w:left="143" w:right="149"/>
              <w:jc w:val="center"/>
              <w:rPr>
                <w:rFonts w:ascii="Bookman Old Style"/>
                <w:b w:val="0"/>
                <w:sz w:val="24"/>
              </w:rPr>
            </w:pPr>
            <w:r>
              <w:rPr>
                <w:rFonts w:ascii="Bookman Old Style"/>
                <w:b w:val="0"/>
                <w:sz w:val="24"/>
              </w:rPr>
              <w:t>2.030</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ind w:left="140" w:right="142"/>
              <w:jc w:val="center"/>
              <w:rPr>
                <w:rFonts w:ascii="Bookman Old Style"/>
                <w:b w:val="0"/>
                <w:sz w:val="24"/>
              </w:rPr>
            </w:pPr>
            <w:r>
              <w:rPr>
                <w:rFonts w:ascii="Bookman Old Style"/>
                <w:b w:val="0"/>
                <w:sz w:val="24"/>
              </w:rPr>
              <w:t>29</w:t>
            </w:r>
          </w:p>
        </w:tc>
        <w:tc>
          <w:tcPr>
            <w:tcW w:w="2561" w:type="dxa"/>
          </w:tcPr>
          <w:p>
            <w:pPr>
              <w:pStyle w:val="TableParagraph"/>
              <w:spacing w:before="11"/>
              <w:ind w:left="104"/>
              <w:rPr>
                <w:rFonts w:ascii="Bookman Old Style"/>
                <w:b w:val="0"/>
                <w:sz w:val="24"/>
              </w:rPr>
            </w:pPr>
            <w:r>
              <w:rPr>
                <w:rFonts w:ascii="Bookman Old Style"/>
                <w:b w:val="0"/>
                <w:sz w:val="24"/>
              </w:rPr>
              <w:t>PASALEMAN</w:t>
            </w:r>
          </w:p>
        </w:tc>
        <w:tc>
          <w:tcPr>
            <w:tcW w:w="1941" w:type="dxa"/>
          </w:tcPr>
          <w:p>
            <w:pPr>
              <w:pStyle w:val="TableParagraph"/>
              <w:spacing w:before="11"/>
              <w:ind w:left="143" w:right="149"/>
              <w:jc w:val="center"/>
              <w:rPr>
                <w:rFonts w:ascii="Bookman Old Style"/>
                <w:b w:val="0"/>
                <w:sz w:val="24"/>
              </w:rPr>
            </w:pPr>
            <w:r>
              <w:rPr>
                <w:rFonts w:ascii="Bookman Old Style"/>
                <w:b w:val="0"/>
                <w:sz w:val="24"/>
              </w:rPr>
              <w:t>1.958</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30</w:t>
            </w:r>
          </w:p>
        </w:tc>
        <w:tc>
          <w:tcPr>
            <w:tcW w:w="2561" w:type="dxa"/>
          </w:tcPr>
          <w:p>
            <w:pPr>
              <w:pStyle w:val="TableParagraph"/>
              <w:spacing w:before="15"/>
              <w:ind w:left="104"/>
              <w:rPr>
                <w:rFonts w:ascii="Bookman Old Style"/>
                <w:b w:val="0"/>
                <w:sz w:val="24"/>
              </w:rPr>
            </w:pPr>
            <w:r>
              <w:rPr>
                <w:rFonts w:ascii="Bookman Old Style"/>
                <w:b w:val="0"/>
                <w:sz w:val="24"/>
              </w:rPr>
              <w:t>PLERED</w:t>
            </w:r>
          </w:p>
        </w:tc>
        <w:tc>
          <w:tcPr>
            <w:tcW w:w="1941" w:type="dxa"/>
          </w:tcPr>
          <w:p>
            <w:pPr>
              <w:pStyle w:val="TableParagraph"/>
              <w:spacing w:before="15"/>
              <w:ind w:left="143" w:right="149"/>
              <w:jc w:val="center"/>
              <w:rPr>
                <w:rFonts w:ascii="Bookman Old Style"/>
                <w:b w:val="0"/>
                <w:sz w:val="24"/>
              </w:rPr>
            </w:pPr>
            <w:r>
              <w:rPr>
                <w:rFonts w:ascii="Bookman Old Style"/>
                <w:b w:val="0"/>
                <w:sz w:val="24"/>
              </w:rPr>
              <w:t>1.134</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7"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31</w:t>
            </w:r>
          </w:p>
        </w:tc>
        <w:tc>
          <w:tcPr>
            <w:tcW w:w="2561" w:type="dxa"/>
          </w:tcPr>
          <w:p>
            <w:pPr>
              <w:pStyle w:val="TableParagraph"/>
              <w:spacing w:before="15"/>
              <w:ind w:left="104"/>
              <w:rPr>
                <w:rFonts w:ascii="Bookman Old Style"/>
                <w:b w:val="0"/>
                <w:sz w:val="24"/>
              </w:rPr>
            </w:pPr>
            <w:r>
              <w:rPr>
                <w:rFonts w:ascii="Bookman Old Style"/>
                <w:b w:val="0"/>
                <w:sz w:val="24"/>
              </w:rPr>
              <w:t>PLUMBON</w:t>
            </w:r>
          </w:p>
        </w:tc>
        <w:tc>
          <w:tcPr>
            <w:tcW w:w="1941" w:type="dxa"/>
          </w:tcPr>
          <w:p>
            <w:pPr>
              <w:pStyle w:val="TableParagraph"/>
              <w:spacing w:before="15"/>
              <w:ind w:left="143" w:right="149"/>
              <w:jc w:val="center"/>
              <w:rPr>
                <w:rFonts w:ascii="Bookman Old Style"/>
                <w:b w:val="0"/>
                <w:sz w:val="24"/>
              </w:rPr>
            </w:pPr>
            <w:r>
              <w:rPr>
                <w:rFonts w:ascii="Bookman Old Style"/>
                <w:b w:val="0"/>
                <w:sz w:val="24"/>
              </w:rPr>
              <w:t>1.819</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32</w:t>
            </w:r>
          </w:p>
        </w:tc>
        <w:tc>
          <w:tcPr>
            <w:tcW w:w="2561" w:type="dxa"/>
          </w:tcPr>
          <w:p>
            <w:pPr>
              <w:pStyle w:val="TableParagraph"/>
              <w:spacing w:before="15"/>
              <w:ind w:left="104"/>
              <w:rPr>
                <w:rFonts w:ascii="Bookman Old Style"/>
                <w:b w:val="0"/>
                <w:sz w:val="24"/>
              </w:rPr>
            </w:pPr>
            <w:r>
              <w:rPr>
                <w:rFonts w:ascii="Bookman Old Style"/>
                <w:b w:val="0"/>
                <w:sz w:val="24"/>
              </w:rPr>
              <w:t>SEDONG</w:t>
            </w:r>
          </w:p>
        </w:tc>
        <w:tc>
          <w:tcPr>
            <w:tcW w:w="1941" w:type="dxa"/>
          </w:tcPr>
          <w:p>
            <w:pPr>
              <w:pStyle w:val="TableParagraph"/>
              <w:spacing w:before="15"/>
              <w:ind w:left="143" w:right="149"/>
              <w:jc w:val="center"/>
              <w:rPr>
                <w:rFonts w:ascii="Bookman Old Style"/>
                <w:b w:val="0"/>
                <w:sz w:val="24"/>
              </w:rPr>
            </w:pPr>
            <w:r>
              <w:rPr>
                <w:rFonts w:ascii="Bookman Old Style"/>
                <w:b w:val="0"/>
                <w:sz w:val="24"/>
              </w:rPr>
              <w:t>2.617</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ind w:left="140" w:right="142"/>
              <w:jc w:val="center"/>
              <w:rPr>
                <w:rFonts w:ascii="Bookman Old Style"/>
                <w:b w:val="0"/>
                <w:sz w:val="24"/>
              </w:rPr>
            </w:pPr>
            <w:r>
              <w:rPr>
                <w:rFonts w:ascii="Bookman Old Style"/>
                <w:b w:val="0"/>
                <w:sz w:val="24"/>
              </w:rPr>
              <w:t>33</w:t>
            </w:r>
          </w:p>
        </w:tc>
        <w:tc>
          <w:tcPr>
            <w:tcW w:w="2561" w:type="dxa"/>
          </w:tcPr>
          <w:p>
            <w:pPr>
              <w:pStyle w:val="TableParagraph"/>
              <w:spacing w:before="11"/>
              <w:ind w:left="104"/>
              <w:rPr>
                <w:rFonts w:ascii="Bookman Old Style"/>
                <w:b w:val="0"/>
                <w:sz w:val="24"/>
              </w:rPr>
            </w:pPr>
            <w:r>
              <w:rPr>
                <w:rFonts w:ascii="Bookman Old Style"/>
                <w:b w:val="0"/>
                <w:sz w:val="24"/>
              </w:rPr>
              <w:t>SUMBER</w:t>
            </w:r>
          </w:p>
        </w:tc>
        <w:tc>
          <w:tcPr>
            <w:tcW w:w="1941" w:type="dxa"/>
          </w:tcPr>
          <w:p>
            <w:pPr>
              <w:pStyle w:val="TableParagraph"/>
              <w:spacing w:before="11"/>
              <w:ind w:left="143" w:right="149"/>
              <w:jc w:val="center"/>
              <w:rPr>
                <w:rFonts w:ascii="Bookman Old Style"/>
                <w:b w:val="0"/>
                <w:sz w:val="24"/>
              </w:rPr>
            </w:pPr>
            <w:r>
              <w:rPr>
                <w:rFonts w:ascii="Bookman Old Style"/>
                <w:b w:val="0"/>
                <w:sz w:val="24"/>
              </w:rPr>
              <w:t>2.564</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34</w:t>
            </w:r>
          </w:p>
        </w:tc>
        <w:tc>
          <w:tcPr>
            <w:tcW w:w="2561" w:type="dxa"/>
          </w:tcPr>
          <w:p>
            <w:pPr>
              <w:pStyle w:val="TableParagraph"/>
              <w:spacing w:before="15"/>
              <w:ind w:left="104"/>
              <w:rPr>
                <w:rFonts w:ascii="Bookman Old Style"/>
                <w:b w:val="0"/>
                <w:sz w:val="24"/>
              </w:rPr>
            </w:pPr>
            <w:r>
              <w:rPr>
                <w:rFonts w:ascii="Bookman Old Style"/>
                <w:b w:val="0"/>
                <w:sz w:val="24"/>
              </w:rPr>
              <w:t>SURANENGGALA</w:t>
            </w:r>
          </w:p>
        </w:tc>
        <w:tc>
          <w:tcPr>
            <w:tcW w:w="1941" w:type="dxa"/>
          </w:tcPr>
          <w:p>
            <w:pPr>
              <w:pStyle w:val="TableParagraph"/>
              <w:spacing w:before="15"/>
              <w:ind w:left="143" w:right="149"/>
              <w:jc w:val="center"/>
              <w:rPr>
                <w:rFonts w:ascii="Bookman Old Style"/>
                <w:b w:val="0"/>
                <w:sz w:val="24"/>
              </w:rPr>
            </w:pPr>
            <w:r>
              <w:rPr>
                <w:rFonts w:ascii="Bookman Old Style"/>
                <w:b w:val="0"/>
                <w:sz w:val="24"/>
              </w:rPr>
              <w:t>2.298</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35</w:t>
            </w:r>
          </w:p>
        </w:tc>
        <w:tc>
          <w:tcPr>
            <w:tcW w:w="2561" w:type="dxa"/>
          </w:tcPr>
          <w:p>
            <w:pPr>
              <w:pStyle w:val="TableParagraph"/>
              <w:spacing w:before="15"/>
              <w:ind w:left="104"/>
              <w:rPr>
                <w:rFonts w:ascii="Bookman Old Style"/>
                <w:b w:val="0"/>
                <w:sz w:val="24"/>
              </w:rPr>
            </w:pPr>
            <w:r>
              <w:rPr>
                <w:rFonts w:ascii="Bookman Old Style"/>
                <w:b w:val="0"/>
                <w:sz w:val="24"/>
              </w:rPr>
              <w:t>SUSUKAN</w:t>
            </w:r>
          </w:p>
        </w:tc>
        <w:tc>
          <w:tcPr>
            <w:tcW w:w="1941" w:type="dxa"/>
          </w:tcPr>
          <w:p>
            <w:pPr>
              <w:pStyle w:val="TableParagraph"/>
              <w:spacing w:before="15"/>
              <w:ind w:left="143" w:right="149"/>
              <w:jc w:val="center"/>
              <w:rPr>
                <w:rFonts w:ascii="Bookman Old Style"/>
                <w:b w:val="0"/>
                <w:sz w:val="24"/>
              </w:rPr>
            </w:pPr>
            <w:r>
              <w:rPr>
                <w:rFonts w:ascii="Bookman Old Style"/>
                <w:b w:val="0"/>
                <w:sz w:val="24"/>
              </w:rPr>
              <w:t>5.010</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36</w:t>
            </w:r>
          </w:p>
        </w:tc>
        <w:tc>
          <w:tcPr>
            <w:tcW w:w="2561" w:type="dxa"/>
          </w:tcPr>
          <w:p>
            <w:pPr>
              <w:pStyle w:val="TableParagraph"/>
              <w:spacing w:before="15"/>
              <w:ind w:left="104"/>
              <w:rPr>
                <w:rFonts w:ascii="Bookman Old Style"/>
                <w:b w:val="0"/>
                <w:sz w:val="24"/>
              </w:rPr>
            </w:pPr>
            <w:r>
              <w:rPr>
                <w:rFonts w:ascii="Bookman Old Style"/>
                <w:b w:val="0"/>
                <w:sz w:val="24"/>
              </w:rPr>
              <w:t>SUSUKAN LEBAK</w:t>
            </w:r>
          </w:p>
        </w:tc>
        <w:tc>
          <w:tcPr>
            <w:tcW w:w="1941" w:type="dxa"/>
          </w:tcPr>
          <w:p>
            <w:pPr>
              <w:pStyle w:val="TableParagraph"/>
              <w:spacing w:before="15"/>
              <w:ind w:left="143" w:right="149"/>
              <w:jc w:val="center"/>
              <w:rPr>
                <w:rFonts w:ascii="Bookman Old Style"/>
                <w:b w:val="0"/>
                <w:sz w:val="24"/>
              </w:rPr>
            </w:pPr>
            <w:r>
              <w:rPr>
                <w:rFonts w:ascii="Bookman Old Style"/>
                <w:b w:val="0"/>
                <w:sz w:val="24"/>
              </w:rPr>
              <w:t>1.872</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1"/>
              <w:ind w:left="140" w:right="142"/>
              <w:jc w:val="center"/>
              <w:rPr>
                <w:rFonts w:ascii="Bookman Old Style"/>
                <w:b w:val="0"/>
                <w:sz w:val="24"/>
              </w:rPr>
            </w:pPr>
            <w:r>
              <w:rPr>
                <w:rFonts w:ascii="Bookman Old Style"/>
                <w:b w:val="0"/>
                <w:sz w:val="24"/>
              </w:rPr>
              <w:t>37</w:t>
            </w:r>
          </w:p>
        </w:tc>
        <w:tc>
          <w:tcPr>
            <w:tcW w:w="2561" w:type="dxa"/>
          </w:tcPr>
          <w:p>
            <w:pPr>
              <w:pStyle w:val="TableParagraph"/>
              <w:spacing w:before="11"/>
              <w:ind w:left="104"/>
              <w:rPr>
                <w:rFonts w:ascii="Bookman Old Style"/>
                <w:b w:val="0"/>
                <w:sz w:val="24"/>
              </w:rPr>
            </w:pPr>
            <w:r>
              <w:rPr>
                <w:rFonts w:ascii="Bookman Old Style"/>
                <w:b w:val="0"/>
                <w:sz w:val="24"/>
              </w:rPr>
              <w:t>TALUN</w:t>
            </w:r>
          </w:p>
        </w:tc>
        <w:tc>
          <w:tcPr>
            <w:tcW w:w="1941" w:type="dxa"/>
          </w:tcPr>
          <w:p>
            <w:pPr>
              <w:pStyle w:val="TableParagraph"/>
              <w:spacing w:before="11"/>
              <w:ind w:left="143" w:right="149"/>
              <w:jc w:val="center"/>
              <w:rPr>
                <w:rFonts w:ascii="Bookman Old Style"/>
                <w:b w:val="0"/>
                <w:sz w:val="24"/>
              </w:rPr>
            </w:pPr>
            <w:r>
              <w:rPr>
                <w:rFonts w:ascii="Bookman Old Style"/>
                <w:b w:val="0"/>
                <w:sz w:val="24"/>
              </w:rPr>
              <w:t>2.122</w:t>
            </w:r>
          </w:p>
        </w:tc>
        <w:tc>
          <w:tcPr>
            <w:tcW w:w="1136" w:type="dxa"/>
          </w:tcPr>
          <w:p>
            <w:pPr>
              <w:pStyle w:val="TableParagraph"/>
              <w:spacing w:before="11"/>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38</w:t>
            </w:r>
          </w:p>
        </w:tc>
        <w:tc>
          <w:tcPr>
            <w:tcW w:w="2561" w:type="dxa"/>
          </w:tcPr>
          <w:p>
            <w:pPr>
              <w:pStyle w:val="TableParagraph"/>
              <w:spacing w:before="15"/>
              <w:ind w:left="104"/>
              <w:rPr>
                <w:rFonts w:ascii="Bookman Old Style"/>
                <w:b w:val="0"/>
                <w:sz w:val="24"/>
              </w:rPr>
            </w:pPr>
            <w:r>
              <w:rPr>
                <w:rFonts w:ascii="Bookman Old Style"/>
                <w:b w:val="0"/>
                <w:sz w:val="24"/>
              </w:rPr>
              <w:t>TENGAH TANI</w:t>
            </w:r>
          </w:p>
        </w:tc>
        <w:tc>
          <w:tcPr>
            <w:tcW w:w="1941" w:type="dxa"/>
          </w:tcPr>
          <w:p>
            <w:pPr>
              <w:pStyle w:val="TableParagraph"/>
              <w:spacing w:before="15"/>
              <w:ind w:left="143" w:right="149"/>
              <w:jc w:val="center"/>
              <w:rPr>
                <w:rFonts w:ascii="Bookman Old Style"/>
                <w:b w:val="0"/>
                <w:sz w:val="24"/>
              </w:rPr>
            </w:pPr>
            <w:r>
              <w:rPr>
                <w:rFonts w:ascii="Bookman Old Style"/>
                <w:b w:val="0"/>
                <w:sz w:val="24"/>
              </w:rPr>
              <w:t>897</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628" w:type="dxa"/>
          </w:tcPr>
          <w:p>
            <w:pPr>
              <w:pStyle w:val="TableParagraph"/>
              <w:spacing w:before="16"/>
              <w:ind w:left="140" w:right="142"/>
              <w:jc w:val="center"/>
              <w:rPr>
                <w:rFonts w:ascii="Bookman Old Style"/>
                <w:b w:val="0"/>
                <w:sz w:val="24"/>
              </w:rPr>
            </w:pPr>
            <w:r>
              <w:rPr>
                <w:rFonts w:ascii="Bookman Old Style"/>
                <w:b w:val="0"/>
                <w:sz w:val="24"/>
              </w:rPr>
              <w:t>39</w:t>
            </w:r>
          </w:p>
        </w:tc>
        <w:tc>
          <w:tcPr>
            <w:tcW w:w="2561" w:type="dxa"/>
          </w:tcPr>
          <w:p>
            <w:pPr>
              <w:pStyle w:val="TableParagraph"/>
              <w:spacing w:before="16"/>
              <w:ind w:left="104"/>
              <w:rPr>
                <w:rFonts w:ascii="Bookman Old Style"/>
                <w:b w:val="0"/>
                <w:sz w:val="24"/>
              </w:rPr>
            </w:pPr>
            <w:r>
              <w:rPr>
                <w:rFonts w:ascii="Bookman Old Style"/>
                <w:b w:val="0"/>
                <w:sz w:val="24"/>
              </w:rPr>
              <w:t>WALED</w:t>
            </w:r>
          </w:p>
        </w:tc>
        <w:tc>
          <w:tcPr>
            <w:tcW w:w="1941" w:type="dxa"/>
          </w:tcPr>
          <w:p>
            <w:pPr>
              <w:pStyle w:val="TableParagraph"/>
              <w:spacing w:before="16"/>
              <w:ind w:left="143" w:right="149"/>
              <w:jc w:val="center"/>
              <w:rPr>
                <w:rFonts w:ascii="Bookman Old Style"/>
                <w:b w:val="0"/>
                <w:sz w:val="24"/>
              </w:rPr>
            </w:pPr>
            <w:r>
              <w:rPr>
                <w:rFonts w:ascii="Bookman Old Style"/>
                <w:b w:val="0"/>
                <w:sz w:val="24"/>
              </w:rPr>
              <w:t>2.207</w:t>
            </w:r>
          </w:p>
        </w:tc>
        <w:tc>
          <w:tcPr>
            <w:tcW w:w="1136" w:type="dxa"/>
          </w:tcPr>
          <w:p>
            <w:pPr>
              <w:pStyle w:val="TableParagraph"/>
              <w:spacing w:before="16"/>
              <w:ind w:left="87" w:right="87"/>
              <w:jc w:val="center"/>
              <w:rPr>
                <w:rFonts w:ascii="Bookman Old Style"/>
                <w:b w:val="0"/>
                <w:sz w:val="24"/>
              </w:rPr>
            </w:pPr>
            <w:r>
              <w:rPr>
                <w:rFonts w:ascii="Bookman Old Style"/>
                <w:b w:val="0"/>
                <w:sz w:val="24"/>
              </w:rPr>
              <w:t>TINGGI</w:t>
            </w:r>
          </w:p>
        </w:tc>
      </w:tr>
      <w:tr>
        <w:trPr>
          <w:trHeight w:val="320" w:hRule="exact"/>
        </w:trPr>
        <w:tc>
          <w:tcPr>
            <w:tcW w:w="628" w:type="dxa"/>
          </w:tcPr>
          <w:p>
            <w:pPr>
              <w:pStyle w:val="TableParagraph"/>
              <w:spacing w:before="15"/>
              <w:ind w:left="140" w:right="142"/>
              <w:jc w:val="center"/>
              <w:rPr>
                <w:rFonts w:ascii="Bookman Old Style"/>
                <w:b w:val="0"/>
                <w:sz w:val="24"/>
              </w:rPr>
            </w:pPr>
            <w:r>
              <w:rPr>
                <w:rFonts w:ascii="Bookman Old Style"/>
                <w:b w:val="0"/>
                <w:sz w:val="24"/>
              </w:rPr>
              <w:t>40</w:t>
            </w:r>
          </w:p>
        </w:tc>
        <w:tc>
          <w:tcPr>
            <w:tcW w:w="2561" w:type="dxa"/>
          </w:tcPr>
          <w:p>
            <w:pPr>
              <w:pStyle w:val="TableParagraph"/>
              <w:spacing w:before="15"/>
              <w:ind w:left="104"/>
              <w:rPr>
                <w:rFonts w:ascii="Bookman Old Style"/>
                <w:b w:val="0"/>
                <w:sz w:val="24"/>
              </w:rPr>
            </w:pPr>
            <w:r>
              <w:rPr>
                <w:rFonts w:ascii="Bookman Old Style"/>
                <w:b w:val="0"/>
                <w:sz w:val="24"/>
              </w:rPr>
              <w:t>WERU</w:t>
            </w:r>
          </w:p>
        </w:tc>
        <w:tc>
          <w:tcPr>
            <w:tcW w:w="1941" w:type="dxa"/>
          </w:tcPr>
          <w:p>
            <w:pPr>
              <w:pStyle w:val="TableParagraph"/>
              <w:spacing w:before="15"/>
              <w:ind w:left="143" w:right="149"/>
              <w:jc w:val="center"/>
              <w:rPr>
                <w:rFonts w:ascii="Bookman Old Style"/>
                <w:b w:val="0"/>
                <w:sz w:val="24"/>
              </w:rPr>
            </w:pPr>
            <w:r>
              <w:rPr>
                <w:rFonts w:ascii="Bookman Old Style"/>
                <w:b w:val="0"/>
                <w:sz w:val="24"/>
              </w:rPr>
              <w:t>919</w:t>
            </w:r>
          </w:p>
        </w:tc>
        <w:tc>
          <w:tcPr>
            <w:tcW w:w="1136" w:type="dxa"/>
          </w:tcPr>
          <w:p>
            <w:pPr>
              <w:pStyle w:val="TableParagraph"/>
              <w:spacing w:before="15"/>
              <w:ind w:left="87" w:right="87"/>
              <w:jc w:val="center"/>
              <w:rPr>
                <w:rFonts w:ascii="Bookman Old Style"/>
                <w:b w:val="0"/>
                <w:sz w:val="24"/>
              </w:rPr>
            </w:pPr>
            <w:r>
              <w:rPr>
                <w:rFonts w:ascii="Bookman Old Style"/>
                <w:b w:val="0"/>
                <w:sz w:val="24"/>
              </w:rPr>
              <w:t>TINGGI</w:t>
            </w:r>
          </w:p>
        </w:tc>
      </w:tr>
      <w:tr>
        <w:trPr>
          <w:trHeight w:val="316" w:hRule="exact"/>
        </w:trPr>
        <w:tc>
          <w:tcPr>
            <w:tcW w:w="3189" w:type="dxa"/>
            <w:gridSpan w:val="2"/>
          </w:tcPr>
          <w:p>
            <w:pPr>
              <w:pStyle w:val="TableParagraph"/>
              <w:spacing w:before="11"/>
              <w:ind w:left="1143" w:right="1142"/>
              <w:jc w:val="center"/>
              <w:rPr>
                <w:rFonts w:ascii="Bookman Old Style"/>
                <w:b/>
                <w:sz w:val="24"/>
              </w:rPr>
            </w:pPr>
            <w:r>
              <w:rPr>
                <w:rFonts w:ascii="Bookman Old Style"/>
                <w:b/>
                <w:sz w:val="24"/>
              </w:rPr>
              <w:t>TOTAL</w:t>
            </w:r>
          </w:p>
        </w:tc>
        <w:tc>
          <w:tcPr>
            <w:tcW w:w="1941" w:type="dxa"/>
          </w:tcPr>
          <w:p>
            <w:pPr>
              <w:pStyle w:val="TableParagraph"/>
              <w:spacing w:before="11"/>
              <w:ind w:left="143" w:right="143"/>
              <w:jc w:val="center"/>
              <w:rPr>
                <w:rFonts w:ascii="Bookman Old Style"/>
                <w:b/>
                <w:sz w:val="24"/>
              </w:rPr>
            </w:pPr>
            <w:r>
              <w:rPr>
                <w:rFonts w:ascii="Bookman Old Style"/>
                <w:b/>
                <w:sz w:val="24"/>
              </w:rPr>
              <w:t>94.165</w:t>
            </w:r>
          </w:p>
        </w:tc>
        <w:tc>
          <w:tcPr>
            <w:tcW w:w="1136" w:type="dxa"/>
          </w:tcPr>
          <w:p>
            <w:pPr>
              <w:pStyle w:val="TableParagraph"/>
              <w:spacing w:before="11"/>
              <w:ind w:left="87" w:right="88"/>
              <w:jc w:val="center"/>
              <w:rPr>
                <w:rFonts w:ascii="Bookman Old Style"/>
                <w:b/>
                <w:sz w:val="24"/>
              </w:rPr>
            </w:pPr>
            <w:r>
              <w:rPr>
                <w:rFonts w:ascii="Bookman Old Style"/>
                <w:b/>
                <w:sz w:val="24"/>
              </w:rPr>
              <w:t>TINGGI</w:t>
            </w:r>
          </w:p>
        </w:tc>
      </w:tr>
    </w:tbl>
    <w:p>
      <w:pPr>
        <w:spacing w:before="4"/>
        <w:ind w:left="2789" w:right="0" w:firstLine="0"/>
        <w:jc w:val="left"/>
        <w:rPr>
          <w:b w:val="0"/>
          <w:i/>
          <w:sz w:val="24"/>
        </w:rPr>
      </w:pPr>
      <w:r>
        <w:rPr>
          <w:b w:val="0"/>
          <w:i/>
          <w:sz w:val="24"/>
        </w:rPr>
        <w:t>Sumber: Hasil Analisa Tahun 2017</w:t>
      </w:r>
    </w:p>
    <w:p>
      <w:pPr>
        <w:pStyle w:val="BodyText"/>
        <w:rPr>
          <w:b w:val="0"/>
          <w:i/>
          <w:sz w:val="28"/>
        </w:rPr>
      </w:pPr>
    </w:p>
    <w:p>
      <w:pPr>
        <w:pStyle w:val="BodyText"/>
        <w:spacing w:line="360" w:lineRule="auto" w:before="237"/>
        <w:ind w:left="684" w:right="102" w:firstLine="708"/>
        <w:jc w:val="both"/>
        <w:rPr>
          <w:b w:val="0"/>
        </w:rPr>
      </w:pPr>
      <w:r>
        <w:rPr>
          <w:b w:val="0"/>
        </w:rPr>
        <w:t>Tabel 13 menjelaskan hasil pengkajian bahaya terhadap bencana cuaca ekstrim. Hasilnya diperoleh potensi luas bahaya cuaca ekstrim di Kabupaten Cirebon terdapat di 40 kecamatan seperti yang tertera pada tabel di atas. Berdasarkan luas bahaya dan kelas bahaya seluruh kecamatan  tersebut,  maka  dihasilkan  luas  bencana  cuaca  ekstrim </w:t>
      </w:r>
      <w:r>
        <w:rPr>
          <w:b w:val="0"/>
          <w:spacing w:val="52"/>
        </w:rPr>
        <w:t> </w:t>
      </w:r>
      <w:r>
        <w:rPr>
          <w:b w:val="0"/>
        </w:rPr>
        <w:t>di</w:t>
      </w:r>
    </w:p>
    <w:p>
      <w:pPr>
        <w:spacing w:after="0" w:line="360" w:lineRule="auto"/>
        <w:jc w:val="both"/>
        <w:sectPr>
          <w:pgSz w:w="12250" w:h="18720"/>
          <w:pgMar w:header="0" w:footer="590" w:top="1400" w:bottom="780" w:left="1300" w:right="1320"/>
        </w:sectPr>
      </w:pPr>
    </w:p>
    <w:p>
      <w:pPr>
        <w:pStyle w:val="BodyText"/>
        <w:spacing w:line="362" w:lineRule="auto" w:before="82"/>
        <w:ind w:left="684" w:right="121"/>
        <w:jc w:val="both"/>
        <w:rPr>
          <w:b w:val="0"/>
        </w:rPr>
      </w:pPr>
      <w:r>
        <w:rPr>
          <w:b w:val="0"/>
        </w:rPr>
        <w:t>Kabupaten Cirebon total luas bahaya adalah 94.165 Ha yang berada pada kelas tinggi. Penentuan kelas bahaya diperoleh berdasarkan kelas bahaya maksimal per kabupaten/kota terdampak.</w:t>
      </w:r>
    </w:p>
    <w:p>
      <w:pPr>
        <w:pStyle w:val="BodyText"/>
        <w:spacing w:before="2"/>
        <w:rPr>
          <w:b w:val="0"/>
          <w:sz w:val="36"/>
        </w:rPr>
      </w:pPr>
    </w:p>
    <w:p>
      <w:pPr>
        <w:pStyle w:val="BodyText"/>
        <w:ind w:left="2497" w:right="2496"/>
        <w:jc w:val="center"/>
        <w:rPr>
          <w:b/>
        </w:rPr>
      </w:pPr>
      <w:r>
        <w:rPr>
          <w:b/>
        </w:rPr>
        <w:t>Tabel 14.</w:t>
      </w:r>
    </w:p>
    <w:p>
      <w:pPr>
        <w:pStyle w:val="BodyText"/>
        <w:spacing w:line="357" w:lineRule="auto" w:before="142" w:after="7"/>
        <w:ind w:left="893" w:right="900"/>
        <w:jc w:val="center"/>
        <w:rPr>
          <w:b/>
        </w:rPr>
      </w:pPr>
      <w:r>
        <w:rPr>
          <w:b/>
        </w:rPr>
        <w:t>Potensi Penduduk Terpapar dan Kelompok Rentan untuk Cuaca Ekstrim di Kabupaten Cirebon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4"/>
        <w:gridCol w:w="2697"/>
        <w:gridCol w:w="1268"/>
        <w:gridCol w:w="1128"/>
        <w:gridCol w:w="1257"/>
        <w:gridCol w:w="1252"/>
        <w:gridCol w:w="1261"/>
      </w:tblGrid>
      <w:tr>
        <w:trPr>
          <w:trHeight w:val="328" w:hRule="exact"/>
        </w:trPr>
        <w:tc>
          <w:tcPr>
            <w:tcW w:w="564" w:type="dxa"/>
            <w:vMerge w:val="restart"/>
            <w:shd w:val="clear" w:color="auto" w:fill="D9D9D9"/>
          </w:tcPr>
          <w:p>
            <w:pPr>
              <w:pStyle w:val="TableParagraph"/>
              <w:rPr>
                <w:rFonts w:ascii="Bookman Old Style"/>
                <w:b/>
                <w:sz w:val="28"/>
              </w:rPr>
            </w:pPr>
          </w:p>
          <w:p>
            <w:pPr>
              <w:pStyle w:val="TableParagraph"/>
              <w:spacing w:before="9"/>
              <w:rPr>
                <w:rFonts w:ascii="Bookman Old Style"/>
                <w:b/>
                <w:sz w:val="33"/>
              </w:rPr>
            </w:pPr>
          </w:p>
          <w:p>
            <w:pPr>
              <w:pStyle w:val="TableParagraph"/>
              <w:ind w:left="60"/>
              <w:rPr>
                <w:rFonts w:ascii="Bookman Old Style"/>
                <w:b/>
                <w:sz w:val="24"/>
              </w:rPr>
            </w:pPr>
            <w:r>
              <w:rPr>
                <w:rFonts w:ascii="Bookman Old Style"/>
                <w:b/>
                <w:sz w:val="24"/>
              </w:rPr>
              <w:t>NO</w:t>
            </w:r>
          </w:p>
        </w:tc>
        <w:tc>
          <w:tcPr>
            <w:tcW w:w="2697" w:type="dxa"/>
            <w:vMerge w:val="restart"/>
            <w:shd w:val="clear" w:color="auto" w:fill="D9D9D9"/>
          </w:tcPr>
          <w:p>
            <w:pPr>
              <w:pStyle w:val="TableParagraph"/>
              <w:rPr>
                <w:rFonts w:ascii="Bookman Old Style"/>
                <w:b/>
                <w:sz w:val="28"/>
              </w:rPr>
            </w:pPr>
          </w:p>
          <w:p>
            <w:pPr>
              <w:pStyle w:val="TableParagraph"/>
              <w:spacing w:before="9"/>
              <w:rPr>
                <w:rFonts w:ascii="Bookman Old Style"/>
                <w:b/>
                <w:sz w:val="33"/>
              </w:rPr>
            </w:pPr>
          </w:p>
          <w:p>
            <w:pPr>
              <w:pStyle w:val="TableParagraph"/>
              <w:ind w:left="528"/>
              <w:rPr>
                <w:rFonts w:ascii="Bookman Old Style"/>
                <w:b/>
                <w:sz w:val="24"/>
              </w:rPr>
            </w:pPr>
            <w:r>
              <w:rPr>
                <w:rFonts w:ascii="Bookman Old Style"/>
                <w:b/>
                <w:sz w:val="24"/>
              </w:rPr>
              <w:t>KECAMATAN</w:t>
            </w:r>
          </w:p>
        </w:tc>
        <w:tc>
          <w:tcPr>
            <w:tcW w:w="1268" w:type="dxa"/>
            <w:vMerge w:val="restart"/>
            <w:shd w:val="clear" w:color="auto" w:fill="D9D9D9"/>
          </w:tcPr>
          <w:p>
            <w:pPr>
              <w:pStyle w:val="TableParagraph"/>
              <w:spacing w:before="21"/>
              <w:ind w:left="124" w:right="116" w:firstLine="3"/>
              <w:jc w:val="center"/>
              <w:rPr>
                <w:rFonts w:ascii="Bookman Old Style"/>
                <w:b/>
                <w:sz w:val="24"/>
              </w:rPr>
            </w:pPr>
            <w:r>
              <w:rPr>
                <w:rFonts w:ascii="Bookman Old Style"/>
                <w:b/>
                <w:sz w:val="24"/>
              </w:rPr>
              <w:t>TOTAL PENDU DUK TERPAP AR (JIWA)</w:t>
            </w:r>
          </w:p>
        </w:tc>
        <w:tc>
          <w:tcPr>
            <w:tcW w:w="4898" w:type="dxa"/>
            <w:gridSpan w:val="4"/>
            <w:shd w:val="clear" w:color="auto" w:fill="D9D9D9"/>
          </w:tcPr>
          <w:p>
            <w:pPr>
              <w:pStyle w:val="TableParagraph"/>
              <w:spacing w:before="17"/>
              <w:ind w:left="1136"/>
              <w:rPr>
                <w:rFonts w:ascii="Bookman Old Style"/>
                <w:b/>
                <w:sz w:val="24"/>
              </w:rPr>
            </w:pPr>
            <w:r>
              <w:rPr>
                <w:rFonts w:ascii="Bookman Old Style"/>
                <w:b/>
                <w:sz w:val="24"/>
              </w:rPr>
              <w:t>KELOMPOK RENTAN</w:t>
            </w:r>
          </w:p>
        </w:tc>
      </w:tr>
      <w:tr>
        <w:trPr>
          <w:trHeight w:val="1420" w:hRule="exact"/>
        </w:trPr>
        <w:tc>
          <w:tcPr>
            <w:tcW w:w="564" w:type="dxa"/>
            <w:vMerge/>
            <w:shd w:val="clear" w:color="auto" w:fill="D9D9D9"/>
          </w:tcPr>
          <w:p>
            <w:pPr/>
          </w:p>
        </w:tc>
        <w:tc>
          <w:tcPr>
            <w:tcW w:w="2697" w:type="dxa"/>
            <w:vMerge/>
            <w:shd w:val="clear" w:color="auto" w:fill="D9D9D9"/>
          </w:tcPr>
          <w:p>
            <w:pPr/>
          </w:p>
        </w:tc>
        <w:tc>
          <w:tcPr>
            <w:tcW w:w="1268" w:type="dxa"/>
            <w:vMerge/>
            <w:shd w:val="clear" w:color="auto" w:fill="D9D9D9"/>
          </w:tcPr>
          <w:p>
            <w:pPr/>
          </w:p>
        </w:tc>
        <w:tc>
          <w:tcPr>
            <w:tcW w:w="1128" w:type="dxa"/>
            <w:shd w:val="clear" w:color="auto" w:fill="D9D9D9"/>
          </w:tcPr>
          <w:p>
            <w:pPr>
              <w:pStyle w:val="TableParagraph"/>
              <w:spacing w:before="141"/>
              <w:ind w:left="184" w:right="150" w:hanging="24"/>
              <w:jc w:val="both"/>
              <w:rPr>
                <w:rFonts w:ascii="Bookman Old Style"/>
                <w:b/>
                <w:sz w:val="24"/>
              </w:rPr>
            </w:pPr>
            <w:r>
              <w:rPr>
                <w:rFonts w:ascii="Bookman Old Style"/>
                <w:b/>
                <w:sz w:val="24"/>
              </w:rPr>
              <w:t>RASIO JENIS KELA MIN</w:t>
            </w:r>
          </w:p>
        </w:tc>
        <w:tc>
          <w:tcPr>
            <w:tcW w:w="1257" w:type="dxa"/>
            <w:shd w:val="clear" w:color="auto" w:fill="D9D9D9"/>
          </w:tcPr>
          <w:p>
            <w:pPr>
              <w:pStyle w:val="TableParagraph"/>
              <w:spacing w:before="11"/>
              <w:rPr>
                <w:rFonts w:ascii="Bookman Old Style"/>
                <w:b/>
                <w:sz w:val="23"/>
              </w:rPr>
            </w:pPr>
          </w:p>
          <w:p>
            <w:pPr>
              <w:pStyle w:val="TableParagraph"/>
              <w:ind w:left="188" w:right="184"/>
              <w:jc w:val="center"/>
              <w:rPr>
                <w:rFonts w:ascii="Bookman Old Style"/>
                <w:b/>
                <w:sz w:val="24"/>
              </w:rPr>
            </w:pPr>
            <w:r>
              <w:rPr>
                <w:rFonts w:ascii="Bookman Old Style"/>
                <w:b/>
                <w:sz w:val="24"/>
              </w:rPr>
              <w:t>PENDU DUK CACAT</w:t>
            </w:r>
          </w:p>
        </w:tc>
        <w:tc>
          <w:tcPr>
            <w:tcW w:w="1252" w:type="dxa"/>
            <w:shd w:val="clear" w:color="auto" w:fill="D9D9D9"/>
          </w:tcPr>
          <w:p>
            <w:pPr>
              <w:pStyle w:val="TableParagraph"/>
              <w:spacing w:before="11"/>
              <w:rPr>
                <w:rFonts w:ascii="Bookman Old Style"/>
                <w:b/>
                <w:sz w:val="23"/>
              </w:rPr>
            </w:pPr>
          </w:p>
          <w:p>
            <w:pPr>
              <w:pStyle w:val="TableParagraph"/>
              <w:ind w:left="152" w:right="145" w:hanging="1"/>
              <w:jc w:val="center"/>
              <w:rPr>
                <w:rFonts w:ascii="Bookman Old Style"/>
                <w:b/>
                <w:sz w:val="24"/>
              </w:rPr>
            </w:pPr>
            <w:r>
              <w:rPr>
                <w:rFonts w:ascii="Bookman Old Style"/>
                <w:b/>
                <w:sz w:val="24"/>
              </w:rPr>
              <w:t>PENDU DUK MISKIN</w:t>
            </w:r>
          </w:p>
        </w:tc>
        <w:tc>
          <w:tcPr>
            <w:tcW w:w="1261" w:type="dxa"/>
            <w:shd w:val="clear" w:color="auto" w:fill="D9D9D9"/>
          </w:tcPr>
          <w:p>
            <w:pPr>
              <w:pStyle w:val="TableParagraph"/>
              <w:spacing w:before="1"/>
              <w:ind w:left="160" w:right="156"/>
              <w:jc w:val="center"/>
              <w:rPr>
                <w:rFonts w:ascii="Bookman Old Style"/>
                <w:b/>
                <w:sz w:val="24"/>
              </w:rPr>
            </w:pPr>
            <w:r>
              <w:rPr>
                <w:rFonts w:ascii="Bookman Old Style"/>
                <w:b/>
                <w:sz w:val="24"/>
              </w:rPr>
              <w:t>KELOM POK UMUR RENTA N</w:t>
            </w:r>
          </w:p>
        </w:tc>
      </w:tr>
      <w:tr>
        <w:trPr>
          <w:trHeight w:val="305" w:hRule="exact"/>
        </w:trPr>
        <w:tc>
          <w:tcPr>
            <w:tcW w:w="564" w:type="dxa"/>
          </w:tcPr>
          <w:p>
            <w:pPr>
              <w:pStyle w:val="TableParagraph"/>
              <w:spacing w:line="280" w:lineRule="exact"/>
              <w:ind w:left="104"/>
              <w:rPr>
                <w:rFonts w:ascii="Bookman Old Style"/>
                <w:b w:val="0"/>
                <w:sz w:val="24"/>
              </w:rPr>
            </w:pPr>
            <w:r>
              <w:rPr>
                <w:rFonts w:ascii="Bookman Old Style"/>
                <w:b w:val="0"/>
                <w:sz w:val="24"/>
              </w:rPr>
              <w:t>1</w:t>
            </w:r>
          </w:p>
        </w:tc>
        <w:tc>
          <w:tcPr>
            <w:tcW w:w="2697" w:type="dxa"/>
          </w:tcPr>
          <w:p>
            <w:pPr>
              <w:pStyle w:val="TableParagraph"/>
              <w:spacing w:line="280" w:lineRule="exact"/>
              <w:ind w:left="103"/>
              <w:rPr>
                <w:rFonts w:ascii="Bookman Old Style"/>
                <w:b w:val="0"/>
                <w:sz w:val="24"/>
              </w:rPr>
            </w:pPr>
            <w:r>
              <w:rPr>
                <w:rFonts w:ascii="Bookman Old Style"/>
                <w:b w:val="0"/>
                <w:sz w:val="24"/>
              </w:rPr>
              <w:t>ARJAWINANGUN</w:t>
            </w:r>
          </w:p>
        </w:tc>
        <w:tc>
          <w:tcPr>
            <w:tcW w:w="1268" w:type="dxa"/>
          </w:tcPr>
          <w:p>
            <w:pPr>
              <w:pStyle w:val="TableParagraph"/>
              <w:spacing w:line="280" w:lineRule="exact"/>
              <w:ind w:left="108"/>
              <w:rPr>
                <w:rFonts w:ascii="Bookman Old Style"/>
                <w:b w:val="0"/>
                <w:sz w:val="24"/>
              </w:rPr>
            </w:pPr>
            <w:r>
              <w:rPr>
                <w:rFonts w:ascii="Bookman Old Style"/>
                <w:b w:val="0"/>
                <w:sz w:val="24"/>
              </w:rPr>
              <w:t>55.874</w:t>
            </w:r>
          </w:p>
        </w:tc>
        <w:tc>
          <w:tcPr>
            <w:tcW w:w="1128" w:type="dxa"/>
          </w:tcPr>
          <w:p>
            <w:pPr>
              <w:pStyle w:val="TableParagraph"/>
              <w:spacing w:line="280" w:lineRule="exact"/>
              <w:ind w:left="108"/>
              <w:rPr>
                <w:rFonts w:ascii="Bookman Old Style"/>
                <w:b w:val="0"/>
                <w:sz w:val="24"/>
              </w:rPr>
            </w:pPr>
            <w:r>
              <w:rPr>
                <w:rFonts w:ascii="Bookman Old Style"/>
                <w:b w:val="0"/>
                <w:sz w:val="24"/>
              </w:rPr>
              <w:t>106</w:t>
            </w:r>
          </w:p>
        </w:tc>
        <w:tc>
          <w:tcPr>
            <w:tcW w:w="1257" w:type="dxa"/>
          </w:tcPr>
          <w:p>
            <w:pPr>
              <w:pStyle w:val="TableParagraph"/>
              <w:spacing w:line="280" w:lineRule="exact"/>
              <w:ind w:left="104"/>
              <w:rPr>
                <w:rFonts w:ascii="Bookman Old Style"/>
                <w:b w:val="0"/>
                <w:sz w:val="24"/>
              </w:rPr>
            </w:pPr>
            <w:r>
              <w:rPr>
                <w:rFonts w:ascii="Bookman Old Style"/>
                <w:b w:val="0"/>
                <w:sz w:val="24"/>
              </w:rPr>
              <w:t>394</w:t>
            </w:r>
          </w:p>
        </w:tc>
        <w:tc>
          <w:tcPr>
            <w:tcW w:w="1252" w:type="dxa"/>
          </w:tcPr>
          <w:p>
            <w:pPr>
              <w:pStyle w:val="TableParagraph"/>
              <w:spacing w:line="280" w:lineRule="exact"/>
              <w:ind w:left="104"/>
              <w:rPr>
                <w:rFonts w:ascii="Bookman Old Style"/>
                <w:b w:val="0"/>
                <w:sz w:val="24"/>
              </w:rPr>
            </w:pPr>
            <w:r>
              <w:rPr>
                <w:rFonts w:ascii="Bookman Old Style"/>
                <w:b w:val="0"/>
                <w:sz w:val="24"/>
              </w:rPr>
              <w:t>15.916</w:t>
            </w:r>
          </w:p>
        </w:tc>
        <w:tc>
          <w:tcPr>
            <w:tcW w:w="1261" w:type="dxa"/>
          </w:tcPr>
          <w:p>
            <w:pPr>
              <w:pStyle w:val="TableParagraph"/>
              <w:spacing w:line="280" w:lineRule="exact"/>
              <w:ind w:left="108"/>
              <w:rPr>
                <w:rFonts w:ascii="Bookman Old Style"/>
                <w:b w:val="0"/>
                <w:sz w:val="24"/>
              </w:rPr>
            </w:pPr>
            <w:r>
              <w:rPr>
                <w:rFonts w:ascii="Bookman Old Style"/>
                <w:b w:val="0"/>
                <w:sz w:val="24"/>
              </w:rPr>
              <w:t>11.636</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w:t>
            </w:r>
          </w:p>
        </w:tc>
        <w:tc>
          <w:tcPr>
            <w:tcW w:w="2697" w:type="dxa"/>
          </w:tcPr>
          <w:p>
            <w:pPr>
              <w:pStyle w:val="TableParagraph"/>
              <w:spacing w:line="279" w:lineRule="exact"/>
              <w:ind w:left="103"/>
              <w:rPr>
                <w:rFonts w:ascii="Bookman Old Style"/>
                <w:b w:val="0"/>
                <w:sz w:val="24"/>
              </w:rPr>
            </w:pPr>
            <w:r>
              <w:rPr>
                <w:rFonts w:ascii="Bookman Old Style"/>
                <w:b w:val="0"/>
                <w:sz w:val="24"/>
              </w:rPr>
              <w:t>ASTANAJAPURA</w:t>
            </w:r>
          </w:p>
        </w:tc>
        <w:tc>
          <w:tcPr>
            <w:tcW w:w="1268" w:type="dxa"/>
          </w:tcPr>
          <w:p>
            <w:pPr>
              <w:pStyle w:val="TableParagraph"/>
              <w:spacing w:line="279" w:lineRule="exact"/>
              <w:ind w:left="108"/>
              <w:rPr>
                <w:rFonts w:ascii="Bookman Old Style"/>
                <w:b w:val="0"/>
                <w:sz w:val="24"/>
              </w:rPr>
            </w:pPr>
            <w:r>
              <w:rPr>
                <w:rFonts w:ascii="Bookman Old Style"/>
                <w:b w:val="0"/>
                <w:sz w:val="24"/>
              </w:rPr>
              <w:t>69.450</w:t>
            </w:r>
          </w:p>
        </w:tc>
        <w:tc>
          <w:tcPr>
            <w:tcW w:w="1128" w:type="dxa"/>
          </w:tcPr>
          <w:p>
            <w:pPr>
              <w:pStyle w:val="TableParagraph"/>
              <w:spacing w:line="279" w:lineRule="exact"/>
              <w:ind w:left="108"/>
              <w:rPr>
                <w:rFonts w:ascii="Bookman Old Style"/>
                <w:b w:val="0"/>
                <w:sz w:val="24"/>
              </w:rPr>
            </w:pPr>
            <w:r>
              <w:rPr>
                <w:rFonts w:ascii="Bookman Old Style"/>
                <w:b w:val="0"/>
                <w:sz w:val="24"/>
              </w:rPr>
              <w:t>145</w:t>
            </w:r>
          </w:p>
        </w:tc>
        <w:tc>
          <w:tcPr>
            <w:tcW w:w="1257" w:type="dxa"/>
          </w:tcPr>
          <w:p>
            <w:pPr>
              <w:pStyle w:val="TableParagraph"/>
              <w:spacing w:line="279" w:lineRule="exact"/>
              <w:ind w:left="104"/>
              <w:rPr>
                <w:rFonts w:ascii="Bookman Old Style"/>
                <w:b w:val="0"/>
                <w:sz w:val="24"/>
              </w:rPr>
            </w:pPr>
            <w:r>
              <w:rPr>
                <w:rFonts w:ascii="Bookman Old Style"/>
                <w:b w:val="0"/>
                <w:sz w:val="24"/>
              </w:rPr>
              <w:t>301</w:t>
            </w:r>
          </w:p>
        </w:tc>
        <w:tc>
          <w:tcPr>
            <w:tcW w:w="1252" w:type="dxa"/>
          </w:tcPr>
          <w:p>
            <w:pPr>
              <w:pStyle w:val="TableParagraph"/>
              <w:spacing w:line="279" w:lineRule="exact"/>
              <w:ind w:left="104"/>
              <w:rPr>
                <w:rFonts w:ascii="Bookman Old Style"/>
                <w:b w:val="0"/>
                <w:sz w:val="24"/>
              </w:rPr>
            </w:pPr>
            <w:r>
              <w:rPr>
                <w:rFonts w:ascii="Bookman Old Style"/>
                <w:b w:val="0"/>
                <w:sz w:val="24"/>
              </w:rPr>
              <w:t>25.470</w:t>
            </w:r>
          </w:p>
        </w:tc>
        <w:tc>
          <w:tcPr>
            <w:tcW w:w="1261" w:type="dxa"/>
          </w:tcPr>
          <w:p>
            <w:pPr>
              <w:pStyle w:val="TableParagraph"/>
              <w:spacing w:line="279" w:lineRule="exact"/>
              <w:ind w:left="108"/>
              <w:rPr>
                <w:rFonts w:ascii="Bookman Old Style"/>
                <w:b w:val="0"/>
                <w:sz w:val="24"/>
              </w:rPr>
            </w:pPr>
            <w:r>
              <w:rPr>
                <w:rFonts w:ascii="Bookman Old Style"/>
                <w:b w:val="0"/>
                <w:sz w:val="24"/>
              </w:rPr>
              <w:t>12.923</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3</w:t>
            </w:r>
          </w:p>
        </w:tc>
        <w:tc>
          <w:tcPr>
            <w:tcW w:w="2697" w:type="dxa"/>
          </w:tcPr>
          <w:p>
            <w:pPr>
              <w:pStyle w:val="TableParagraph"/>
              <w:spacing w:line="279" w:lineRule="exact"/>
              <w:ind w:left="103"/>
              <w:rPr>
                <w:rFonts w:ascii="Bookman Old Style"/>
                <w:b w:val="0"/>
                <w:sz w:val="24"/>
              </w:rPr>
            </w:pPr>
            <w:r>
              <w:rPr>
                <w:rFonts w:ascii="Bookman Old Style"/>
                <w:b w:val="0"/>
                <w:sz w:val="24"/>
              </w:rPr>
              <w:t>BABAKAN</w:t>
            </w:r>
          </w:p>
        </w:tc>
        <w:tc>
          <w:tcPr>
            <w:tcW w:w="1268" w:type="dxa"/>
          </w:tcPr>
          <w:p>
            <w:pPr>
              <w:pStyle w:val="TableParagraph"/>
              <w:spacing w:line="279" w:lineRule="exact"/>
              <w:ind w:left="108"/>
              <w:rPr>
                <w:rFonts w:ascii="Bookman Old Style"/>
                <w:b w:val="0"/>
                <w:sz w:val="24"/>
              </w:rPr>
            </w:pPr>
            <w:r>
              <w:rPr>
                <w:rFonts w:ascii="Bookman Old Style"/>
                <w:b w:val="0"/>
                <w:sz w:val="24"/>
              </w:rPr>
              <w:t>67.853</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663</w:t>
            </w:r>
          </w:p>
        </w:tc>
        <w:tc>
          <w:tcPr>
            <w:tcW w:w="1252" w:type="dxa"/>
          </w:tcPr>
          <w:p>
            <w:pPr>
              <w:pStyle w:val="TableParagraph"/>
              <w:spacing w:line="279" w:lineRule="exact"/>
              <w:ind w:left="104"/>
              <w:rPr>
                <w:rFonts w:ascii="Bookman Old Style"/>
                <w:b w:val="0"/>
                <w:sz w:val="24"/>
              </w:rPr>
            </w:pPr>
            <w:r>
              <w:rPr>
                <w:rFonts w:ascii="Bookman Old Style"/>
                <w:b w:val="0"/>
                <w:sz w:val="24"/>
              </w:rPr>
              <w:t>19.536</w:t>
            </w:r>
          </w:p>
        </w:tc>
        <w:tc>
          <w:tcPr>
            <w:tcW w:w="1261" w:type="dxa"/>
          </w:tcPr>
          <w:p>
            <w:pPr>
              <w:pStyle w:val="TableParagraph"/>
              <w:spacing w:line="279" w:lineRule="exact"/>
              <w:ind w:left="108"/>
              <w:rPr>
                <w:rFonts w:ascii="Bookman Old Style"/>
                <w:b w:val="0"/>
                <w:sz w:val="24"/>
              </w:rPr>
            </w:pPr>
            <w:r>
              <w:rPr>
                <w:rFonts w:ascii="Bookman Old Style"/>
                <w:b w:val="0"/>
                <w:sz w:val="24"/>
              </w:rPr>
              <w:t>11.066</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4</w:t>
            </w:r>
          </w:p>
        </w:tc>
        <w:tc>
          <w:tcPr>
            <w:tcW w:w="2697" w:type="dxa"/>
          </w:tcPr>
          <w:p>
            <w:pPr>
              <w:pStyle w:val="TableParagraph"/>
              <w:spacing w:line="279" w:lineRule="exact"/>
              <w:ind w:left="103"/>
              <w:rPr>
                <w:rFonts w:ascii="Bookman Old Style"/>
                <w:b w:val="0"/>
                <w:sz w:val="24"/>
              </w:rPr>
            </w:pPr>
            <w:r>
              <w:rPr>
                <w:rFonts w:ascii="Bookman Old Style"/>
                <w:b w:val="0"/>
                <w:sz w:val="24"/>
              </w:rPr>
              <w:t>BEBER</w:t>
            </w:r>
          </w:p>
        </w:tc>
        <w:tc>
          <w:tcPr>
            <w:tcW w:w="1268" w:type="dxa"/>
          </w:tcPr>
          <w:p>
            <w:pPr>
              <w:pStyle w:val="TableParagraph"/>
              <w:spacing w:line="279" w:lineRule="exact"/>
              <w:ind w:left="108"/>
              <w:rPr>
                <w:rFonts w:ascii="Bookman Old Style"/>
                <w:b w:val="0"/>
                <w:sz w:val="24"/>
              </w:rPr>
            </w:pPr>
            <w:r>
              <w:rPr>
                <w:rFonts w:ascii="Bookman Old Style"/>
                <w:b w:val="0"/>
                <w:sz w:val="24"/>
              </w:rPr>
              <w:t>37.574</w:t>
            </w:r>
          </w:p>
        </w:tc>
        <w:tc>
          <w:tcPr>
            <w:tcW w:w="1128" w:type="dxa"/>
          </w:tcPr>
          <w:p>
            <w:pPr>
              <w:pStyle w:val="TableParagraph"/>
              <w:spacing w:line="279" w:lineRule="exact"/>
              <w:ind w:left="108"/>
              <w:rPr>
                <w:rFonts w:ascii="Bookman Old Style"/>
                <w:b w:val="0"/>
                <w:sz w:val="24"/>
              </w:rPr>
            </w:pPr>
            <w:r>
              <w:rPr>
                <w:rFonts w:ascii="Bookman Old Style"/>
                <w:b w:val="0"/>
                <w:sz w:val="24"/>
              </w:rPr>
              <w:t>107</w:t>
            </w:r>
          </w:p>
        </w:tc>
        <w:tc>
          <w:tcPr>
            <w:tcW w:w="1257" w:type="dxa"/>
          </w:tcPr>
          <w:p>
            <w:pPr>
              <w:pStyle w:val="TableParagraph"/>
              <w:spacing w:line="279" w:lineRule="exact"/>
              <w:ind w:left="104"/>
              <w:rPr>
                <w:rFonts w:ascii="Bookman Old Style"/>
                <w:b w:val="0"/>
                <w:sz w:val="24"/>
              </w:rPr>
            </w:pPr>
            <w:r>
              <w:rPr>
                <w:rFonts w:ascii="Bookman Old Style"/>
                <w:b w:val="0"/>
                <w:sz w:val="24"/>
              </w:rPr>
              <w:t>163</w:t>
            </w:r>
          </w:p>
        </w:tc>
        <w:tc>
          <w:tcPr>
            <w:tcW w:w="1252" w:type="dxa"/>
          </w:tcPr>
          <w:p>
            <w:pPr>
              <w:pStyle w:val="TableParagraph"/>
              <w:spacing w:line="279" w:lineRule="exact"/>
              <w:ind w:left="104"/>
              <w:rPr>
                <w:rFonts w:ascii="Bookman Old Style"/>
                <w:b w:val="0"/>
                <w:sz w:val="24"/>
              </w:rPr>
            </w:pPr>
            <w:r>
              <w:rPr>
                <w:rFonts w:ascii="Bookman Old Style"/>
                <w:b w:val="0"/>
                <w:sz w:val="24"/>
              </w:rPr>
              <w:t>11.905</w:t>
            </w:r>
          </w:p>
        </w:tc>
        <w:tc>
          <w:tcPr>
            <w:tcW w:w="1261" w:type="dxa"/>
          </w:tcPr>
          <w:p>
            <w:pPr>
              <w:pStyle w:val="TableParagraph"/>
              <w:spacing w:line="279" w:lineRule="exact"/>
              <w:ind w:left="108"/>
              <w:rPr>
                <w:rFonts w:ascii="Bookman Old Style"/>
                <w:b w:val="0"/>
                <w:sz w:val="24"/>
              </w:rPr>
            </w:pPr>
            <w:r>
              <w:rPr>
                <w:rFonts w:ascii="Bookman Old Style"/>
                <w:b w:val="0"/>
                <w:sz w:val="24"/>
              </w:rPr>
              <w:t>7.747</w:t>
            </w:r>
          </w:p>
        </w:tc>
      </w:tr>
      <w:tr>
        <w:trPr>
          <w:trHeight w:val="304" w:hRule="exact"/>
        </w:trPr>
        <w:tc>
          <w:tcPr>
            <w:tcW w:w="564" w:type="dxa"/>
          </w:tcPr>
          <w:p>
            <w:pPr>
              <w:pStyle w:val="TableParagraph"/>
              <w:spacing w:line="280" w:lineRule="exact"/>
              <w:ind w:left="104"/>
              <w:rPr>
                <w:rFonts w:ascii="Bookman Old Style"/>
                <w:b w:val="0"/>
                <w:sz w:val="24"/>
              </w:rPr>
            </w:pPr>
            <w:r>
              <w:rPr>
                <w:rFonts w:ascii="Bookman Old Style"/>
                <w:b w:val="0"/>
                <w:sz w:val="24"/>
              </w:rPr>
              <w:t>5</w:t>
            </w:r>
          </w:p>
        </w:tc>
        <w:tc>
          <w:tcPr>
            <w:tcW w:w="2697" w:type="dxa"/>
          </w:tcPr>
          <w:p>
            <w:pPr>
              <w:pStyle w:val="TableParagraph"/>
              <w:spacing w:line="280" w:lineRule="exact"/>
              <w:ind w:left="103"/>
              <w:rPr>
                <w:rFonts w:ascii="Bookman Old Style"/>
                <w:b w:val="0"/>
                <w:sz w:val="24"/>
              </w:rPr>
            </w:pPr>
            <w:r>
              <w:rPr>
                <w:rFonts w:ascii="Bookman Old Style"/>
                <w:b w:val="0"/>
                <w:sz w:val="24"/>
              </w:rPr>
              <w:t>CILEDUG</w:t>
            </w:r>
          </w:p>
        </w:tc>
        <w:tc>
          <w:tcPr>
            <w:tcW w:w="1268" w:type="dxa"/>
          </w:tcPr>
          <w:p>
            <w:pPr>
              <w:pStyle w:val="TableParagraph"/>
              <w:spacing w:line="280" w:lineRule="exact"/>
              <w:ind w:left="108"/>
              <w:rPr>
                <w:rFonts w:ascii="Bookman Old Style"/>
                <w:b w:val="0"/>
                <w:sz w:val="24"/>
              </w:rPr>
            </w:pPr>
            <w:r>
              <w:rPr>
                <w:rFonts w:ascii="Bookman Old Style"/>
                <w:b w:val="0"/>
                <w:sz w:val="24"/>
              </w:rPr>
              <w:t>42.031</w:t>
            </w:r>
          </w:p>
        </w:tc>
        <w:tc>
          <w:tcPr>
            <w:tcW w:w="1128" w:type="dxa"/>
          </w:tcPr>
          <w:p>
            <w:pPr>
              <w:pStyle w:val="TableParagraph"/>
              <w:spacing w:line="280" w:lineRule="exact"/>
              <w:ind w:left="108"/>
              <w:rPr>
                <w:rFonts w:ascii="Bookman Old Style"/>
                <w:b w:val="0"/>
                <w:sz w:val="24"/>
              </w:rPr>
            </w:pPr>
            <w:r>
              <w:rPr>
                <w:rFonts w:ascii="Bookman Old Style"/>
                <w:b w:val="0"/>
                <w:sz w:val="24"/>
              </w:rPr>
              <w:t>107</w:t>
            </w:r>
          </w:p>
        </w:tc>
        <w:tc>
          <w:tcPr>
            <w:tcW w:w="1257" w:type="dxa"/>
          </w:tcPr>
          <w:p>
            <w:pPr>
              <w:pStyle w:val="TableParagraph"/>
              <w:spacing w:line="280" w:lineRule="exact"/>
              <w:ind w:left="104"/>
              <w:rPr>
                <w:rFonts w:ascii="Bookman Old Style"/>
                <w:b w:val="0"/>
                <w:sz w:val="24"/>
              </w:rPr>
            </w:pPr>
            <w:r>
              <w:rPr>
                <w:rFonts w:ascii="Bookman Old Style"/>
                <w:b w:val="0"/>
                <w:sz w:val="24"/>
              </w:rPr>
              <w:t>293</w:t>
            </w:r>
          </w:p>
        </w:tc>
        <w:tc>
          <w:tcPr>
            <w:tcW w:w="1252" w:type="dxa"/>
          </w:tcPr>
          <w:p>
            <w:pPr>
              <w:pStyle w:val="TableParagraph"/>
              <w:spacing w:line="280" w:lineRule="exact"/>
              <w:ind w:left="104"/>
              <w:rPr>
                <w:rFonts w:ascii="Bookman Old Style"/>
                <w:b w:val="0"/>
                <w:sz w:val="24"/>
              </w:rPr>
            </w:pPr>
            <w:r>
              <w:rPr>
                <w:rFonts w:ascii="Bookman Old Style"/>
                <w:b w:val="0"/>
                <w:sz w:val="24"/>
              </w:rPr>
              <w:t>13.473</w:t>
            </w:r>
          </w:p>
        </w:tc>
        <w:tc>
          <w:tcPr>
            <w:tcW w:w="1261" w:type="dxa"/>
          </w:tcPr>
          <w:p>
            <w:pPr>
              <w:pStyle w:val="TableParagraph"/>
              <w:spacing w:line="280" w:lineRule="exact"/>
              <w:ind w:left="108"/>
              <w:rPr>
                <w:rFonts w:ascii="Bookman Old Style"/>
                <w:b w:val="0"/>
                <w:sz w:val="24"/>
              </w:rPr>
            </w:pPr>
            <w:r>
              <w:rPr>
                <w:rFonts w:ascii="Bookman Old Style"/>
                <w:b w:val="0"/>
                <w:sz w:val="24"/>
              </w:rPr>
              <w:t>7.631</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6</w:t>
            </w:r>
          </w:p>
        </w:tc>
        <w:tc>
          <w:tcPr>
            <w:tcW w:w="2697" w:type="dxa"/>
          </w:tcPr>
          <w:p>
            <w:pPr>
              <w:pStyle w:val="TableParagraph"/>
              <w:spacing w:line="279" w:lineRule="exact"/>
              <w:ind w:left="103"/>
              <w:rPr>
                <w:rFonts w:ascii="Bookman Old Style"/>
                <w:b w:val="0"/>
                <w:sz w:val="24"/>
              </w:rPr>
            </w:pPr>
            <w:r>
              <w:rPr>
                <w:rFonts w:ascii="Bookman Old Style"/>
                <w:b w:val="0"/>
                <w:sz w:val="24"/>
              </w:rPr>
              <w:t>CIWARINGIN</w:t>
            </w:r>
          </w:p>
        </w:tc>
        <w:tc>
          <w:tcPr>
            <w:tcW w:w="1268" w:type="dxa"/>
          </w:tcPr>
          <w:p>
            <w:pPr>
              <w:pStyle w:val="TableParagraph"/>
              <w:spacing w:line="279" w:lineRule="exact"/>
              <w:ind w:left="108"/>
              <w:rPr>
                <w:rFonts w:ascii="Bookman Old Style"/>
                <w:b w:val="0"/>
                <w:sz w:val="24"/>
              </w:rPr>
            </w:pPr>
            <w:r>
              <w:rPr>
                <w:rFonts w:ascii="Bookman Old Style"/>
                <w:b w:val="0"/>
                <w:sz w:val="24"/>
              </w:rPr>
              <w:t>34.718</w:t>
            </w:r>
          </w:p>
        </w:tc>
        <w:tc>
          <w:tcPr>
            <w:tcW w:w="1128" w:type="dxa"/>
          </w:tcPr>
          <w:p>
            <w:pPr>
              <w:pStyle w:val="TableParagraph"/>
              <w:spacing w:line="279" w:lineRule="exact"/>
              <w:ind w:left="108"/>
              <w:rPr>
                <w:rFonts w:ascii="Bookman Old Style"/>
                <w:b w:val="0"/>
                <w:sz w:val="24"/>
              </w:rPr>
            </w:pPr>
            <w:r>
              <w:rPr>
                <w:rFonts w:ascii="Bookman Old Style"/>
                <w:b w:val="0"/>
                <w:sz w:val="24"/>
              </w:rPr>
              <w:t>108</w:t>
            </w:r>
          </w:p>
        </w:tc>
        <w:tc>
          <w:tcPr>
            <w:tcW w:w="1257" w:type="dxa"/>
          </w:tcPr>
          <w:p>
            <w:pPr>
              <w:pStyle w:val="TableParagraph"/>
              <w:spacing w:line="279" w:lineRule="exact"/>
              <w:ind w:left="104"/>
              <w:rPr>
                <w:rFonts w:ascii="Bookman Old Style"/>
                <w:b w:val="0"/>
                <w:sz w:val="24"/>
              </w:rPr>
            </w:pPr>
            <w:r>
              <w:rPr>
                <w:rFonts w:ascii="Bookman Old Style"/>
                <w:b w:val="0"/>
                <w:sz w:val="24"/>
              </w:rPr>
              <w:t>164</w:t>
            </w:r>
          </w:p>
        </w:tc>
        <w:tc>
          <w:tcPr>
            <w:tcW w:w="1252" w:type="dxa"/>
          </w:tcPr>
          <w:p>
            <w:pPr>
              <w:pStyle w:val="TableParagraph"/>
              <w:spacing w:line="279" w:lineRule="exact"/>
              <w:ind w:left="104"/>
              <w:rPr>
                <w:rFonts w:ascii="Bookman Old Style"/>
                <w:b w:val="0"/>
                <w:sz w:val="24"/>
              </w:rPr>
            </w:pPr>
            <w:r>
              <w:rPr>
                <w:rFonts w:ascii="Bookman Old Style"/>
                <w:b w:val="0"/>
                <w:sz w:val="24"/>
              </w:rPr>
              <w:t>13.001</w:t>
            </w:r>
          </w:p>
        </w:tc>
        <w:tc>
          <w:tcPr>
            <w:tcW w:w="1261" w:type="dxa"/>
          </w:tcPr>
          <w:p>
            <w:pPr>
              <w:pStyle w:val="TableParagraph"/>
              <w:spacing w:line="279" w:lineRule="exact"/>
              <w:ind w:left="108"/>
              <w:rPr>
                <w:rFonts w:ascii="Bookman Old Style"/>
                <w:b w:val="0"/>
                <w:sz w:val="24"/>
              </w:rPr>
            </w:pPr>
            <w:r>
              <w:rPr>
                <w:rFonts w:ascii="Bookman Old Style"/>
                <w:b w:val="0"/>
                <w:sz w:val="24"/>
              </w:rPr>
              <w:t>6.241</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7</w:t>
            </w:r>
          </w:p>
        </w:tc>
        <w:tc>
          <w:tcPr>
            <w:tcW w:w="2697" w:type="dxa"/>
          </w:tcPr>
          <w:p>
            <w:pPr>
              <w:pStyle w:val="TableParagraph"/>
              <w:spacing w:line="279" w:lineRule="exact"/>
              <w:ind w:left="103"/>
              <w:rPr>
                <w:rFonts w:ascii="Bookman Old Style"/>
                <w:b w:val="0"/>
                <w:sz w:val="24"/>
              </w:rPr>
            </w:pPr>
            <w:r>
              <w:rPr>
                <w:rFonts w:ascii="Bookman Old Style"/>
                <w:b w:val="0"/>
                <w:sz w:val="24"/>
              </w:rPr>
              <w:t>DEPOK</w:t>
            </w:r>
          </w:p>
        </w:tc>
        <w:tc>
          <w:tcPr>
            <w:tcW w:w="1268" w:type="dxa"/>
          </w:tcPr>
          <w:p>
            <w:pPr>
              <w:pStyle w:val="TableParagraph"/>
              <w:spacing w:line="279" w:lineRule="exact"/>
              <w:ind w:left="108"/>
              <w:rPr>
                <w:rFonts w:ascii="Bookman Old Style"/>
                <w:b w:val="0"/>
                <w:sz w:val="24"/>
              </w:rPr>
            </w:pPr>
            <w:r>
              <w:rPr>
                <w:rFonts w:ascii="Bookman Old Style"/>
                <w:b w:val="0"/>
                <w:sz w:val="24"/>
              </w:rPr>
              <w:t>59.092</w:t>
            </w:r>
          </w:p>
        </w:tc>
        <w:tc>
          <w:tcPr>
            <w:tcW w:w="1128" w:type="dxa"/>
          </w:tcPr>
          <w:p>
            <w:pPr>
              <w:pStyle w:val="TableParagraph"/>
              <w:spacing w:line="279" w:lineRule="exact"/>
              <w:ind w:left="108"/>
              <w:rPr>
                <w:rFonts w:ascii="Bookman Old Style"/>
                <w:b w:val="0"/>
                <w:sz w:val="24"/>
              </w:rPr>
            </w:pPr>
            <w:r>
              <w:rPr>
                <w:rFonts w:ascii="Bookman Old Style"/>
                <w:b w:val="0"/>
                <w:sz w:val="24"/>
              </w:rPr>
              <w:t>106</w:t>
            </w:r>
          </w:p>
        </w:tc>
        <w:tc>
          <w:tcPr>
            <w:tcW w:w="1257" w:type="dxa"/>
          </w:tcPr>
          <w:p>
            <w:pPr>
              <w:pStyle w:val="TableParagraph"/>
              <w:spacing w:line="279" w:lineRule="exact"/>
              <w:ind w:left="104"/>
              <w:rPr>
                <w:rFonts w:ascii="Bookman Old Style"/>
                <w:b w:val="0"/>
                <w:sz w:val="24"/>
              </w:rPr>
            </w:pPr>
            <w:r>
              <w:rPr>
                <w:rFonts w:ascii="Bookman Old Style"/>
                <w:b w:val="0"/>
                <w:sz w:val="24"/>
              </w:rPr>
              <w:t>392</w:t>
            </w:r>
          </w:p>
        </w:tc>
        <w:tc>
          <w:tcPr>
            <w:tcW w:w="1252" w:type="dxa"/>
          </w:tcPr>
          <w:p>
            <w:pPr>
              <w:pStyle w:val="TableParagraph"/>
              <w:spacing w:line="279" w:lineRule="exact"/>
              <w:ind w:left="104"/>
              <w:rPr>
                <w:rFonts w:ascii="Bookman Old Style"/>
                <w:b w:val="0"/>
                <w:sz w:val="24"/>
              </w:rPr>
            </w:pPr>
            <w:r>
              <w:rPr>
                <w:rFonts w:ascii="Bookman Old Style"/>
                <w:b w:val="0"/>
                <w:sz w:val="24"/>
              </w:rPr>
              <w:t>16.507</w:t>
            </w:r>
          </w:p>
        </w:tc>
        <w:tc>
          <w:tcPr>
            <w:tcW w:w="1261" w:type="dxa"/>
          </w:tcPr>
          <w:p>
            <w:pPr>
              <w:pStyle w:val="TableParagraph"/>
              <w:spacing w:line="279" w:lineRule="exact"/>
              <w:ind w:left="108"/>
              <w:rPr>
                <w:rFonts w:ascii="Bookman Old Style"/>
                <w:b w:val="0"/>
                <w:sz w:val="24"/>
              </w:rPr>
            </w:pPr>
            <w:r>
              <w:rPr>
                <w:rFonts w:ascii="Bookman Old Style"/>
                <w:b w:val="0"/>
                <w:sz w:val="24"/>
              </w:rPr>
              <w:t>10.959</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8</w:t>
            </w:r>
          </w:p>
        </w:tc>
        <w:tc>
          <w:tcPr>
            <w:tcW w:w="2697" w:type="dxa"/>
          </w:tcPr>
          <w:p>
            <w:pPr>
              <w:pStyle w:val="TableParagraph"/>
              <w:spacing w:line="279" w:lineRule="exact"/>
              <w:ind w:left="103"/>
              <w:rPr>
                <w:rFonts w:ascii="Bookman Old Style"/>
                <w:b w:val="0"/>
                <w:sz w:val="24"/>
              </w:rPr>
            </w:pPr>
            <w:r>
              <w:rPr>
                <w:rFonts w:ascii="Bookman Old Style"/>
                <w:b w:val="0"/>
                <w:sz w:val="24"/>
              </w:rPr>
              <w:t>DUKUPUNTANG</w:t>
            </w:r>
          </w:p>
        </w:tc>
        <w:tc>
          <w:tcPr>
            <w:tcW w:w="1268" w:type="dxa"/>
          </w:tcPr>
          <w:p>
            <w:pPr>
              <w:pStyle w:val="TableParagraph"/>
              <w:spacing w:line="279" w:lineRule="exact"/>
              <w:ind w:left="108"/>
              <w:rPr>
                <w:rFonts w:ascii="Bookman Old Style"/>
                <w:b w:val="0"/>
                <w:sz w:val="24"/>
              </w:rPr>
            </w:pPr>
            <w:r>
              <w:rPr>
                <w:rFonts w:ascii="Bookman Old Style"/>
                <w:b w:val="0"/>
                <w:sz w:val="24"/>
              </w:rPr>
              <w:t>60.841</w:t>
            </w:r>
          </w:p>
        </w:tc>
        <w:tc>
          <w:tcPr>
            <w:tcW w:w="1128" w:type="dxa"/>
          </w:tcPr>
          <w:p>
            <w:pPr>
              <w:pStyle w:val="TableParagraph"/>
              <w:spacing w:line="279" w:lineRule="exact"/>
              <w:ind w:left="108"/>
              <w:rPr>
                <w:rFonts w:ascii="Bookman Old Style"/>
                <w:b w:val="0"/>
                <w:sz w:val="24"/>
              </w:rPr>
            </w:pPr>
            <w:r>
              <w:rPr>
                <w:rFonts w:ascii="Bookman Old Style"/>
                <w:b w:val="0"/>
                <w:sz w:val="24"/>
              </w:rPr>
              <w:t>106</w:t>
            </w:r>
          </w:p>
        </w:tc>
        <w:tc>
          <w:tcPr>
            <w:tcW w:w="1257" w:type="dxa"/>
          </w:tcPr>
          <w:p>
            <w:pPr>
              <w:pStyle w:val="TableParagraph"/>
              <w:spacing w:line="279" w:lineRule="exact"/>
              <w:ind w:left="104"/>
              <w:rPr>
                <w:rFonts w:ascii="Bookman Old Style"/>
                <w:b w:val="0"/>
                <w:sz w:val="24"/>
              </w:rPr>
            </w:pPr>
            <w:r>
              <w:rPr>
                <w:rFonts w:ascii="Bookman Old Style"/>
                <w:b w:val="0"/>
                <w:sz w:val="24"/>
              </w:rPr>
              <w:t>183</w:t>
            </w:r>
          </w:p>
        </w:tc>
        <w:tc>
          <w:tcPr>
            <w:tcW w:w="1252" w:type="dxa"/>
          </w:tcPr>
          <w:p>
            <w:pPr>
              <w:pStyle w:val="TableParagraph"/>
              <w:spacing w:line="279" w:lineRule="exact"/>
              <w:ind w:left="104"/>
              <w:rPr>
                <w:rFonts w:ascii="Bookman Old Style"/>
                <w:b w:val="0"/>
                <w:sz w:val="24"/>
              </w:rPr>
            </w:pPr>
            <w:r>
              <w:rPr>
                <w:rFonts w:ascii="Bookman Old Style"/>
                <w:b w:val="0"/>
                <w:sz w:val="24"/>
              </w:rPr>
              <w:t>13.374</w:t>
            </w:r>
          </w:p>
        </w:tc>
        <w:tc>
          <w:tcPr>
            <w:tcW w:w="1261" w:type="dxa"/>
          </w:tcPr>
          <w:p>
            <w:pPr>
              <w:pStyle w:val="TableParagraph"/>
              <w:spacing w:line="279" w:lineRule="exact"/>
              <w:ind w:left="108"/>
              <w:rPr>
                <w:rFonts w:ascii="Bookman Old Style"/>
                <w:b w:val="0"/>
                <w:sz w:val="24"/>
              </w:rPr>
            </w:pPr>
            <w:r>
              <w:rPr>
                <w:rFonts w:ascii="Bookman Old Style"/>
                <w:b w:val="0"/>
                <w:sz w:val="24"/>
              </w:rPr>
              <w:t>11.067</w:t>
            </w:r>
          </w:p>
        </w:tc>
      </w:tr>
      <w:tr>
        <w:trPr>
          <w:trHeight w:val="304" w:hRule="exact"/>
        </w:trPr>
        <w:tc>
          <w:tcPr>
            <w:tcW w:w="564" w:type="dxa"/>
          </w:tcPr>
          <w:p>
            <w:pPr>
              <w:pStyle w:val="TableParagraph"/>
              <w:spacing w:line="280" w:lineRule="exact"/>
              <w:ind w:left="104"/>
              <w:rPr>
                <w:rFonts w:ascii="Bookman Old Style"/>
                <w:b w:val="0"/>
                <w:sz w:val="24"/>
              </w:rPr>
            </w:pPr>
            <w:r>
              <w:rPr>
                <w:rFonts w:ascii="Bookman Old Style"/>
                <w:b w:val="0"/>
                <w:sz w:val="24"/>
              </w:rPr>
              <w:t>9</w:t>
            </w:r>
          </w:p>
        </w:tc>
        <w:tc>
          <w:tcPr>
            <w:tcW w:w="2697" w:type="dxa"/>
          </w:tcPr>
          <w:p>
            <w:pPr>
              <w:pStyle w:val="TableParagraph"/>
              <w:spacing w:line="280" w:lineRule="exact"/>
              <w:ind w:left="103"/>
              <w:rPr>
                <w:rFonts w:ascii="Bookman Old Style"/>
                <w:b w:val="0"/>
                <w:sz w:val="24"/>
              </w:rPr>
            </w:pPr>
            <w:r>
              <w:rPr>
                <w:rFonts w:ascii="Bookman Old Style"/>
                <w:b w:val="0"/>
                <w:sz w:val="24"/>
              </w:rPr>
              <w:t>GEBANG</w:t>
            </w:r>
          </w:p>
        </w:tc>
        <w:tc>
          <w:tcPr>
            <w:tcW w:w="1268" w:type="dxa"/>
          </w:tcPr>
          <w:p>
            <w:pPr>
              <w:pStyle w:val="TableParagraph"/>
              <w:spacing w:line="280" w:lineRule="exact"/>
              <w:ind w:left="108"/>
              <w:rPr>
                <w:rFonts w:ascii="Bookman Old Style"/>
                <w:b w:val="0"/>
                <w:sz w:val="24"/>
              </w:rPr>
            </w:pPr>
            <w:r>
              <w:rPr>
                <w:rFonts w:ascii="Bookman Old Style"/>
                <w:b w:val="0"/>
                <w:sz w:val="24"/>
              </w:rPr>
              <w:t>65.072</w:t>
            </w:r>
          </w:p>
        </w:tc>
        <w:tc>
          <w:tcPr>
            <w:tcW w:w="1128" w:type="dxa"/>
          </w:tcPr>
          <w:p>
            <w:pPr>
              <w:pStyle w:val="TableParagraph"/>
              <w:spacing w:line="280" w:lineRule="exact"/>
              <w:ind w:left="108"/>
              <w:rPr>
                <w:rFonts w:ascii="Bookman Old Style"/>
                <w:b w:val="0"/>
                <w:sz w:val="24"/>
              </w:rPr>
            </w:pPr>
            <w:r>
              <w:rPr>
                <w:rFonts w:ascii="Bookman Old Style"/>
                <w:b w:val="0"/>
                <w:sz w:val="24"/>
              </w:rPr>
              <w:t>107</w:t>
            </w:r>
          </w:p>
        </w:tc>
        <w:tc>
          <w:tcPr>
            <w:tcW w:w="1257" w:type="dxa"/>
          </w:tcPr>
          <w:p>
            <w:pPr>
              <w:pStyle w:val="TableParagraph"/>
              <w:spacing w:line="280" w:lineRule="exact"/>
              <w:ind w:left="104"/>
              <w:rPr>
                <w:rFonts w:ascii="Bookman Old Style"/>
                <w:b w:val="0"/>
                <w:sz w:val="24"/>
              </w:rPr>
            </w:pPr>
            <w:r>
              <w:rPr>
                <w:rFonts w:ascii="Bookman Old Style"/>
                <w:b w:val="0"/>
                <w:sz w:val="24"/>
              </w:rPr>
              <w:t>362</w:t>
            </w:r>
          </w:p>
        </w:tc>
        <w:tc>
          <w:tcPr>
            <w:tcW w:w="1252" w:type="dxa"/>
          </w:tcPr>
          <w:p>
            <w:pPr>
              <w:pStyle w:val="TableParagraph"/>
              <w:spacing w:line="280" w:lineRule="exact"/>
              <w:ind w:left="104"/>
              <w:rPr>
                <w:rFonts w:ascii="Bookman Old Style"/>
                <w:b w:val="0"/>
                <w:sz w:val="24"/>
              </w:rPr>
            </w:pPr>
            <w:r>
              <w:rPr>
                <w:rFonts w:ascii="Bookman Old Style"/>
                <w:b w:val="0"/>
                <w:sz w:val="24"/>
              </w:rPr>
              <w:t>17.739</w:t>
            </w:r>
          </w:p>
        </w:tc>
        <w:tc>
          <w:tcPr>
            <w:tcW w:w="1261" w:type="dxa"/>
          </w:tcPr>
          <w:p>
            <w:pPr>
              <w:pStyle w:val="TableParagraph"/>
              <w:spacing w:line="280" w:lineRule="exact"/>
              <w:ind w:left="108"/>
              <w:rPr>
                <w:rFonts w:ascii="Bookman Old Style"/>
                <w:b w:val="0"/>
                <w:sz w:val="24"/>
              </w:rPr>
            </w:pPr>
            <w:r>
              <w:rPr>
                <w:rFonts w:ascii="Bookman Old Style"/>
                <w:b w:val="0"/>
                <w:sz w:val="24"/>
              </w:rPr>
              <w:t>10.737</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10</w:t>
            </w:r>
          </w:p>
        </w:tc>
        <w:tc>
          <w:tcPr>
            <w:tcW w:w="2697" w:type="dxa"/>
          </w:tcPr>
          <w:p>
            <w:pPr>
              <w:pStyle w:val="TableParagraph"/>
              <w:spacing w:line="279" w:lineRule="exact"/>
              <w:ind w:left="103"/>
              <w:rPr>
                <w:rFonts w:ascii="Bookman Old Style"/>
                <w:b w:val="0"/>
                <w:sz w:val="24"/>
              </w:rPr>
            </w:pPr>
            <w:r>
              <w:rPr>
                <w:rFonts w:ascii="Bookman Old Style"/>
                <w:b w:val="0"/>
                <w:sz w:val="24"/>
              </w:rPr>
              <w:t>GEGESIK</w:t>
            </w:r>
          </w:p>
        </w:tc>
        <w:tc>
          <w:tcPr>
            <w:tcW w:w="1268" w:type="dxa"/>
          </w:tcPr>
          <w:p>
            <w:pPr>
              <w:pStyle w:val="TableParagraph"/>
              <w:spacing w:line="279" w:lineRule="exact"/>
              <w:ind w:left="108"/>
              <w:rPr>
                <w:rFonts w:ascii="Bookman Old Style"/>
                <w:b w:val="0"/>
                <w:sz w:val="24"/>
              </w:rPr>
            </w:pPr>
            <w:r>
              <w:rPr>
                <w:rFonts w:ascii="Bookman Old Style"/>
                <w:b w:val="0"/>
                <w:sz w:val="24"/>
              </w:rPr>
              <w:t>70.330</w:t>
            </w:r>
          </w:p>
        </w:tc>
        <w:tc>
          <w:tcPr>
            <w:tcW w:w="1128" w:type="dxa"/>
          </w:tcPr>
          <w:p>
            <w:pPr>
              <w:pStyle w:val="TableParagraph"/>
              <w:spacing w:line="279" w:lineRule="exact"/>
              <w:ind w:left="108"/>
              <w:rPr>
                <w:rFonts w:ascii="Bookman Old Style"/>
                <w:b w:val="0"/>
                <w:sz w:val="24"/>
              </w:rPr>
            </w:pPr>
            <w:r>
              <w:rPr>
                <w:rFonts w:ascii="Bookman Old Style"/>
                <w:b w:val="0"/>
                <w:sz w:val="24"/>
              </w:rPr>
              <w:t>105</w:t>
            </w:r>
          </w:p>
        </w:tc>
        <w:tc>
          <w:tcPr>
            <w:tcW w:w="1257" w:type="dxa"/>
          </w:tcPr>
          <w:p>
            <w:pPr>
              <w:pStyle w:val="TableParagraph"/>
              <w:spacing w:line="279" w:lineRule="exact"/>
              <w:ind w:left="104"/>
              <w:rPr>
                <w:rFonts w:ascii="Bookman Old Style"/>
                <w:b w:val="0"/>
                <w:sz w:val="24"/>
              </w:rPr>
            </w:pPr>
            <w:r>
              <w:rPr>
                <w:rFonts w:ascii="Bookman Old Style"/>
                <w:b w:val="0"/>
                <w:sz w:val="24"/>
              </w:rPr>
              <w:t>313</w:t>
            </w:r>
          </w:p>
        </w:tc>
        <w:tc>
          <w:tcPr>
            <w:tcW w:w="1252" w:type="dxa"/>
          </w:tcPr>
          <w:p>
            <w:pPr>
              <w:pStyle w:val="TableParagraph"/>
              <w:spacing w:line="279" w:lineRule="exact"/>
              <w:ind w:left="104"/>
              <w:rPr>
                <w:rFonts w:ascii="Bookman Old Style"/>
                <w:b w:val="0"/>
                <w:sz w:val="24"/>
              </w:rPr>
            </w:pPr>
            <w:r>
              <w:rPr>
                <w:rFonts w:ascii="Bookman Old Style"/>
                <w:b w:val="0"/>
                <w:sz w:val="24"/>
              </w:rPr>
              <w:t>23.054</w:t>
            </w:r>
          </w:p>
        </w:tc>
        <w:tc>
          <w:tcPr>
            <w:tcW w:w="1261" w:type="dxa"/>
          </w:tcPr>
          <w:p>
            <w:pPr>
              <w:pStyle w:val="TableParagraph"/>
              <w:spacing w:line="279" w:lineRule="exact"/>
              <w:ind w:left="108"/>
              <w:rPr>
                <w:rFonts w:ascii="Bookman Old Style"/>
                <w:b w:val="0"/>
                <w:sz w:val="24"/>
              </w:rPr>
            </w:pPr>
            <w:r>
              <w:rPr>
                <w:rFonts w:ascii="Bookman Old Style"/>
                <w:b w:val="0"/>
                <w:sz w:val="24"/>
              </w:rPr>
              <w:t>10.763</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11</w:t>
            </w:r>
          </w:p>
        </w:tc>
        <w:tc>
          <w:tcPr>
            <w:tcW w:w="2697" w:type="dxa"/>
          </w:tcPr>
          <w:p>
            <w:pPr>
              <w:pStyle w:val="TableParagraph"/>
              <w:spacing w:line="279" w:lineRule="exact"/>
              <w:ind w:left="103"/>
              <w:rPr>
                <w:rFonts w:ascii="Bookman Old Style"/>
                <w:b w:val="0"/>
                <w:sz w:val="24"/>
              </w:rPr>
            </w:pPr>
            <w:r>
              <w:rPr>
                <w:rFonts w:ascii="Bookman Old Style"/>
                <w:b w:val="0"/>
                <w:sz w:val="24"/>
              </w:rPr>
              <w:t>GEMPOL</w:t>
            </w:r>
          </w:p>
        </w:tc>
        <w:tc>
          <w:tcPr>
            <w:tcW w:w="1268" w:type="dxa"/>
          </w:tcPr>
          <w:p>
            <w:pPr>
              <w:pStyle w:val="TableParagraph"/>
              <w:spacing w:line="279" w:lineRule="exact"/>
              <w:ind w:left="108"/>
              <w:rPr>
                <w:rFonts w:ascii="Bookman Old Style"/>
                <w:b w:val="0"/>
                <w:sz w:val="24"/>
              </w:rPr>
            </w:pPr>
            <w:r>
              <w:rPr>
                <w:rFonts w:ascii="Bookman Old Style"/>
                <w:b w:val="0"/>
                <w:sz w:val="24"/>
              </w:rPr>
              <w:t>44.041</w:t>
            </w:r>
          </w:p>
        </w:tc>
        <w:tc>
          <w:tcPr>
            <w:tcW w:w="1128" w:type="dxa"/>
          </w:tcPr>
          <w:p>
            <w:pPr>
              <w:pStyle w:val="TableParagraph"/>
              <w:spacing w:line="279" w:lineRule="exact"/>
              <w:ind w:left="108"/>
              <w:rPr>
                <w:rFonts w:ascii="Bookman Old Style"/>
                <w:b w:val="0"/>
                <w:sz w:val="24"/>
              </w:rPr>
            </w:pPr>
            <w:r>
              <w:rPr>
                <w:rFonts w:ascii="Bookman Old Style"/>
                <w:b w:val="0"/>
                <w:sz w:val="24"/>
              </w:rPr>
              <w:t>105</w:t>
            </w:r>
          </w:p>
        </w:tc>
        <w:tc>
          <w:tcPr>
            <w:tcW w:w="1257" w:type="dxa"/>
          </w:tcPr>
          <w:p>
            <w:pPr>
              <w:pStyle w:val="TableParagraph"/>
              <w:spacing w:line="279" w:lineRule="exact"/>
              <w:ind w:left="104"/>
              <w:rPr>
                <w:rFonts w:ascii="Bookman Old Style"/>
                <w:b w:val="0"/>
                <w:sz w:val="24"/>
              </w:rPr>
            </w:pPr>
            <w:r>
              <w:rPr>
                <w:rFonts w:ascii="Bookman Old Style"/>
                <w:b w:val="0"/>
                <w:sz w:val="24"/>
              </w:rPr>
              <w:t>437</w:t>
            </w:r>
          </w:p>
        </w:tc>
        <w:tc>
          <w:tcPr>
            <w:tcW w:w="1252" w:type="dxa"/>
          </w:tcPr>
          <w:p>
            <w:pPr>
              <w:pStyle w:val="TableParagraph"/>
              <w:spacing w:line="279" w:lineRule="exact"/>
              <w:ind w:left="104"/>
              <w:rPr>
                <w:rFonts w:ascii="Bookman Old Style"/>
                <w:b w:val="0"/>
                <w:sz w:val="24"/>
              </w:rPr>
            </w:pPr>
            <w:r>
              <w:rPr>
                <w:rFonts w:ascii="Bookman Old Style"/>
                <w:b w:val="0"/>
                <w:sz w:val="24"/>
              </w:rPr>
              <w:t>8.095</w:t>
            </w:r>
          </w:p>
        </w:tc>
        <w:tc>
          <w:tcPr>
            <w:tcW w:w="1261" w:type="dxa"/>
          </w:tcPr>
          <w:p>
            <w:pPr>
              <w:pStyle w:val="TableParagraph"/>
              <w:spacing w:line="279" w:lineRule="exact"/>
              <w:ind w:left="108"/>
              <w:rPr>
                <w:rFonts w:ascii="Bookman Old Style"/>
                <w:b w:val="0"/>
                <w:sz w:val="24"/>
              </w:rPr>
            </w:pPr>
            <w:r>
              <w:rPr>
                <w:rFonts w:ascii="Bookman Old Style"/>
                <w:b w:val="0"/>
                <w:sz w:val="24"/>
              </w:rPr>
              <w:t>7.484</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12</w:t>
            </w:r>
          </w:p>
        </w:tc>
        <w:tc>
          <w:tcPr>
            <w:tcW w:w="2697" w:type="dxa"/>
          </w:tcPr>
          <w:p>
            <w:pPr>
              <w:pStyle w:val="TableParagraph"/>
              <w:spacing w:line="279" w:lineRule="exact"/>
              <w:ind w:left="103"/>
              <w:rPr>
                <w:rFonts w:ascii="Bookman Old Style"/>
                <w:b w:val="0"/>
                <w:sz w:val="24"/>
              </w:rPr>
            </w:pPr>
            <w:r>
              <w:rPr>
                <w:rFonts w:ascii="Bookman Old Style"/>
                <w:b w:val="0"/>
                <w:sz w:val="24"/>
              </w:rPr>
              <w:t>GREGED</w:t>
            </w:r>
          </w:p>
        </w:tc>
        <w:tc>
          <w:tcPr>
            <w:tcW w:w="1268" w:type="dxa"/>
          </w:tcPr>
          <w:p>
            <w:pPr>
              <w:pStyle w:val="TableParagraph"/>
              <w:spacing w:line="279" w:lineRule="exact"/>
              <w:ind w:left="108"/>
              <w:rPr>
                <w:rFonts w:ascii="Bookman Old Style"/>
                <w:b w:val="0"/>
                <w:sz w:val="24"/>
              </w:rPr>
            </w:pPr>
            <w:r>
              <w:rPr>
                <w:rFonts w:ascii="Bookman Old Style"/>
                <w:b w:val="0"/>
                <w:sz w:val="24"/>
              </w:rPr>
              <w:t>61.753</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168</w:t>
            </w:r>
          </w:p>
        </w:tc>
        <w:tc>
          <w:tcPr>
            <w:tcW w:w="1252" w:type="dxa"/>
          </w:tcPr>
          <w:p>
            <w:pPr>
              <w:pStyle w:val="TableParagraph"/>
              <w:spacing w:line="279" w:lineRule="exact"/>
              <w:ind w:left="104"/>
              <w:rPr>
                <w:rFonts w:ascii="Bookman Old Style"/>
                <w:b w:val="0"/>
                <w:sz w:val="24"/>
              </w:rPr>
            </w:pPr>
            <w:r>
              <w:rPr>
                <w:rFonts w:ascii="Bookman Old Style"/>
                <w:b w:val="0"/>
                <w:sz w:val="24"/>
              </w:rPr>
              <w:t>13.018</w:t>
            </w:r>
          </w:p>
        </w:tc>
        <w:tc>
          <w:tcPr>
            <w:tcW w:w="1261" w:type="dxa"/>
          </w:tcPr>
          <w:p>
            <w:pPr>
              <w:pStyle w:val="TableParagraph"/>
              <w:spacing w:line="279" w:lineRule="exact"/>
              <w:ind w:left="108"/>
              <w:rPr>
                <w:rFonts w:ascii="Bookman Old Style"/>
                <w:b w:val="0"/>
                <w:sz w:val="24"/>
              </w:rPr>
            </w:pPr>
            <w:r>
              <w:rPr>
                <w:rFonts w:ascii="Bookman Old Style"/>
                <w:b w:val="0"/>
                <w:sz w:val="24"/>
              </w:rPr>
              <w:t>10.426</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13</w:t>
            </w:r>
          </w:p>
        </w:tc>
        <w:tc>
          <w:tcPr>
            <w:tcW w:w="2697" w:type="dxa"/>
          </w:tcPr>
          <w:p>
            <w:pPr>
              <w:pStyle w:val="TableParagraph"/>
              <w:spacing w:line="279" w:lineRule="exact"/>
              <w:ind w:left="103"/>
              <w:rPr>
                <w:rFonts w:ascii="Bookman Old Style"/>
                <w:b w:val="0"/>
                <w:sz w:val="24"/>
              </w:rPr>
            </w:pPr>
            <w:r>
              <w:rPr>
                <w:rFonts w:ascii="Bookman Old Style"/>
                <w:b w:val="0"/>
                <w:sz w:val="24"/>
              </w:rPr>
              <w:t>GUNUNGJATI</w:t>
            </w:r>
          </w:p>
        </w:tc>
        <w:tc>
          <w:tcPr>
            <w:tcW w:w="1268" w:type="dxa"/>
          </w:tcPr>
          <w:p>
            <w:pPr>
              <w:pStyle w:val="TableParagraph"/>
              <w:spacing w:line="279" w:lineRule="exact"/>
              <w:ind w:left="108"/>
              <w:rPr>
                <w:rFonts w:ascii="Bookman Old Style"/>
                <w:b w:val="0"/>
                <w:sz w:val="24"/>
              </w:rPr>
            </w:pPr>
            <w:r>
              <w:rPr>
                <w:rFonts w:ascii="Bookman Old Style"/>
                <w:b w:val="0"/>
                <w:sz w:val="24"/>
              </w:rPr>
              <w:t>72.884</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368</w:t>
            </w:r>
          </w:p>
        </w:tc>
        <w:tc>
          <w:tcPr>
            <w:tcW w:w="1252" w:type="dxa"/>
          </w:tcPr>
          <w:p>
            <w:pPr>
              <w:pStyle w:val="TableParagraph"/>
              <w:spacing w:line="279" w:lineRule="exact"/>
              <w:ind w:left="104"/>
              <w:rPr>
                <w:rFonts w:ascii="Bookman Old Style"/>
                <w:b w:val="0"/>
                <w:sz w:val="24"/>
              </w:rPr>
            </w:pPr>
            <w:r>
              <w:rPr>
                <w:rFonts w:ascii="Bookman Old Style"/>
                <w:b w:val="0"/>
                <w:sz w:val="24"/>
              </w:rPr>
              <w:t>12.017</w:t>
            </w:r>
          </w:p>
        </w:tc>
        <w:tc>
          <w:tcPr>
            <w:tcW w:w="1261" w:type="dxa"/>
          </w:tcPr>
          <w:p>
            <w:pPr>
              <w:pStyle w:val="TableParagraph"/>
              <w:spacing w:line="279" w:lineRule="exact"/>
              <w:ind w:left="108"/>
              <w:rPr>
                <w:rFonts w:ascii="Bookman Old Style"/>
                <w:b w:val="0"/>
                <w:sz w:val="24"/>
              </w:rPr>
            </w:pPr>
            <w:r>
              <w:rPr>
                <w:rFonts w:ascii="Bookman Old Style"/>
                <w:b w:val="0"/>
                <w:sz w:val="24"/>
              </w:rPr>
              <w:t>12.895</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14</w:t>
            </w:r>
          </w:p>
        </w:tc>
        <w:tc>
          <w:tcPr>
            <w:tcW w:w="2697" w:type="dxa"/>
          </w:tcPr>
          <w:p>
            <w:pPr>
              <w:pStyle w:val="TableParagraph"/>
              <w:spacing w:line="279" w:lineRule="exact"/>
              <w:ind w:left="103"/>
              <w:rPr>
                <w:rFonts w:ascii="Bookman Old Style"/>
                <w:b w:val="0"/>
                <w:sz w:val="24"/>
              </w:rPr>
            </w:pPr>
            <w:r>
              <w:rPr>
                <w:rFonts w:ascii="Bookman Old Style"/>
                <w:b w:val="0"/>
                <w:sz w:val="24"/>
              </w:rPr>
              <w:t>JAMBLANG</w:t>
            </w:r>
          </w:p>
        </w:tc>
        <w:tc>
          <w:tcPr>
            <w:tcW w:w="1268" w:type="dxa"/>
          </w:tcPr>
          <w:p>
            <w:pPr>
              <w:pStyle w:val="TableParagraph"/>
              <w:spacing w:line="279" w:lineRule="exact"/>
              <w:ind w:left="108"/>
              <w:rPr>
                <w:rFonts w:ascii="Bookman Old Style"/>
                <w:b w:val="0"/>
                <w:sz w:val="24"/>
              </w:rPr>
            </w:pPr>
            <w:r>
              <w:rPr>
                <w:rFonts w:ascii="Bookman Old Style"/>
                <w:b w:val="0"/>
                <w:sz w:val="24"/>
              </w:rPr>
              <w:t>40.124</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254</w:t>
            </w:r>
          </w:p>
        </w:tc>
        <w:tc>
          <w:tcPr>
            <w:tcW w:w="1252" w:type="dxa"/>
          </w:tcPr>
          <w:p>
            <w:pPr>
              <w:pStyle w:val="TableParagraph"/>
              <w:spacing w:line="279" w:lineRule="exact"/>
              <w:ind w:left="104"/>
              <w:rPr>
                <w:rFonts w:ascii="Bookman Old Style"/>
                <w:b w:val="0"/>
                <w:sz w:val="24"/>
              </w:rPr>
            </w:pPr>
            <w:r>
              <w:rPr>
                <w:rFonts w:ascii="Bookman Old Style"/>
                <w:b w:val="0"/>
                <w:sz w:val="24"/>
              </w:rPr>
              <w:t>1.239</w:t>
            </w:r>
          </w:p>
        </w:tc>
        <w:tc>
          <w:tcPr>
            <w:tcW w:w="1261" w:type="dxa"/>
          </w:tcPr>
          <w:p>
            <w:pPr>
              <w:pStyle w:val="TableParagraph"/>
              <w:spacing w:line="279" w:lineRule="exact"/>
              <w:ind w:left="108"/>
              <w:rPr>
                <w:rFonts w:ascii="Bookman Old Style"/>
                <w:b w:val="0"/>
                <w:sz w:val="24"/>
              </w:rPr>
            </w:pPr>
            <w:r>
              <w:rPr>
                <w:rFonts w:ascii="Bookman Old Style"/>
                <w:b w:val="0"/>
                <w:sz w:val="24"/>
              </w:rPr>
              <w:t>6.784</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15</w:t>
            </w:r>
          </w:p>
        </w:tc>
        <w:tc>
          <w:tcPr>
            <w:tcW w:w="2697" w:type="dxa"/>
          </w:tcPr>
          <w:p>
            <w:pPr>
              <w:pStyle w:val="TableParagraph"/>
              <w:spacing w:line="279" w:lineRule="exact"/>
              <w:ind w:left="103"/>
              <w:rPr>
                <w:rFonts w:ascii="Bookman Old Style"/>
                <w:b w:val="0"/>
                <w:sz w:val="24"/>
              </w:rPr>
            </w:pPr>
            <w:r>
              <w:rPr>
                <w:rFonts w:ascii="Bookman Old Style"/>
                <w:b w:val="0"/>
                <w:sz w:val="24"/>
              </w:rPr>
              <w:t>KALIWEDI</w:t>
            </w:r>
          </w:p>
        </w:tc>
        <w:tc>
          <w:tcPr>
            <w:tcW w:w="1268" w:type="dxa"/>
          </w:tcPr>
          <w:p>
            <w:pPr>
              <w:pStyle w:val="TableParagraph"/>
              <w:spacing w:line="279" w:lineRule="exact"/>
              <w:ind w:left="108"/>
              <w:rPr>
                <w:rFonts w:ascii="Bookman Old Style"/>
                <w:b w:val="0"/>
                <w:sz w:val="24"/>
              </w:rPr>
            </w:pPr>
            <w:r>
              <w:rPr>
                <w:rFonts w:ascii="Bookman Old Style"/>
                <w:b w:val="0"/>
                <w:sz w:val="24"/>
              </w:rPr>
              <w:t>42.912</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303</w:t>
            </w:r>
          </w:p>
        </w:tc>
        <w:tc>
          <w:tcPr>
            <w:tcW w:w="1252" w:type="dxa"/>
          </w:tcPr>
          <w:p>
            <w:pPr>
              <w:pStyle w:val="TableParagraph"/>
              <w:spacing w:line="279" w:lineRule="exact"/>
              <w:ind w:left="104"/>
              <w:rPr>
                <w:rFonts w:ascii="Bookman Old Style"/>
                <w:b w:val="0"/>
                <w:sz w:val="24"/>
              </w:rPr>
            </w:pPr>
            <w:r>
              <w:rPr>
                <w:rFonts w:ascii="Bookman Old Style"/>
                <w:b w:val="0"/>
                <w:sz w:val="24"/>
              </w:rPr>
              <w:t>11.944</w:t>
            </w:r>
          </w:p>
        </w:tc>
        <w:tc>
          <w:tcPr>
            <w:tcW w:w="1261" w:type="dxa"/>
          </w:tcPr>
          <w:p>
            <w:pPr>
              <w:pStyle w:val="TableParagraph"/>
              <w:spacing w:line="279" w:lineRule="exact"/>
              <w:ind w:left="108"/>
              <w:rPr>
                <w:rFonts w:ascii="Bookman Old Style"/>
                <w:b w:val="0"/>
                <w:sz w:val="24"/>
              </w:rPr>
            </w:pPr>
            <w:r>
              <w:rPr>
                <w:rFonts w:ascii="Bookman Old Style"/>
                <w:b w:val="0"/>
                <w:sz w:val="24"/>
              </w:rPr>
              <w:t>7.002</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16</w:t>
            </w:r>
          </w:p>
        </w:tc>
        <w:tc>
          <w:tcPr>
            <w:tcW w:w="2697" w:type="dxa"/>
          </w:tcPr>
          <w:p>
            <w:pPr>
              <w:pStyle w:val="TableParagraph"/>
              <w:spacing w:line="279" w:lineRule="exact"/>
              <w:ind w:left="103"/>
              <w:rPr>
                <w:rFonts w:ascii="Bookman Old Style"/>
                <w:b w:val="0"/>
                <w:sz w:val="24"/>
              </w:rPr>
            </w:pPr>
            <w:r>
              <w:rPr>
                <w:rFonts w:ascii="Bookman Old Style"/>
                <w:b w:val="0"/>
                <w:sz w:val="24"/>
              </w:rPr>
              <w:t>KAPETAKAN</w:t>
            </w:r>
          </w:p>
        </w:tc>
        <w:tc>
          <w:tcPr>
            <w:tcW w:w="1268" w:type="dxa"/>
          </w:tcPr>
          <w:p>
            <w:pPr>
              <w:pStyle w:val="TableParagraph"/>
              <w:spacing w:line="279" w:lineRule="exact"/>
              <w:ind w:left="108"/>
              <w:rPr>
                <w:rFonts w:ascii="Bookman Old Style"/>
                <w:b w:val="0"/>
                <w:sz w:val="24"/>
              </w:rPr>
            </w:pPr>
            <w:r>
              <w:rPr>
                <w:rFonts w:ascii="Bookman Old Style"/>
                <w:b w:val="0"/>
                <w:sz w:val="24"/>
              </w:rPr>
              <w:t>55.332</w:t>
            </w:r>
          </w:p>
        </w:tc>
        <w:tc>
          <w:tcPr>
            <w:tcW w:w="1128" w:type="dxa"/>
          </w:tcPr>
          <w:p>
            <w:pPr>
              <w:pStyle w:val="TableParagraph"/>
              <w:spacing w:line="279" w:lineRule="exact"/>
              <w:ind w:left="108"/>
              <w:rPr>
                <w:rFonts w:ascii="Bookman Old Style"/>
                <w:b w:val="0"/>
                <w:sz w:val="24"/>
              </w:rPr>
            </w:pPr>
            <w:r>
              <w:rPr>
                <w:rFonts w:ascii="Bookman Old Style"/>
                <w:b w:val="0"/>
                <w:sz w:val="24"/>
              </w:rPr>
              <w:t>105</w:t>
            </w:r>
          </w:p>
        </w:tc>
        <w:tc>
          <w:tcPr>
            <w:tcW w:w="1257" w:type="dxa"/>
          </w:tcPr>
          <w:p>
            <w:pPr>
              <w:pStyle w:val="TableParagraph"/>
              <w:spacing w:line="279" w:lineRule="exact"/>
              <w:ind w:left="104"/>
              <w:rPr>
                <w:rFonts w:ascii="Bookman Old Style"/>
                <w:b w:val="0"/>
                <w:sz w:val="24"/>
              </w:rPr>
            </w:pPr>
            <w:r>
              <w:rPr>
                <w:rFonts w:ascii="Bookman Old Style"/>
                <w:b w:val="0"/>
                <w:sz w:val="24"/>
              </w:rPr>
              <w:t>421</w:t>
            </w:r>
          </w:p>
        </w:tc>
        <w:tc>
          <w:tcPr>
            <w:tcW w:w="1252" w:type="dxa"/>
          </w:tcPr>
          <w:p>
            <w:pPr>
              <w:pStyle w:val="TableParagraph"/>
              <w:spacing w:line="279" w:lineRule="exact"/>
              <w:ind w:left="104"/>
              <w:rPr>
                <w:rFonts w:ascii="Bookman Old Style"/>
                <w:b w:val="0"/>
                <w:sz w:val="24"/>
              </w:rPr>
            </w:pPr>
            <w:r>
              <w:rPr>
                <w:rFonts w:ascii="Bookman Old Style"/>
                <w:b w:val="0"/>
                <w:sz w:val="24"/>
              </w:rPr>
              <w:t>13.404</w:t>
            </w:r>
          </w:p>
        </w:tc>
        <w:tc>
          <w:tcPr>
            <w:tcW w:w="1261" w:type="dxa"/>
          </w:tcPr>
          <w:p>
            <w:pPr>
              <w:pStyle w:val="TableParagraph"/>
              <w:spacing w:line="279" w:lineRule="exact"/>
              <w:ind w:left="108"/>
              <w:rPr>
                <w:rFonts w:ascii="Bookman Old Style"/>
                <w:b w:val="0"/>
                <w:sz w:val="24"/>
              </w:rPr>
            </w:pPr>
            <w:r>
              <w:rPr>
                <w:rFonts w:ascii="Bookman Old Style"/>
                <w:b w:val="0"/>
                <w:sz w:val="24"/>
              </w:rPr>
              <w:t>8.200</w:t>
            </w:r>
          </w:p>
        </w:tc>
      </w:tr>
      <w:tr>
        <w:trPr>
          <w:trHeight w:val="305" w:hRule="exact"/>
        </w:trPr>
        <w:tc>
          <w:tcPr>
            <w:tcW w:w="564" w:type="dxa"/>
          </w:tcPr>
          <w:p>
            <w:pPr>
              <w:pStyle w:val="TableParagraph"/>
              <w:spacing w:line="280" w:lineRule="exact"/>
              <w:ind w:left="104"/>
              <w:rPr>
                <w:rFonts w:ascii="Bookman Old Style"/>
                <w:b w:val="0"/>
                <w:sz w:val="24"/>
              </w:rPr>
            </w:pPr>
            <w:r>
              <w:rPr>
                <w:rFonts w:ascii="Bookman Old Style"/>
                <w:b w:val="0"/>
                <w:sz w:val="24"/>
              </w:rPr>
              <w:t>17</w:t>
            </w:r>
          </w:p>
        </w:tc>
        <w:tc>
          <w:tcPr>
            <w:tcW w:w="2697" w:type="dxa"/>
          </w:tcPr>
          <w:p>
            <w:pPr>
              <w:pStyle w:val="TableParagraph"/>
              <w:spacing w:line="280" w:lineRule="exact"/>
              <w:ind w:left="103"/>
              <w:rPr>
                <w:rFonts w:ascii="Bookman Old Style"/>
                <w:b w:val="0"/>
                <w:sz w:val="24"/>
              </w:rPr>
            </w:pPr>
            <w:r>
              <w:rPr>
                <w:rFonts w:ascii="Bookman Old Style"/>
                <w:b w:val="0"/>
                <w:sz w:val="24"/>
              </w:rPr>
              <w:t>KARANGSEMBUNG</w:t>
            </w:r>
          </w:p>
        </w:tc>
        <w:tc>
          <w:tcPr>
            <w:tcW w:w="1268" w:type="dxa"/>
          </w:tcPr>
          <w:p>
            <w:pPr>
              <w:pStyle w:val="TableParagraph"/>
              <w:spacing w:line="280" w:lineRule="exact"/>
              <w:ind w:left="108"/>
              <w:rPr>
                <w:rFonts w:ascii="Bookman Old Style"/>
                <w:b w:val="0"/>
                <w:sz w:val="24"/>
              </w:rPr>
            </w:pPr>
            <w:r>
              <w:rPr>
                <w:rFonts w:ascii="Bookman Old Style"/>
                <w:b w:val="0"/>
                <w:sz w:val="24"/>
              </w:rPr>
              <w:t>37.038</w:t>
            </w:r>
          </w:p>
        </w:tc>
        <w:tc>
          <w:tcPr>
            <w:tcW w:w="1128" w:type="dxa"/>
          </w:tcPr>
          <w:p>
            <w:pPr>
              <w:pStyle w:val="TableParagraph"/>
              <w:spacing w:line="280" w:lineRule="exact"/>
              <w:ind w:left="108"/>
              <w:rPr>
                <w:rFonts w:ascii="Bookman Old Style"/>
                <w:b w:val="0"/>
                <w:sz w:val="24"/>
              </w:rPr>
            </w:pPr>
            <w:r>
              <w:rPr>
                <w:rFonts w:ascii="Bookman Old Style"/>
                <w:b w:val="0"/>
                <w:sz w:val="24"/>
              </w:rPr>
              <w:t>104</w:t>
            </w:r>
          </w:p>
        </w:tc>
        <w:tc>
          <w:tcPr>
            <w:tcW w:w="1257" w:type="dxa"/>
          </w:tcPr>
          <w:p>
            <w:pPr>
              <w:pStyle w:val="TableParagraph"/>
              <w:spacing w:line="280" w:lineRule="exact"/>
              <w:ind w:left="104"/>
              <w:rPr>
                <w:rFonts w:ascii="Bookman Old Style"/>
                <w:b w:val="0"/>
                <w:sz w:val="24"/>
              </w:rPr>
            </w:pPr>
            <w:r>
              <w:rPr>
                <w:rFonts w:ascii="Bookman Old Style"/>
                <w:b w:val="0"/>
                <w:sz w:val="24"/>
              </w:rPr>
              <w:t>211</w:t>
            </w:r>
          </w:p>
        </w:tc>
        <w:tc>
          <w:tcPr>
            <w:tcW w:w="1252" w:type="dxa"/>
          </w:tcPr>
          <w:p>
            <w:pPr>
              <w:pStyle w:val="TableParagraph"/>
              <w:spacing w:line="280" w:lineRule="exact"/>
              <w:ind w:left="104"/>
              <w:rPr>
                <w:rFonts w:ascii="Bookman Old Style"/>
                <w:b w:val="0"/>
                <w:sz w:val="24"/>
              </w:rPr>
            </w:pPr>
            <w:r>
              <w:rPr>
                <w:rFonts w:ascii="Bookman Old Style"/>
                <w:b w:val="0"/>
                <w:sz w:val="24"/>
              </w:rPr>
              <w:t>18.626</w:t>
            </w:r>
          </w:p>
        </w:tc>
        <w:tc>
          <w:tcPr>
            <w:tcW w:w="1261" w:type="dxa"/>
          </w:tcPr>
          <w:p>
            <w:pPr>
              <w:pStyle w:val="TableParagraph"/>
              <w:spacing w:line="280" w:lineRule="exact"/>
              <w:ind w:left="108"/>
              <w:rPr>
                <w:rFonts w:ascii="Bookman Old Style"/>
                <w:b w:val="0"/>
                <w:sz w:val="24"/>
              </w:rPr>
            </w:pPr>
            <w:r>
              <w:rPr>
                <w:rFonts w:ascii="Bookman Old Style"/>
                <w:b w:val="0"/>
                <w:sz w:val="24"/>
              </w:rPr>
              <w:t>6.282</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18</w:t>
            </w:r>
          </w:p>
        </w:tc>
        <w:tc>
          <w:tcPr>
            <w:tcW w:w="2697" w:type="dxa"/>
          </w:tcPr>
          <w:p>
            <w:pPr>
              <w:pStyle w:val="TableParagraph"/>
              <w:spacing w:line="279" w:lineRule="exact"/>
              <w:ind w:left="103"/>
              <w:rPr>
                <w:rFonts w:ascii="Bookman Old Style"/>
                <w:b w:val="0"/>
                <w:sz w:val="24"/>
              </w:rPr>
            </w:pPr>
            <w:r>
              <w:rPr>
                <w:rFonts w:ascii="Bookman Old Style"/>
                <w:b w:val="0"/>
                <w:sz w:val="24"/>
              </w:rPr>
              <w:t>KARANGWARENG</w:t>
            </w:r>
          </w:p>
        </w:tc>
        <w:tc>
          <w:tcPr>
            <w:tcW w:w="1268" w:type="dxa"/>
          </w:tcPr>
          <w:p>
            <w:pPr>
              <w:pStyle w:val="TableParagraph"/>
              <w:spacing w:line="279" w:lineRule="exact"/>
              <w:ind w:left="108"/>
              <w:rPr>
                <w:rFonts w:ascii="Bookman Old Style"/>
                <w:b w:val="0"/>
                <w:sz w:val="24"/>
              </w:rPr>
            </w:pPr>
            <w:r>
              <w:rPr>
                <w:rFonts w:ascii="Bookman Old Style"/>
                <w:b w:val="0"/>
                <w:sz w:val="24"/>
              </w:rPr>
              <w:t>24.244</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142</w:t>
            </w:r>
          </w:p>
        </w:tc>
        <w:tc>
          <w:tcPr>
            <w:tcW w:w="1252" w:type="dxa"/>
          </w:tcPr>
          <w:p>
            <w:pPr>
              <w:pStyle w:val="TableParagraph"/>
              <w:spacing w:line="279" w:lineRule="exact"/>
              <w:ind w:left="104"/>
              <w:rPr>
                <w:rFonts w:ascii="Bookman Old Style"/>
                <w:b w:val="0"/>
                <w:sz w:val="24"/>
              </w:rPr>
            </w:pPr>
            <w:r>
              <w:rPr>
                <w:rFonts w:ascii="Bookman Old Style"/>
                <w:b w:val="0"/>
                <w:sz w:val="24"/>
              </w:rPr>
              <w:t>7.931</w:t>
            </w:r>
          </w:p>
        </w:tc>
        <w:tc>
          <w:tcPr>
            <w:tcW w:w="1261" w:type="dxa"/>
          </w:tcPr>
          <w:p>
            <w:pPr>
              <w:pStyle w:val="TableParagraph"/>
              <w:spacing w:line="279" w:lineRule="exact"/>
              <w:ind w:left="108"/>
              <w:rPr>
                <w:rFonts w:ascii="Bookman Old Style"/>
                <w:b w:val="0"/>
                <w:sz w:val="24"/>
              </w:rPr>
            </w:pPr>
            <w:r>
              <w:rPr>
                <w:rFonts w:ascii="Bookman Old Style"/>
                <w:b w:val="0"/>
                <w:sz w:val="24"/>
              </w:rPr>
              <w:t>4.872</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19</w:t>
            </w:r>
          </w:p>
        </w:tc>
        <w:tc>
          <w:tcPr>
            <w:tcW w:w="2697" w:type="dxa"/>
          </w:tcPr>
          <w:p>
            <w:pPr>
              <w:pStyle w:val="TableParagraph"/>
              <w:spacing w:line="279" w:lineRule="exact"/>
              <w:ind w:left="103"/>
              <w:rPr>
                <w:rFonts w:ascii="Bookman Old Style"/>
                <w:b w:val="0"/>
                <w:sz w:val="24"/>
              </w:rPr>
            </w:pPr>
            <w:r>
              <w:rPr>
                <w:rFonts w:ascii="Bookman Old Style"/>
                <w:b w:val="0"/>
                <w:sz w:val="24"/>
              </w:rPr>
              <w:t>KEDAWUNG</w:t>
            </w:r>
          </w:p>
        </w:tc>
        <w:tc>
          <w:tcPr>
            <w:tcW w:w="1268" w:type="dxa"/>
          </w:tcPr>
          <w:p>
            <w:pPr>
              <w:pStyle w:val="TableParagraph"/>
              <w:spacing w:line="279" w:lineRule="exact"/>
              <w:ind w:left="108"/>
              <w:rPr>
                <w:rFonts w:ascii="Bookman Old Style"/>
                <w:b w:val="0"/>
                <w:sz w:val="24"/>
              </w:rPr>
            </w:pPr>
            <w:r>
              <w:rPr>
                <w:rFonts w:ascii="Bookman Old Style"/>
                <w:b w:val="0"/>
                <w:sz w:val="24"/>
              </w:rPr>
              <w:t>51.194</w:t>
            </w:r>
          </w:p>
        </w:tc>
        <w:tc>
          <w:tcPr>
            <w:tcW w:w="1128" w:type="dxa"/>
          </w:tcPr>
          <w:p>
            <w:pPr>
              <w:pStyle w:val="TableParagraph"/>
              <w:spacing w:line="279" w:lineRule="exact"/>
              <w:ind w:left="108"/>
              <w:rPr>
                <w:rFonts w:ascii="Bookman Old Style"/>
                <w:b w:val="0"/>
                <w:sz w:val="24"/>
              </w:rPr>
            </w:pPr>
            <w:r>
              <w:rPr>
                <w:rFonts w:ascii="Bookman Old Style"/>
                <w:b w:val="0"/>
                <w:sz w:val="24"/>
              </w:rPr>
              <w:t>105</w:t>
            </w:r>
          </w:p>
        </w:tc>
        <w:tc>
          <w:tcPr>
            <w:tcW w:w="1257" w:type="dxa"/>
          </w:tcPr>
          <w:p>
            <w:pPr>
              <w:pStyle w:val="TableParagraph"/>
              <w:spacing w:line="279" w:lineRule="exact"/>
              <w:ind w:left="104"/>
              <w:rPr>
                <w:rFonts w:ascii="Bookman Old Style"/>
                <w:b w:val="0"/>
                <w:sz w:val="24"/>
              </w:rPr>
            </w:pPr>
            <w:r>
              <w:rPr>
                <w:rFonts w:ascii="Bookman Old Style"/>
                <w:b w:val="0"/>
                <w:sz w:val="24"/>
              </w:rPr>
              <w:t>88</w:t>
            </w:r>
          </w:p>
        </w:tc>
        <w:tc>
          <w:tcPr>
            <w:tcW w:w="1252" w:type="dxa"/>
          </w:tcPr>
          <w:p>
            <w:pPr>
              <w:pStyle w:val="TableParagraph"/>
              <w:spacing w:line="279" w:lineRule="exact"/>
              <w:ind w:left="104"/>
              <w:rPr>
                <w:rFonts w:ascii="Bookman Old Style"/>
                <w:b w:val="0"/>
                <w:sz w:val="24"/>
              </w:rPr>
            </w:pPr>
            <w:r>
              <w:rPr>
                <w:rFonts w:ascii="Bookman Old Style"/>
                <w:b w:val="0"/>
                <w:sz w:val="24"/>
              </w:rPr>
              <w:t>15.332</w:t>
            </w:r>
          </w:p>
        </w:tc>
        <w:tc>
          <w:tcPr>
            <w:tcW w:w="1261" w:type="dxa"/>
          </w:tcPr>
          <w:p>
            <w:pPr>
              <w:pStyle w:val="TableParagraph"/>
              <w:spacing w:line="279" w:lineRule="exact"/>
              <w:ind w:left="108"/>
              <w:rPr>
                <w:rFonts w:ascii="Bookman Old Style"/>
                <w:b w:val="0"/>
                <w:sz w:val="24"/>
              </w:rPr>
            </w:pPr>
            <w:r>
              <w:rPr>
                <w:rFonts w:ascii="Bookman Old Style"/>
                <w:b w:val="0"/>
                <w:sz w:val="24"/>
              </w:rPr>
              <w:t>9.753</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20</w:t>
            </w:r>
          </w:p>
        </w:tc>
        <w:tc>
          <w:tcPr>
            <w:tcW w:w="2697" w:type="dxa"/>
          </w:tcPr>
          <w:p>
            <w:pPr>
              <w:pStyle w:val="TableParagraph"/>
              <w:spacing w:line="279" w:lineRule="exact"/>
              <w:ind w:left="103"/>
              <w:rPr>
                <w:rFonts w:ascii="Bookman Old Style"/>
                <w:b w:val="0"/>
                <w:sz w:val="24"/>
              </w:rPr>
            </w:pPr>
            <w:r>
              <w:rPr>
                <w:rFonts w:ascii="Bookman Old Style"/>
                <w:b w:val="0"/>
                <w:sz w:val="24"/>
              </w:rPr>
              <w:t>KLANGENAN</w:t>
            </w:r>
          </w:p>
        </w:tc>
        <w:tc>
          <w:tcPr>
            <w:tcW w:w="1268" w:type="dxa"/>
          </w:tcPr>
          <w:p>
            <w:pPr>
              <w:pStyle w:val="TableParagraph"/>
              <w:spacing w:line="279" w:lineRule="exact"/>
              <w:ind w:left="108"/>
              <w:rPr>
                <w:rFonts w:ascii="Bookman Old Style"/>
                <w:b w:val="0"/>
                <w:sz w:val="24"/>
              </w:rPr>
            </w:pPr>
            <w:r>
              <w:rPr>
                <w:rFonts w:ascii="Bookman Old Style"/>
                <w:b w:val="0"/>
                <w:sz w:val="24"/>
              </w:rPr>
              <w:t>47.989</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357</w:t>
            </w:r>
          </w:p>
        </w:tc>
        <w:tc>
          <w:tcPr>
            <w:tcW w:w="1252" w:type="dxa"/>
          </w:tcPr>
          <w:p>
            <w:pPr>
              <w:pStyle w:val="TableParagraph"/>
              <w:spacing w:line="279" w:lineRule="exact"/>
              <w:ind w:left="104"/>
              <w:rPr>
                <w:rFonts w:ascii="Bookman Old Style"/>
                <w:b w:val="0"/>
                <w:sz w:val="24"/>
              </w:rPr>
            </w:pPr>
            <w:r>
              <w:rPr>
                <w:rFonts w:ascii="Bookman Old Style"/>
                <w:b w:val="0"/>
                <w:sz w:val="24"/>
              </w:rPr>
              <w:t>13.882</w:t>
            </w:r>
          </w:p>
        </w:tc>
        <w:tc>
          <w:tcPr>
            <w:tcW w:w="1261" w:type="dxa"/>
          </w:tcPr>
          <w:p>
            <w:pPr>
              <w:pStyle w:val="TableParagraph"/>
              <w:spacing w:line="279" w:lineRule="exact"/>
              <w:ind w:left="108"/>
              <w:rPr>
                <w:rFonts w:ascii="Bookman Old Style"/>
                <w:b w:val="0"/>
                <w:sz w:val="24"/>
              </w:rPr>
            </w:pPr>
            <w:r>
              <w:rPr>
                <w:rFonts w:ascii="Bookman Old Style"/>
                <w:b w:val="0"/>
                <w:sz w:val="24"/>
              </w:rPr>
              <w:t>8.538</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21</w:t>
            </w:r>
          </w:p>
        </w:tc>
        <w:tc>
          <w:tcPr>
            <w:tcW w:w="2697" w:type="dxa"/>
          </w:tcPr>
          <w:p>
            <w:pPr>
              <w:pStyle w:val="TableParagraph"/>
              <w:spacing w:line="279" w:lineRule="exact"/>
              <w:ind w:left="103"/>
              <w:rPr>
                <w:rFonts w:ascii="Bookman Old Style"/>
                <w:b w:val="0"/>
                <w:sz w:val="24"/>
              </w:rPr>
            </w:pPr>
            <w:r>
              <w:rPr>
                <w:rFonts w:ascii="Bookman Old Style"/>
                <w:b w:val="0"/>
                <w:sz w:val="24"/>
              </w:rPr>
              <w:t>LEMAHABANG</w:t>
            </w:r>
          </w:p>
        </w:tc>
        <w:tc>
          <w:tcPr>
            <w:tcW w:w="1268" w:type="dxa"/>
          </w:tcPr>
          <w:p>
            <w:pPr>
              <w:pStyle w:val="TableParagraph"/>
              <w:spacing w:line="279" w:lineRule="exact"/>
              <w:ind w:left="108"/>
              <w:rPr>
                <w:rFonts w:ascii="Bookman Old Style"/>
                <w:b w:val="0"/>
                <w:sz w:val="24"/>
              </w:rPr>
            </w:pPr>
            <w:r>
              <w:rPr>
                <w:rFonts w:ascii="Bookman Old Style"/>
                <w:b w:val="0"/>
                <w:sz w:val="24"/>
              </w:rPr>
              <w:t>54.635</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89</w:t>
            </w:r>
          </w:p>
        </w:tc>
        <w:tc>
          <w:tcPr>
            <w:tcW w:w="1252" w:type="dxa"/>
          </w:tcPr>
          <w:p>
            <w:pPr>
              <w:pStyle w:val="TableParagraph"/>
              <w:spacing w:line="279" w:lineRule="exact"/>
              <w:ind w:left="104"/>
              <w:rPr>
                <w:rFonts w:ascii="Bookman Old Style"/>
                <w:b w:val="0"/>
                <w:sz w:val="24"/>
              </w:rPr>
            </w:pPr>
            <w:r>
              <w:rPr>
                <w:rFonts w:ascii="Bookman Old Style"/>
                <w:b w:val="0"/>
                <w:sz w:val="24"/>
              </w:rPr>
              <w:t>19.261</w:t>
            </w:r>
          </w:p>
        </w:tc>
        <w:tc>
          <w:tcPr>
            <w:tcW w:w="1261" w:type="dxa"/>
          </w:tcPr>
          <w:p>
            <w:pPr>
              <w:pStyle w:val="TableParagraph"/>
              <w:spacing w:line="279" w:lineRule="exact"/>
              <w:ind w:left="108"/>
              <w:rPr>
                <w:rFonts w:ascii="Bookman Old Style"/>
                <w:b w:val="0"/>
                <w:sz w:val="24"/>
              </w:rPr>
            </w:pPr>
            <w:r>
              <w:rPr>
                <w:rFonts w:ascii="Bookman Old Style"/>
                <w:b w:val="0"/>
                <w:sz w:val="24"/>
              </w:rPr>
              <w:t>9.355</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22</w:t>
            </w:r>
          </w:p>
        </w:tc>
        <w:tc>
          <w:tcPr>
            <w:tcW w:w="2697" w:type="dxa"/>
          </w:tcPr>
          <w:p>
            <w:pPr>
              <w:pStyle w:val="TableParagraph"/>
              <w:spacing w:line="279" w:lineRule="exact"/>
              <w:ind w:left="103"/>
              <w:rPr>
                <w:rFonts w:ascii="Bookman Old Style"/>
                <w:b w:val="0"/>
                <w:sz w:val="24"/>
              </w:rPr>
            </w:pPr>
            <w:r>
              <w:rPr>
                <w:rFonts w:ascii="Bookman Old Style"/>
                <w:b w:val="0"/>
                <w:sz w:val="24"/>
              </w:rPr>
              <w:t>LOSARI</w:t>
            </w:r>
          </w:p>
        </w:tc>
        <w:tc>
          <w:tcPr>
            <w:tcW w:w="1268" w:type="dxa"/>
          </w:tcPr>
          <w:p>
            <w:pPr>
              <w:pStyle w:val="TableParagraph"/>
              <w:spacing w:line="279" w:lineRule="exact"/>
              <w:ind w:left="108"/>
              <w:rPr>
                <w:rFonts w:ascii="Bookman Old Style"/>
                <w:b w:val="0"/>
                <w:sz w:val="24"/>
              </w:rPr>
            </w:pPr>
            <w:r>
              <w:rPr>
                <w:rFonts w:ascii="Bookman Old Style"/>
                <w:b w:val="0"/>
                <w:sz w:val="24"/>
              </w:rPr>
              <w:t>61.200</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210</w:t>
            </w:r>
          </w:p>
        </w:tc>
        <w:tc>
          <w:tcPr>
            <w:tcW w:w="1252" w:type="dxa"/>
          </w:tcPr>
          <w:p>
            <w:pPr>
              <w:pStyle w:val="TableParagraph"/>
              <w:spacing w:line="279" w:lineRule="exact"/>
              <w:ind w:left="104"/>
              <w:rPr>
                <w:rFonts w:ascii="Bookman Old Style"/>
                <w:b w:val="0"/>
                <w:sz w:val="24"/>
              </w:rPr>
            </w:pPr>
            <w:r>
              <w:rPr>
                <w:rFonts w:ascii="Bookman Old Style"/>
                <w:b w:val="0"/>
                <w:sz w:val="24"/>
              </w:rPr>
              <w:t>7.065</w:t>
            </w:r>
          </w:p>
        </w:tc>
        <w:tc>
          <w:tcPr>
            <w:tcW w:w="1261" w:type="dxa"/>
          </w:tcPr>
          <w:p>
            <w:pPr>
              <w:pStyle w:val="TableParagraph"/>
              <w:spacing w:line="279" w:lineRule="exact"/>
              <w:ind w:left="108"/>
              <w:rPr>
                <w:rFonts w:ascii="Bookman Old Style"/>
                <w:b w:val="0"/>
                <w:sz w:val="24"/>
              </w:rPr>
            </w:pPr>
            <w:r>
              <w:rPr>
                <w:rFonts w:ascii="Bookman Old Style"/>
                <w:b w:val="0"/>
                <w:sz w:val="24"/>
              </w:rPr>
              <w:t>9.686</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23</w:t>
            </w:r>
          </w:p>
        </w:tc>
        <w:tc>
          <w:tcPr>
            <w:tcW w:w="2697" w:type="dxa"/>
          </w:tcPr>
          <w:p>
            <w:pPr>
              <w:pStyle w:val="TableParagraph"/>
              <w:spacing w:line="279" w:lineRule="exact"/>
              <w:ind w:left="103"/>
              <w:rPr>
                <w:rFonts w:ascii="Bookman Old Style"/>
                <w:b w:val="0"/>
                <w:sz w:val="24"/>
              </w:rPr>
            </w:pPr>
            <w:r>
              <w:rPr>
                <w:rFonts w:ascii="Bookman Old Style"/>
                <w:b w:val="0"/>
                <w:sz w:val="24"/>
              </w:rPr>
              <w:t>MUNDU</w:t>
            </w:r>
          </w:p>
        </w:tc>
        <w:tc>
          <w:tcPr>
            <w:tcW w:w="1268" w:type="dxa"/>
          </w:tcPr>
          <w:p>
            <w:pPr>
              <w:pStyle w:val="TableParagraph"/>
              <w:spacing w:line="279" w:lineRule="exact"/>
              <w:ind w:left="108"/>
              <w:rPr>
                <w:rFonts w:ascii="Bookman Old Style"/>
                <w:b w:val="0"/>
                <w:sz w:val="24"/>
              </w:rPr>
            </w:pPr>
            <w:r>
              <w:rPr>
                <w:rFonts w:ascii="Bookman Old Style"/>
                <w:b w:val="0"/>
                <w:sz w:val="24"/>
              </w:rPr>
              <w:t>74.275</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254</w:t>
            </w:r>
          </w:p>
        </w:tc>
        <w:tc>
          <w:tcPr>
            <w:tcW w:w="1252" w:type="dxa"/>
          </w:tcPr>
          <w:p>
            <w:pPr>
              <w:pStyle w:val="TableParagraph"/>
              <w:spacing w:line="279" w:lineRule="exact"/>
              <w:ind w:left="104"/>
              <w:rPr>
                <w:rFonts w:ascii="Bookman Old Style"/>
                <w:b w:val="0"/>
                <w:sz w:val="24"/>
              </w:rPr>
            </w:pPr>
            <w:r>
              <w:rPr>
                <w:rFonts w:ascii="Bookman Old Style"/>
                <w:b w:val="0"/>
                <w:sz w:val="24"/>
              </w:rPr>
              <w:t>2.381</w:t>
            </w:r>
          </w:p>
        </w:tc>
        <w:tc>
          <w:tcPr>
            <w:tcW w:w="1261" w:type="dxa"/>
          </w:tcPr>
          <w:p>
            <w:pPr>
              <w:pStyle w:val="TableParagraph"/>
              <w:spacing w:line="279" w:lineRule="exact"/>
              <w:ind w:left="108"/>
              <w:rPr>
                <w:rFonts w:ascii="Bookman Old Style"/>
                <w:b w:val="0"/>
                <w:sz w:val="24"/>
              </w:rPr>
            </w:pPr>
            <w:r>
              <w:rPr>
                <w:rFonts w:ascii="Bookman Old Style"/>
                <w:b w:val="0"/>
                <w:sz w:val="24"/>
              </w:rPr>
              <w:t>12.199</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24</w:t>
            </w:r>
          </w:p>
        </w:tc>
        <w:tc>
          <w:tcPr>
            <w:tcW w:w="2697" w:type="dxa"/>
          </w:tcPr>
          <w:p>
            <w:pPr>
              <w:pStyle w:val="TableParagraph"/>
              <w:spacing w:line="279" w:lineRule="exact"/>
              <w:ind w:left="103"/>
              <w:rPr>
                <w:rFonts w:ascii="Bookman Old Style"/>
                <w:b w:val="0"/>
                <w:sz w:val="24"/>
              </w:rPr>
            </w:pPr>
            <w:r>
              <w:rPr>
                <w:rFonts w:ascii="Bookman Old Style"/>
                <w:b w:val="0"/>
                <w:sz w:val="24"/>
              </w:rPr>
              <w:t>PABEDILAN</w:t>
            </w:r>
          </w:p>
        </w:tc>
        <w:tc>
          <w:tcPr>
            <w:tcW w:w="1268" w:type="dxa"/>
          </w:tcPr>
          <w:p>
            <w:pPr>
              <w:pStyle w:val="TableParagraph"/>
              <w:spacing w:line="279" w:lineRule="exact"/>
              <w:ind w:left="108"/>
              <w:rPr>
                <w:rFonts w:ascii="Bookman Old Style"/>
                <w:b w:val="0"/>
                <w:sz w:val="24"/>
              </w:rPr>
            </w:pPr>
            <w:r>
              <w:rPr>
                <w:rFonts w:ascii="Bookman Old Style"/>
                <w:b w:val="0"/>
                <w:sz w:val="24"/>
              </w:rPr>
              <w:t>59.762</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359</w:t>
            </w:r>
          </w:p>
        </w:tc>
        <w:tc>
          <w:tcPr>
            <w:tcW w:w="1252" w:type="dxa"/>
          </w:tcPr>
          <w:p>
            <w:pPr>
              <w:pStyle w:val="TableParagraph"/>
              <w:spacing w:line="279" w:lineRule="exact"/>
              <w:ind w:left="104"/>
              <w:rPr>
                <w:rFonts w:ascii="Bookman Old Style"/>
                <w:b w:val="0"/>
                <w:sz w:val="24"/>
              </w:rPr>
            </w:pPr>
            <w:r>
              <w:rPr>
                <w:rFonts w:ascii="Bookman Old Style"/>
                <w:b w:val="0"/>
                <w:sz w:val="24"/>
              </w:rPr>
              <w:t>26.272</w:t>
            </w:r>
          </w:p>
        </w:tc>
        <w:tc>
          <w:tcPr>
            <w:tcW w:w="1261" w:type="dxa"/>
          </w:tcPr>
          <w:p>
            <w:pPr>
              <w:pStyle w:val="TableParagraph"/>
              <w:spacing w:line="279" w:lineRule="exact"/>
              <w:ind w:left="108"/>
              <w:rPr>
                <w:rFonts w:ascii="Bookman Old Style"/>
                <w:b w:val="0"/>
                <w:sz w:val="24"/>
              </w:rPr>
            </w:pPr>
            <w:r>
              <w:rPr>
                <w:rFonts w:ascii="Bookman Old Style"/>
                <w:b w:val="0"/>
                <w:sz w:val="24"/>
              </w:rPr>
              <w:t>7.349</w:t>
            </w:r>
          </w:p>
        </w:tc>
      </w:tr>
      <w:tr>
        <w:trPr>
          <w:trHeight w:val="304" w:hRule="exact"/>
        </w:trPr>
        <w:tc>
          <w:tcPr>
            <w:tcW w:w="564" w:type="dxa"/>
          </w:tcPr>
          <w:p>
            <w:pPr>
              <w:pStyle w:val="TableParagraph"/>
              <w:spacing w:line="280" w:lineRule="exact"/>
              <w:ind w:left="104"/>
              <w:rPr>
                <w:rFonts w:ascii="Bookman Old Style"/>
                <w:b w:val="0"/>
                <w:sz w:val="24"/>
              </w:rPr>
            </w:pPr>
            <w:r>
              <w:rPr>
                <w:rFonts w:ascii="Bookman Old Style"/>
                <w:b w:val="0"/>
                <w:sz w:val="24"/>
              </w:rPr>
              <w:t>25</w:t>
            </w:r>
          </w:p>
        </w:tc>
        <w:tc>
          <w:tcPr>
            <w:tcW w:w="2697" w:type="dxa"/>
          </w:tcPr>
          <w:p>
            <w:pPr>
              <w:pStyle w:val="TableParagraph"/>
              <w:spacing w:line="280" w:lineRule="exact"/>
              <w:ind w:left="103"/>
              <w:rPr>
                <w:rFonts w:ascii="Bookman Old Style"/>
                <w:b w:val="0"/>
                <w:sz w:val="24"/>
              </w:rPr>
            </w:pPr>
            <w:r>
              <w:rPr>
                <w:rFonts w:ascii="Bookman Old Style"/>
                <w:b w:val="0"/>
                <w:sz w:val="24"/>
              </w:rPr>
              <w:t>PABUARAN</w:t>
            </w:r>
          </w:p>
        </w:tc>
        <w:tc>
          <w:tcPr>
            <w:tcW w:w="1268" w:type="dxa"/>
          </w:tcPr>
          <w:p>
            <w:pPr>
              <w:pStyle w:val="TableParagraph"/>
              <w:spacing w:line="280" w:lineRule="exact"/>
              <w:ind w:left="108"/>
              <w:rPr>
                <w:rFonts w:ascii="Bookman Old Style"/>
                <w:b w:val="0"/>
                <w:sz w:val="24"/>
              </w:rPr>
            </w:pPr>
            <w:r>
              <w:rPr>
                <w:rFonts w:ascii="Bookman Old Style"/>
                <w:b w:val="0"/>
                <w:sz w:val="24"/>
              </w:rPr>
              <w:t>34.428</w:t>
            </w:r>
          </w:p>
        </w:tc>
        <w:tc>
          <w:tcPr>
            <w:tcW w:w="1128" w:type="dxa"/>
          </w:tcPr>
          <w:p>
            <w:pPr>
              <w:pStyle w:val="TableParagraph"/>
              <w:spacing w:line="280" w:lineRule="exact"/>
              <w:ind w:left="108"/>
              <w:rPr>
                <w:rFonts w:ascii="Bookman Old Style"/>
                <w:b w:val="0"/>
                <w:sz w:val="24"/>
              </w:rPr>
            </w:pPr>
            <w:r>
              <w:rPr>
                <w:rFonts w:ascii="Bookman Old Style"/>
                <w:b w:val="0"/>
                <w:sz w:val="24"/>
              </w:rPr>
              <w:t>104</w:t>
            </w:r>
          </w:p>
        </w:tc>
        <w:tc>
          <w:tcPr>
            <w:tcW w:w="1257" w:type="dxa"/>
          </w:tcPr>
          <w:p>
            <w:pPr>
              <w:pStyle w:val="TableParagraph"/>
              <w:spacing w:line="280" w:lineRule="exact"/>
              <w:ind w:left="104"/>
              <w:rPr>
                <w:rFonts w:ascii="Bookman Old Style"/>
                <w:b w:val="0"/>
                <w:sz w:val="24"/>
              </w:rPr>
            </w:pPr>
            <w:r>
              <w:rPr>
                <w:rFonts w:ascii="Bookman Old Style"/>
                <w:b w:val="0"/>
                <w:sz w:val="24"/>
              </w:rPr>
              <w:t>259</w:t>
            </w:r>
          </w:p>
        </w:tc>
        <w:tc>
          <w:tcPr>
            <w:tcW w:w="1252" w:type="dxa"/>
          </w:tcPr>
          <w:p>
            <w:pPr>
              <w:pStyle w:val="TableParagraph"/>
              <w:spacing w:line="280" w:lineRule="exact"/>
              <w:ind w:left="104"/>
              <w:rPr>
                <w:rFonts w:ascii="Bookman Old Style"/>
                <w:b w:val="0"/>
                <w:sz w:val="24"/>
              </w:rPr>
            </w:pPr>
            <w:r>
              <w:rPr>
                <w:rFonts w:ascii="Bookman Old Style"/>
                <w:b w:val="0"/>
                <w:sz w:val="24"/>
              </w:rPr>
              <w:t>5.085</w:t>
            </w:r>
          </w:p>
        </w:tc>
        <w:tc>
          <w:tcPr>
            <w:tcW w:w="1261" w:type="dxa"/>
          </w:tcPr>
          <w:p>
            <w:pPr>
              <w:pStyle w:val="TableParagraph"/>
              <w:spacing w:line="280" w:lineRule="exact"/>
              <w:ind w:left="108"/>
              <w:rPr>
                <w:rFonts w:ascii="Bookman Old Style"/>
                <w:b w:val="0"/>
                <w:sz w:val="24"/>
              </w:rPr>
            </w:pPr>
            <w:r>
              <w:rPr>
                <w:rFonts w:ascii="Bookman Old Style"/>
                <w:b w:val="0"/>
                <w:sz w:val="24"/>
              </w:rPr>
              <w:t>6.294</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26</w:t>
            </w:r>
          </w:p>
        </w:tc>
        <w:tc>
          <w:tcPr>
            <w:tcW w:w="2697" w:type="dxa"/>
          </w:tcPr>
          <w:p>
            <w:pPr>
              <w:pStyle w:val="TableParagraph"/>
              <w:spacing w:line="279" w:lineRule="exact"/>
              <w:ind w:left="103"/>
              <w:rPr>
                <w:rFonts w:ascii="Bookman Old Style"/>
                <w:b w:val="0"/>
                <w:sz w:val="24"/>
              </w:rPr>
            </w:pPr>
            <w:r>
              <w:rPr>
                <w:rFonts w:ascii="Bookman Old Style"/>
                <w:b w:val="0"/>
                <w:sz w:val="24"/>
              </w:rPr>
              <w:t>PALIMANAN</w:t>
            </w:r>
          </w:p>
        </w:tc>
        <w:tc>
          <w:tcPr>
            <w:tcW w:w="1268" w:type="dxa"/>
          </w:tcPr>
          <w:p>
            <w:pPr>
              <w:pStyle w:val="TableParagraph"/>
              <w:spacing w:line="279" w:lineRule="exact"/>
              <w:ind w:left="108"/>
              <w:rPr>
                <w:rFonts w:ascii="Bookman Old Style"/>
                <w:b w:val="0"/>
                <w:sz w:val="24"/>
              </w:rPr>
            </w:pPr>
            <w:r>
              <w:rPr>
                <w:rFonts w:ascii="Bookman Old Style"/>
                <w:b w:val="0"/>
                <w:sz w:val="24"/>
              </w:rPr>
              <w:t>58.940</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270</w:t>
            </w:r>
          </w:p>
        </w:tc>
        <w:tc>
          <w:tcPr>
            <w:tcW w:w="1252" w:type="dxa"/>
          </w:tcPr>
          <w:p>
            <w:pPr>
              <w:pStyle w:val="TableParagraph"/>
              <w:spacing w:line="279" w:lineRule="exact"/>
              <w:ind w:left="104"/>
              <w:rPr>
                <w:rFonts w:ascii="Bookman Old Style"/>
                <w:b w:val="0"/>
                <w:sz w:val="24"/>
              </w:rPr>
            </w:pPr>
            <w:r>
              <w:rPr>
                <w:rFonts w:ascii="Bookman Old Style"/>
                <w:b w:val="0"/>
                <w:sz w:val="24"/>
              </w:rPr>
              <w:t>9.463</w:t>
            </w:r>
          </w:p>
        </w:tc>
        <w:tc>
          <w:tcPr>
            <w:tcW w:w="1261" w:type="dxa"/>
          </w:tcPr>
          <w:p>
            <w:pPr>
              <w:pStyle w:val="TableParagraph"/>
              <w:spacing w:line="279" w:lineRule="exact"/>
              <w:ind w:left="108"/>
              <w:rPr>
                <w:rFonts w:ascii="Bookman Old Style"/>
                <w:b w:val="0"/>
                <w:sz w:val="24"/>
              </w:rPr>
            </w:pPr>
            <w:r>
              <w:rPr>
                <w:rFonts w:ascii="Bookman Old Style"/>
                <w:b w:val="0"/>
                <w:sz w:val="24"/>
              </w:rPr>
              <w:t>11.194</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27</w:t>
            </w:r>
          </w:p>
        </w:tc>
        <w:tc>
          <w:tcPr>
            <w:tcW w:w="2697" w:type="dxa"/>
          </w:tcPr>
          <w:p>
            <w:pPr>
              <w:pStyle w:val="TableParagraph"/>
              <w:spacing w:line="279" w:lineRule="exact"/>
              <w:ind w:left="103"/>
              <w:rPr>
                <w:rFonts w:ascii="Bookman Old Style"/>
                <w:b w:val="0"/>
                <w:sz w:val="24"/>
              </w:rPr>
            </w:pPr>
            <w:r>
              <w:rPr>
                <w:rFonts w:ascii="Bookman Old Style"/>
                <w:b w:val="0"/>
                <w:sz w:val="24"/>
              </w:rPr>
              <w:t>PANGENAN</w:t>
            </w:r>
          </w:p>
        </w:tc>
        <w:tc>
          <w:tcPr>
            <w:tcW w:w="1268" w:type="dxa"/>
          </w:tcPr>
          <w:p>
            <w:pPr>
              <w:pStyle w:val="TableParagraph"/>
              <w:spacing w:line="279" w:lineRule="exact"/>
              <w:ind w:left="108"/>
              <w:rPr>
                <w:rFonts w:ascii="Bookman Old Style"/>
                <w:b w:val="0"/>
                <w:sz w:val="24"/>
              </w:rPr>
            </w:pPr>
            <w:r>
              <w:rPr>
                <w:rFonts w:ascii="Bookman Old Style"/>
                <w:b w:val="0"/>
                <w:sz w:val="24"/>
              </w:rPr>
              <w:t>51.796</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329</w:t>
            </w:r>
          </w:p>
        </w:tc>
        <w:tc>
          <w:tcPr>
            <w:tcW w:w="1252" w:type="dxa"/>
          </w:tcPr>
          <w:p>
            <w:pPr>
              <w:pStyle w:val="TableParagraph"/>
              <w:spacing w:line="279" w:lineRule="exact"/>
              <w:ind w:left="104"/>
              <w:rPr>
                <w:rFonts w:ascii="Bookman Old Style"/>
                <w:b w:val="0"/>
                <w:sz w:val="24"/>
              </w:rPr>
            </w:pPr>
            <w:r>
              <w:rPr>
                <w:rFonts w:ascii="Bookman Old Style"/>
                <w:b w:val="0"/>
                <w:sz w:val="24"/>
              </w:rPr>
              <w:t>2.502</w:t>
            </w:r>
          </w:p>
        </w:tc>
        <w:tc>
          <w:tcPr>
            <w:tcW w:w="1261" w:type="dxa"/>
          </w:tcPr>
          <w:p>
            <w:pPr>
              <w:pStyle w:val="TableParagraph"/>
              <w:spacing w:line="279" w:lineRule="exact"/>
              <w:ind w:left="108"/>
              <w:rPr>
                <w:rFonts w:ascii="Bookman Old Style"/>
                <w:b w:val="0"/>
                <w:sz w:val="24"/>
              </w:rPr>
            </w:pPr>
            <w:r>
              <w:rPr>
                <w:rFonts w:ascii="Bookman Old Style"/>
                <w:b w:val="0"/>
                <w:sz w:val="24"/>
              </w:rPr>
              <w:t>7.601</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28</w:t>
            </w:r>
          </w:p>
        </w:tc>
        <w:tc>
          <w:tcPr>
            <w:tcW w:w="2697" w:type="dxa"/>
          </w:tcPr>
          <w:p>
            <w:pPr>
              <w:pStyle w:val="TableParagraph"/>
              <w:spacing w:line="279" w:lineRule="exact"/>
              <w:ind w:left="103"/>
              <w:rPr>
                <w:rFonts w:ascii="Bookman Old Style"/>
                <w:b w:val="0"/>
                <w:sz w:val="24"/>
              </w:rPr>
            </w:pPr>
            <w:r>
              <w:rPr>
                <w:rFonts w:ascii="Bookman Old Style"/>
                <w:b w:val="0"/>
                <w:sz w:val="24"/>
              </w:rPr>
              <w:t>PANGURAGAN</w:t>
            </w:r>
          </w:p>
        </w:tc>
        <w:tc>
          <w:tcPr>
            <w:tcW w:w="1268" w:type="dxa"/>
          </w:tcPr>
          <w:p>
            <w:pPr>
              <w:pStyle w:val="TableParagraph"/>
              <w:spacing w:line="279" w:lineRule="exact"/>
              <w:ind w:left="108"/>
              <w:rPr>
                <w:rFonts w:ascii="Bookman Old Style"/>
                <w:b w:val="0"/>
                <w:sz w:val="24"/>
              </w:rPr>
            </w:pPr>
            <w:r>
              <w:rPr>
                <w:rFonts w:ascii="Bookman Old Style"/>
                <w:b w:val="0"/>
                <w:sz w:val="24"/>
              </w:rPr>
              <w:t>46.234</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130</w:t>
            </w:r>
          </w:p>
        </w:tc>
        <w:tc>
          <w:tcPr>
            <w:tcW w:w="1252" w:type="dxa"/>
          </w:tcPr>
          <w:p>
            <w:pPr>
              <w:pStyle w:val="TableParagraph"/>
              <w:spacing w:line="279" w:lineRule="exact"/>
              <w:ind w:left="104"/>
              <w:rPr>
                <w:rFonts w:ascii="Bookman Old Style"/>
                <w:b w:val="0"/>
                <w:sz w:val="24"/>
              </w:rPr>
            </w:pPr>
            <w:r>
              <w:rPr>
                <w:rFonts w:ascii="Bookman Old Style"/>
                <w:b w:val="0"/>
                <w:sz w:val="24"/>
              </w:rPr>
              <w:t>2.298</w:t>
            </w:r>
          </w:p>
        </w:tc>
        <w:tc>
          <w:tcPr>
            <w:tcW w:w="1261" w:type="dxa"/>
          </w:tcPr>
          <w:p>
            <w:pPr>
              <w:pStyle w:val="TableParagraph"/>
              <w:spacing w:line="279" w:lineRule="exact"/>
              <w:ind w:left="108"/>
              <w:rPr>
                <w:rFonts w:ascii="Bookman Old Style"/>
                <w:b w:val="0"/>
                <w:sz w:val="24"/>
              </w:rPr>
            </w:pPr>
            <w:r>
              <w:rPr>
                <w:rFonts w:ascii="Bookman Old Style"/>
                <w:b w:val="0"/>
                <w:sz w:val="24"/>
              </w:rPr>
              <w:t>6.712</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29</w:t>
            </w:r>
          </w:p>
        </w:tc>
        <w:tc>
          <w:tcPr>
            <w:tcW w:w="2697" w:type="dxa"/>
          </w:tcPr>
          <w:p>
            <w:pPr>
              <w:pStyle w:val="TableParagraph"/>
              <w:spacing w:line="279" w:lineRule="exact"/>
              <w:ind w:left="103"/>
              <w:rPr>
                <w:rFonts w:ascii="Bookman Old Style"/>
                <w:b w:val="0"/>
                <w:sz w:val="24"/>
              </w:rPr>
            </w:pPr>
            <w:r>
              <w:rPr>
                <w:rFonts w:ascii="Bookman Old Style"/>
                <w:b w:val="0"/>
                <w:sz w:val="24"/>
              </w:rPr>
              <w:t>PASALEMAN</w:t>
            </w:r>
          </w:p>
        </w:tc>
        <w:tc>
          <w:tcPr>
            <w:tcW w:w="1268" w:type="dxa"/>
          </w:tcPr>
          <w:p>
            <w:pPr>
              <w:pStyle w:val="TableParagraph"/>
              <w:spacing w:line="279" w:lineRule="exact"/>
              <w:ind w:left="108"/>
              <w:rPr>
                <w:rFonts w:ascii="Bookman Old Style"/>
                <w:b w:val="0"/>
                <w:sz w:val="24"/>
              </w:rPr>
            </w:pPr>
            <w:r>
              <w:rPr>
                <w:rFonts w:ascii="Bookman Old Style"/>
                <w:b w:val="0"/>
                <w:sz w:val="24"/>
              </w:rPr>
              <w:t>35.192</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99</w:t>
            </w:r>
          </w:p>
        </w:tc>
        <w:tc>
          <w:tcPr>
            <w:tcW w:w="1252" w:type="dxa"/>
          </w:tcPr>
          <w:p>
            <w:pPr>
              <w:pStyle w:val="TableParagraph"/>
              <w:spacing w:line="279" w:lineRule="exact"/>
              <w:ind w:left="104"/>
              <w:rPr>
                <w:rFonts w:ascii="Bookman Old Style"/>
                <w:b w:val="0"/>
                <w:sz w:val="24"/>
              </w:rPr>
            </w:pPr>
            <w:r>
              <w:rPr>
                <w:rFonts w:ascii="Bookman Old Style"/>
                <w:b w:val="0"/>
                <w:sz w:val="24"/>
              </w:rPr>
              <w:t>8.043</w:t>
            </w:r>
          </w:p>
        </w:tc>
        <w:tc>
          <w:tcPr>
            <w:tcW w:w="1261" w:type="dxa"/>
          </w:tcPr>
          <w:p>
            <w:pPr>
              <w:pStyle w:val="TableParagraph"/>
              <w:spacing w:line="279" w:lineRule="exact"/>
              <w:ind w:left="108"/>
              <w:rPr>
                <w:rFonts w:ascii="Bookman Old Style"/>
                <w:b w:val="0"/>
                <w:sz w:val="24"/>
              </w:rPr>
            </w:pPr>
            <w:r>
              <w:rPr>
                <w:rFonts w:ascii="Bookman Old Style"/>
                <w:b w:val="0"/>
                <w:sz w:val="24"/>
              </w:rPr>
              <w:t>4.939</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30</w:t>
            </w:r>
          </w:p>
        </w:tc>
        <w:tc>
          <w:tcPr>
            <w:tcW w:w="2697" w:type="dxa"/>
          </w:tcPr>
          <w:p>
            <w:pPr>
              <w:pStyle w:val="TableParagraph"/>
              <w:spacing w:line="279" w:lineRule="exact"/>
              <w:ind w:left="103"/>
              <w:rPr>
                <w:rFonts w:ascii="Bookman Old Style"/>
                <w:b w:val="0"/>
                <w:sz w:val="24"/>
              </w:rPr>
            </w:pPr>
            <w:r>
              <w:rPr>
                <w:rFonts w:ascii="Bookman Old Style"/>
                <w:b w:val="0"/>
                <w:sz w:val="24"/>
              </w:rPr>
              <w:t>PLERED</w:t>
            </w:r>
          </w:p>
        </w:tc>
        <w:tc>
          <w:tcPr>
            <w:tcW w:w="1268" w:type="dxa"/>
          </w:tcPr>
          <w:p>
            <w:pPr>
              <w:pStyle w:val="TableParagraph"/>
              <w:spacing w:line="279" w:lineRule="exact"/>
              <w:ind w:left="108"/>
              <w:rPr>
                <w:rFonts w:ascii="Bookman Old Style"/>
                <w:b w:val="0"/>
                <w:sz w:val="24"/>
              </w:rPr>
            </w:pPr>
            <w:r>
              <w:rPr>
                <w:rFonts w:ascii="Bookman Old Style"/>
                <w:b w:val="0"/>
                <w:sz w:val="24"/>
              </w:rPr>
              <w:t>48.832</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184</w:t>
            </w:r>
          </w:p>
        </w:tc>
        <w:tc>
          <w:tcPr>
            <w:tcW w:w="1252" w:type="dxa"/>
          </w:tcPr>
          <w:p>
            <w:pPr>
              <w:pStyle w:val="TableParagraph"/>
              <w:spacing w:line="279" w:lineRule="exact"/>
              <w:ind w:left="104"/>
              <w:rPr>
                <w:rFonts w:ascii="Bookman Old Style"/>
                <w:b w:val="0"/>
                <w:sz w:val="24"/>
              </w:rPr>
            </w:pPr>
            <w:r>
              <w:rPr>
                <w:rFonts w:ascii="Bookman Old Style"/>
                <w:b w:val="0"/>
                <w:sz w:val="24"/>
              </w:rPr>
              <w:t>12.493</w:t>
            </w:r>
          </w:p>
        </w:tc>
        <w:tc>
          <w:tcPr>
            <w:tcW w:w="1261" w:type="dxa"/>
          </w:tcPr>
          <w:p>
            <w:pPr>
              <w:pStyle w:val="TableParagraph"/>
              <w:spacing w:line="279" w:lineRule="exact"/>
              <w:ind w:left="108"/>
              <w:rPr>
                <w:rFonts w:ascii="Bookman Old Style"/>
                <w:b w:val="0"/>
                <w:sz w:val="24"/>
              </w:rPr>
            </w:pPr>
            <w:r>
              <w:rPr>
                <w:rFonts w:ascii="Bookman Old Style"/>
                <w:b w:val="0"/>
                <w:sz w:val="24"/>
              </w:rPr>
              <w:t>8.647</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31</w:t>
            </w:r>
          </w:p>
        </w:tc>
        <w:tc>
          <w:tcPr>
            <w:tcW w:w="2697" w:type="dxa"/>
          </w:tcPr>
          <w:p>
            <w:pPr>
              <w:pStyle w:val="TableParagraph"/>
              <w:spacing w:line="279" w:lineRule="exact"/>
              <w:ind w:left="103"/>
              <w:rPr>
                <w:rFonts w:ascii="Bookman Old Style"/>
                <w:b w:val="0"/>
                <w:sz w:val="24"/>
              </w:rPr>
            </w:pPr>
            <w:r>
              <w:rPr>
                <w:rFonts w:ascii="Bookman Old Style"/>
                <w:b w:val="0"/>
                <w:sz w:val="24"/>
              </w:rPr>
              <w:t>PLUMBON</w:t>
            </w:r>
          </w:p>
        </w:tc>
        <w:tc>
          <w:tcPr>
            <w:tcW w:w="1268" w:type="dxa"/>
          </w:tcPr>
          <w:p>
            <w:pPr>
              <w:pStyle w:val="TableParagraph"/>
              <w:spacing w:line="279" w:lineRule="exact"/>
              <w:ind w:left="108"/>
              <w:rPr>
                <w:rFonts w:ascii="Bookman Old Style"/>
                <w:b w:val="0"/>
                <w:sz w:val="24"/>
              </w:rPr>
            </w:pPr>
            <w:r>
              <w:rPr>
                <w:rFonts w:ascii="Bookman Old Style"/>
                <w:b w:val="0"/>
                <w:sz w:val="24"/>
              </w:rPr>
              <w:t>66.304</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239</w:t>
            </w:r>
          </w:p>
        </w:tc>
        <w:tc>
          <w:tcPr>
            <w:tcW w:w="1252" w:type="dxa"/>
          </w:tcPr>
          <w:p>
            <w:pPr>
              <w:pStyle w:val="TableParagraph"/>
              <w:spacing w:line="279" w:lineRule="exact"/>
              <w:ind w:left="104"/>
              <w:rPr>
                <w:rFonts w:ascii="Bookman Old Style"/>
                <w:b w:val="0"/>
                <w:sz w:val="24"/>
              </w:rPr>
            </w:pPr>
            <w:r>
              <w:rPr>
                <w:rFonts w:ascii="Bookman Old Style"/>
                <w:b w:val="0"/>
                <w:sz w:val="24"/>
              </w:rPr>
              <w:t>7.285</w:t>
            </w:r>
          </w:p>
        </w:tc>
        <w:tc>
          <w:tcPr>
            <w:tcW w:w="1261" w:type="dxa"/>
          </w:tcPr>
          <w:p>
            <w:pPr>
              <w:pStyle w:val="TableParagraph"/>
              <w:spacing w:line="279" w:lineRule="exact"/>
              <w:ind w:left="108"/>
              <w:rPr>
                <w:rFonts w:ascii="Bookman Old Style"/>
                <w:b w:val="0"/>
                <w:sz w:val="24"/>
              </w:rPr>
            </w:pPr>
            <w:r>
              <w:rPr>
                <w:rFonts w:ascii="Bookman Old Style"/>
                <w:b w:val="0"/>
                <w:sz w:val="24"/>
              </w:rPr>
              <w:t>12.608</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32</w:t>
            </w:r>
          </w:p>
        </w:tc>
        <w:tc>
          <w:tcPr>
            <w:tcW w:w="2697" w:type="dxa"/>
          </w:tcPr>
          <w:p>
            <w:pPr>
              <w:pStyle w:val="TableParagraph"/>
              <w:spacing w:line="279" w:lineRule="exact"/>
              <w:ind w:left="103"/>
              <w:rPr>
                <w:rFonts w:ascii="Bookman Old Style"/>
                <w:b w:val="0"/>
                <w:sz w:val="24"/>
              </w:rPr>
            </w:pPr>
            <w:r>
              <w:rPr>
                <w:rFonts w:ascii="Bookman Old Style"/>
                <w:b w:val="0"/>
                <w:sz w:val="24"/>
              </w:rPr>
              <w:t>SEDONG</w:t>
            </w:r>
          </w:p>
        </w:tc>
        <w:tc>
          <w:tcPr>
            <w:tcW w:w="1268" w:type="dxa"/>
          </w:tcPr>
          <w:p>
            <w:pPr>
              <w:pStyle w:val="TableParagraph"/>
              <w:spacing w:line="279" w:lineRule="exact"/>
              <w:ind w:left="108"/>
              <w:rPr>
                <w:rFonts w:ascii="Bookman Old Style"/>
                <w:b w:val="0"/>
                <w:sz w:val="24"/>
              </w:rPr>
            </w:pPr>
            <w:r>
              <w:rPr>
                <w:rFonts w:ascii="Bookman Old Style"/>
                <w:b w:val="0"/>
                <w:sz w:val="24"/>
              </w:rPr>
              <w:t>42.557</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152</w:t>
            </w:r>
          </w:p>
        </w:tc>
        <w:tc>
          <w:tcPr>
            <w:tcW w:w="1252" w:type="dxa"/>
          </w:tcPr>
          <w:p>
            <w:pPr>
              <w:pStyle w:val="TableParagraph"/>
              <w:spacing w:line="279" w:lineRule="exact"/>
              <w:ind w:left="104"/>
              <w:rPr>
                <w:rFonts w:ascii="Bookman Old Style"/>
                <w:b w:val="0"/>
                <w:sz w:val="24"/>
              </w:rPr>
            </w:pPr>
            <w:r>
              <w:rPr>
                <w:rFonts w:ascii="Bookman Old Style"/>
                <w:b w:val="0"/>
                <w:sz w:val="24"/>
              </w:rPr>
              <w:t>11.183</w:t>
            </w:r>
          </w:p>
        </w:tc>
        <w:tc>
          <w:tcPr>
            <w:tcW w:w="1261" w:type="dxa"/>
          </w:tcPr>
          <w:p>
            <w:pPr>
              <w:pStyle w:val="TableParagraph"/>
              <w:spacing w:line="279" w:lineRule="exact"/>
              <w:ind w:left="108"/>
              <w:rPr>
                <w:rFonts w:ascii="Bookman Old Style"/>
                <w:b w:val="0"/>
                <w:sz w:val="24"/>
              </w:rPr>
            </w:pPr>
            <w:r>
              <w:rPr>
                <w:rFonts w:ascii="Bookman Old Style"/>
                <w:b w:val="0"/>
                <w:sz w:val="24"/>
              </w:rPr>
              <w:t>7.077</w:t>
            </w:r>
          </w:p>
        </w:tc>
      </w:tr>
      <w:tr>
        <w:trPr>
          <w:trHeight w:val="305" w:hRule="exact"/>
        </w:trPr>
        <w:tc>
          <w:tcPr>
            <w:tcW w:w="564" w:type="dxa"/>
          </w:tcPr>
          <w:p>
            <w:pPr>
              <w:pStyle w:val="TableParagraph"/>
              <w:spacing w:line="279" w:lineRule="exact"/>
              <w:ind w:left="104"/>
              <w:rPr>
                <w:rFonts w:ascii="Bookman Old Style"/>
                <w:b w:val="0"/>
                <w:sz w:val="24"/>
              </w:rPr>
            </w:pPr>
            <w:r>
              <w:rPr>
                <w:rFonts w:ascii="Bookman Old Style"/>
                <w:b w:val="0"/>
                <w:sz w:val="24"/>
              </w:rPr>
              <w:t>33</w:t>
            </w:r>
          </w:p>
        </w:tc>
        <w:tc>
          <w:tcPr>
            <w:tcW w:w="2697" w:type="dxa"/>
          </w:tcPr>
          <w:p>
            <w:pPr>
              <w:pStyle w:val="TableParagraph"/>
              <w:spacing w:line="279" w:lineRule="exact"/>
              <w:ind w:left="103"/>
              <w:rPr>
                <w:rFonts w:ascii="Bookman Old Style"/>
                <w:b w:val="0"/>
                <w:sz w:val="24"/>
              </w:rPr>
            </w:pPr>
            <w:r>
              <w:rPr>
                <w:rFonts w:ascii="Bookman Old Style"/>
                <w:b w:val="0"/>
                <w:sz w:val="24"/>
              </w:rPr>
              <w:t>SUMBER</w:t>
            </w:r>
          </w:p>
        </w:tc>
        <w:tc>
          <w:tcPr>
            <w:tcW w:w="1268" w:type="dxa"/>
          </w:tcPr>
          <w:p>
            <w:pPr>
              <w:pStyle w:val="TableParagraph"/>
              <w:spacing w:line="279" w:lineRule="exact"/>
              <w:ind w:left="108"/>
              <w:rPr>
                <w:rFonts w:ascii="Bookman Old Style"/>
                <w:b w:val="0"/>
                <w:sz w:val="24"/>
              </w:rPr>
            </w:pPr>
            <w:r>
              <w:rPr>
                <w:rFonts w:ascii="Bookman Old Style"/>
                <w:b w:val="0"/>
                <w:sz w:val="24"/>
              </w:rPr>
              <w:t>85.230</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223</w:t>
            </w:r>
          </w:p>
        </w:tc>
        <w:tc>
          <w:tcPr>
            <w:tcW w:w="1252" w:type="dxa"/>
          </w:tcPr>
          <w:p>
            <w:pPr>
              <w:pStyle w:val="TableParagraph"/>
              <w:spacing w:line="279" w:lineRule="exact"/>
              <w:ind w:left="104"/>
              <w:rPr>
                <w:rFonts w:ascii="Bookman Old Style"/>
                <w:b w:val="0"/>
                <w:sz w:val="24"/>
              </w:rPr>
            </w:pPr>
            <w:r>
              <w:rPr>
                <w:rFonts w:ascii="Bookman Old Style"/>
                <w:b w:val="0"/>
                <w:sz w:val="24"/>
              </w:rPr>
              <w:t>23.862</w:t>
            </w:r>
          </w:p>
        </w:tc>
        <w:tc>
          <w:tcPr>
            <w:tcW w:w="1261" w:type="dxa"/>
          </w:tcPr>
          <w:p>
            <w:pPr>
              <w:pStyle w:val="TableParagraph"/>
              <w:spacing w:line="279" w:lineRule="exact"/>
              <w:ind w:left="108"/>
              <w:rPr>
                <w:rFonts w:ascii="Bookman Old Style"/>
                <w:b w:val="0"/>
                <w:sz w:val="24"/>
              </w:rPr>
            </w:pPr>
            <w:r>
              <w:rPr>
                <w:rFonts w:ascii="Bookman Old Style"/>
                <w:b w:val="0"/>
                <w:sz w:val="24"/>
              </w:rPr>
              <w:t>16.621</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34</w:t>
            </w:r>
          </w:p>
        </w:tc>
        <w:tc>
          <w:tcPr>
            <w:tcW w:w="2697" w:type="dxa"/>
          </w:tcPr>
          <w:p>
            <w:pPr>
              <w:pStyle w:val="TableParagraph"/>
              <w:spacing w:line="279" w:lineRule="exact"/>
              <w:ind w:left="103"/>
              <w:rPr>
                <w:rFonts w:ascii="Bookman Old Style"/>
                <w:b w:val="0"/>
                <w:sz w:val="24"/>
              </w:rPr>
            </w:pPr>
            <w:r>
              <w:rPr>
                <w:rFonts w:ascii="Bookman Old Style"/>
                <w:b w:val="0"/>
                <w:sz w:val="24"/>
              </w:rPr>
              <w:t>SURANENGGALA</w:t>
            </w:r>
          </w:p>
        </w:tc>
        <w:tc>
          <w:tcPr>
            <w:tcW w:w="1268" w:type="dxa"/>
          </w:tcPr>
          <w:p>
            <w:pPr>
              <w:pStyle w:val="TableParagraph"/>
              <w:spacing w:line="279" w:lineRule="exact"/>
              <w:ind w:left="108"/>
              <w:rPr>
                <w:rFonts w:ascii="Bookman Old Style"/>
                <w:b w:val="0"/>
                <w:sz w:val="24"/>
              </w:rPr>
            </w:pPr>
            <w:r>
              <w:rPr>
                <w:rFonts w:ascii="Bookman Old Style"/>
                <w:b w:val="0"/>
                <w:sz w:val="24"/>
              </w:rPr>
              <w:t>37.570</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130</w:t>
            </w:r>
          </w:p>
        </w:tc>
        <w:tc>
          <w:tcPr>
            <w:tcW w:w="1252" w:type="dxa"/>
          </w:tcPr>
          <w:p>
            <w:pPr>
              <w:pStyle w:val="TableParagraph"/>
              <w:spacing w:line="279" w:lineRule="exact"/>
              <w:ind w:left="104"/>
              <w:rPr>
                <w:rFonts w:ascii="Bookman Old Style"/>
                <w:b w:val="0"/>
                <w:sz w:val="24"/>
              </w:rPr>
            </w:pPr>
            <w:r>
              <w:rPr>
                <w:rFonts w:ascii="Bookman Old Style"/>
                <w:b w:val="0"/>
                <w:sz w:val="24"/>
              </w:rPr>
              <w:t>12.621</w:t>
            </w:r>
          </w:p>
        </w:tc>
        <w:tc>
          <w:tcPr>
            <w:tcW w:w="1261" w:type="dxa"/>
          </w:tcPr>
          <w:p>
            <w:pPr>
              <w:pStyle w:val="TableParagraph"/>
              <w:spacing w:line="279" w:lineRule="exact"/>
              <w:ind w:left="108"/>
              <w:rPr>
                <w:rFonts w:ascii="Bookman Old Style"/>
                <w:b w:val="0"/>
                <w:sz w:val="24"/>
              </w:rPr>
            </w:pPr>
            <w:r>
              <w:rPr>
                <w:rFonts w:ascii="Bookman Old Style"/>
                <w:b w:val="0"/>
                <w:sz w:val="24"/>
              </w:rPr>
              <w:t>6.843</w:t>
            </w:r>
          </w:p>
        </w:tc>
      </w:tr>
      <w:tr>
        <w:trPr>
          <w:trHeight w:val="304" w:hRule="exact"/>
        </w:trPr>
        <w:tc>
          <w:tcPr>
            <w:tcW w:w="564" w:type="dxa"/>
          </w:tcPr>
          <w:p>
            <w:pPr>
              <w:pStyle w:val="TableParagraph"/>
              <w:spacing w:line="279" w:lineRule="exact"/>
              <w:ind w:left="104"/>
              <w:rPr>
                <w:rFonts w:ascii="Bookman Old Style"/>
                <w:b w:val="0"/>
                <w:sz w:val="24"/>
              </w:rPr>
            </w:pPr>
            <w:r>
              <w:rPr>
                <w:rFonts w:ascii="Bookman Old Style"/>
                <w:b w:val="0"/>
                <w:sz w:val="24"/>
              </w:rPr>
              <w:t>35</w:t>
            </w:r>
          </w:p>
        </w:tc>
        <w:tc>
          <w:tcPr>
            <w:tcW w:w="2697" w:type="dxa"/>
          </w:tcPr>
          <w:p>
            <w:pPr>
              <w:pStyle w:val="TableParagraph"/>
              <w:spacing w:line="279" w:lineRule="exact"/>
              <w:ind w:left="103"/>
              <w:rPr>
                <w:rFonts w:ascii="Bookman Old Style"/>
                <w:b w:val="0"/>
                <w:sz w:val="24"/>
              </w:rPr>
            </w:pPr>
            <w:r>
              <w:rPr>
                <w:rFonts w:ascii="Bookman Old Style"/>
                <w:b w:val="0"/>
                <w:sz w:val="24"/>
              </w:rPr>
              <w:t>SUSUKAN</w:t>
            </w:r>
          </w:p>
        </w:tc>
        <w:tc>
          <w:tcPr>
            <w:tcW w:w="1268" w:type="dxa"/>
          </w:tcPr>
          <w:p>
            <w:pPr>
              <w:pStyle w:val="TableParagraph"/>
              <w:spacing w:line="279" w:lineRule="exact"/>
              <w:ind w:left="108"/>
              <w:rPr>
                <w:rFonts w:ascii="Bookman Old Style"/>
                <w:b w:val="0"/>
                <w:sz w:val="24"/>
              </w:rPr>
            </w:pPr>
            <w:r>
              <w:rPr>
                <w:rFonts w:ascii="Bookman Old Style"/>
                <w:b w:val="0"/>
                <w:sz w:val="24"/>
              </w:rPr>
              <w:t>67.006</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442</w:t>
            </w:r>
          </w:p>
        </w:tc>
        <w:tc>
          <w:tcPr>
            <w:tcW w:w="1252" w:type="dxa"/>
          </w:tcPr>
          <w:p>
            <w:pPr>
              <w:pStyle w:val="TableParagraph"/>
              <w:spacing w:line="279" w:lineRule="exact"/>
              <w:ind w:left="104"/>
              <w:rPr>
                <w:rFonts w:ascii="Bookman Old Style"/>
                <w:b w:val="0"/>
                <w:sz w:val="24"/>
              </w:rPr>
            </w:pPr>
            <w:r>
              <w:rPr>
                <w:rFonts w:ascii="Bookman Old Style"/>
                <w:b w:val="0"/>
                <w:sz w:val="24"/>
              </w:rPr>
              <w:t>17.881</w:t>
            </w:r>
          </w:p>
        </w:tc>
        <w:tc>
          <w:tcPr>
            <w:tcW w:w="1261" w:type="dxa"/>
          </w:tcPr>
          <w:p>
            <w:pPr>
              <w:pStyle w:val="TableParagraph"/>
              <w:spacing w:line="279" w:lineRule="exact"/>
              <w:ind w:left="108"/>
              <w:rPr>
                <w:rFonts w:ascii="Bookman Old Style"/>
                <w:b w:val="0"/>
                <w:sz w:val="24"/>
              </w:rPr>
            </w:pPr>
            <w:r>
              <w:rPr>
                <w:rFonts w:ascii="Bookman Old Style"/>
                <w:b w:val="0"/>
                <w:sz w:val="24"/>
              </w:rPr>
              <w:t>9.856</w:t>
            </w:r>
          </w:p>
        </w:tc>
      </w:tr>
      <w:tr>
        <w:trPr>
          <w:trHeight w:val="300" w:hRule="exact"/>
        </w:trPr>
        <w:tc>
          <w:tcPr>
            <w:tcW w:w="564" w:type="dxa"/>
          </w:tcPr>
          <w:p>
            <w:pPr>
              <w:pStyle w:val="TableParagraph"/>
              <w:spacing w:line="279" w:lineRule="exact"/>
              <w:ind w:left="104"/>
              <w:rPr>
                <w:rFonts w:ascii="Bookman Old Style"/>
                <w:b w:val="0"/>
                <w:sz w:val="24"/>
              </w:rPr>
            </w:pPr>
            <w:r>
              <w:rPr>
                <w:rFonts w:ascii="Bookman Old Style"/>
                <w:b w:val="0"/>
                <w:sz w:val="24"/>
              </w:rPr>
              <w:t>36</w:t>
            </w:r>
          </w:p>
        </w:tc>
        <w:tc>
          <w:tcPr>
            <w:tcW w:w="2697" w:type="dxa"/>
          </w:tcPr>
          <w:p>
            <w:pPr>
              <w:pStyle w:val="TableParagraph"/>
              <w:spacing w:line="279" w:lineRule="exact"/>
              <w:ind w:left="103"/>
              <w:rPr>
                <w:rFonts w:ascii="Bookman Old Style"/>
                <w:b w:val="0"/>
                <w:sz w:val="24"/>
              </w:rPr>
            </w:pPr>
            <w:r>
              <w:rPr>
                <w:rFonts w:ascii="Bookman Old Style"/>
                <w:b w:val="0"/>
                <w:sz w:val="24"/>
              </w:rPr>
              <w:t>SUSUKAN LEBAK</w:t>
            </w:r>
          </w:p>
        </w:tc>
        <w:tc>
          <w:tcPr>
            <w:tcW w:w="1268" w:type="dxa"/>
          </w:tcPr>
          <w:p>
            <w:pPr>
              <w:pStyle w:val="TableParagraph"/>
              <w:spacing w:line="279" w:lineRule="exact"/>
              <w:ind w:left="108"/>
              <w:rPr>
                <w:rFonts w:ascii="Bookman Old Style"/>
                <w:b w:val="0"/>
                <w:sz w:val="24"/>
              </w:rPr>
            </w:pPr>
            <w:r>
              <w:rPr>
                <w:rFonts w:ascii="Bookman Old Style"/>
                <w:b w:val="0"/>
                <w:sz w:val="24"/>
              </w:rPr>
              <w:t>40.000</w:t>
            </w:r>
          </w:p>
        </w:tc>
        <w:tc>
          <w:tcPr>
            <w:tcW w:w="1128" w:type="dxa"/>
          </w:tcPr>
          <w:p>
            <w:pPr>
              <w:pStyle w:val="TableParagraph"/>
              <w:spacing w:line="279" w:lineRule="exact"/>
              <w:ind w:left="108"/>
              <w:rPr>
                <w:rFonts w:ascii="Bookman Old Style"/>
                <w:b w:val="0"/>
                <w:sz w:val="24"/>
              </w:rPr>
            </w:pPr>
            <w:r>
              <w:rPr>
                <w:rFonts w:ascii="Bookman Old Style"/>
                <w:b w:val="0"/>
                <w:sz w:val="24"/>
              </w:rPr>
              <w:t>104</w:t>
            </w:r>
          </w:p>
        </w:tc>
        <w:tc>
          <w:tcPr>
            <w:tcW w:w="1257" w:type="dxa"/>
          </w:tcPr>
          <w:p>
            <w:pPr>
              <w:pStyle w:val="TableParagraph"/>
              <w:spacing w:line="279" w:lineRule="exact"/>
              <w:ind w:left="104"/>
              <w:rPr>
                <w:rFonts w:ascii="Bookman Old Style"/>
                <w:b w:val="0"/>
                <w:sz w:val="24"/>
              </w:rPr>
            </w:pPr>
            <w:r>
              <w:rPr>
                <w:rFonts w:ascii="Bookman Old Style"/>
                <w:b w:val="0"/>
                <w:sz w:val="24"/>
              </w:rPr>
              <w:t>140</w:t>
            </w:r>
          </w:p>
        </w:tc>
        <w:tc>
          <w:tcPr>
            <w:tcW w:w="1252" w:type="dxa"/>
          </w:tcPr>
          <w:p>
            <w:pPr>
              <w:pStyle w:val="TableParagraph"/>
              <w:spacing w:line="279" w:lineRule="exact"/>
              <w:ind w:left="104"/>
              <w:rPr>
                <w:rFonts w:ascii="Bookman Old Style"/>
                <w:b w:val="0"/>
                <w:sz w:val="24"/>
              </w:rPr>
            </w:pPr>
            <w:r>
              <w:rPr>
                <w:rFonts w:ascii="Bookman Old Style"/>
                <w:b w:val="0"/>
                <w:sz w:val="24"/>
              </w:rPr>
              <w:t>21.816</w:t>
            </w:r>
          </w:p>
        </w:tc>
        <w:tc>
          <w:tcPr>
            <w:tcW w:w="1261" w:type="dxa"/>
          </w:tcPr>
          <w:p>
            <w:pPr>
              <w:pStyle w:val="TableParagraph"/>
              <w:spacing w:line="279" w:lineRule="exact"/>
              <w:ind w:left="108"/>
              <w:rPr>
                <w:rFonts w:ascii="Bookman Old Style"/>
                <w:b w:val="0"/>
                <w:sz w:val="24"/>
              </w:rPr>
            </w:pPr>
            <w:r>
              <w:rPr>
                <w:rFonts w:ascii="Bookman Old Style"/>
                <w:b w:val="0"/>
                <w:sz w:val="24"/>
              </w:rPr>
              <w:t>7.106</w:t>
            </w:r>
          </w:p>
        </w:tc>
      </w:tr>
    </w:tbl>
    <w:p>
      <w:pPr>
        <w:spacing w:after="0" w:line="279" w:lineRule="exact"/>
        <w:rPr>
          <w:rFonts w:ascii="Bookman Old Style"/>
          <w:sz w:val="24"/>
        </w:rPr>
        <w:sectPr>
          <w:footerReference w:type="default" r:id="rId21"/>
          <w:pgSz w:w="12250" w:h="18720"/>
          <w:pgMar w:footer="590" w:header="0" w:top="1320" w:bottom="780" w:left="1300" w:right="130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4"/>
        <w:gridCol w:w="2697"/>
        <w:gridCol w:w="1268"/>
        <w:gridCol w:w="1128"/>
        <w:gridCol w:w="1257"/>
        <w:gridCol w:w="1252"/>
        <w:gridCol w:w="1261"/>
      </w:tblGrid>
      <w:tr>
        <w:trPr>
          <w:trHeight w:val="332" w:hRule="exact"/>
        </w:trPr>
        <w:tc>
          <w:tcPr>
            <w:tcW w:w="564" w:type="dxa"/>
            <w:vMerge w:val="restart"/>
            <w:shd w:val="clear" w:color="auto" w:fill="D9D9D9"/>
          </w:tcPr>
          <w:p>
            <w:pPr>
              <w:pStyle w:val="TableParagraph"/>
              <w:rPr>
                <w:rFonts w:ascii="Bookman Old Style"/>
                <w:b/>
                <w:sz w:val="28"/>
              </w:rPr>
            </w:pPr>
          </w:p>
          <w:p>
            <w:pPr>
              <w:pStyle w:val="TableParagraph"/>
              <w:spacing w:before="2"/>
              <w:rPr>
                <w:rFonts w:ascii="Bookman Old Style"/>
                <w:b/>
                <w:sz w:val="34"/>
              </w:rPr>
            </w:pPr>
          </w:p>
          <w:p>
            <w:pPr>
              <w:pStyle w:val="TableParagraph"/>
              <w:ind w:left="60"/>
              <w:rPr>
                <w:rFonts w:ascii="Bookman Old Style"/>
                <w:b/>
                <w:sz w:val="24"/>
              </w:rPr>
            </w:pPr>
            <w:r>
              <w:rPr>
                <w:rFonts w:ascii="Bookman Old Style"/>
                <w:b/>
                <w:sz w:val="24"/>
              </w:rPr>
              <w:t>NO</w:t>
            </w:r>
          </w:p>
        </w:tc>
        <w:tc>
          <w:tcPr>
            <w:tcW w:w="2697" w:type="dxa"/>
            <w:vMerge w:val="restart"/>
            <w:shd w:val="clear" w:color="auto" w:fill="D9D9D9"/>
          </w:tcPr>
          <w:p>
            <w:pPr>
              <w:pStyle w:val="TableParagraph"/>
              <w:rPr>
                <w:rFonts w:ascii="Bookman Old Style"/>
                <w:b/>
                <w:sz w:val="28"/>
              </w:rPr>
            </w:pPr>
          </w:p>
          <w:p>
            <w:pPr>
              <w:pStyle w:val="TableParagraph"/>
              <w:spacing w:before="2"/>
              <w:rPr>
                <w:rFonts w:ascii="Bookman Old Style"/>
                <w:b/>
                <w:sz w:val="34"/>
              </w:rPr>
            </w:pPr>
          </w:p>
          <w:p>
            <w:pPr>
              <w:pStyle w:val="TableParagraph"/>
              <w:ind w:left="528"/>
              <w:rPr>
                <w:rFonts w:ascii="Bookman Old Style"/>
                <w:b/>
                <w:sz w:val="24"/>
              </w:rPr>
            </w:pPr>
            <w:r>
              <w:rPr>
                <w:rFonts w:ascii="Bookman Old Style"/>
                <w:b/>
                <w:sz w:val="24"/>
              </w:rPr>
              <w:t>KECAMATAN</w:t>
            </w:r>
          </w:p>
        </w:tc>
        <w:tc>
          <w:tcPr>
            <w:tcW w:w="1268" w:type="dxa"/>
            <w:vMerge w:val="restart"/>
            <w:shd w:val="clear" w:color="auto" w:fill="D9D9D9"/>
          </w:tcPr>
          <w:p>
            <w:pPr>
              <w:pStyle w:val="TableParagraph"/>
              <w:spacing w:before="26"/>
              <w:ind w:left="124" w:right="116" w:firstLine="3"/>
              <w:jc w:val="center"/>
              <w:rPr>
                <w:rFonts w:ascii="Bookman Old Style"/>
                <w:b/>
                <w:sz w:val="24"/>
              </w:rPr>
            </w:pPr>
            <w:r>
              <w:rPr>
                <w:rFonts w:ascii="Bookman Old Style"/>
                <w:b/>
                <w:sz w:val="24"/>
              </w:rPr>
              <w:t>TOTAL PENDU DUK TERPAP AR (JIWA)</w:t>
            </w:r>
          </w:p>
        </w:tc>
        <w:tc>
          <w:tcPr>
            <w:tcW w:w="4898" w:type="dxa"/>
            <w:gridSpan w:val="4"/>
            <w:shd w:val="clear" w:color="auto" w:fill="D9D9D9"/>
          </w:tcPr>
          <w:p>
            <w:pPr>
              <w:pStyle w:val="TableParagraph"/>
              <w:spacing w:before="22"/>
              <w:ind w:left="1136"/>
              <w:rPr>
                <w:rFonts w:ascii="Bookman Old Style"/>
                <w:b/>
                <w:sz w:val="24"/>
              </w:rPr>
            </w:pPr>
            <w:r>
              <w:rPr>
                <w:rFonts w:ascii="Bookman Old Style"/>
                <w:b/>
                <w:sz w:val="24"/>
              </w:rPr>
              <w:t>KELOMPOK RENTAN</w:t>
            </w:r>
          </w:p>
        </w:tc>
      </w:tr>
      <w:tr>
        <w:trPr>
          <w:trHeight w:val="1416" w:hRule="exact"/>
        </w:trPr>
        <w:tc>
          <w:tcPr>
            <w:tcW w:w="564" w:type="dxa"/>
            <w:vMerge/>
            <w:shd w:val="clear" w:color="auto" w:fill="D9D9D9"/>
          </w:tcPr>
          <w:p>
            <w:pPr/>
          </w:p>
        </w:tc>
        <w:tc>
          <w:tcPr>
            <w:tcW w:w="2697" w:type="dxa"/>
            <w:vMerge/>
            <w:shd w:val="clear" w:color="auto" w:fill="D9D9D9"/>
          </w:tcPr>
          <w:p>
            <w:pPr/>
          </w:p>
        </w:tc>
        <w:tc>
          <w:tcPr>
            <w:tcW w:w="1268" w:type="dxa"/>
            <w:vMerge/>
            <w:shd w:val="clear" w:color="auto" w:fill="D9D9D9"/>
          </w:tcPr>
          <w:p>
            <w:pPr/>
          </w:p>
        </w:tc>
        <w:tc>
          <w:tcPr>
            <w:tcW w:w="1128" w:type="dxa"/>
            <w:shd w:val="clear" w:color="auto" w:fill="D9D9D9"/>
          </w:tcPr>
          <w:p>
            <w:pPr>
              <w:pStyle w:val="TableParagraph"/>
              <w:spacing w:before="137"/>
              <w:ind w:left="184" w:right="150" w:hanging="24"/>
              <w:jc w:val="both"/>
              <w:rPr>
                <w:rFonts w:ascii="Bookman Old Style"/>
                <w:b/>
                <w:sz w:val="24"/>
              </w:rPr>
            </w:pPr>
            <w:r>
              <w:rPr>
                <w:rFonts w:ascii="Bookman Old Style"/>
                <w:b/>
                <w:sz w:val="24"/>
              </w:rPr>
              <w:t>RASIO JENIS KELA MIN</w:t>
            </w:r>
          </w:p>
        </w:tc>
        <w:tc>
          <w:tcPr>
            <w:tcW w:w="1257" w:type="dxa"/>
            <w:shd w:val="clear" w:color="auto" w:fill="D9D9D9"/>
          </w:tcPr>
          <w:p>
            <w:pPr>
              <w:pStyle w:val="TableParagraph"/>
              <w:spacing w:before="11"/>
              <w:rPr>
                <w:rFonts w:ascii="Bookman Old Style"/>
                <w:b/>
                <w:sz w:val="23"/>
              </w:rPr>
            </w:pPr>
          </w:p>
          <w:p>
            <w:pPr>
              <w:pStyle w:val="TableParagraph"/>
              <w:ind w:left="188" w:right="184"/>
              <w:jc w:val="center"/>
              <w:rPr>
                <w:rFonts w:ascii="Bookman Old Style"/>
                <w:b/>
                <w:sz w:val="24"/>
              </w:rPr>
            </w:pPr>
            <w:r>
              <w:rPr>
                <w:rFonts w:ascii="Bookman Old Style"/>
                <w:b/>
                <w:sz w:val="24"/>
              </w:rPr>
              <w:t>PENDU DUK CACAT</w:t>
            </w:r>
          </w:p>
        </w:tc>
        <w:tc>
          <w:tcPr>
            <w:tcW w:w="1252" w:type="dxa"/>
            <w:shd w:val="clear" w:color="auto" w:fill="D9D9D9"/>
          </w:tcPr>
          <w:p>
            <w:pPr>
              <w:pStyle w:val="TableParagraph"/>
              <w:spacing w:before="11"/>
              <w:rPr>
                <w:rFonts w:ascii="Bookman Old Style"/>
                <w:b/>
                <w:sz w:val="23"/>
              </w:rPr>
            </w:pPr>
          </w:p>
          <w:p>
            <w:pPr>
              <w:pStyle w:val="TableParagraph"/>
              <w:ind w:left="152" w:right="145" w:hanging="1"/>
              <w:jc w:val="center"/>
              <w:rPr>
                <w:rFonts w:ascii="Bookman Old Style"/>
                <w:b/>
                <w:sz w:val="24"/>
              </w:rPr>
            </w:pPr>
            <w:r>
              <w:rPr>
                <w:rFonts w:ascii="Bookman Old Style"/>
                <w:b/>
                <w:sz w:val="24"/>
              </w:rPr>
              <w:t>PENDU DUK MISKIN</w:t>
            </w:r>
          </w:p>
        </w:tc>
        <w:tc>
          <w:tcPr>
            <w:tcW w:w="1261" w:type="dxa"/>
            <w:shd w:val="clear" w:color="auto" w:fill="D9D9D9"/>
          </w:tcPr>
          <w:p>
            <w:pPr>
              <w:pStyle w:val="TableParagraph"/>
              <w:ind w:left="160" w:right="156"/>
              <w:jc w:val="center"/>
              <w:rPr>
                <w:rFonts w:ascii="Bookman Old Style"/>
                <w:b/>
                <w:sz w:val="24"/>
              </w:rPr>
            </w:pPr>
            <w:r>
              <w:rPr>
                <w:rFonts w:ascii="Bookman Old Style"/>
                <w:b/>
                <w:sz w:val="24"/>
              </w:rPr>
              <w:t>KELOM POK UMUR RENTA N</w:t>
            </w:r>
          </w:p>
        </w:tc>
      </w:tr>
      <w:tr>
        <w:trPr>
          <w:trHeight w:val="304" w:hRule="exact"/>
        </w:trPr>
        <w:tc>
          <w:tcPr>
            <w:tcW w:w="564" w:type="dxa"/>
          </w:tcPr>
          <w:p>
            <w:pPr>
              <w:pStyle w:val="TableParagraph"/>
              <w:spacing w:before="1"/>
              <w:ind w:left="104"/>
              <w:rPr>
                <w:rFonts w:ascii="Bookman Old Style"/>
                <w:b w:val="0"/>
                <w:sz w:val="24"/>
              </w:rPr>
            </w:pPr>
            <w:r>
              <w:rPr>
                <w:rFonts w:ascii="Bookman Old Style"/>
                <w:b w:val="0"/>
                <w:sz w:val="24"/>
              </w:rPr>
              <w:t>37</w:t>
            </w:r>
          </w:p>
        </w:tc>
        <w:tc>
          <w:tcPr>
            <w:tcW w:w="2697" w:type="dxa"/>
          </w:tcPr>
          <w:p>
            <w:pPr>
              <w:pStyle w:val="TableParagraph"/>
              <w:spacing w:before="1"/>
              <w:ind w:left="103"/>
              <w:rPr>
                <w:rFonts w:ascii="Bookman Old Style"/>
                <w:b w:val="0"/>
                <w:sz w:val="24"/>
              </w:rPr>
            </w:pPr>
            <w:r>
              <w:rPr>
                <w:rFonts w:ascii="Bookman Old Style"/>
                <w:b w:val="0"/>
                <w:sz w:val="24"/>
              </w:rPr>
              <w:t>TALUN</w:t>
            </w:r>
          </w:p>
        </w:tc>
        <w:tc>
          <w:tcPr>
            <w:tcW w:w="1268" w:type="dxa"/>
          </w:tcPr>
          <w:p>
            <w:pPr>
              <w:pStyle w:val="TableParagraph"/>
              <w:spacing w:before="1"/>
              <w:ind w:left="108"/>
              <w:rPr>
                <w:rFonts w:ascii="Bookman Old Style"/>
                <w:b w:val="0"/>
                <w:sz w:val="24"/>
              </w:rPr>
            </w:pPr>
            <w:r>
              <w:rPr>
                <w:rFonts w:ascii="Bookman Old Style"/>
                <w:b w:val="0"/>
                <w:sz w:val="24"/>
              </w:rPr>
              <w:t>67.108</w:t>
            </w:r>
          </w:p>
        </w:tc>
        <w:tc>
          <w:tcPr>
            <w:tcW w:w="1128" w:type="dxa"/>
          </w:tcPr>
          <w:p>
            <w:pPr>
              <w:pStyle w:val="TableParagraph"/>
              <w:spacing w:before="1"/>
              <w:ind w:left="108"/>
              <w:rPr>
                <w:rFonts w:ascii="Bookman Old Style"/>
                <w:b w:val="0"/>
                <w:sz w:val="24"/>
              </w:rPr>
            </w:pPr>
            <w:r>
              <w:rPr>
                <w:rFonts w:ascii="Bookman Old Style"/>
                <w:b w:val="0"/>
                <w:sz w:val="24"/>
              </w:rPr>
              <w:t>104</w:t>
            </w:r>
          </w:p>
        </w:tc>
        <w:tc>
          <w:tcPr>
            <w:tcW w:w="1257" w:type="dxa"/>
          </w:tcPr>
          <w:p>
            <w:pPr>
              <w:pStyle w:val="TableParagraph"/>
              <w:spacing w:before="1"/>
              <w:ind w:left="104"/>
              <w:rPr>
                <w:rFonts w:ascii="Bookman Old Style"/>
                <w:b w:val="0"/>
                <w:sz w:val="24"/>
              </w:rPr>
            </w:pPr>
            <w:r>
              <w:rPr>
                <w:rFonts w:ascii="Bookman Old Style"/>
                <w:b w:val="0"/>
                <w:sz w:val="24"/>
              </w:rPr>
              <w:t>277</w:t>
            </w:r>
          </w:p>
        </w:tc>
        <w:tc>
          <w:tcPr>
            <w:tcW w:w="1252" w:type="dxa"/>
          </w:tcPr>
          <w:p>
            <w:pPr>
              <w:pStyle w:val="TableParagraph"/>
              <w:spacing w:before="1"/>
              <w:ind w:left="104"/>
              <w:rPr>
                <w:rFonts w:ascii="Bookman Old Style"/>
                <w:b w:val="0"/>
                <w:sz w:val="24"/>
              </w:rPr>
            </w:pPr>
            <w:r>
              <w:rPr>
                <w:rFonts w:ascii="Bookman Old Style"/>
                <w:b w:val="0"/>
                <w:sz w:val="24"/>
              </w:rPr>
              <w:t>13.458</w:t>
            </w:r>
          </w:p>
        </w:tc>
        <w:tc>
          <w:tcPr>
            <w:tcW w:w="1261" w:type="dxa"/>
          </w:tcPr>
          <w:p>
            <w:pPr>
              <w:pStyle w:val="TableParagraph"/>
              <w:spacing w:before="1"/>
              <w:ind w:left="108"/>
              <w:rPr>
                <w:rFonts w:ascii="Bookman Old Style"/>
                <w:b w:val="0"/>
                <w:sz w:val="24"/>
              </w:rPr>
            </w:pPr>
            <w:r>
              <w:rPr>
                <w:rFonts w:ascii="Bookman Old Style"/>
                <w:b w:val="0"/>
                <w:sz w:val="24"/>
              </w:rPr>
              <w:t>11.504</w:t>
            </w:r>
          </w:p>
        </w:tc>
      </w:tr>
      <w:tr>
        <w:trPr>
          <w:trHeight w:val="305" w:hRule="exact"/>
        </w:trPr>
        <w:tc>
          <w:tcPr>
            <w:tcW w:w="564" w:type="dxa"/>
          </w:tcPr>
          <w:p>
            <w:pPr>
              <w:pStyle w:val="TableParagraph"/>
              <w:spacing w:before="2"/>
              <w:ind w:left="104"/>
              <w:rPr>
                <w:rFonts w:ascii="Bookman Old Style"/>
                <w:b w:val="0"/>
                <w:sz w:val="24"/>
              </w:rPr>
            </w:pPr>
            <w:r>
              <w:rPr>
                <w:rFonts w:ascii="Bookman Old Style"/>
                <w:b w:val="0"/>
                <w:sz w:val="24"/>
              </w:rPr>
              <w:t>38</w:t>
            </w:r>
          </w:p>
        </w:tc>
        <w:tc>
          <w:tcPr>
            <w:tcW w:w="2697" w:type="dxa"/>
          </w:tcPr>
          <w:p>
            <w:pPr>
              <w:pStyle w:val="TableParagraph"/>
              <w:spacing w:before="2"/>
              <w:ind w:left="103"/>
              <w:rPr>
                <w:rFonts w:ascii="Bookman Old Style"/>
                <w:b w:val="0"/>
                <w:sz w:val="24"/>
              </w:rPr>
            </w:pPr>
            <w:r>
              <w:rPr>
                <w:rFonts w:ascii="Bookman Old Style"/>
                <w:b w:val="0"/>
                <w:sz w:val="24"/>
              </w:rPr>
              <w:t>TENGAH TANI</w:t>
            </w:r>
          </w:p>
        </w:tc>
        <w:tc>
          <w:tcPr>
            <w:tcW w:w="1268" w:type="dxa"/>
          </w:tcPr>
          <w:p>
            <w:pPr>
              <w:pStyle w:val="TableParagraph"/>
              <w:spacing w:before="2"/>
              <w:ind w:left="108"/>
              <w:rPr>
                <w:rFonts w:ascii="Bookman Old Style"/>
                <w:b w:val="0"/>
                <w:sz w:val="24"/>
              </w:rPr>
            </w:pPr>
            <w:r>
              <w:rPr>
                <w:rFonts w:ascii="Bookman Old Style"/>
                <w:b w:val="0"/>
                <w:sz w:val="24"/>
              </w:rPr>
              <w:t>41.202</w:t>
            </w:r>
          </w:p>
        </w:tc>
        <w:tc>
          <w:tcPr>
            <w:tcW w:w="1128" w:type="dxa"/>
          </w:tcPr>
          <w:p>
            <w:pPr>
              <w:pStyle w:val="TableParagraph"/>
              <w:spacing w:before="2"/>
              <w:ind w:left="108"/>
              <w:rPr>
                <w:rFonts w:ascii="Bookman Old Style"/>
                <w:b w:val="0"/>
                <w:sz w:val="24"/>
              </w:rPr>
            </w:pPr>
            <w:r>
              <w:rPr>
                <w:rFonts w:ascii="Bookman Old Style"/>
                <w:b w:val="0"/>
                <w:sz w:val="24"/>
              </w:rPr>
              <w:t>104</w:t>
            </w:r>
          </w:p>
        </w:tc>
        <w:tc>
          <w:tcPr>
            <w:tcW w:w="1257" w:type="dxa"/>
          </w:tcPr>
          <w:p>
            <w:pPr>
              <w:pStyle w:val="TableParagraph"/>
              <w:spacing w:before="2"/>
              <w:ind w:left="104"/>
              <w:rPr>
                <w:rFonts w:ascii="Bookman Old Style"/>
                <w:b w:val="0"/>
                <w:sz w:val="24"/>
              </w:rPr>
            </w:pPr>
            <w:r>
              <w:rPr>
                <w:rFonts w:ascii="Bookman Old Style"/>
                <w:b w:val="0"/>
                <w:sz w:val="24"/>
              </w:rPr>
              <w:t>169</w:t>
            </w:r>
          </w:p>
        </w:tc>
        <w:tc>
          <w:tcPr>
            <w:tcW w:w="1252" w:type="dxa"/>
          </w:tcPr>
          <w:p>
            <w:pPr>
              <w:pStyle w:val="TableParagraph"/>
              <w:spacing w:before="2"/>
              <w:ind w:left="104"/>
              <w:rPr>
                <w:rFonts w:ascii="Bookman Old Style"/>
                <w:b w:val="0"/>
                <w:sz w:val="24"/>
              </w:rPr>
            </w:pPr>
            <w:r>
              <w:rPr>
                <w:rFonts w:ascii="Bookman Old Style"/>
                <w:b w:val="0"/>
                <w:sz w:val="24"/>
              </w:rPr>
              <w:t>1.687</w:t>
            </w:r>
          </w:p>
        </w:tc>
        <w:tc>
          <w:tcPr>
            <w:tcW w:w="1261" w:type="dxa"/>
          </w:tcPr>
          <w:p>
            <w:pPr>
              <w:pStyle w:val="TableParagraph"/>
              <w:spacing w:before="2"/>
              <w:ind w:left="108"/>
              <w:rPr>
                <w:rFonts w:ascii="Bookman Old Style"/>
                <w:b w:val="0"/>
                <w:sz w:val="24"/>
              </w:rPr>
            </w:pPr>
            <w:r>
              <w:rPr>
                <w:rFonts w:ascii="Bookman Old Style"/>
                <w:b w:val="0"/>
                <w:sz w:val="24"/>
              </w:rPr>
              <w:t>7.399</w:t>
            </w:r>
          </w:p>
        </w:tc>
      </w:tr>
      <w:tr>
        <w:trPr>
          <w:trHeight w:val="304" w:hRule="exact"/>
        </w:trPr>
        <w:tc>
          <w:tcPr>
            <w:tcW w:w="564" w:type="dxa"/>
          </w:tcPr>
          <w:p>
            <w:pPr>
              <w:pStyle w:val="TableParagraph"/>
              <w:spacing w:before="1"/>
              <w:ind w:left="104"/>
              <w:rPr>
                <w:rFonts w:ascii="Bookman Old Style"/>
                <w:b w:val="0"/>
                <w:sz w:val="24"/>
              </w:rPr>
            </w:pPr>
            <w:r>
              <w:rPr>
                <w:rFonts w:ascii="Bookman Old Style"/>
                <w:b w:val="0"/>
                <w:sz w:val="24"/>
              </w:rPr>
              <w:t>39</w:t>
            </w:r>
          </w:p>
        </w:tc>
        <w:tc>
          <w:tcPr>
            <w:tcW w:w="2697" w:type="dxa"/>
          </w:tcPr>
          <w:p>
            <w:pPr>
              <w:pStyle w:val="TableParagraph"/>
              <w:spacing w:before="1"/>
              <w:ind w:left="103"/>
              <w:rPr>
                <w:rFonts w:ascii="Bookman Old Style"/>
                <w:b w:val="0"/>
                <w:sz w:val="24"/>
              </w:rPr>
            </w:pPr>
            <w:r>
              <w:rPr>
                <w:rFonts w:ascii="Bookman Old Style"/>
                <w:b w:val="0"/>
                <w:sz w:val="24"/>
              </w:rPr>
              <w:t>WALED</w:t>
            </w:r>
          </w:p>
        </w:tc>
        <w:tc>
          <w:tcPr>
            <w:tcW w:w="1268" w:type="dxa"/>
          </w:tcPr>
          <w:p>
            <w:pPr>
              <w:pStyle w:val="TableParagraph"/>
              <w:spacing w:before="1"/>
              <w:ind w:left="108"/>
              <w:rPr>
                <w:rFonts w:ascii="Bookman Old Style"/>
                <w:b w:val="0"/>
                <w:sz w:val="24"/>
              </w:rPr>
            </w:pPr>
            <w:r>
              <w:rPr>
                <w:rFonts w:ascii="Bookman Old Style"/>
                <w:b w:val="0"/>
                <w:sz w:val="24"/>
              </w:rPr>
              <w:t>48.094</w:t>
            </w:r>
          </w:p>
        </w:tc>
        <w:tc>
          <w:tcPr>
            <w:tcW w:w="1128" w:type="dxa"/>
          </w:tcPr>
          <w:p>
            <w:pPr>
              <w:pStyle w:val="TableParagraph"/>
              <w:spacing w:before="1"/>
              <w:ind w:left="108"/>
              <w:rPr>
                <w:rFonts w:ascii="Bookman Old Style"/>
                <w:b w:val="0"/>
                <w:sz w:val="24"/>
              </w:rPr>
            </w:pPr>
            <w:r>
              <w:rPr>
                <w:rFonts w:ascii="Bookman Old Style"/>
                <w:b w:val="0"/>
                <w:sz w:val="24"/>
              </w:rPr>
              <w:t>104</w:t>
            </w:r>
          </w:p>
        </w:tc>
        <w:tc>
          <w:tcPr>
            <w:tcW w:w="1257" w:type="dxa"/>
          </w:tcPr>
          <w:p>
            <w:pPr>
              <w:pStyle w:val="TableParagraph"/>
              <w:spacing w:before="1"/>
              <w:ind w:left="104"/>
              <w:rPr>
                <w:rFonts w:ascii="Bookman Old Style"/>
                <w:b w:val="0"/>
                <w:sz w:val="24"/>
              </w:rPr>
            </w:pPr>
            <w:r>
              <w:rPr>
                <w:rFonts w:ascii="Bookman Old Style"/>
                <w:b w:val="0"/>
                <w:sz w:val="24"/>
              </w:rPr>
              <w:t>325</w:t>
            </w:r>
          </w:p>
        </w:tc>
        <w:tc>
          <w:tcPr>
            <w:tcW w:w="1252" w:type="dxa"/>
          </w:tcPr>
          <w:p>
            <w:pPr>
              <w:pStyle w:val="TableParagraph"/>
              <w:spacing w:before="1"/>
              <w:ind w:left="104"/>
              <w:rPr>
                <w:rFonts w:ascii="Bookman Old Style"/>
                <w:b w:val="0"/>
                <w:sz w:val="24"/>
              </w:rPr>
            </w:pPr>
            <w:r>
              <w:rPr>
                <w:rFonts w:ascii="Bookman Old Style"/>
                <w:b w:val="0"/>
                <w:sz w:val="24"/>
              </w:rPr>
              <w:t>10.905</w:t>
            </w:r>
          </w:p>
        </w:tc>
        <w:tc>
          <w:tcPr>
            <w:tcW w:w="1261" w:type="dxa"/>
          </w:tcPr>
          <w:p>
            <w:pPr>
              <w:pStyle w:val="TableParagraph"/>
              <w:spacing w:before="1"/>
              <w:ind w:left="108"/>
              <w:rPr>
                <w:rFonts w:ascii="Bookman Old Style"/>
                <w:b w:val="0"/>
                <w:sz w:val="24"/>
              </w:rPr>
            </w:pPr>
            <w:r>
              <w:rPr>
                <w:rFonts w:ascii="Bookman Old Style"/>
                <w:b w:val="0"/>
                <w:sz w:val="24"/>
              </w:rPr>
              <w:t>9.008</w:t>
            </w:r>
          </w:p>
        </w:tc>
      </w:tr>
      <w:tr>
        <w:trPr>
          <w:trHeight w:val="304" w:hRule="exact"/>
        </w:trPr>
        <w:tc>
          <w:tcPr>
            <w:tcW w:w="564" w:type="dxa"/>
          </w:tcPr>
          <w:p>
            <w:pPr>
              <w:pStyle w:val="TableParagraph"/>
              <w:spacing w:before="1"/>
              <w:ind w:left="104"/>
              <w:rPr>
                <w:rFonts w:ascii="Bookman Old Style"/>
                <w:b w:val="0"/>
                <w:sz w:val="24"/>
              </w:rPr>
            </w:pPr>
            <w:r>
              <w:rPr>
                <w:rFonts w:ascii="Bookman Old Style"/>
                <w:b w:val="0"/>
                <w:sz w:val="24"/>
              </w:rPr>
              <w:t>40</w:t>
            </w:r>
          </w:p>
        </w:tc>
        <w:tc>
          <w:tcPr>
            <w:tcW w:w="2697" w:type="dxa"/>
          </w:tcPr>
          <w:p>
            <w:pPr>
              <w:pStyle w:val="TableParagraph"/>
              <w:spacing w:before="1"/>
              <w:ind w:left="103"/>
              <w:rPr>
                <w:rFonts w:ascii="Bookman Old Style"/>
                <w:b w:val="0"/>
                <w:sz w:val="24"/>
              </w:rPr>
            </w:pPr>
            <w:r>
              <w:rPr>
                <w:rFonts w:ascii="Bookman Old Style"/>
                <w:b w:val="0"/>
                <w:sz w:val="24"/>
              </w:rPr>
              <w:t>WERU</w:t>
            </w:r>
          </w:p>
        </w:tc>
        <w:tc>
          <w:tcPr>
            <w:tcW w:w="1268" w:type="dxa"/>
          </w:tcPr>
          <w:p>
            <w:pPr>
              <w:pStyle w:val="TableParagraph"/>
              <w:spacing w:before="1"/>
              <w:ind w:left="108"/>
              <w:rPr>
                <w:rFonts w:ascii="Bookman Old Style"/>
                <w:b w:val="0"/>
                <w:sz w:val="24"/>
              </w:rPr>
            </w:pPr>
            <w:r>
              <w:rPr>
                <w:rFonts w:ascii="Bookman Old Style"/>
                <w:b w:val="0"/>
                <w:sz w:val="24"/>
              </w:rPr>
              <w:t>61.006</w:t>
            </w:r>
          </w:p>
        </w:tc>
        <w:tc>
          <w:tcPr>
            <w:tcW w:w="1128" w:type="dxa"/>
          </w:tcPr>
          <w:p>
            <w:pPr>
              <w:pStyle w:val="TableParagraph"/>
              <w:spacing w:before="1"/>
              <w:ind w:left="108"/>
              <w:rPr>
                <w:rFonts w:ascii="Bookman Old Style"/>
                <w:b w:val="0"/>
                <w:sz w:val="24"/>
              </w:rPr>
            </w:pPr>
            <w:r>
              <w:rPr>
                <w:rFonts w:ascii="Bookman Old Style"/>
                <w:b w:val="0"/>
                <w:sz w:val="24"/>
              </w:rPr>
              <w:t>104</w:t>
            </w:r>
          </w:p>
        </w:tc>
        <w:tc>
          <w:tcPr>
            <w:tcW w:w="1257" w:type="dxa"/>
          </w:tcPr>
          <w:p>
            <w:pPr>
              <w:pStyle w:val="TableParagraph"/>
              <w:spacing w:before="1"/>
              <w:ind w:left="104"/>
              <w:rPr>
                <w:rFonts w:ascii="Bookman Old Style"/>
                <w:b w:val="0"/>
                <w:sz w:val="24"/>
              </w:rPr>
            </w:pPr>
            <w:r>
              <w:rPr>
                <w:rFonts w:ascii="Bookman Old Style"/>
                <w:b w:val="0"/>
                <w:sz w:val="24"/>
              </w:rPr>
              <w:t>242</w:t>
            </w:r>
          </w:p>
        </w:tc>
        <w:tc>
          <w:tcPr>
            <w:tcW w:w="1252" w:type="dxa"/>
          </w:tcPr>
          <w:p>
            <w:pPr>
              <w:pStyle w:val="TableParagraph"/>
              <w:spacing w:before="1"/>
              <w:ind w:left="104"/>
              <w:rPr>
                <w:rFonts w:ascii="Bookman Old Style"/>
                <w:b w:val="0"/>
                <w:sz w:val="24"/>
              </w:rPr>
            </w:pPr>
            <w:r>
              <w:rPr>
                <w:rFonts w:ascii="Bookman Old Style"/>
                <w:b w:val="0"/>
                <w:sz w:val="24"/>
              </w:rPr>
              <w:t>4.687</w:t>
            </w:r>
          </w:p>
        </w:tc>
        <w:tc>
          <w:tcPr>
            <w:tcW w:w="1261" w:type="dxa"/>
          </w:tcPr>
          <w:p>
            <w:pPr>
              <w:pStyle w:val="TableParagraph"/>
              <w:spacing w:before="1"/>
              <w:ind w:left="108"/>
              <w:rPr>
                <w:rFonts w:ascii="Bookman Old Style"/>
                <w:b w:val="0"/>
                <w:sz w:val="24"/>
              </w:rPr>
            </w:pPr>
            <w:r>
              <w:rPr>
                <w:rFonts w:ascii="Bookman Old Style"/>
                <w:b w:val="0"/>
                <w:sz w:val="24"/>
              </w:rPr>
              <w:t>11.645</w:t>
            </w:r>
          </w:p>
        </w:tc>
      </w:tr>
    </w:tbl>
    <w:p>
      <w:pPr>
        <w:spacing w:before="6"/>
        <w:ind w:left="2789" w:right="0" w:firstLine="0"/>
        <w:jc w:val="left"/>
        <w:rPr>
          <w:b w:val="0"/>
          <w:i/>
          <w:sz w:val="24"/>
        </w:rPr>
      </w:pPr>
      <w:r>
        <w:rPr>
          <w:b w:val="0"/>
          <w:i/>
          <w:sz w:val="24"/>
        </w:rPr>
        <w:t>Sumber: Hasil Analisa Tahun 2017</w:t>
      </w:r>
    </w:p>
    <w:p>
      <w:pPr>
        <w:pStyle w:val="BodyText"/>
        <w:rPr>
          <w:b w:val="0"/>
          <w:i/>
          <w:sz w:val="28"/>
        </w:rPr>
      </w:pPr>
    </w:p>
    <w:p>
      <w:pPr>
        <w:pStyle w:val="ListParagraph"/>
        <w:numPr>
          <w:ilvl w:val="0"/>
          <w:numId w:val="36"/>
        </w:numPr>
        <w:tabs>
          <w:tab w:pos="1109" w:val="left" w:leader="none"/>
        </w:tabs>
        <w:spacing w:line="240" w:lineRule="auto" w:before="233" w:after="0"/>
        <w:ind w:left="1109" w:right="0" w:hanging="425"/>
        <w:jc w:val="left"/>
        <w:rPr>
          <w:b/>
          <w:sz w:val="24"/>
        </w:rPr>
      </w:pPr>
      <w:r>
        <w:rPr>
          <w:b/>
          <w:sz w:val="24"/>
        </w:rPr>
        <w:t>Gelombang</w:t>
      </w:r>
      <w:r>
        <w:rPr>
          <w:b/>
          <w:spacing w:val="-3"/>
          <w:sz w:val="24"/>
        </w:rPr>
        <w:t> </w:t>
      </w:r>
      <w:r>
        <w:rPr>
          <w:b/>
          <w:sz w:val="24"/>
        </w:rPr>
        <w:t>Ekstrim</w:t>
      </w:r>
    </w:p>
    <w:p>
      <w:pPr>
        <w:pStyle w:val="BodyText"/>
        <w:spacing w:line="360" w:lineRule="auto" w:before="142"/>
        <w:ind w:left="684" w:right="117" w:firstLine="708"/>
        <w:jc w:val="both"/>
        <w:rPr>
          <w:b w:val="0"/>
        </w:rPr>
      </w:pPr>
      <w:r>
        <w:rPr>
          <w:b w:val="0"/>
        </w:rPr>
        <w:t>Gelombang ekstrim adalah gelombang tinggi yang ditimbulkan karena efek terjadinya siklon tropis di sekitar wilayah Indonesia dan berpotensi kuat menimbulkan bencana alam. Indonesia bukan daerah lintasan siklon tropis tetapi keberadaan siklon tropis akan memberikan pengaruh kuat terjadinya angin kencang, gelombang tinggi disertai hujan deras. Sementara itu, abrasi adalah proses pengikisan pantai oleh tenaga gelombang laut dan arus laut yang bersifat merusak. Abrasi biasanya disebut juga erosi pantai. Kerusakan garis pantai akibat abrasi ini dipicu oleh terganggunya keseimbangan alam daerah pantai tersebut. Walaupun abrasi bisa disebabkan oleh gejala alami, namun manusia sering disebut sebagai penyebab utama abrasi (BNPB, Definisi dan Jenis bencana, </w:t>
      </w:r>
      <w:hyperlink r:id="rId23">
        <w:r>
          <w:rPr>
            <w:b w:val="0"/>
            <w:color w:val="0462C1"/>
            <w:u w:val="single" w:color="0462C1"/>
          </w:rPr>
          <w:t>http://www.bnpb.go.id</w:t>
        </w:r>
      </w:hyperlink>
      <w:r>
        <w:rPr>
          <w:b w:val="0"/>
        </w:rPr>
        <w:t>).</w:t>
      </w:r>
    </w:p>
    <w:p>
      <w:pPr>
        <w:pStyle w:val="BodyText"/>
        <w:spacing w:line="360" w:lineRule="auto" w:before="7"/>
        <w:ind w:left="684" w:right="119" w:firstLine="708"/>
        <w:jc w:val="both"/>
        <w:rPr>
          <w:b w:val="0"/>
        </w:rPr>
      </w:pPr>
      <w:r>
        <w:rPr>
          <w:b w:val="0"/>
        </w:rPr>
        <w:t>Pengkajian bahaya gelombang ekstrim dan abrasi berdasarkan parameter sebagai alat ukurnya. Parameter yang digunakan dalam menentukan kajian bahaya gelombang ekstrim dan abrasi serta sumber data yang digunakan</w:t>
      </w:r>
    </w:p>
    <w:p>
      <w:pPr>
        <w:pStyle w:val="ListParagraph"/>
        <w:numPr>
          <w:ilvl w:val="1"/>
          <w:numId w:val="36"/>
        </w:numPr>
        <w:tabs>
          <w:tab w:pos="1108" w:val="left" w:leader="none"/>
          <w:tab w:pos="1109" w:val="left" w:leader="none"/>
        </w:tabs>
        <w:spacing w:line="362" w:lineRule="auto" w:before="7" w:after="0"/>
        <w:ind w:left="1109" w:right="126" w:hanging="425"/>
        <w:jc w:val="left"/>
        <w:rPr>
          <w:b w:val="0"/>
          <w:sz w:val="24"/>
        </w:rPr>
      </w:pPr>
      <w:r>
        <w:rPr>
          <w:b w:val="0"/>
          <w:sz w:val="24"/>
        </w:rPr>
        <w:t>Tinggi gelombang, menggunakan data tinggi gelombang maksimum tahun 2010-2015 dengan sumber data dari</w:t>
      </w:r>
      <w:r>
        <w:rPr>
          <w:b w:val="0"/>
          <w:spacing w:val="-22"/>
          <w:sz w:val="24"/>
        </w:rPr>
        <w:t> </w:t>
      </w:r>
      <w:r>
        <w:rPr>
          <w:b w:val="0"/>
          <w:sz w:val="24"/>
        </w:rPr>
        <w:t>BIG,</w:t>
      </w:r>
    </w:p>
    <w:p>
      <w:pPr>
        <w:pStyle w:val="ListParagraph"/>
        <w:numPr>
          <w:ilvl w:val="1"/>
          <w:numId w:val="36"/>
        </w:numPr>
        <w:tabs>
          <w:tab w:pos="1109" w:val="left" w:leader="none"/>
        </w:tabs>
        <w:spacing w:line="362" w:lineRule="auto" w:before="0" w:after="0"/>
        <w:ind w:left="1109" w:right="119" w:hanging="425"/>
        <w:jc w:val="left"/>
        <w:rPr>
          <w:b w:val="0"/>
          <w:sz w:val="24"/>
        </w:rPr>
      </w:pPr>
      <w:r>
        <w:rPr>
          <w:b w:val="0"/>
          <w:sz w:val="24"/>
        </w:rPr>
        <w:t>Arus, menggunakan data arus tahun 1992-2015 berdasarkan sumber dari</w:t>
      </w:r>
      <w:r>
        <w:rPr>
          <w:b w:val="0"/>
          <w:spacing w:val="-6"/>
          <w:sz w:val="24"/>
        </w:rPr>
        <w:t> </w:t>
      </w:r>
      <w:r>
        <w:rPr>
          <w:b w:val="0"/>
          <w:sz w:val="24"/>
        </w:rPr>
        <w:t>NOAA,</w:t>
      </w:r>
    </w:p>
    <w:p>
      <w:pPr>
        <w:pStyle w:val="ListParagraph"/>
        <w:numPr>
          <w:ilvl w:val="1"/>
          <w:numId w:val="36"/>
        </w:numPr>
        <w:tabs>
          <w:tab w:pos="1108" w:val="left" w:leader="none"/>
          <w:tab w:pos="1109" w:val="left" w:leader="none"/>
        </w:tabs>
        <w:spacing w:line="357" w:lineRule="auto" w:before="4" w:after="0"/>
        <w:ind w:left="1109" w:right="128" w:hanging="425"/>
        <w:jc w:val="left"/>
        <w:rPr>
          <w:b w:val="0"/>
          <w:sz w:val="24"/>
        </w:rPr>
      </w:pPr>
      <w:r>
        <w:rPr>
          <w:b w:val="0"/>
          <w:sz w:val="24"/>
        </w:rPr>
        <w:t>Tipologi pantai, menggunakan data peta tipologi pantai tahun 2013 dengan sumber informasi dari</w:t>
      </w:r>
      <w:r>
        <w:rPr>
          <w:b w:val="0"/>
          <w:spacing w:val="-14"/>
          <w:sz w:val="24"/>
        </w:rPr>
        <w:t> </w:t>
      </w:r>
      <w:r>
        <w:rPr>
          <w:b w:val="0"/>
          <w:sz w:val="24"/>
        </w:rPr>
        <w:t>BIG,</w:t>
      </w:r>
    </w:p>
    <w:p>
      <w:pPr>
        <w:pStyle w:val="ListParagraph"/>
        <w:numPr>
          <w:ilvl w:val="1"/>
          <w:numId w:val="36"/>
        </w:numPr>
        <w:tabs>
          <w:tab w:pos="1109" w:val="left" w:leader="none"/>
        </w:tabs>
        <w:spacing w:line="362" w:lineRule="auto" w:before="10" w:after="0"/>
        <w:ind w:left="1109" w:right="126" w:hanging="425"/>
        <w:jc w:val="left"/>
        <w:rPr>
          <w:b w:val="0"/>
          <w:sz w:val="24"/>
        </w:rPr>
      </w:pPr>
      <w:r>
        <w:rPr>
          <w:b w:val="0"/>
          <w:sz w:val="24"/>
        </w:rPr>
        <w:t>Tutupan vegetasi, menggunakan data peta penutupan/penggunaan lahan tahun 2016 dengan sumber data dari KEMENLHK,</w:t>
      </w:r>
      <w:r>
        <w:rPr>
          <w:b w:val="0"/>
          <w:spacing w:val="-22"/>
          <w:sz w:val="24"/>
        </w:rPr>
        <w:t> </w:t>
      </w:r>
      <w:r>
        <w:rPr>
          <w:b w:val="0"/>
          <w:sz w:val="24"/>
        </w:rPr>
        <w:t>dan</w:t>
      </w:r>
    </w:p>
    <w:p>
      <w:pPr>
        <w:pStyle w:val="ListParagraph"/>
        <w:numPr>
          <w:ilvl w:val="1"/>
          <w:numId w:val="36"/>
        </w:numPr>
        <w:tabs>
          <w:tab w:pos="1108" w:val="left" w:leader="none"/>
          <w:tab w:pos="1109" w:val="left" w:leader="none"/>
        </w:tabs>
        <w:spacing w:line="362" w:lineRule="auto" w:before="0" w:after="0"/>
        <w:ind w:left="1109" w:right="119" w:hanging="425"/>
        <w:jc w:val="left"/>
        <w:rPr>
          <w:b w:val="0"/>
          <w:sz w:val="24"/>
        </w:rPr>
      </w:pPr>
      <w:r>
        <w:rPr>
          <w:b w:val="0"/>
          <w:sz w:val="24"/>
        </w:rPr>
        <w:t>Bentuk garis pantai, menggunakan data garis pantai tahun 2014 berdasarkan data dari</w:t>
      </w:r>
      <w:r>
        <w:rPr>
          <w:b w:val="0"/>
          <w:spacing w:val="-14"/>
          <w:sz w:val="24"/>
        </w:rPr>
        <w:t> </w:t>
      </w:r>
      <w:r>
        <w:rPr>
          <w:b w:val="0"/>
          <w:sz w:val="24"/>
        </w:rPr>
        <w:t>BPS.</w:t>
      </w:r>
    </w:p>
    <w:p>
      <w:pPr>
        <w:spacing w:after="0" w:line="362" w:lineRule="auto"/>
        <w:jc w:val="left"/>
        <w:rPr>
          <w:sz w:val="24"/>
        </w:rPr>
        <w:sectPr>
          <w:footerReference w:type="default" r:id="rId22"/>
          <w:pgSz w:w="12250" w:h="18720"/>
          <w:pgMar w:footer="590" w:header="0" w:top="1400" w:bottom="780" w:left="1300" w:right="1300"/>
          <w:pgNumType w:start="51"/>
        </w:sectPr>
      </w:pPr>
    </w:p>
    <w:p>
      <w:pPr>
        <w:pStyle w:val="BodyText"/>
        <w:spacing w:line="362" w:lineRule="auto" w:before="82"/>
        <w:ind w:left="684" w:right="126" w:firstLine="708"/>
        <w:jc w:val="both"/>
        <w:rPr>
          <w:b w:val="0"/>
        </w:rPr>
      </w:pPr>
      <w:r>
        <w:rPr>
          <w:b w:val="0"/>
        </w:rPr>
        <w:t>Berdasarkan parameter bahaya gelombang ekstrim dan abrasi tersebut, maka dapat ditentukan kelas bahaya dan luasan daerah terdampak bencana gelombang ekstrim dan abrasi sebagai berikut.</w:t>
      </w:r>
    </w:p>
    <w:p>
      <w:pPr>
        <w:pStyle w:val="BodyText"/>
        <w:spacing w:before="2"/>
        <w:rPr>
          <w:b w:val="0"/>
          <w:sz w:val="36"/>
        </w:rPr>
      </w:pPr>
    </w:p>
    <w:p>
      <w:pPr>
        <w:pStyle w:val="BodyText"/>
        <w:ind w:left="2497" w:right="2496"/>
        <w:jc w:val="center"/>
        <w:rPr>
          <w:b/>
        </w:rPr>
      </w:pPr>
      <w:r>
        <w:rPr>
          <w:b/>
        </w:rPr>
        <w:t>Tabel 15.</w:t>
      </w:r>
    </w:p>
    <w:p>
      <w:pPr>
        <w:pStyle w:val="BodyText"/>
        <w:spacing w:line="357" w:lineRule="auto" w:before="142" w:after="7"/>
        <w:ind w:left="893" w:right="817"/>
        <w:jc w:val="center"/>
        <w:rPr>
          <w:b/>
        </w:rPr>
      </w:pPr>
      <w:r>
        <w:rPr>
          <w:b/>
        </w:rPr>
        <w:t>Potensi Bahaya Gelombang Ekstrim dan Abrasi Per Kecamatan di Kabupaten Cirebon</w:t>
      </w:r>
    </w:p>
    <w:tbl>
      <w:tblPr>
        <w:tblW w:w="0" w:type="auto"/>
        <w:jc w:val="left"/>
        <w:tblInd w:w="119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804"/>
        <w:gridCol w:w="2737"/>
        <w:gridCol w:w="1965"/>
        <w:gridCol w:w="1740"/>
      </w:tblGrid>
      <w:tr>
        <w:trPr>
          <w:trHeight w:val="454" w:hRule="exact"/>
        </w:trPr>
        <w:tc>
          <w:tcPr>
            <w:tcW w:w="804" w:type="dxa"/>
            <w:vMerge w:val="restart"/>
            <w:shd w:val="clear" w:color="auto" w:fill="D9D9D9"/>
          </w:tcPr>
          <w:p>
            <w:pPr>
              <w:pStyle w:val="TableParagraph"/>
              <w:spacing w:before="4"/>
              <w:rPr>
                <w:rFonts w:ascii="Bookman Old Style"/>
                <w:b/>
                <w:sz w:val="26"/>
              </w:rPr>
            </w:pPr>
          </w:p>
          <w:p>
            <w:pPr>
              <w:pStyle w:val="TableParagraph"/>
              <w:ind w:left="215"/>
              <w:rPr>
                <w:rFonts w:ascii="Bookman Old Style"/>
                <w:b/>
                <w:sz w:val="24"/>
              </w:rPr>
            </w:pPr>
            <w:r>
              <w:rPr>
                <w:rFonts w:ascii="Bookman Old Style"/>
                <w:b/>
                <w:sz w:val="24"/>
              </w:rPr>
              <w:t>NO</w:t>
            </w:r>
          </w:p>
        </w:tc>
        <w:tc>
          <w:tcPr>
            <w:tcW w:w="2737" w:type="dxa"/>
            <w:vMerge w:val="restart"/>
            <w:shd w:val="clear" w:color="auto" w:fill="D9D9D9"/>
          </w:tcPr>
          <w:p>
            <w:pPr>
              <w:pStyle w:val="TableParagraph"/>
              <w:spacing w:before="4"/>
              <w:rPr>
                <w:rFonts w:ascii="Bookman Old Style"/>
                <w:b/>
                <w:sz w:val="26"/>
              </w:rPr>
            </w:pPr>
          </w:p>
          <w:p>
            <w:pPr>
              <w:pStyle w:val="TableParagraph"/>
              <w:ind w:left="548"/>
              <w:rPr>
                <w:rFonts w:ascii="Bookman Old Style"/>
                <w:b/>
                <w:sz w:val="24"/>
              </w:rPr>
            </w:pPr>
            <w:r>
              <w:rPr>
                <w:rFonts w:ascii="Bookman Old Style"/>
                <w:b/>
                <w:sz w:val="24"/>
              </w:rPr>
              <w:t>KECAMATAN</w:t>
            </w:r>
          </w:p>
        </w:tc>
        <w:tc>
          <w:tcPr>
            <w:tcW w:w="3705" w:type="dxa"/>
            <w:gridSpan w:val="2"/>
            <w:shd w:val="clear" w:color="auto" w:fill="D9D9D9"/>
          </w:tcPr>
          <w:p>
            <w:pPr>
              <w:pStyle w:val="TableParagraph"/>
              <w:spacing w:before="81"/>
              <w:ind w:left="1300" w:right="1300"/>
              <w:jc w:val="center"/>
              <w:rPr>
                <w:rFonts w:ascii="Bookman Old Style"/>
                <w:b/>
                <w:sz w:val="24"/>
              </w:rPr>
            </w:pPr>
            <w:r>
              <w:rPr>
                <w:rFonts w:ascii="Bookman Old Style"/>
                <w:b/>
                <w:sz w:val="24"/>
              </w:rPr>
              <w:t>BAHAYA</w:t>
            </w:r>
          </w:p>
        </w:tc>
      </w:tr>
      <w:tr>
        <w:trPr>
          <w:trHeight w:val="452" w:hRule="exact"/>
        </w:trPr>
        <w:tc>
          <w:tcPr>
            <w:tcW w:w="804" w:type="dxa"/>
            <w:vMerge/>
            <w:shd w:val="clear" w:color="auto" w:fill="D9D9D9"/>
          </w:tcPr>
          <w:p>
            <w:pPr/>
          </w:p>
        </w:tc>
        <w:tc>
          <w:tcPr>
            <w:tcW w:w="2737" w:type="dxa"/>
            <w:vMerge/>
            <w:shd w:val="clear" w:color="auto" w:fill="D9D9D9"/>
          </w:tcPr>
          <w:p>
            <w:pPr/>
          </w:p>
        </w:tc>
        <w:tc>
          <w:tcPr>
            <w:tcW w:w="1965" w:type="dxa"/>
            <w:shd w:val="clear" w:color="auto" w:fill="D9D9D9"/>
          </w:tcPr>
          <w:p>
            <w:pPr>
              <w:pStyle w:val="TableParagraph"/>
              <w:spacing w:before="79"/>
              <w:ind w:left="155" w:right="163"/>
              <w:jc w:val="center"/>
              <w:rPr>
                <w:rFonts w:ascii="Bookman Old Style"/>
                <w:b/>
                <w:sz w:val="24"/>
              </w:rPr>
            </w:pPr>
            <w:r>
              <w:rPr>
                <w:rFonts w:ascii="Bookman Old Style"/>
                <w:b/>
                <w:sz w:val="24"/>
              </w:rPr>
              <w:t>TOTAL LUAS</w:t>
            </w:r>
          </w:p>
        </w:tc>
        <w:tc>
          <w:tcPr>
            <w:tcW w:w="1740" w:type="dxa"/>
            <w:shd w:val="clear" w:color="auto" w:fill="D9D9D9"/>
          </w:tcPr>
          <w:p>
            <w:pPr>
              <w:pStyle w:val="TableParagraph"/>
              <w:spacing w:before="79"/>
              <w:ind w:left="318" w:right="316"/>
              <w:jc w:val="center"/>
              <w:rPr>
                <w:rFonts w:ascii="Bookman Old Style"/>
                <w:b/>
                <w:sz w:val="24"/>
              </w:rPr>
            </w:pPr>
            <w:r>
              <w:rPr>
                <w:rFonts w:ascii="Bookman Old Style"/>
                <w:b/>
                <w:sz w:val="24"/>
              </w:rPr>
              <w:t>KELAS</w:t>
            </w:r>
          </w:p>
        </w:tc>
      </w:tr>
      <w:tr>
        <w:trPr>
          <w:trHeight w:val="472" w:hRule="exact"/>
        </w:trPr>
        <w:tc>
          <w:tcPr>
            <w:tcW w:w="804" w:type="dxa"/>
          </w:tcPr>
          <w:p>
            <w:pPr>
              <w:pStyle w:val="TableParagraph"/>
              <w:spacing w:before="91"/>
              <w:jc w:val="center"/>
              <w:rPr>
                <w:rFonts w:ascii="Bookman Old Style"/>
                <w:b w:val="0"/>
                <w:sz w:val="24"/>
              </w:rPr>
            </w:pPr>
            <w:r>
              <w:rPr>
                <w:rFonts w:ascii="Bookman Old Style"/>
                <w:b w:val="0"/>
                <w:sz w:val="24"/>
              </w:rPr>
              <w:t>1</w:t>
            </w:r>
          </w:p>
        </w:tc>
        <w:tc>
          <w:tcPr>
            <w:tcW w:w="2737" w:type="dxa"/>
          </w:tcPr>
          <w:p>
            <w:pPr>
              <w:pStyle w:val="TableParagraph"/>
              <w:spacing w:before="91"/>
              <w:ind w:left="104"/>
              <w:rPr>
                <w:rFonts w:ascii="Bookman Old Style"/>
                <w:b w:val="0"/>
                <w:sz w:val="24"/>
              </w:rPr>
            </w:pPr>
            <w:r>
              <w:rPr>
                <w:rFonts w:ascii="Bookman Old Style"/>
                <w:b w:val="0"/>
                <w:sz w:val="24"/>
              </w:rPr>
              <w:t>ASTANAJAPURA</w:t>
            </w:r>
          </w:p>
        </w:tc>
        <w:tc>
          <w:tcPr>
            <w:tcW w:w="1965" w:type="dxa"/>
          </w:tcPr>
          <w:p>
            <w:pPr>
              <w:pStyle w:val="TableParagraph"/>
              <w:spacing w:before="91"/>
              <w:ind w:left="155" w:right="157"/>
              <w:jc w:val="center"/>
              <w:rPr>
                <w:rFonts w:ascii="Bookman Old Style"/>
                <w:b w:val="0"/>
                <w:sz w:val="24"/>
              </w:rPr>
            </w:pPr>
            <w:r>
              <w:rPr>
                <w:rFonts w:ascii="Bookman Old Style"/>
                <w:b w:val="0"/>
                <w:sz w:val="24"/>
              </w:rPr>
              <w:t>12</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7" w:hRule="exact"/>
        </w:trPr>
        <w:tc>
          <w:tcPr>
            <w:tcW w:w="804" w:type="dxa"/>
          </w:tcPr>
          <w:p>
            <w:pPr>
              <w:pStyle w:val="TableParagraph"/>
              <w:spacing w:before="91"/>
              <w:jc w:val="center"/>
              <w:rPr>
                <w:rFonts w:ascii="Bookman Old Style"/>
                <w:b w:val="0"/>
                <w:sz w:val="24"/>
              </w:rPr>
            </w:pPr>
            <w:r>
              <w:rPr>
                <w:rFonts w:ascii="Bookman Old Style"/>
                <w:b w:val="0"/>
                <w:sz w:val="24"/>
              </w:rPr>
              <w:t>2</w:t>
            </w:r>
          </w:p>
        </w:tc>
        <w:tc>
          <w:tcPr>
            <w:tcW w:w="2737" w:type="dxa"/>
          </w:tcPr>
          <w:p>
            <w:pPr>
              <w:pStyle w:val="TableParagraph"/>
              <w:spacing w:before="91"/>
              <w:ind w:left="104"/>
              <w:rPr>
                <w:rFonts w:ascii="Bookman Old Style"/>
                <w:b w:val="0"/>
                <w:sz w:val="24"/>
              </w:rPr>
            </w:pPr>
            <w:r>
              <w:rPr>
                <w:rFonts w:ascii="Bookman Old Style"/>
                <w:b w:val="0"/>
                <w:sz w:val="24"/>
              </w:rPr>
              <w:t>GEBANG</w:t>
            </w:r>
          </w:p>
        </w:tc>
        <w:tc>
          <w:tcPr>
            <w:tcW w:w="1965" w:type="dxa"/>
          </w:tcPr>
          <w:p>
            <w:pPr>
              <w:pStyle w:val="TableParagraph"/>
              <w:spacing w:before="91"/>
              <w:ind w:left="155" w:right="157"/>
              <w:jc w:val="center"/>
              <w:rPr>
                <w:rFonts w:ascii="Bookman Old Style"/>
                <w:b w:val="0"/>
                <w:sz w:val="24"/>
              </w:rPr>
            </w:pPr>
            <w:r>
              <w:rPr>
                <w:rFonts w:ascii="Bookman Old Style"/>
                <w:b w:val="0"/>
                <w:sz w:val="24"/>
              </w:rPr>
              <w:t>37</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2" w:hRule="exact"/>
        </w:trPr>
        <w:tc>
          <w:tcPr>
            <w:tcW w:w="804" w:type="dxa"/>
          </w:tcPr>
          <w:p>
            <w:pPr>
              <w:pStyle w:val="TableParagraph"/>
              <w:spacing w:before="91"/>
              <w:jc w:val="center"/>
              <w:rPr>
                <w:rFonts w:ascii="Bookman Old Style"/>
                <w:b w:val="0"/>
                <w:sz w:val="24"/>
              </w:rPr>
            </w:pPr>
            <w:r>
              <w:rPr>
                <w:rFonts w:ascii="Bookman Old Style"/>
                <w:b w:val="0"/>
                <w:sz w:val="24"/>
              </w:rPr>
              <w:t>3</w:t>
            </w:r>
          </w:p>
        </w:tc>
        <w:tc>
          <w:tcPr>
            <w:tcW w:w="2737" w:type="dxa"/>
          </w:tcPr>
          <w:p>
            <w:pPr>
              <w:pStyle w:val="TableParagraph"/>
              <w:spacing w:before="91"/>
              <w:ind w:left="104"/>
              <w:rPr>
                <w:rFonts w:ascii="Bookman Old Style"/>
                <w:b w:val="0"/>
                <w:sz w:val="24"/>
              </w:rPr>
            </w:pPr>
            <w:r>
              <w:rPr>
                <w:rFonts w:ascii="Bookman Old Style"/>
                <w:b w:val="0"/>
                <w:sz w:val="24"/>
              </w:rPr>
              <w:t>GUNUNGJATI</w:t>
            </w:r>
          </w:p>
        </w:tc>
        <w:tc>
          <w:tcPr>
            <w:tcW w:w="1965" w:type="dxa"/>
          </w:tcPr>
          <w:p>
            <w:pPr>
              <w:pStyle w:val="TableParagraph"/>
              <w:spacing w:before="91"/>
              <w:ind w:left="155" w:right="157"/>
              <w:jc w:val="center"/>
              <w:rPr>
                <w:rFonts w:ascii="Bookman Old Style"/>
                <w:b w:val="0"/>
                <w:sz w:val="24"/>
              </w:rPr>
            </w:pPr>
            <w:r>
              <w:rPr>
                <w:rFonts w:ascii="Bookman Old Style"/>
                <w:b w:val="0"/>
                <w:sz w:val="24"/>
              </w:rPr>
              <w:t>24</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2" w:hRule="exact"/>
        </w:trPr>
        <w:tc>
          <w:tcPr>
            <w:tcW w:w="804" w:type="dxa"/>
          </w:tcPr>
          <w:p>
            <w:pPr>
              <w:pStyle w:val="TableParagraph"/>
              <w:spacing w:before="91"/>
              <w:jc w:val="center"/>
              <w:rPr>
                <w:rFonts w:ascii="Bookman Old Style"/>
                <w:b w:val="0"/>
                <w:sz w:val="24"/>
              </w:rPr>
            </w:pPr>
            <w:r>
              <w:rPr>
                <w:rFonts w:ascii="Bookman Old Style"/>
                <w:b w:val="0"/>
                <w:sz w:val="24"/>
              </w:rPr>
              <w:t>4</w:t>
            </w:r>
          </w:p>
        </w:tc>
        <w:tc>
          <w:tcPr>
            <w:tcW w:w="2737" w:type="dxa"/>
          </w:tcPr>
          <w:p>
            <w:pPr>
              <w:pStyle w:val="TableParagraph"/>
              <w:spacing w:before="91"/>
              <w:ind w:left="104"/>
              <w:rPr>
                <w:rFonts w:ascii="Bookman Old Style"/>
                <w:b w:val="0"/>
                <w:sz w:val="24"/>
              </w:rPr>
            </w:pPr>
            <w:r>
              <w:rPr>
                <w:rFonts w:ascii="Bookman Old Style"/>
                <w:b w:val="0"/>
                <w:sz w:val="24"/>
              </w:rPr>
              <w:t>KAPETAKAN</w:t>
            </w:r>
          </w:p>
        </w:tc>
        <w:tc>
          <w:tcPr>
            <w:tcW w:w="1965" w:type="dxa"/>
          </w:tcPr>
          <w:p>
            <w:pPr>
              <w:pStyle w:val="TableParagraph"/>
              <w:spacing w:before="91"/>
              <w:ind w:left="155" w:right="157"/>
              <w:jc w:val="center"/>
              <w:rPr>
                <w:rFonts w:ascii="Bookman Old Style"/>
                <w:b w:val="0"/>
                <w:sz w:val="24"/>
              </w:rPr>
            </w:pPr>
            <w:r>
              <w:rPr>
                <w:rFonts w:ascii="Bookman Old Style"/>
                <w:b w:val="0"/>
                <w:sz w:val="24"/>
              </w:rPr>
              <w:t>52</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2" w:hRule="exact"/>
        </w:trPr>
        <w:tc>
          <w:tcPr>
            <w:tcW w:w="804" w:type="dxa"/>
          </w:tcPr>
          <w:p>
            <w:pPr>
              <w:pStyle w:val="TableParagraph"/>
              <w:spacing w:before="91"/>
              <w:jc w:val="center"/>
              <w:rPr>
                <w:rFonts w:ascii="Bookman Old Style"/>
                <w:b w:val="0"/>
                <w:sz w:val="24"/>
              </w:rPr>
            </w:pPr>
            <w:r>
              <w:rPr>
                <w:rFonts w:ascii="Bookman Old Style"/>
                <w:b w:val="0"/>
                <w:sz w:val="24"/>
              </w:rPr>
              <w:t>5</w:t>
            </w:r>
          </w:p>
        </w:tc>
        <w:tc>
          <w:tcPr>
            <w:tcW w:w="2737" w:type="dxa"/>
          </w:tcPr>
          <w:p>
            <w:pPr>
              <w:pStyle w:val="TableParagraph"/>
              <w:spacing w:before="91"/>
              <w:ind w:left="104"/>
              <w:rPr>
                <w:rFonts w:ascii="Bookman Old Style"/>
                <w:b w:val="0"/>
                <w:sz w:val="24"/>
              </w:rPr>
            </w:pPr>
            <w:r>
              <w:rPr>
                <w:rFonts w:ascii="Bookman Old Style"/>
                <w:b w:val="0"/>
                <w:sz w:val="24"/>
              </w:rPr>
              <w:t>LOSARI</w:t>
            </w:r>
          </w:p>
        </w:tc>
        <w:tc>
          <w:tcPr>
            <w:tcW w:w="1965" w:type="dxa"/>
          </w:tcPr>
          <w:p>
            <w:pPr>
              <w:pStyle w:val="TableParagraph"/>
              <w:spacing w:before="91"/>
              <w:ind w:left="155" w:right="157"/>
              <w:jc w:val="center"/>
              <w:rPr>
                <w:rFonts w:ascii="Bookman Old Style"/>
                <w:b w:val="0"/>
                <w:sz w:val="24"/>
              </w:rPr>
            </w:pPr>
            <w:r>
              <w:rPr>
                <w:rFonts w:ascii="Bookman Old Style"/>
                <w:b w:val="0"/>
                <w:sz w:val="24"/>
              </w:rPr>
              <w:t>65</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6" w:hRule="exact"/>
        </w:trPr>
        <w:tc>
          <w:tcPr>
            <w:tcW w:w="804" w:type="dxa"/>
          </w:tcPr>
          <w:p>
            <w:pPr>
              <w:pStyle w:val="TableParagraph"/>
              <w:spacing w:before="91"/>
              <w:jc w:val="center"/>
              <w:rPr>
                <w:rFonts w:ascii="Bookman Old Style"/>
                <w:b w:val="0"/>
                <w:sz w:val="24"/>
              </w:rPr>
            </w:pPr>
            <w:r>
              <w:rPr>
                <w:rFonts w:ascii="Bookman Old Style"/>
                <w:b w:val="0"/>
                <w:sz w:val="24"/>
              </w:rPr>
              <w:t>6</w:t>
            </w:r>
          </w:p>
        </w:tc>
        <w:tc>
          <w:tcPr>
            <w:tcW w:w="2737" w:type="dxa"/>
          </w:tcPr>
          <w:p>
            <w:pPr>
              <w:pStyle w:val="TableParagraph"/>
              <w:spacing w:before="91"/>
              <w:ind w:left="104"/>
              <w:rPr>
                <w:rFonts w:ascii="Bookman Old Style"/>
                <w:b w:val="0"/>
                <w:sz w:val="24"/>
              </w:rPr>
            </w:pPr>
            <w:r>
              <w:rPr>
                <w:rFonts w:ascii="Bookman Old Style"/>
                <w:b w:val="0"/>
                <w:sz w:val="24"/>
              </w:rPr>
              <w:t>MUNDU</w:t>
            </w:r>
          </w:p>
        </w:tc>
        <w:tc>
          <w:tcPr>
            <w:tcW w:w="1965" w:type="dxa"/>
          </w:tcPr>
          <w:p>
            <w:pPr>
              <w:pStyle w:val="TableParagraph"/>
              <w:spacing w:before="91"/>
              <w:ind w:left="155" w:right="157"/>
              <w:jc w:val="center"/>
              <w:rPr>
                <w:rFonts w:ascii="Bookman Old Style"/>
                <w:b w:val="0"/>
                <w:sz w:val="24"/>
              </w:rPr>
            </w:pPr>
            <w:r>
              <w:rPr>
                <w:rFonts w:ascii="Bookman Old Style"/>
                <w:b w:val="0"/>
                <w:sz w:val="24"/>
              </w:rPr>
              <w:t>15</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2" w:hRule="exact"/>
        </w:trPr>
        <w:tc>
          <w:tcPr>
            <w:tcW w:w="804" w:type="dxa"/>
          </w:tcPr>
          <w:p>
            <w:pPr>
              <w:pStyle w:val="TableParagraph"/>
              <w:spacing w:before="91"/>
              <w:jc w:val="center"/>
              <w:rPr>
                <w:rFonts w:ascii="Bookman Old Style"/>
                <w:b w:val="0"/>
                <w:sz w:val="24"/>
              </w:rPr>
            </w:pPr>
            <w:r>
              <w:rPr>
                <w:rFonts w:ascii="Bookman Old Style"/>
                <w:b w:val="0"/>
                <w:sz w:val="24"/>
              </w:rPr>
              <w:t>7</w:t>
            </w:r>
          </w:p>
        </w:tc>
        <w:tc>
          <w:tcPr>
            <w:tcW w:w="2737" w:type="dxa"/>
          </w:tcPr>
          <w:p>
            <w:pPr>
              <w:pStyle w:val="TableParagraph"/>
              <w:spacing w:before="91"/>
              <w:ind w:left="104"/>
              <w:rPr>
                <w:rFonts w:ascii="Bookman Old Style"/>
                <w:b w:val="0"/>
                <w:sz w:val="24"/>
              </w:rPr>
            </w:pPr>
            <w:r>
              <w:rPr>
                <w:rFonts w:ascii="Bookman Old Style"/>
                <w:b w:val="0"/>
                <w:sz w:val="24"/>
              </w:rPr>
              <w:t>PANGENAN</w:t>
            </w:r>
          </w:p>
        </w:tc>
        <w:tc>
          <w:tcPr>
            <w:tcW w:w="1965" w:type="dxa"/>
          </w:tcPr>
          <w:p>
            <w:pPr>
              <w:pStyle w:val="TableParagraph"/>
              <w:spacing w:before="91"/>
              <w:ind w:left="155" w:right="157"/>
              <w:jc w:val="center"/>
              <w:rPr>
                <w:rFonts w:ascii="Bookman Old Style"/>
                <w:b w:val="0"/>
                <w:sz w:val="24"/>
              </w:rPr>
            </w:pPr>
            <w:r>
              <w:rPr>
                <w:rFonts w:ascii="Bookman Old Style"/>
                <w:b w:val="0"/>
                <w:sz w:val="24"/>
              </w:rPr>
              <w:t>54</w:t>
            </w:r>
          </w:p>
        </w:tc>
        <w:tc>
          <w:tcPr>
            <w:tcW w:w="1740" w:type="dxa"/>
          </w:tcPr>
          <w:p>
            <w:pPr>
              <w:pStyle w:val="TableParagraph"/>
              <w:spacing w:before="91"/>
              <w:ind w:left="319" w:right="316"/>
              <w:jc w:val="center"/>
              <w:rPr>
                <w:rFonts w:ascii="Bookman Old Style"/>
                <w:b w:val="0"/>
                <w:sz w:val="24"/>
              </w:rPr>
            </w:pPr>
            <w:r>
              <w:rPr>
                <w:rFonts w:ascii="Bookman Old Style"/>
                <w:b w:val="0"/>
                <w:sz w:val="24"/>
              </w:rPr>
              <w:t>SEDANG</w:t>
            </w:r>
          </w:p>
        </w:tc>
      </w:tr>
      <w:tr>
        <w:trPr>
          <w:trHeight w:val="472" w:hRule="exact"/>
        </w:trPr>
        <w:tc>
          <w:tcPr>
            <w:tcW w:w="804" w:type="dxa"/>
          </w:tcPr>
          <w:p>
            <w:pPr>
              <w:pStyle w:val="TableParagraph"/>
              <w:spacing w:before="92"/>
              <w:jc w:val="center"/>
              <w:rPr>
                <w:rFonts w:ascii="Bookman Old Style"/>
                <w:b w:val="0"/>
                <w:sz w:val="24"/>
              </w:rPr>
            </w:pPr>
            <w:r>
              <w:rPr>
                <w:rFonts w:ascii="Bookman Old Style"/>
                <w:b w:val="0"/>
                <w:sz w:val="24"/>
              </w:rPr>
              <w:t>8</w:t>
            </w:r>
          </w:p>
        </w:tc>
        <w:tc>
          <w:tcPr>
            <w:tcW w:w="2737" w:type="dxa"/>
          </w:tcPr>
          <w:p>
            <w:pPr>
              <w:pStyle w:val="TableParagraph"/>
              <w:spacing w:before="92"/>
              <w:ind w:left="104"/>
              <w:rPr>
                <w:rFonts w:ascii="Bookman Old Style"/>
                <w:b w:val="0"/>
                <w:sz w:val="24"/>
              </w:rPr>
            </w:pPr>
            <w:r>
              <w:rPr>
                <w:rFonts w:ascii="Bookman Old Style"/>
                <w:b w:val="0"/>
                <w:sz w:val="24"/>
              </w:rPr>
              <w:t>SURANENGGALA</w:t>
            </w:r>
          </w:p>
        </w:tc>
        <w:tc>
          <w:tcPr>
            <w:tcW w:w="1965" w:type="dxa"/>
          </w:tcPr>
          <w:p>
            <w:pPr>
              <w:pStyle w:val="TableParagraph"/>
              <w:spacing w:before="92"/>
              <w:ind w:left="155" w:right="157"/>
              <w:jc w:val="center"/>
              <w:rPr>
                <w:rFonts w:ascii="Bookman Old Style"/>
                <w:b w:val="0"/>
                <w:sz w:val="24"/>
              </w:rPr>
            </w:pPr>
            <w:r>
              <w:rPr>
                <w:rFonts w:ascii="Bookman Old Style"/>
                <w:b w:val="0"/>
                <w:sz w:val="24"/>
              </w:rPr>
              <w:t>17</w:t>
            </w:r>
          </w:p>
        </w:tc>
        <w:tc>
          <w:tcPr>
            <w:tcW w:w="1740" w:type="dxa"/>
          </w:tcPr>
          <w:p>
            <w:pPr>
              <w:pStyle w:val="TableParagraph"/>
              <w:spacing w:before="92"/>
              <w:ind w:left="319" w:right="316"/>
              <w:jc w:val="center"/>
              <w:rPr>
                <w:rFonts w:ascii="Bookman Old Style"/>
                <w:b w:val="0"/>
                <w:sz w:val="24"/>
              </w:rPr>
            </w:pPr>
            <w:r>
              <w:rPr>
                <w:rFonts w:ascii="Bookman Old Style"/>
                <w:b w:val="0"/>
                <w:sz w:val="24"/>
              </w:rPr>
              <w:t>SEDANG</w:t>
            </w:r>
          </w:p>
        </w:tc>
      </w:tr>
      <w:tr>
        <w:trPr>
          <w:trHeight w:val="476" w:hRule="exact"/>
        </w:trPr>
        <w:tc>
          <w:tcPr>
            <w:tcW w:w="3541" w:type="dxa"/>
            <w:gridSpan w:val="2"/>
          </w:tcPr>
          <w:p>
            <w:pPr>
              <w:pStyle w:val="TableParagraph"/>
              <w:spacing w:before="91"/>
              <w:ind w:left="1319" w:right="1319"/>
              <w:jc w:val="center"/>
              <w:rPr>
                <w:rFonts w:ascii="Bookman Old Style"/>
                <w:b/>
                <w:sz w:val="24"/>
              </w:rPr>
            </w:pPr>
            <w:r>
              <w:rPr>
                <w:rFonts w:ascii="Bookman Old Style"/>
                <w:b/>
                <w:sz w:val="24"/>
              </w:rPr>
              <w:t>TOTAL</w:t>
            </w:r>
          </w:p>
        </w:tc>
        <w:tc>
          <w:tcPr>
            <w:tcW w:w="1965" w:type="dxa"/>
          </w:tcPr>
          <w:p>
            <w:pPr>
              <w:pStyle w:val="TableParagraph"/>
              <w:spacing w:before="91"/>
              <w:ind w:left="155" w:right="153"/>
              <w:jc w:val="center"/>
              <w:rPr>
                <w:rFonts w:ascii="Bookman Old Style"/>
                <w:b/>
                <w:sz w:val="24"/>
              </w:rPr>
            </w:pPr>
            <w:r>
              <w:rPr>
                <w:rFonts w:ascii="Bookman Old Style"/>
                <w:b/>
                <w:sz w:val="24"/>
              </w:rPr>
              <w:t>276</w:t>
            </w:r>
          </w:p>
        </w:tc>
        <w:tc>
          <w:tcPr>
            <w:tcW w:w="1740" w:type="dxa"/>
          </w:tcPr>
          <w:p>
            <w:pPr>
              <w:pStyle w:val="TableParagraph"/>
              <w:spacing w:before="91"/>
              <w:ind w:left="318" w:right="316"/>
              <w:jc w:val="center"/>
              <w:rPr>
                <w:rFonts w:ascii="Bookman Old Style"/>
                <w:b/>
                <w:sz w:val="24"/>
              </w:rPr>
            </w:pPr>
            <w:r>
              <w:rPr>
                <w:rFonts w:ascii="Bookman Old Style"/>
                <w:b/>
                <w:sz w:val="24"/>
              </w:rPr>
              <w:t>SEDANG</w:t>
            </w:r>
          </w:p>
        </w:tc>
      </w:tr>
    </w:tbl>
    <w:p>
      <w:pPr>
        <w:spacing w:before="0"/>
        <w:ind w:left="2789" w:right="0" w:firstLine="0"/>
        <w:jc w:val="left"/>
        <w:rPr>
          <w:b w:val="0"/>
          <w:i/>
          <w:sz w:val="24"/>
        </w:rPr>
      </w:pPr>
      <w:r>
        <w:rPr>
          <w:b w:val="0"/>
          <w:i/>
          <w:sz w:val="24"/>
        </w:rPr>
        <w:t>Sumber: Hasil Analisa Tahun 2017</w:t>
      </w:r>
    </w:p>
    <w:p>
      <w:pPr>
        <w:pStyle w:val="BodyText"/>
        <w:rPr>
          <w:b w:val="0"/>
          <w:i/>
          <w:sz w:val="28"/>
        </w:rPr>
      </w:pPr>
    </w:p>
    <w:p>
      <w:pPr>
        <w:pStyle w:val="BodyText"/>
        <w:spacing w:line="360" w:lineRule="auto" w:before="233"/>
        <w:ind w:left="684" w:right="112" w:firstLine="708"/>
        <w:jc w:val="both"/>
        <w:rPr>
          <w:b w:val="0"/>
        </w:rPr>
      </w:pPr>
      <w:r>
        <w:rPr>
          <w:b w:val="0"/>
        </w:rPr>
        <w:t>Tabel 15 di atas menampilkan hasil pengkajian bahaya terhadap bencana gelombang ekstrim dan abrasi. Hasilnya diperoleh potensi luas bahaya gelombang ekstrim dan abrasi di Kabupaten Cirebon terdapat di 8 kecamatan seperti yang tertera pada tabel di atas. Berdasarkan luas bahaya dan kelas bahaya seluruh kecamatan tersebut, maka dihasilkan luas bencana gelombang ekstrim dan abrasi di Kabupaten Cirebon total luas bahaya adalah 276 Ha yang berada pada kelas sedang. Penentuan kelas bahaya diperoleh berdasarkan kelas bahaya maksimal per kabupaten/kota terdampak.</w:t>
      </w:r>
    </w:p>
    <w:p>
      <w:pPr>
        <w:spacing w:after="0" w:line="360" w:lineRule="auto"/>
        <w:jc w:val="both"/>
        <w:sectPr>
          <w:pgSz w:w="12250" w:h="18720"/>
          <w:pgMar w:header="0" w:footer="590" w:top="1320" w:bottom="780" w:left="1300" w:right="1300"/>
        </w:sectPr>
      </w:pPr>
    </w:p>
    <w:p>
      <w:pPr>
        <w:pStyle w:val="BodyText"/>
        <w:spacing w:before="82"/>
        <w:ind w:left="252" w:right="252"/>
        <w:jc w:val="center"/>
        <w:rPr>
          <w:b w:val="0"/>
        </w:rPr>
      </w:pPr>
      <w:r>
        <w:rPr>
          <w:b w:val="0"/>
        </w:rPr>
        <w:t>Tabel 16.</w:t>
      </w:r>
    </w:p>
    <w:p>
      <w:pPr>
        <w:pStyle w:val="BodyText"/>
        <w:spacing w:line="362" w:lineRule="auto" w:before="142" w:after="5"/>
        <w:ind w:left="252" w:right="256"/>
        <w:jc w:val="center"/>
        <w:rPr>
          <w:b w:val="0"/>
        </w:rPr>
      </w:pPr>
      <w:r>
        <w:rPr>
          <w:b w:val="0"/>
        </w:rPr>
        <w:t>Potensi Penduduk Terpapar dan Kelompok Rentan untuk Gelombang Ekstrim dan Abrasi di Kabupaten Cirebon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4"/>
        <w:gridCol w:w="2713"/>
        <w:gridCol w:w="1272"/>
        <w:gridCol w:w="1132"/>
        <w:gridCol w:w="1261"/>
        <w:gridCol w:w="1260"/>
        <w:gridCol w:w="1265"/>
      </w:tblGrid>
      <w:tr>
        <w:trPr>
          <w:trHeight w:val="140" w:hRule="exact"/>
        </w:trPr>
        <w:tc>
          <w:tcPr>
            <w:tcW w:w="564" w:type="dxa"/>
            <w:vMerge w:val="restart"/>
            <w:shd w:val="clear" w:color="auto" w:fill="D9D9D9"/>
          </w:tcPr>
          <w:p>
            <w:pPr>
              <w:pStyle w:val="TableParagraph"/>
              <w:rPr>
                <w:rFonts w:ascii="Bookman Old Style"/>
                <w:b w:val="0"/>
                <w:sz w:val="28"/>
              </w:rPr>
            </w:pPr>
          </w:p>
          <w:p>
            <w:pPr>
              <w:pStyle w:val="TableParagraph"/>
              <w:rPr>
                <w:rFonts w:ascii="Bookman Old Style"/>
                <w:b w:val="0"/>
                <w:sz w:val="28"/>
              </w:rPr>
            </w:pPr>
          </w:p>
          <w:p>
            <w:pPr>
              <w:pStyle w:val="TableParagraph"/>
              <w:spacing w:before="182"/>
              <w:ind w:left="80"/>
              <w:rPr>
                <w:rFonts w:ascii="Bookman Old Style"/>
                <w:b w:val="0"/>
                <w:sz w:val="24"/>
              </w:rPr>
            </w:pPr>
            <w:r>
              <w:rPr>
                <w:rFonts w:ascii="Bookman Old Style"/>
                <w:b w:val="0"/>
                <w:sz w:val="24"/>
              </w:rPr>
              <w:t>NO</w:t>
            </w:r>
          </w:p>
        </w:tc>
        <w:tc>
          <w:tcPr>
            <w:tcW w:w="2713" w:type="dxa"/>
            <w:vMerge w:val="restart"/>
            <w:shd w:val="clear" w:color="auto" w:fill="D9D9D9"/>
          </w:tcPr>
          <w:p>
            <w:pPr>
              <w:pStyle w:val="TableParagraph"/>
              <w:rPr>
                <w:rFonts w:ascii="Bookman Old Style"/>
                <w:b w:val="0"/>
                <w:sz w:val="28"/>
              </w:rPr>
            </w:pPr>
          </w:p>
          <w:p>
            <w:pPr>
              <w:pStyle w:val="TableParagraph"/>
              <w:rPr>
                <w:rFonts w:ascii="Bookman Old Style"/>
                <w:b w:val="0"/>
                <w:sz w:val="28"/>
              </w:rPr>
            </w:pPr>
          </w:p>
          <w:p>
            <w:pPr>
              <w:pStyle w:val="TableParagraph"/>
              <w:spacing w:before="182"/>
              <w:ind w:left="572"/>
              <w:rPr>
                <w:rFonts w:ascii="Bookman Old Style"/>
                <w:b w:val="0"/>
                <w:sz w:val="24"/>
              </w:rPr>
            </w:pPr>
            <w:r>
              <w:rPr>
                <w:rFonts w:ascii="Bookman Old Style"/>
                <w:b w:val="0"/>
                <w:sz w:val="24"/>
              </w:rPr>
              <w:t>KECAMATAN</w:t>
            </w:r>
          </w:p>
        </w:tc>
        <w:tc>
          <w:tcPr>
            <w:tcW w:w="1272" w:type="dxa"/>
            <w:tcBorders>
              <w:bottom w:val="single" w:sz="2" w:space="0" w:color="FFFFFF"/>
            </w:tcBorders>
            <w:shd w:val="clear" w:color="auto" w:fill="D9D9D9"/>
          </w:tcPr>
          <w:p>
            <w:pPr/>
          </w:p>
        </w:tc>
        <w:tc>
          <w:tcPr>
            <w:tcW w:w="4918" w:type="dxa"/>
            <w:gridSpan w:val="4"/>
            <w:vMerge w:val="restart"/>
            <w:shd w:val="clear" w:color="auto" w:fill="D9D9D9"/>
          </w:tcPr>
          <w:p>
            <w:pPr>
              <w:pStyle w:val="TableParagraph"/>
              <w:spacing w:before="131"/>
              <w:ind w:left="1200"/>
              <w:rPr>
                <w:rFonts w:ascii="Bookman Old Style"/>
                <w:b w:val="0"/>
                <w:sz w:val="24"/>
              </w:rPr>
            </w:pPr>
            <w:r>
              <w:rPr>
                <w:rFonts w:ascii="Bookman Old Style"/>
                <w:b w:val="0"/>
                <w:sz w:val="24"/>
              </w:rPr>
              <w:t>KELOMPOK RENTAN</w:t>
            </w:r>
          </w:p>
        </w:tc>
      </w:tr>
      <w:tr>
        <w:trPr>
          <w:trHeight w:val="416" w:hRule="exact"/>
        </w:trPr>
        <w:tc>
          <w:tcPr>
            <w:tcW w:w="564" w:type="dxa"/>
            <w:vMerge/>
            <w:shd w:val="clear" w:color="auto" w:fill="D9D9D9"/>
          </w:tcPr>
          <w:p>
            <w:pPr/>
          </w:p>
        </w:tc>
        <w:tc>
          <w:tcPr>
            <w:tcW w:w="2713" w:type="dxa"/>
            <w:vMerge/>
            <w:shd w:val="clear" w:color="auto" w:fill="D9D9D9"/>
          </w:tcPr>
          <w:p>
            <w:pPr/>
          </w:p>
        </w:tc>
        <w:tc>
          <w:tcPr>
            <w:tcW w:w="1272" w:type="dxa"/>
            <w:vMerge w:val="restart"/>
            <w:tcBorders>
              <w:top w:val="single" w:sz="2" w:space="0" w:color="FFFFFF"/>
            </w:tcBorders>
            <w:shd w:val="clear" w:color="auto" w:fill="D9D9D9"/>
          </w:tcPr>
          <w:p>
            <w:pPr>
              <w:pStyle w:val="TableParagraph"/>
              <w:ind w:left="151" w:right="158" w:firstLine="6"/>
              <w:jc w:val="center"/>
              <w:rPr>
                <w:rFonts w:ascii="Bookman Old Style"/>
                <w:b w:val="0"/>
                <w:sz w:val="24"/>
              </w:rPr>
            </w:pPr>
            <w:r>
              <w:rPr>
                <w:rFonts w:ascii="Bookman Old Style"/>
                <w:b w:val="0"/>
                <w:sz w:val="24"/>
              </w:rPr>
              <w:t>TOTAL PENDU DUK </w:t>
            </w:r>
            <w:r>
              <w:rPr>
                <w:rFonts w:ascii="Bookman Old Style"/>
                <w:b w:val="0"/>
                <w:spacing w:val="-1"/>
                <w:sz w:val="24"/>
              </w:rPr>
              <w:t>TERPAP </w:t>
            </w:r>
            <w:r>
              <w:rPr>
                <w:rFonts w:ascii="Bookman Old Style"/>
                <w:b w:val="0"/>
                <w:sz w:val="24"/>
              </w:rPr>
              <w:t>AR (JIWA)</w:t>
            </w:r>
          </w:p>
        </w:tc>
        <w:tc>
          <w:tcPr>
            <w:tcW w:w="4918" w:type="dxa"/>
            <w:gridSpan w:val="4"/>
            <w:vMerge/>
            <w:shd w:val="clear" w:color="auto" w:fill="D9D9D9"/>
          </w:tcPr>
          <w:p>
            <w:pPr/>
          </w:p>
        </w:tc>
      </w:tr>
      <w:tr>
        <w:trPr>
          <w:trHeight w:val="1418" w:hRule="exact"/>
        </w:trPr>
        <w:tc>
          <w:tcPr>
            <w:tcW w:w="564" w:type="dxa"/>
            <w:vMerge/>
            <w:shd w:val="clear" w:color="auto" w:fill="D9D9D9"/>
          </w:tcPr>
          <w:p>
            <w:pPr/>
          </w:p>
        </w:tc>
        <w:tc>
          <w:tcPr>
            <w:tcW w:w="2713" w:type="dxa"/>
            <w:vMerge/>
            <w:shd w:val="clear" w:color="auto" w:fill="D9D9D9"/>
          </w:tcPr>
          <w:p>
            <w:pPr/>
          </w:p>
        </w:tc>
        <w:tc>
          <w:tcPr>
            <w:tcW w:w="1272" w:type="dxa"/>
            <w:vMerge/>
            <w:shd w:val="clear" w:color="auto" w:fill="D9D9D9"/>
          </w:tcPr>
          <w:p>
            <w:pPr/>
          </w:p>
        </w:tc>
        <w:tc>
          <w:tcPr>
            <w:tcW w:w="1132" w:type="dxa"/>
            <w:shd w:val="clear" w:color="auto" w:fill="D9D9D9"/>
          </w:tcPr>
          <w:p>
            <w:pPr>
              <w:pStyle w:val="TableParagraph"/>
              <w:spacing w:before="139"/>
              <w:ind w:left="184" w:right="158" w:hanging="28"/>
              <w:jc w:val="both"/>
              <w:rPr>
                <w:rFonts w:ascii="Bookman Old Style"/>
                <w:b/>
                <w:sz w:val="24"/>
              </w:rPr>
            </w:pPr>
            <w:r>
              <w:rPr>
                <w:rFonts w:ascii="Bookman Old Style"/>
                <w:b/>
                <w:sz w:val="24"/>
              </w:rPr>
              <w:t>RASIO JENIS KELA MIN</w:t>
            </w:r>
          </w:p>
        </w:tc>
        <w:tc>
          <w:tcPr>
            <w:tcW w:w="1261" w:type="dxa"/>
            <w:shd w:val="clear" w:color="auto" w:fill="D9D9D9"/>
          </w:tcPr>
          <w:p>
            <w:pPr>
              <w:pStyle w:val="TableParagraph"/>
              <w:spacing w:before="10"/>
              <w:rPr>
                <w:rFonts w:ascii="Bookman Old Style"/>
                <w:b w:val="0"/>
                <w:sz w:val="23"/>
              </w:rPr>
            </w:pPr>
          </w:p>
          <w:p>
            <w:pPr>
              <w:pStyle w:val="TableParagraph"/>
              <w:ind w:left="156" w:right="156"/>
              <w:jc w:val="center"/>
              <w:rPr>
                <w:rFonts w:ascii="Bookman Old Style"/>
                <w:b/>
                <w:sz w:val="24"/>
              </w:rPr>
            </w:pPr>
            <w:r>
              <w:rPr>
                <w:rFonts w:ascii="Bookman Old Style"/>
                <w:b/>
                <w:sz w:val="24"/>
              </w:rPr>
              <w:t>PENDU DUK CACAT</w:t>
            </w:r>
          </w:p>
        </w:tc>
        <w:tc>
          <w:tcPr>
            <w:tcW w:w="1260" w:type="dxa"/>
            <w:shd w:val="clear" w:color="auto" w:fill="D9D9D9"/>
          </w:tcPr>
          <w:p>
            <w:pPr>
              <w:pStyle w:val="TableParagraph"/>
              <w:spacing w:before="10"/>
              <w:rPr>
                <w:rFonts w:ascii="Bookman Old Style"/>
                <w:b w:val="0"/>
                <w:sz w:val="23"/>
              </w:rPr>
            </w:pPr>
          </w:p>
          <w:p>
            <w:pPr>
              <w:pStyle w:val="TableParagraph"/>
              <w:ind w:left="151" w:right="153"/>
              <w:jc w:val="center"/>
              <w:rPr>
                <w:rFonts w:ascii="Bookman Old Style"/>
                <w:b/>
                <w:sz w:val="24"/>
              </w:rPr>
            </w:pPr>
            <w:r>
              <w:rPr>
                <w:rFonts w:ascii="Bookman Old Style"/>
                <w:b/>
                <w:sz w:val="24"/>
              </w:rPr>
              <w:t>PENDU DUK MISKIN</w:t>
            </w:r>
          </w:p>
        </w:tc>
        <w:tc>
          <w:tcPr>
            <w:tcW w:w="1265" w:type="dxa"/>
            <w:shd w:val="clear" w:color="auto" w:fill="D9D9D9"/>
          </w:tcPr>
          <w:p>
            <w:pPr>
              <w:pStyle w:val="TableParagraph"/>
              <w:ind w:left="160" w:right="160"/>
              <w:jc w:val="center"/>
              <w:rPr>
                <w:rFonts w:ascii="Bookman Old Style"/>
                <w:b/>
                <w:sz w:val="24"/>
              </w:rPr>
            </w:pPr>
            <w:r>
              <w:rPr>
                <w:rFonts w:ascii="Bookman Old Style"/>
                <w:b/>
                <w:sz w:val="24"/>
              </w:rPr>
              <w:t>KELOM POK UMUR RENTA N</w:t>
            </w:r>
          </w:p>
        </w:tc>
      </w:tr>
      <w:tr>
        <w:trPr>
          <w:trHeight w:val="516" w:hRule="exact"/>
        </w:trPr>
        <w:tc>
          <w:tcPr>
            <w:tcW w:w="564" w:type="dxa"/>
          </w:tcPr>
          <w:p>
            <w:pPr>
              <w:pStyle w:val="TableParagraph"/>
              <w:spacing w:before="109"/>
              <w:ind w:right="201"/>
              <w:jc w:val="right"/>
              <w:rPr>
                <w:rFonts w:ascii="Bookman Old Style"/>
                <w:b w:val="0"/>
                <w:sz w:val="24"/>
              </w:rPr>
            </w:pPr>
            <w:r>
              <w:rPr>
                <w:rFonts w:ascii="Bookman Old Style"/>
                <w:b w:val="0"/>
                <w:sz w:val="24"/>
              </w:rPr>
              <w:t>1</w:t>
            </w:r>
          </w:p>
        </w:tc>
        <w:tc>
          <w:tcPr>
            <w:tcW w:w="2713" w:type="dxa"/>
          </w:tcPr>
          <w:p>
            <w:pPr>
              <w:pStyle w:val="TableParagraph"/>
              <w:spacing w:before="109"/>
              <w:ind w:left="107"/>
              <w:rPr>
                <w:rFonts w:ascii="Bookman Old Style"/>
                <w:b w:val="0"/>
                <w:sz w:val="24"/>
              </w:rPr>
            </w:pPr>
            <w:r>
              <w:rPr>
                <w:rFonts w:ascii="Bookman Old Style"/>
                <w:b w:val="0"/>
                <w:sz w:val="24"/>
              </w:rPr>
              <w:t>ASTANAJAPURA</w:t>
            </w:r>
          </w:p>
        </w:tc>
        <w:tc>
          <w:tcPr>
            <w:tcW w:w="1272" w:type="dxa"/>
          </w:tcPr>
          <w:p>
            <w:pPr>
              <w:pStyle w:val="TableParagraph"/>
              <w:spacing w:before="109"/>
              <w:ind w:left="84" w:right="84"/>
              <w:jc w:val="center"/>
              <w:rPr>
                <w:rFonts w:ascii="Bookman Old Style"/>
                <w:b w:val="0"/>
                <w:sz w:val="24"/>
              </w:rPr>
            </w:pPr>
            <w:r>
              <w:rPr>
                <w:rFonts w:ascii="Bookman Old Style"/>
                <w:b w:val="0"/>
                <w:sz w:val="24"/>
              </w:rPr>
              <w:t>55</w:t>
            </w:r>
          </w:p>
        </w:tc>
        <w:tc>
          <w:tcPr>
            <w:tcW w:w="1132" w:type="dxa"/>
          </w:tcPr>
          <w:p>
            <w:pPr>
              <w:pStyle w:val="TableParagraph"/>
              <w:spacing w:before="109"/>
              <w:ind w:left="391" w:right="394"/>
              <w:jc w:val="center"/>
              <w:rPr>
                <w:rFonts w:ascii="Bookman Old Style"/>
                <w:b w:val="0"/>
                <w:sz w:val="24"/>
              </w:rPr>
            </w:pPr>
            <w:r>
              <w:rPr>
                <w:rFonts w:ascii="Bookman Old Style"/>
                <w:b w:val="0"/>
                <w:sz w:val="24"/>
              </w:rPr>
              <w:t>35</w:t>
            </w:r>
          </w:p>
        </w:tc>
        <w:tc>
          <w:tcPr>
            <w:tcW w:w="1261" w:type="dxa"/>
          </w:tcPr>
          <w:p>
            <w:pPr>
              <w:pStyle w:val="TableParagraph"/>
              <w:spacing w:before="109"/>
              <w:ind w:right="1"/>
              <w:jc w:val="center"/>
              <w:rPr>
                <w:rFonts w:ascii="Bookman Old Style"/>
                <w:b w:val="0"/>
                <w:sz w:val="24"/>
              </w:rPr>
            </w:pPr>
            <w:r>
              <w:rPr>
                <w:rFonts w:ascii="Bookman Old Style"/>
                <w:b w:val="0"/>
                <w:sz w:val="24"/>
              </w:rPr>
              <w:t>-</w:t>
            </w:r>
          </w:p>
        </w:tc>
        <w:tc>
          <w:tcPr>
            <w:tcW w:w="1260" w:type="dxa"/>
          </w:tcPr>
          <w:p>
            <w:pPr>
              <w:pStyle w:val="TableParagraph"/>
              <w:spacing w:before="109"/>
              <w:ind w:left="151" w:right="152"/>
              <w:jc w:val="center"/>
              <w:rPr>
                <w:rFonts w:ascii="Bookman Old Style"/>
                <w:b w:val="0"/>
                <w:sz w:val="24"/>
              </w:rPr>
            </w:pPr>
            <w:r>
              <w:rPr>
                <w:rFonts w:ascii="Bookman Old Style"/>
                <w:b w:val="0"/>
                <w:sz w:val="24"/>
              </w:rPr>
              <w:t>14</w:t>
            </w:r>
          </w:p>
        </w:tc>
        <w:tc>
          <w:tcPr>
            <w:tcW w:w="1265" w:type="dxa"/>
          </w:tcPr>
          <w:p>
            <w:pPr>
              <w:pStyle w:val="TableParagraph"/>
              <w:spacing w:before="109"/>
              <w:ind w:left="160" w:right="160"/>
              <w:jc w:val="center"/>
              <w:rPr>
                <w:rFonts w:ascii="Bookman Old Style"/>
                <w:b w:val="0"/>
                <w:sz w:val="24"/>
              </w:rPr>
            </w:pPr>
            <w:r>
              <w:rPr>
                <w:rFonts w:ascii="Bookman Old Style"/>
                <w:b w:val="0"/>
                <w:sz w:val="24"/>
              </w:rPr>
              <w:t>10</w:t>
            </w:r>
          </w:p>
        </w:tc>
      </w:tr>
      <w:tr>
        <w:trPr>
          <w:trHeight w:val="512" w:hRule="exact"/>
        </w:trPr>
        <w:tc>
          <w:tcPr>
            <w:tcW w:w="564" w:type="dxa"/>
          </w:tcPr>
          <w:p>
            <w:pPr>
              <w:pStyle w:val="TableParagraph"/>
              <w:spacing w:before="109"/>
              <w:ind w:right="201"/>
              <w:jc w:val="right"/>
              <w:rPr>
                <w:rFonts w:ascii="Bookman Old Style"/>
                <w:b w:val="0"/>
                <w:sz w:val="24"/>
              </w:rPr>
            </w:pPr>
            <w:r>
              <w:rPr>
                <w:rFonts w:ascii="Bookman Old Style"/>
                <w:b w:val="0"/>
                <w:sz w:val="24"/>
              </w:rPr>
              <w:t>2</w:t>
            </w:r>
          </w:p>
        </w:tc>
        <w:tc>
          <w:tcPr>
            <w:tcW w:w="2713" w:type="dxa"/>
          </w:tcPr>
          <w:p>
            <w:pPr>
              <w:pStyle w:val="TableParagraph"/>
              <w:spacing w:before="109"/>
              <w:ind w:left="107"/>
              <w:rPr>
                <w:rFonts w:ascii="Bookman Old Style"/>
                <w:b w:val="0"/>
                <w:sz w:val="24"/>
              </w:rPr>
            </w:pPr>
            <w:r>
              <w:rPr>
                <w:rFonts w:ascii="Bookman Old Style"/>
                <w:b w:val="0"/>
                <w:sz w:val="24"/>
              </w:rPr>
              <w:t>GEBANG</w:t>
            </w:r>
          </w:p>
        </w:tc>
        <w:tc>
          <w:tcPr>
            <w:tcW w:w="1272" w:type="dxa"/>
          </w:tcPr>
          <w:p>
            <w:pPr>
              <w:pStyle w:val="TableParagraph"/>
              <w:spacing w:before="109"/>
              <w:jc w:val="center"/>
              <w:rPr>
                <w:rFonts w:ascii="Bookman Old Style"/>
                <w:b w:val="0"/>
                <w:sz w:val="24"/>
              </w:rPr>
            </w:pPr>
            <w:r>
              <w:rPr>
                <w:rFonts w:ascii="Bookman Old Style"/>
                <w:b w:val="0"/>
                <w:sz w:val="24"/>
              </w:rPr>
              <w:t>-</w:t>
            </w:r>
          </w:p>
        </w:tc>
        <w:tc>
          <w:tcPr>
            <w:tcW w:w="1132" w:type="dxa"/>
          </w:tcPr>
          <w:p>
            <w:pPr>
              <w:pStyle w:val="TableParagraph"/>
              <w:spacing w:before="109"/>
              <w:ind w:right="2"/>
              <w:jc w:val="center"/>
              <w:rPr>
                <w:rFonts w:ascii="Bookman Old Style"/>
                <w:b w:val="0"/>
                <w:sz w:val="24"/>
              </w:rPr>
            </w:pPr>
            <w:r>
              <w:rPr>
                <w:rFonts w:ascii="Bookman Old Style"/>
                <w:b w:val="0"/>
                <w:sz w:val="24"/>
              </w:rPr>
              <w:t>-</w:t>
            </w:r>
          </w:p>
        </w:tc>
        <w:tc>
          <w:tcPr>
            <w:tcW w:w="1261" w:type="dxa"/>
          </w:tcPr>
          <w:p>
            <w:pPr>
              <w:pStyle w:val="TableParagraph"/>
              <w:spacing w:before="109"/>
              <w:ind w:right="1"/>
              <w:jc w:val="center"/>
              <w:rPr>
                <w:rFonts w:ascii="Bookman Old Style"/>
                <w:b w:val="0"/>
                <w:sz w:val="24"/>
              </w:rPr>
            </w:pPr>
            <w:r>
              <w:rPr>
                <w:rFonts w:ascii="Bookman Old Style"/>
                <w:b w:val="0"/>
                <w:sz w:val="24"/>
              </w:rPr>
              <w:t>-</w:t>
            </w:r>
          </w:p>
        </w:tc>
        <w:tc>
          <w:tcPr>
            <w:tcW w:w="1260" w:type="dxa"/>
          </w:tcPr>
          <w:p>
            <w:pPr>
              <w:pStyle w:val="TableParagraph"/>
              <w:spacing w:before="109"/>
              <w:ind w:right="1"/>
              <w:jc w:val="center"/>
              <w:rPr>
                <w:rFonts w:ascii="Bookman Old Style"/>
                <w:b w:val="0"/>
                <w:sz w:val="24"/>
              </w:rPr>
            </w:pPr>
            <w:r>
              <w:rPr>
                <w:rFonts w:ascii="Bookman Old Style"/>
                <w:b w:val="0"/>
                <w:sz w:val="24"/>
              </w:rPr>
              <w:t>-</w:t>
            </w:r>
          </w:p>
        </w:tc>
        <w:tc>
          <w:tcPr>
            <w:tcW w:w="1265" w:type="dxa"/>
          </w:tcPr>
          <w:p>
            <w:pPr>
              <w:pStyle w:val="TableParagraph"/>
              <w:spacing w:before="109"/>
              <w:jc w:val="center"/>
              <w:rPr>
                <w:rFonts w:ascii="Bookman Old Style"/>
                <w:b w:val="0"/>
                <w:sz w:val="24"/>
              </w:rPr>
            </w:pPr>
            <w:r>
              <w:rPr>
                <w:rFonts w:ascii="Bookman Old Style"/>
                <w:b w:val="0"/>
                <w:sz w:val="24"/>
              </w:rPr>
              <w:t>-</w:t>
            </w:r>
          </w:p>
        </w:tc>
      </w:tr>
      <w:tr>
        <w:trPr>
          <w:trHeight w:val="517" w:hRule="exact"/>
        </w:trPr>
        <w:tc>
          <w:tcPr>
            <w:tcW w:w="564" w:type="dxa"/>
          </w:tcPr>
          <w:p>
            <w:pPr>
              <w:pStyle w:val="TableParagraph"/>
              <w:spacing w:before="109"/>
              <w:ind w:right="201"/>
              <w:jc w:val="right"/>
              <w:rPr>
                <w:rFonts w:ascii="Bookman Old Style"/>
                <w:b w:val="0"/>
                <w:sz w:val="24"/>
              </w:rPr>
            </w:pPr>
            <w:r>
              <w:rPr>
                <w:rFonts w:ascii="Bookman Old Style"/>
                <w:b w:val="0"/>
                <w:sz w:val="24"/>
              </w:rPr>
              <w:t>3</w:t>
            </w:r>
          </w:p>
        </w:tc>
        <w:tc>
          <w:tcPr>
            <w:tcW w:w="2713" w:type="dxa"/>
          </w:tcPr>
          <w:p>
            <w:pPr>
              <w:pStyle w:val="TableParagraph"/>
              <w:spacing w:before="109"/>
              <w:ind w:left="107"/>
              <w:rPr>
                <w:rFonts w:ascii="Bookman Old Style"/>
                <w:b w:val="0"/>
                <w:sz w:val="24"/>
              </w:rPr>
            </w:pPr>
            <w:r>
              <w:rPr>
                <w:rFonts w:ascii="Bookman Old Style"/>
                <w:b w:val="0"/>
                <w:sz w:val="24"/>
              </w:rPr>
              <w:t>GUNUNGJATI</w:t>
            </w:r>
          </w:p>
        </w:tc>
        <w:tc>
          <w:tcPr>
            <w:tcW w:w="1272" w:type="dxa"/>
          </w:tcPr>
          <w:p>
            <w:pPr>
              <w:pStyle w:val="TableParagraph"/>
              <w:spacing w:before="109"/>
              <w:jc w:val="center"/>
              <w:rPr>
                <w:rFonts w:ascii="Bookman Old Style"/>
                <w:b w:val="0"/>
                <w:sz w:val="24"/>
              </w:rPr>
            </w:pPr>
            <w:r>
              <w:rPr>
                <w:rFonts w:ascii="Bookman Old Style"/>
                <w:b w:val="0"/>
                <w:sz w:val="24"/>
              </w:rPr>
              <w:t>-</w:t>
            </w:r>
          </w:p>
        </w:tc>
        <w:tc>
          <w:tcPr>
            <w:tcW w:w="1132" w:type="dxa"/>
          </w:tcPr>
          <w:p>
            <w:pPr>
              <w:pStyle w:val="TableParagraph"/>
              <w:spacing w:before="109"/>
              <w:ind w:right="2"/>
              <w:jc w:val="center"/>
              <w:rPr>
                <w:rFonts w:ascii="Bookman Old Style"/>
                <w:b w:val="0"/>
                <w:sz w:val="24"/>
              </w:rPr>
            </w:pPr>
            <w:r>
              <w:rPr>
                <w:rFonts w:ascii="Bookman Old Style"/>
                <w:b w:val="0"/>
                <w:sz w:val="24"/>
              </w:rPr>
              <w:t>-</w:t>
            </w:r>
          </w:p>
        </w:tc>
        <w:tc>
          <w:tcPr>
            <w:tcW w:w="1261" w:type="dxa"/>
          </w:tcPr>
          <w:p>
            <w:pPr>
              <w:pStyle w:val="TableParagraph"/>
              <w:spacing w:before="109"/>
              <w:ind w:right="1"/>
              <w:jc w:val="center"/>
              <w:rPr>
                <w:rFonts w:ascii="Bookman Old Style"/>
                <w:b w:val="0"/>
                <w:sz w:val="24"/>
              </w:rPr>
            </w:pPr>
            <w:r>
              <w:rPr>
                <w:rFonts w:ascii="Bookman Old Style"/>
                <w:b w:val="0"/>
                <w:sz w:val="24"/>
              </w:rPr>
              <w:t>-</w:t>
            </w:r>
          </w:p>
        </w:tc>
        <w:tc>
          <w:tcPr>
            <w:tcW w:w="1260" w:type="dxa"/>
          </w:tcPr>
          <w:p>
            <w:pPr>
              <w:pStyle w:val="TableParagraph"/>
              <w:spacing w:before="109"/>
              <w:ind w:right="1"/>
              <w:jc w:val="center"/>
              <w:rPr>
                <w:rFonts w:ascii="Bookman Old Style"/>
                <w:b w:val="0"/>
                <w:sz w:val="24"/>
              </w:rPr>
            </w:pPr>
            <w:r>
              <w:rPr>
                <w:rFonts w:ascii="Bookman Old Style"/>
                <w:b w:val="0"/>
                <w:sz w:val="24"/>
              </w:rPr>
              <w:t>-</w:t>
            </w:r>
          </w:p>
        </w:tc>
        <w:tc>
          <w:tcPr>
            <w:tcW w:w="1265" w:type="dxa"/>
          </w:tcPr>
          <w:p>
            <w:pPr>
              <w:pStyle w:val="TableParagraph"/>
              <w:spacing w:before="109"/>
              <w:jc w:val="center"/>
              <w:rPr>
                <w:rFonts w:ascii="Bookman Old Style"/>
                <w:b w:val="0"/>
                <w:sz w:val="24"/>
              </w:rPr>
            </w:pPr>
            <w:r>
              <w:rPr>
                <w:rFonts w:ascii="Bookman Old Style"/>
                <w:b w:val="0"/>
                <w:sz w:val="24"/>
              </w:rPr>
              <w:t>-</w:t>
            </w:r>
          </w:p>
        </w:tc>
      </w:tr>
      <w:tr>
        <w:trPr>
          <w:trHeight w:val="512" w:hRule="exact"/>
        </w:trPr>
        <w:tc>
          <w:tcPr>
            <w:tcW w:w="564" w:type="dxa"/>
          </w:tcPr>
          <w:p>
            <w:pPr>
              <w:pStyle w:val="TableParagraph"/>
              <w:spacing w:before="109"/>
              <w:ind w:right="201"/>
              <w:jc w:val="right"/>
              <w:rPr>
                <w:rFonts w:ascii="Bookman Old Style"/>
                <w:b w:val="0"/>
                <w:sz w:val="24"/>
              </w:rPr>
            </w:pPr>
            <w:r>
              <w:rPr>
                <w:rFonts w:ascii="Bookman Old Style"/>
                <w:b w:val="0"/>
                <w:sz w:val="24"/>
              </w:rPr>
              <w:t>4</w:t>
            </w:r>
          </w:p>
        </w:tc>
        <w:tc>
          <w:tcPr>
            <w:tcW w:w="2713" w:type="dxa"/>
          </w:tcPr>
          <w:p>
            <w:pPr>
              <w:pStyle w:val="TableParagraph"/>
              <w:spacing w:before="109"/>
              <w:ind w:left="107"/>
              <w:rPr>
                <w:rFonts w:ascii="Bookman Old Style"/>
                <w:b w:val="0"/>
                <w:sz w:val="24"/>
              </w:rPr>
            </w:pPr>
            <w:r>
              <w:rPr>
                <w:rFonts w:ascii="Bookman Old Style"/>
                <w:b w:val="0"/>
                <w:sz w:val="24"/>
              </w:rPr>
              <w:t>KAPETAKAN</w:t>
            </w:r>
          </w:p>
        </w:tc>
        <w:tc>
          <w:tcPr>
            <w:tcW w:w="1272" w:type="dxa"/>
          </w:tcPr>
          <w:p>
            <w:pPr>
              <w:pStyle w:val="TableParagraph"/>
              <w:spacing w:before="109"/>
              <w:jc w:val="center"/>
              <w:rPr>
                <w:rFonts w:ascii="Bookman Old Style"/>
                <w:b w:val="0"/>
                <w:sz w:val="24"/>
              </w:rPr>
            </w:pPr>
            <w:r>
              <w:rPr>
                <w:rFonts w:ascii="Bookman Old Style"/>
                <w:b w:val="0"/>
                <w:sz w:val="24"/>
              </w:rPr>
              <w:t>-</w:t>
            </w:r>
          </w:p>
        </w:tc>
        <w:tc>
          <w:tcPr>
            <w:tcW w:w="1132" w:type="dxa"/>
          </w:tcPr>
          <w:p>
            <w:pPr>
              <w:pStyle w:val="TableParagraph"/>
              <w:spacing w:before="109"/>
              <w:ind w:right="2"/>
              <w:jc w:val="center"/>
              <w:rPr>
                <w:rFonts w:ascii="Bookman Old Style"/>
                <w:b w:val="0"/>
                <w:sz w:val="24"/>
              </w:rPr>
            </w:pPr>
            <w:r>
              <w:rPr>
                <w:rFonts w:ascii="Bookman Old Style"/>
                <w:b w:val="0"/>
                <w:sz w:val="24"/>
              </w:rPr>
              <w:t>-</w:t>
            </w:r>
          </w:p>
        </w:tc>
        <w:tc>
          <w:tcPr>
            <w:tcW w:w="1261" w:type="dxa"/>
          </w:tcPr>
          <w:p>
            <w:pPr>
              <w:pStyle w:val="TableParagraph"/>
              <w:spacing w:before="109"/>
              <w:ind w:right="1"/>
              <w:jc w:val="center"/>
              <w:rPr>
                <w:rFonts w:ascii="Bookman Old Style"/>
                <w:b w:val="0"/>
                <w:sz w:val="24"/>
              </w:rPr>
            </w:pPr>
            <w:r>
              <w:rPr>
                <w:rFonts w:ascii="Bookman Old Style"/>
                <w:b w:val="0"/>
                <w:sz w:val="24"/>
              </w:rPr>
              <w:t>-</w:t>
            </w:r>
          </w:p>
        </w:tc>
        <w:tc>
          <w:tcPr>
            <w:tcW w:w="1260" w:type="dxa"/>
          </w:tcPr>
          <w:p>
            <w:pPr>
              <w:pStyle w:val="TableParagraph"/>
              <w:spacing w:before="109"/>
              <w:ind w:right="1"/>
              <w:jc w:val="center"/>
              <w:rPr>
                <w:rFonts w:ascii="Bookman Old Style"/>
                <w:b w:val="0"/>
                <w:sz w:val="24"/>
              </w:rPr>
            </w:pPr>
            <w:r>
              <w:rPr>
                <w:rFonts w:ascii="Bookman Old Style"/>
                <w:b w:val="0"/>
                <w:sz w:val="24"/>
              </w:rPr>
              <w:t>-</w:t>
            </w:r>
          </w:p>
        </w:tc>
        <w:tc>
          <w:tcPr>
            <w:tcW w:w="1265" w:type="dxa"/>
          </w:tcPr>
          <w:p>
            <w:pPr>
              <w:pStyle w:val="TableParagraph"/>
              <w:spacing w:before="109"/>
              <w:jc w:val="center"/>
              <w:rPr>
                <w:rFonts w:ascii="Bookman Old Style"/>
                <w:b w:val="0"/>
                <w:sz w:val="24"/>
              </w:rPr>
            </w:pPr>
            <w:r>
              <w:rPr>
                <w:rFonts w:ascii="Bookman Old Style"/>
                <w:b w:val="0"/>
                <w:sz w:val="24"/>
              </w:rPr>
              <w:t>-</w:t>
            </w:r>
          </w:p>
        </w:tc>
      </w:tr>
      <w:tr>
        <w:trPr>
          <w:trHeight w:val="516" w:hRule="exact"/>
        </w:trPr>
        <w:tc>
          <w:tcPr>
            <w:tcW w:w="564" w:type="dxa"/>
          </w:tcPr>
          <w:p>
            <w:pPr>
              <w:pStyle w:val="TableParagraph"/>
              <w:spacing w:before="109"/>
              <w:ind w:right="201"/>
              <w:jc w:val="right"/>
              <w:rPr>
                <w:rFonts w:ascii="Bookman Old Style"/>
                <w:b w:val="0"/>
                <w:sz w:val="24"/>
              </w:rPr>
            </w:pPr>
            <w:r>
              <w:rPr>
                <w:rFonts w:ascii="Bookman Old Style"/>
                <w:b w:val="0"/>
                <w:sz w:val="24"/>
              </w:rPr>
              <w:t>5</w:t>
            </w:r>
          </w:p>
        </w:tc>
        <w:tc>
          <w:tcPr>
            <w:tcW w:w="2713" w:type="dxa"/>
          </w:tcPr>
          <w:p>
            <w:pPr>
              <w:pStyle w:val="TableParagraph"/>
              <w:spacing w:before="109"/>
              <w:ind w:left="107"/>
              <w:rPr>
                <w:rFonts w:ascii="Bookman Old Style"/>
                <w:b w:val="0"/>
                <w:sz w:val="24"/>
              </w:rPr>
            </w:pPr>
            <w:r>
              <w:rPr>
                <w:rFonts w:ascii="Bookman Old Style"/>
                <w:b w:val="0"/>
                <w:sz w:val="24"/>
              </w:rPr>
              <w:t>LOSARI</w:t>
            </w:r>
          </w:p>
        </w:tc>
        <w:tc>
          <w:tcPr>
            <w:tcW w:w="1272" w:type="dxa"/>
          </w:tcPr>
          <w:p>
            <w:pPr>
              <w:pStyle w:val="TableParagraph"/>
              <w:spacing w:before="109"/>
              <w:jc w:val="center"/>
              <w:rPr>
                <w:rFonts w:ascii="Bookman Old Style"/>
                <w:b w:val="0"/>
                <w:sz w:val="24"/>
              </w:rPr>
            </w:pPr>
            <w:r>
              <w:rPr>
                <w:rFonts w:ascii="Bookman Old Style"/>
                <w:b w:val="0"/>
                <w:sz w:val="24"/>
              </w:rPr>
              <w:t>-</w:t>
            </w:r>
          </w:p>
        </w:tc>
        <w:tc>
          <w:tcPr>
            <w:tcW w:w="1132" w:type="dxa"/>
          </w:tcPr>
          <w:p>
            <w:pPr>
              <w:pStyle w:val="TableParagraph"/>
              <w:spacing w:before="109"/>
              <w:ind w:right="2"/>
              <w:jc w:val="center"/>
              <w:rPr>
                <w:rFonts w:ascii="Bookman Old Style"/>
                <w:b w:val="0"/>
                <w:sz w:val="24"/>
              </w:rPr>
            </w:pPr>
            <w:r>
              <w:rPr>
                <w:rFonts w:ascii="Bookman Old Style"/>
                <w:b w:val="0"/>
                <w:sz w:val="24"/>
              </w:rPr>
              <w:t>-</w:t>
            </w:r>
          </w:p>
        </w:tc>
        <w:tc>
          <w:tcPr>
            <w:tcW w:w="1261" w:type="dxa"/>
          </w:tcPr>
          <w:p>
            <w:pPr>
              <w:pStyle w:val="TableParagraph"/>
              <w:spacing w:before="109"/>
              <w:ind w:right="1"/>
              <w:jc w:val="center"/>
              <w:rPr>
                <w:rFonts w:ascii="Bookman Old Style"/>
                <w:b w:val="0"/>
                <w:sz w:val="24"/>
              </w:rPr>
            </w:pPr>
            <w:r>
              <w:rPr>
                <w:rFonts w:ascii="Bookman Old Style"/>
                <w:b w:val="0"/>
                <w:sz w:val="24"/>
              </w:rPr>
              <w:t>-</w:t>
            </w:r>
          </w:p>
        </w:tc>
        <w:tc>
          <w:tcPr>
            <w:tcW w:w="1260" w:type="dxa"/>
          </w:tcPr>
          <w:p>
            <w:pPr>
              <w:pStyle w:val="TableParagraph"/>
              <w:spacing w:before="109"/>
              <w:ind w:right="1"/>
              <w:jc w:val="center"/>
              <w:rPr>
                <w:rFonts w:ascii="Bookman Old Style"/>
                <w:b w:val="0"/>
                <w:sz w:val="24"/>
              </w:rPr>
            </w:pPr>
            <w:r>
              <w:rPr>
                <w:rFonts w:ascii="Bookman Old Style"/>
                <w:b w:val="0"/>
                <w:sz w:val="24"/>
              </w:rPr>
              <w:t>-</w:t>
            </w:r>
          </w:p>
        </w:tc>
        <w:tc>
          <w:tcPr>
            <w:tcW w:w="1265" w:type="dxa"/>
          </w:tcPr>
          <w:p>
            <w:pPr>
              <w:pStyle w:val="TableParagraph"/>
              <w:spacing w:before="109"/>
              <w:jc w:val="center"/>
              <w:rPr>
                <w:rFonts w:ascii="Bookman Old Style"/>
                <w:b w:val="0"/>
                <w:sz w:val="24"/>
              </w:rPr>
            </w:pPr>
            <w:r>
              <w:rPr>
                <w:rFonts w:ascii="Bookman Old Style"/>
                <w:b w:val="0"/>
                <w:sz w:val="24"/>
              </w:rPr>
              <w:t>-</w:t>
            </w:r>
          </w:p>
        </w:tc>
      </w:tr>
      <w:tr>
        <w:trPr>
          <w:trHeight w:val="512" w:hRule="exact"/>
        </w:trPr>
        <w:tc>
          <w:tcPr>
            <w:tcW w:w="564" w:type="dxa"/>
          </w:tcPr>
          <w:p>
            <w:pPr>
              <w:pStyle w:val="TableParagraph"/>
              <w:spacing w:before="109"/>
              <w:ind w:right="201"/>
              <w:jc w:val="right"/>
              <w:rPr>
                <w:rFonts w:ascii="Bookman Old Style"/>
                <w:b w:val="0"/>
                <w:sz w:val="24"/>
              </w:rPr>
            </w:pPr>
            <w:r>
              <w:rPr>
                <w:rFonts w:ascii="Bookman Old Style"/>
                <w:b w:val="0"/>
                <w:sz w:val="24"/>
              </w:rPr>
              <w:t>6</w:t>
            </w:r>
          </w:p>
        </w:tc>
        <w:tc>
          <w:tcPr>
            <w:tcW w:w="2713" w:type="dxa"/>
          </w:tcPr>
          <w:p>
            <w:pPr>
              <w:pStyle w:val="TableParagraph"/>
              <w:spacing w:before="109"/>
              <w:ind w:left="107"/>
              <w:rPr>
                <w:rFonts w:ascii="Bookman Old Style"/>
                <w:b w:val="0"/>
                <w:sz w:val="24"/>
              </w:rPr>
            </w:pPr>
            <w:r>
              <w:rPr>
                <w:rFonts w:ascii="Bookman Old Style"/>
                <w:b w:val="0"/>
                <w:sz w:val="24"/>
              </w:rPr>
              <w:t>MUNDU</w:t>
            </w:r>
          </w:p>
        </w:tc>
        <w:tc>
          <w:tcPr>
            <w:tcW w:w="1272" w:type="dxa"/>
          </w:tcPr>
          <w:p>
            <w:pPr>
              <w:pStyle w:val="TableParagraph"/>
              <w:spacing w:before="109"/>
              <w:ind w:left="82" w:right="84"/>
              <w:jc w:val="center"/>
              <w:rPr>
                <w:rFonts w:ascii="Bookman Old Style"/>
                <w:b w:val="0"/>
                <w:sz w:val="24"/>
              </w:rPr>
            </w:pPr>
            <w:r>
              <w:rPr>
                <w:rFonts w:ascii="Bookman Old Style"/>
                <w:b w:val="0"/>
                <w:sz w:val="24"/>
              </w:rPr>
              <w:t>253</w:t>
            </w:r>
          </w:p>
        </w:tc>
        <w:tc>
          <w:tcPr>
            <w:tcW w:w="1132" w:type="dxa"/>
          </w:tcPr>
          <w:p>
            <w:pPr>
              <w:pStyle w:val="TableParagraph"/>
              <w:spacing w:before="109"/>
              <w:ind w:left="391" w:right="394"/>
              <w:jc w:val="center"/>
              <w:rPr>
                <w:rFonts w:ascii="Bookman Old Style"/>
                <w:b w:val="0"/>
                <w:sz w:val="24"/>
              </w:rPr>
            </w:pPr>
            <w:r>
              <w:rPr>
                <w:rFonts w:ascii="Bookman Old Style"/>
                <w:b w:val="0"/>
                <w:sz w:val="24"/>
              </w:rPr>
              <w:t>56</w:t>
            </w:r>
          </w:p>
        </w:tc>
        <w:tc>
          <w:tcPr>
            <w:tcW w:w="1261" w:type="dxa"/>
          </w:tcPr>
          <w:p>
            <w:pPr>
              <w:pStyle w:val="TableParagraph"/>
              <w:spacing w:before="109"/>
              <w:ind w:left="1"/>
              <w:jc w:val="center"/>
              <w:rPr>
                <w:rFonts w:ascii="Bookman Old Style"/>
                <w:b w:val="0"/>
                <w:sz w:val="24"/>
              </w:rPr>
            </w:pPr>
            <w:r>
              <w:rPr>
                <w:rFonts w:ascii="Bookman Old Style"/>
                <w:b w:val="0"/>
                <w:sz w:val="24"/>
              </w:rPr>
              <w:t>1</w:t>
            </w:r>
          </w:p>
        </w:tc>
        <w:tc>
          <w:tcPr>
            <w:tcW w:w="1260" w:type="dxa"/>
          </w:tcPr>
          <w:p>
            <w:pPr>
              <w:pStyle w:val="TableParagraph"/>
              <w:spacing w:before="109"/>
              <w:ind w:left="1"/>
              <w:jc w:val="center"/>
              <w:rPr>
                <w:rFonts w:ascii="Bookman Old Style"/>
                <w:b w:val="0"/>
                <w:sz w:val="24"/>
              </w:rPr>
            </w:pPr>
            <w:r>
              <w:rPr>
                <w:rFonts w:ascii="Bookman Old Style"/>
                <w:b w:val="0"/>
                <w:sz w:val="24"/>
              </w:rPr>
              <w:t>6</w:t>
            </w:r>
          </w:p>
        </w:tc>
        <w:tc>
          <w:tcPr>
            <w:tcW w:w="1265" w:type="dxa"/>
          </w:tcPr>
          <w:p>
            <w:pPr>
              <w:pStyle w:val="TableParagraph"/>
              <w:spacing w:before="109"/>
              <w:ind w:left="160" w:right="160"/>
              <w:jc w:val="center"/>
              <w:rPr>
                <w:rFonts w:ascii="Bookman Old Style"/>
                <w:b w:val="0"/>
                <w:sz w:val="24"/>
              </w:rPr>
            </w:pPr>
            <w:r>
              <w:rPr>
                <w:rFonts w:ascii="Bookman Old Style"/>
                <w:b w:val="0"/>
                <w:sz w:val="24"/>
              </w:rPr>
              <w:t>42</w:t>
            </w:r>
          </w:p>
        </w:tc>
      </w:tr>
      <w:tr>
        <w:trPr>
          <w:trHeight w:val="516" w:hRule="exact"/>
        </w:trPr>
        <w:tc>
          <w:tcPr>
            <w:tcW w:w="564" w:type="dxa"/>
          </w:tcPr>
          <w:p>
            <w:pPr>
              <w:pStyle w:val="TableParagraph"/>
              <w:spacing w:before="109"/>
              <w:ind w:right="201"/>
              <w:jc w:val="right"/>
              <w:rPr>
                <w:rFonts w:ascii="Bookman Old Style"/>
                <w:b w:val="0"/>
                <w:sz w:val="24"/>
              </w:rPr>
            </w:pPr>
            <w:r>
              <w:rPr>
                <w:rFonts w:ascii="Bookman Old Style"/>
                <w:b w:val="0"/>
                <w:sz w:val="24"/>
              </w:rPr>
              <w:t>7</w:t>
            </w:r>
          </w:p>
        </w:tc>
        <w:tc>
          <w:tcPr>
            <w:tcW w:w="2713" w:type="dxa"/>
          </w:tcPr>
          <w:p>
            <w:pPr>
              <w:pStyle w:val="TableParagraph"/>
              <w:spacing w:before="109"/>
              <w:ind w:left="107"/>
              <w:rPr>
                <w:rFonts w:ascii="Bookman Old Style"/>
                <w:b w:val="0"/>
                <w:sz w:val="24"/>
              </w:rPr>
            </w:pPr>
            <w:r>
              <w:rPr>
                <w:rFonts w:ascii="Bookman Old Style"/>
                <w:b w:val="0"/>
                <w:sz w:val="24"/>
              </w:rPr>
              <w:t>PANGENAN</w:t>
            </w:r>
          </w:p>
        </w:tc>
        <w:tc>
          <w:tcPr>
            <w:tcW w:w="1272" w:type="dxa"/>
          </w:tcPr>
          <w:p>
            <w:pPr>
              <w:pStyle w:val="TableParagraph"/>
              <w:spacing w:before="109"/>
              <w:ind w:left="84" w:right="84"/>
              <w:jc w:val="center"/>
              <w:rPr>
                <w:rFonts w:ascii="Bookman Old Style"/>
                <w:b w:val="0"/>
                <w:sz w:val="24"/>
              </w:rPr>
            </w:pPr>
            <w:r>
              <w:rPr>
                <w:rFonts w:ascii="Bookman Old Style"/>
                <w:b w:val="0"/>
                <w:sz w:val="24"/>
              </w:rPr>
              <w:t>66</w:t>
            </w:r>
          </w:p>
        </w:tc>
        <w:tc>
          <w:tcPr>
            <w:tcW w:w="1132" w:type="dxa"/>
          </w:tcPr>
          <w:p>
            <w:pPr>
              <w:pStyle w:val="TableParagraph"/>
              <w:spacing w:before="109"/>
              <w:ind w:left="391" w:right="394"/>
              <w:jc w:val="center"/>
              <w:rPr>
                <w:rFonts w:ascii="Bookman Old Style"/>
                <w:b w:val="0"/>
                <w:sz w:val="24"/>
              </w:rPr>
            </w:pPr>
            <w:r>
              <w:rPr>
                <w:rFonts w:ascii="Bookman Old Style"/>
                <w:b w:val="0"/>
                <w:sz w:val="24"/>
              </w:rPr>
              <w:t>18</w:t>
            </w:r>
          </w:p>
        </w:tc>
        <w:tc>
          <w:tcPr>
            <w:tcW w:w="1261" w:type="dxa"/>
          </w:tcPr>
          <w:p>
            <w:pPr>
              <w:pStyle w:val="TableParagraph"/>
              <w:spacing w:before="109"/>
              <w:ind w:left="1"/>
              <w:jc w:val="center"/>
              <w:rPr>
                <w:rFonts w:ascii="Bookman Old Style"/>
                <w:b w:val="0"/>
                <w:sz w:val="24"/>
              </w:rPr>
            </w:pPr>
            <w:r>
              <w:rPr>
                <w:rFonts w:ascii="Bookman Old Style"/>
                <w:b w:val="0"/>
                <w:sz w:val="24"/>
              </w:rPr>
              <w:t>1</w:t>
            </w:r>
          </w:p>
        </w:tc>
        <w:tc>
          <w:tcPr>
            <w:tcW w:w="1260" w:type="dxa"/>
          </w:tcPr>
          <w:p>
            <w:pPr>
              <w:pStyle w:val="TableParagraph"/>
              <w:spacing w:before="109"/>
              <w:ind w:left="1"/>
              <w:jc w:val="center"/>
              <w:rPr>
                <w:rFonts w:ascii="Bookman Old Style"/>
                <w:b w:val="0"/>
                <w:sz w:val="24"/>
              </w:rPr>
            </w:pPr>
            <w:r>
              <w:rPr>
                <w:rFonts w:ascii="Bookman Old Style"/>
                <w:b w:val="0"/>
                <w:sz w:val="24"/>
              </w:rPr>
              <w:t>4</w:t>
            </w:r>
          </w:p>
        </w:tc>
        <w:tc>
          <w:tcPr>
            <w:tcW w:w="1265" w:type="dxa"/>
          </w:tcPr>
          <w:p>
            <w:pPr>
              <w:pStyle w:val="TableParagraph"/>
              <w:spacing w:before="109"/>
              <w:ind w:left="4"/>
              <w:jc w:val="center"/>
              <w:rPr>
                <w:rFonts w:ascii="Bookman Old Style"/>
                <w:b w:val="0"/>
                <w:sz w:val="24"/>
              </w:rPr>
            </w:pPr>
            <w:r>
              <w:rPr>
                <w:rFonts w:ascii="Bookman Old Style"/>
                <w:b w:val="0"/>
                <w:sz w:val="24"/>
              </w:rPr>
              <w:t>9</w:t>
            </w:r>
          </w:p>
        </w:tc>
      </w:tr>
      <w:tr>
        <w:trPr>
          <w:trHeight w:val="513" w:hRule="exact"/>
        </w:trPr>
        <w:tc>
          <w:tcPr>
            <w:tcW w:w="564" w:type="dxa"/>
          </w:tcPr>
          <w:p>
            <w:pPr>
              <w:pStyle w:val="TableParagraph"/>
              <w:spacing w:before="110"/>
              <w:ind w:right="201"/>
              <w:jc w:val="right"/>
              <w:rPr>
                <w:rFonts w:ascii="Bookman Old Style"/>
                <w:b w:val="0"/>
                <w:sz w:val="24"/>
              </w:rPr>
            </w:pPr>
            <w:r>
              <w:rPr>
                <w:rFonts w:ascii="Bookman Old Style"/>
                <w:b w:val="0"/>
                <w:sz w:val="24"/>
              </w:rPr>
              <w:t>8</w:t>
            </w:r>
          </w:p>
        </w:tc>
        <w:tc>
          <w:tcPr>
            <w:tcW w:w="2713" w:type="dxa"/>
          </w:tcPr>
          <w:p>
            <w:pPr>
              <w:pStyle w:val="TableParagraph"/>
              <w:spacing w:before="110"/>
              <w:ind w:left="107"/>
              <w:rPr>
                <w:rFonts w:ascii="Bookman Old Style"/>
                <w:b w:val="0"/>
                <w:sz w:val="24"/>
              </w:rPr>
            </w:pPr>
            <w:r>
              <w:rPr>
                <w:rFonts w:ascii="Bookman Old Style"/>
                <w:b w:val="0"/>
                <w:sz w:val="24"/>
              </w:rPr>
              <w:t>SURANENGGALA</w:t>
            </w:r>
          </w:p>
        </w:tc>
        <w:tc>
          <w:tcPr>
            <w:tcW w:w="1272" w:type="dxa"/>
          </w:tcPr>
          <w:p>
            <w:pPr>
              <w:pStyle w:val="TableParagraph"/>
              <w:spacing w:before="110"/>
              <w:jc w:val="center"/>
              <w:rPr>
                <w:rFonts w:ascii="Bookman Old Style"/>
                <w:b w:val="0"/>
                <w:sz w:val="24"/>
              </w:rPr>
            </w:pPr>
            <w:r>
              <w:rPr>
                <w:rFonts w:ascii="Bookman Old Style"/>
                <w:b w:val="0"/>
                <w:sz w:val="24"/>
              </w:rPr>
              <w:t>-</w:t>
            </w:r>
          </w:p>
        </w:tc>
        <w:tc>
          <w:tcPr>
            <w:tcW w:w="1132" w:type="dxa"/>
          </w:tcPr>
          <w:p>
            <w:pPr>
              <w:pStyle w:val="TableParagraph"/>
              <w:spacing w:before="110"/>
              <w:ind w:right="2"/>
              <w:jc w:val="center"/>
              <w:rPr>
                <w:rFonts w:ascii="Bookman Old Style"/>
                <w:b w:val="0"/>
                <w:sz w:val="24"/>
              </w:rPr>
            </w:pPr>
            <w:r>
              <w:rPr>
                <w:rFonts w:ascii="Bookman Old Style"/>
                <w:b w:val="0"/>
                <w:sz w:val="24"/>
              </w:rPr>
              <w:t>-</w:t>
            </w:r>
          </w:p>
        </w:tc>
        <w:tc>
          <w:tcPr>
            <w:tcW w:w="1261" w:type="dxa"/>
          </w:tcPr>
          <w:p>
            <w:pPr>
              <w:pStyle w:val="TableParagraph"/>
              <w:spacing w:before="110"/>
              <w:ind w:right="1"/>
              <w:jc w:val="center"/>
              <w:rPr>
                <w:rFonts w:ascii="Bookman Old Style"/>
                <w:b w:val="0"/>
                <w:sz w:val="24"/>
              </w:rPr>
            </w:pPr>
            <w:r>
              <w:rPr>
                <w:rFonts w:ascii="Bookman Old Style"/>
                <w:b w:val="0"/>
                <w:sz w:val="24"/>
              </w:rPr>
              <w:t>-</w:t>
            </w:r>
          </w:p>
        </w:tc>
        <w:tc>
          <w:tcPr>
            <w:tcW w:w="1260" w:type="dxa"/>
          </w:tcPr>
          <w:p>
            <w:pPr>
              <w:pStyle w:val="TableParagraph"/>
              <w:spacing w:before="110"/>
              <w:ind w:right="1"/>
              <w:jc w:val="center"/>
              <w:rPr>
                <w:rFonts w:ascii="Bookman Old Style"/>
                <w:b w:val="0"/>
                <w:sz w:val="24"/>
              </w:rPr>
            </w:pPr>
            <w:r>
              <w:rPr>
                <w:rFonts w:ascii="Bookman Old Style"/>
                <w:b w:val="0"/>
                <w:sz w:val="24"/>
              </w:rPr>
              <w:t>-</w:t>
            </w:r>
          </w:p>
        </w:tc>
        <w:tc>
          <w:tcPr>
            <w:tcW w:w="1265" w:type="dxa"/>
          </w:tcPr>
          <w:p>
            <w:pPr>
              <w:pStyle w:val="TableParagraph"/>
              <w:spacing w:before="110"/>
              <w:jc w:val="center"/>
              <w:rPr>
                <w:rFonts w:ascii="Bookman Old Style"/>
                <w:b w:val="0"/>
                <w:sz w:val="24"/>
              </w:rPr>
            </w:pPr>
            <w:r>
              <w:rPr>
                <w:rFonts w:ascii="Bookman Old Style"/>
                <w:b w:val="0"/>
                <w:sz w:val="24"/>
              </w:rPr>
              <w:t>-</w:t>
            </w:r>
          </w:p>
        </w:tc>
      </w:tr>
    </w:tbl>
    <w:p>
      <w:pPr>
        <w:spacing w:before="2"/>
        <w:ind w:left="2809" w:right="0" w:firstLine="0"/>
        <w:jc w:val="left"/>
        <w:rPr>
          <w:b w:val="0"/>
          <w:i/>
          <w:sz w:val="24"/>
        </w:rPr>
      </w:pPr>
      <w:r>
        <w:rPr>
          <w:b w:val="0"/>
          <w:i/>
          <w:sz w:val="24"/>
        </w:rPr>
        <w:t>Sumber: Hasil Analisa Tahun 2017</w:t>
      </w:r>
    </w:p>
    <w:p>
      <w:pPr>
        <w:pStyle w:val="BodyText"/>
        <w:rPr>
          <w:b w:val="0"/>
          <w:i/>
          <w:sz w:val="28"/>
        </w:rPr>
      </w:pPr>
    </w:p>
    <w:p>
      <w:pPr>
        <w:pStyle w:val="ListParagraph"/>
        <w:numPr>
          <w:ilvl w:val="0"/>
          <w:numId w:val="36"/>
        </w:numPr>
        <w:tabs>
          <w:tab w:pos="1129" w:val="left" w:leader="none"/>
        </w:tabs>
        <w:spacing w:line="240" w:lineRule="auto" w:before="233" w:after="0"/>
        <w:ind w:left="1129" w:right="0" w:hanging="425"/>
        <w:jc w:val="left"/>
        <w:rPr>
          <w:b/>
          <w:sz w:val="24"/>
        </w:rPr>
      </w:pPr>
      <w:r>
        <w:rPr>
          <w:b/>
          <w:sz w:val="24"/>
        </w:rPr>
        <w:t>Gempa</w:t>
      </w:r>
      <w:r>
        <w:rPr>
          <w:b/>
          <w:spacing w:val="-4"/>
          <w:sz w:val="24"/>
        </w:rPr>
        <w:t> </w:t>
      </w:r>
      <w:r>
        <w:rPr>
          <w:b/>
          <w:sz w:val="24"/>
        </w:rPr>
        <w:t>Bumi</w:t>
      </w:r>
    </w:p>
    <w:p>
      <w:pPr>
        <w:pStyle w:val="BodyText"/>
        <w:spacing w:line="360" w:lineRule="auto" w:before="142"/>
        <w:ind w:left="704" w:right="141" w:firstLine="708"/>
        <w:jc w:val="both"/>
        <w:rPr>
          <w:b w:val="0"/>
        </w:rPr>
      </w:pPr>
      <w:r>
        <w:rPr>
          <w:b w:val="0"/>
        </w:rPr>
        <w:t>Gempa bumi adalah getaran atau guncangan yang terjadi di permukaan bumi yang disebabkan oleh tumbukan antar lempeng bumi, patahan aktif, akitivitas gunungapi atau runtuhan batuan (BNPB, Definisi dan Jenis bencana, http://www.bnpb.go.id). Pengkajian bahaya gempa bumi di Kabupaten Cirebon dilakukan berdasarkan parameter bahaya gempa bumi, yaitu:</w:t>
      </w:r>
    </w:p>
    <w:p>
      <w:pPr>
        <w:pStyle w:val="ListParagraph"/>
        <w:numPr>
          <w:ilvl w:val="0"/>
          <w:numId w:val="37"/>
        </w:numPr>
        <w:tabs>
          <w:tab w:pos="1413" w:val="left" w:leader="none"/>
        </w:tabs>
        <w:spacing w:line="362" w:lineRule="auto" w:before="3" w:after="0"/>
        <w:ind w:left="1413" w:right="139" w:hanging="709"/>
        <w:jc w:val="both"/>
        <w:rPr>
          <w:b w:val="0"/>
          <w:sz w:val="24"/>
        </w:rPr>
      </w:pPr>
      <w:r>
        <w:rPr>
          <w:b w:val="0"/>
          <w:sz w:val="24"/>
        </w:rPr>
        <w:t>Kelas topografi, data yang digunakan DEM AVG30, sumber data ALOS Tahun</w:t>
      </w:r>
      <w:r>
        <w:rPr>
          <w:b w:val="0"/>
          <w:spacing w:val="-9"/>
          <w:sz w:val="24"/>
        </w:rPr>
        <w:t> </w:t>
      </w:r>
      <w:r>
        <w:rPr>
          <w:b w:val="0"/>
          <w:sz w:val="24"/>
        </w:rPr>
        <w:t>2000</w:t>
      </w:r>
    </w:p>
    <w:p>
      <w:pPr>
        <w:pStyle w:val="ListParagraph"/>
        <w:numPr>
          <w:ilvl w:val="0"/>
          <w:numId w:val="37"/>
        </w:numPr>
        <w:tabs>
          <w:tab w:pos="1413" w:val="left" w:leader="none"/>
        </w:tabs>
        <w:spacing w:line="360" w:lineRule="auto" w:before="5" w:after="0"/>
        <w:ind w:left="1413" w:right="141" w:hanging="709"/>
        <w:jc w:val="both"/>
        <w:rPr>
          <w:b w:val="0"/>
          <w:sz w:val="24"/>
        </w:rPr>
      </w:pPr>
      <w:r>
        <w:rPr>
          <w:b w:val="0"/>
          <w:sz w:val="24"/>
        </w:rPr>
        <w:t>Intensitas guncangan di batuan dasar dan intensitas guncangan di permukaan, data yang digunakan peta zona gempa bumi (s1 1.0” di SB untuk probabilitas terlampaui 10% dalam 50 tahun (redaman 5%) dengan sumber data JICA Tahun</w:t>
      </w:r>
      <w:r>
        <w:rPr>
          <w:b w:val="0"/>
          <w:spacing w:val="-17"/>
          <w:sz w:val="24"/>
        </w:rPr>
        <w:t> </w:t>
      </w:r>
      <w:r>
        <w:rPr>
          <w:b w:val="0"/>
          <w:sz w:val="24"/>
        </w:rPr>
        <w:t>2015</w:t>
      </w:r>
    </w:p>
    <w:p>
      <w:pPr>
        <w:pStyle w:val="BodyText"/>
        <w:spacing w:line="362" w:lineRule="auto" w:before="3"/>
        <w:ind w:left="704" w:right="142" w:firstLine="708"/>
        <w:jc w:val="both"/>
        <w:rPr>
          <w:b w:val="0"/>
        </w:rPr>
      </w:pPr>
      <w:r>
        <w:rPr>
          <w:b w:val="0"/>
        </w:rPr>
        <w:t>Dari hasil analisa kondisi daerah terhadap setiap parameter tersebut, dapat ditentukan potensi bahaya gempa bumi Kabupaten Cirebon. Luas bahaya gempa bumi dapat dilihat pada tabel berikut.</w:t>
      </w:r>
    </w:p>
    <w:p>
      <w:pPr>
        <w:spacing w:after="0" w:line="362" w:lineRule="auto"/>
        <w:jc w:val="both"/>
        <w:sectPr>
          <w:pgSz w:w="12250" w:h="18720"/>
          <w:pgMar w:header="0" w:footer="590" w:top="1320" w:bottom="780" w:left="1280" w:right="1280"/>
        </w:sectPr>
      </w:pPr>
    </w:p>
    <w:p>
      <w:pPr>
        <w:pStyle w:val="BodyText"/>
        <w:spacing w:before="82"/>
        <w:ind w:left="2176" w:right="1764"/>
        <w:jc w:val="center"/>
        <w:rPr>
          <w:b w:val="0"/>
        </w:rPr>
      </w:pPr>
      <w:r>
        <w:rPr>
          <w:b w:val="0"/>
        </w:rPr>
        <w:t>Tabel 17.</w:t>
      </w:r>
    </w:p>
    <w:p>
      <w:pPr>
        <w:pStyle w:val="BodyText"/>
        <w:spacing w:line="362" w:lineRule="auto" w:before="142" w:after="3"/>
        <w:ind w:left="2176" w:right="1765"/>
        <w:jc w:val="center"/>
        <w:rPr>
          <w:b w:val="0"/>
        </w:rPr>
      </w:pPr>
      <w:r>
        <w:rPr>
          <w:b w:val="0"/>
        </w:rPr>
        <w:t>Potensi Bahaya Gempa Bumi Per Kecamatan di Kabupaten Cirebon</w:t>
      </w:r>
    </w:p>
    <w:tbl>
      <w:tblPr>
        <w:tblW w:w="0" w:type="auto"/>
        <w:jc w:val="left"/>
        <w:tblInd w:w="166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8"/>
        <w:gridCol w:w="2545"/>
        <w:gridCol w:w="1861"/>
        <w:gridCol w:w="1308"/>
      </w:tblGrid>
      <w:tr>
        <w:trPr>
          <w:trHeight w:val="300" w:hRule="exact"/>
        </w:trPr>
        <w:tc>
          <w:tcPr>
            <w:tcW w:w="588" w:type="dxa"/>
            <w:vMerge w:val="restart"/>
            <w:shd w:val="clear" w:color="auto" w:fill="D9D9D9"/>
          </w:tcPr>
          <w:p>
            <w:pPr>
              <w:pStyle w:val="TableParagraph"/>
              <w:spacing w:before="153"/>
              <w:ind w:left="107"/>
              <w:rPr>
                <w:rFonts w:ascii="Bookman Old Style"/>
                <w:b/>
                <w:sz w:val="24"/>
              </w:rPr>
            </w:pPr>
            <w:r>
              <w:rPr>
                <w:rFonts w:ascii="Bookman Old Style"/>
                <w:b/>
                <w:sz w:val="24"/>
              </w:rPr>
              <w:t>NO</w:t>
            </w:r>
          </w:p>
        </w:tc>
        <w:tc>
          <w:tcPr>
            <w:tcW w:w="2545" w:type="dxa"/>
            <w:vMerge w:val="restart"/>
            <w:shd w:val="clear" w:color="auto" w:fill="D9D9D9"/>
          </w:tcPr>
          <w:p>
            <w:pPr>
              <w:pStyle w:val="TableParagraph"/>
              <w:spacing w:before="153"/>
              <w:ind w:left="452"/>
              <w:rPr>
                <w:rFonts w:ascii="Bookman Old Style"/>
                <w:b/>
                <w:sz w:val="24"/>
              </w:rPr>
            </w:pPr>
            <w:r>
              <w:rPr>
                <w:rFonts w:ascii="Bookman Old Style"/>
                <w:b/>
                <w:sz w:val="24"/>
              </w:rPr>
              <w:t>KECAMATAN</w:t>
            </w:r>
          </w:p>
        </w:tc>
        <w:tc>
          <w:tcPr>
            <w:tcW w:w="3169" w:type="dxa"/>
            <w:gridSpan w:val="2"/>
            <w:shd w:val="clear" w:color="auto" w:fill="D9D9D9"/>
          </w:tcPr>
          <w:p>
            <w:pPr>
              <w:pStyle w:val="TableParagraph"/>
              <w:spacing w:before="5"/>
              <w:ind w:left="1052"/>
              <w:rPr>
                <w:rFonts w:ascii="Bookman Old Style"/>
                <w:b/>
                <w:sz w:val="24"/>
              </w:rPr>
            </w:pPr>
            <w:r>
              <w:rPr>
                <w:rFonts w:ascii="Bookman Old Style"/>
                <w:b/>
                <w:sz w:val="24"/>
              </w:rPr>
              <w:t>BAHAYA</w:t>
            </w:r>
          </w:p>
        </w:tc>
      </w:tr>
      <w:tr>
        <w:trPr>
          <w:trHeight w:val="296" w:hRule="exact"/>
        </w:trPr>
        <w:tc>
          <w:tcPr>
            <w:tcW w:w="588" w:type="dxa"/>
            <w:vMerge/>
            <w:shd w:val="clear" w:color="auto" w:fill="D9D9D9"/>
          </w:tcPr>
          <w:p>
            <w:pPr/>
          </w:p>
        </w:tc>
        <w:tc>
          <w:tcPr>
            <w:tcW w:w="2545" w:type="dxa"/>
            <w:vMerge/>
            <w:shd w:val="clear" w:color="auto" w:fill="D9D9D9"/>
          </w:tcPr>
          <w:p>
            <w:pPr/>
          </w:p>
        </w:tc>
        <w:tc>
          <w:tcPr>
            <w:tcW w:w="1861" w:type="dxa"/>
            <w:shd w:val="clear" w:color="auto" w:fill="D9D9D9"/>
          </w:tcPr>
          <w:p>
            <w:pPr>
              <w:pStyle w:val="TableParagraph"/>
              <w:spacing w:before="1"/>
              <w:ind w:left="123"/>
              <w:rPr>
                <w:rFonts w:ascii="Bookman Old Style"/>
                <w:b/>
                <w:sz w:val="24"/>
              </w:rPr>
            </w:pPr>
            <w:r>
              <w:rPr>
                <w:rFonts w:ascii="Bookman Old Style"/>
                <w:b/>
                <w:sz w:val="24"/>
              </w:rPr>
              <w:t>TOTAL LUAS</w:t>
            </w:r>
          </w:p>
        </w:tc>
        <w:tc>
          <w:tcPr>
            <w:tcW w:w="1308" w:type="dxa"/>
            <w:shd w:val="clear" w:color="auto" w:fill="D9D9D9"/>
          </w:tcPr>
          <w:p>
            <w:pPr>
              <w:pStyle w:val="TableParagraph"/>
              <w:spacing w:before="1"/>
              <w:ind w:left="83" w:right="81"/>
              <w:jc w:val="center"/>
              <w:rPr>
                <w:rFonts w:ascii="Bookman Old Style"/>
                <w:b/>
                <w:sz w:val="24"/>
              </w:rPr>
            </w:pPr>
            <w:r>
              <w:rPr>
                <w:rFonts w:ascii="Bookman Old Style"/>
                <w:b/>
                <w:sz w:val="24"/>
              </w:rPr>
              <w:t>KELAS</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1</w:t>
            </w:r>
          </w:p>
        </w:tc>
        <w:tc>
          <w:tcPr>
            <w:tcW w:w="2545" w:type="dxa"/>
          </w:tcPr>
          <w:p>
            <w:pPr>
              <w:pStyle w:val="TableParagraph"/>
              <w:spacing w:before="1"/>
              <w:ind w:left="104"/>
              <w:rPr>
                <w:rFonts w:ascii="Bookman Old Style"/>
                <w:b w:val="0"/>
                <w:sz w:val="24"/>
              </w:rPr>
            </w:pPr>
            <w:r>
              <w:rPr>
                <w:rFonts w:ascii="Bookman Old Style"/>
                <w:b w:val="0"/>
                <w:sz w:val="24"/>
              </w:rPr>
              <w:t>ARJAWINANGUN</w:t>
            </w:r>
          </w:p>
        </w:tc>
        <w:tc>
          <w:tcPr>
            <w:tcW w:w="1861" w:type="dxa"/>
          </w:tcPr>
          <w:p>
            <w:pPr>
              <w:pStyle w:val="TableParagraph"/>
              <w:spacing w:before="1"/>
              <w:ind w:left="103"/>
              <w:rPr>
                <w:rFonts w:ascii="Bookman Old Style"/>
                <w:b w:val="0"/>
                <w:sz w:val="24"/>
              </w:rPr>
            </w:pPr>
            <w:r>
              <w:rPr>
                <w:rFonts w:ascii="Bookman Old Style"/>
                <w:b w:val="0"/>
                <w:sz w:val="24"/>
              </w:rPr>
              <w:t>2.411</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80" w:lineRule="exact"/>
              <w:ind w:left="107"/>
              <w:rPr>
                <w:rFonts w:ascii="Bookman Old Style"/>
                <w:b w:val="0"/>
                <w:sz w:val="24"/>
              </w:rPr>
            </w:pPr>
            <w:r>
              <w:rPr>
                <w:rFonts w:ascii="Bookman Old Style"/>
                <w:b w:val="0"/>
                <w:sz w:val="24"/>
              </w:rPr>
              <w:t>2</w:t>
            </w:r>
          </w:p>
        </w:tc>
        <w:tc>
          <w:tcPr>
            <w:tcW w:w="2545" w:type="dxa"/>
          </w:tcPr>
          <w:p>
            <w:pPr>
              <w:pStyle w:val="TableParagraph"/>
              <w:spacing w:line="280" w:lineRule="exact"/>
              <w:ind w:left="104"/>
              <w:rPr>
                <w:rFonts w:ascii="Bookman Old Style"/>
                <w:b w:val="0"/>
                <w:sz w:val="24"/>
              </w:rPr>
            </w:pPr>
            <w:r>
              <w:rPr>
                <w:rFonts w:ascii="Bookman Old Style"/>
                <w:b w:val="0"/>
                <w:sz w:val="24"/>
              </w:rPr>
              <w:t>ASTANAJAPURA</w:t>
            </w:r>
          </w:p>
        </w:tc>
        <w:tc>
          <w:tcPr>
            <w:tcW w:w="1861" w:type="dxa"/>
          </w:tcPr>
          <w:p>
            <w:pPr>
              <w:pStyle w:val="TableParagraph"/>
              <w:spacing w:line="280" w:lineRule="exact"/>
              <w:ind w:left="103"/>
              <w:rPr>
                <w:rFonts w:ascii="Bookman Old Style"/>
                <w:b w:val="0"/>
                <w:sz w:val="24"/>
              </w:rPr>
            </w:pPr>
            <w:r>
              <w:rPr>
                <w:rFonts w:ascii="Bookman Old Style"/>
                <w:b w:val="0"/>
                <w:sz w:val="24"/>
              </w:rPr>
              <w:t>2.547</w:t>
            </w:r>
          </w:p>
        </w:tc>
        <w:tc>
          <w:tcPr>
            <w:tcW w:w="1308" w:type="dxa"/>
          </w:tcPr>
          <w:p>
            <w:pPr>
              <w:pStyle w:val="TableParagraph"/>
              <w:spacing w:line="280"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3</w:t>
            </w:r>
          </w:p>
        </w:tc>
        <w:tc>
          <w:tcPr>
            <w:tcW w:w="2545" w:type="dxa"/>
          </w:tcPr>
          <w:p>
            <w:pPr>
              <w:pStyle w:val="TableParagraph"/>
              <w:spacing w:before="1"/>
              <w:ind w:left="104"/>
              <w:rPr>
                <w:rFonts w:ascii="Bookman Old Style"/>
                <w:b w:val="0"/>
                <w:sz w:val="24"/>
              </w:rPr>
            </w:pPr>
            <w:r>
              <w:rPr>
                <w:rFonts w:ascii="Bookman Old Style"/>
                <w:b w:val="0"/>
                <w:sz w:val="24"/>
              </w:rPr>
              <w:t>BABAKAN</w:t>
            </w:r>
          </w:p>
        </w:tc>
        <w:tc>
          <w:tcPr>
            <w:tcW w:w="1861" w:type="dxa"/>
          </w:tcPr>
          <w:p>
            <w:pPr>
              <w:pStyle w:val="TableParagraph"/>
              <w:spacing w:before="1"/>
              <w:ind w:left="103"/>
              <w:rPr>
                <w:rFonts w:ascii="Bookman Old Style"/>
                <w:b w:val="0"/>
                <w:sz w:val="24"/>
              </w:rPr>
            </w:pPr>
            <w:r>
              <w:rPr>
                <w:rFonts w:ascii="Bookman Old Style"/>
                <w:b w:val="0"/>
                <w:sz w:val="24"/>
              </w:rPr>
              <w:t>2.193</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4</w:t>
            </w:r>
          </w:p>
        </w:tc>
        <w:tc>
          <w:tcPr>
            <w:tcW w:w="2545" w:type="dxa"/>
          </w:tcPr>
          <w:p>
            <w:pPr>
              <w:pStyle w:val="TableParagraph"/>
              <w:spacing w:line="279" w:lineRule="exact"/>
              <w:ind w:left="104"/>
              <w:rPr>
                <w:rFonts w:ascii="Bookman Old Style"/>
                <w:b w:val="0"/>
                <w:sz w:val="24"/>
              </w:rPr>
            </w:pPr>
            <w:r>
              <w:rPr>
                <w:rFonts w:ascii="Bookman Old Style"/>
                <w:b w:val="0"/>
                <w:sz w:val="24"/>
              </w:rPr>
              <w:t>BEBER</w:t>
            </w:r>
          </w:p>
        </w:tc>
        <w:tc>
          <w:tcPr>
            <w:tcW w:w="1861" w:type="dxa"/>
          </w:tcPr>
          <w:p>
            <w:pPr>
              <w:pStyle w:val="TableParagraph"/>
              <w:spacing w:line="279" w:lineRule="exact"/>
              <w:ind w:left="103"/>
              <w:rPr>
                <w:rFonts w:ascii="Bookman Old Style"/>
                <w:b w:val="0"/>
                <w:sz w:val="24"/>
              </w:rPr>
            </w:pPr>
            <w:r>
              <w:rPr>
                <w:rFonts w:ascii="Bookman Old Style"/>
                <w:b w:val="0"/>
                <w:sz w:val="24"/>
              </w:rPr>
              <w:t>3.225</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5</w:t>
            </w:r>
          </w:p>
        </w:tc>
        <w:tc>
          <w:tcPr>
            <w:tcW w:w="2545" w:type="dxa"/>
          </w:tcPr>
          <w:p>
            <w:pPr>
              <w:pStyle w:val="TableParagraph"/>
              <w:spacing w:before="1"/>
              <w:ind w:left="104"/>
              <w:rPr>
                <w:rFonts w:ascii="Bookman Old Style"/>
                <w:b w:val="0"/>
                <w:sz w:val="24"/>
              </w:rPr>
            </w:pPr>
            <w:r>
              <w:rPr>
                <w:rFonts w:ascii="Bookman Old Style"/>
                <w:b w:val="0"/>
                <w:sz w:val="24"/>
              </w:rPr>
              <w:t>CILEDUG</w:t>
            </w:r>
          </w:p>
        </w:tc>
        <w:tc>
          <w:tcPr>
            <w:tcW w:w="1861" w:type="dxa"/>
          </w:tcPr>
          <w:p>
            <w:pPr>
              <w:pStyle w:val="TableParagraph"/>
              <w:spacing w:before="1"/>
              <w:ind w:left="103"/>
              <w:rPr>
                <w:rFonts w:ascii="Bookman Old Style"/>
                <w:b w:val="0"/>
                <w:sz w:val="24"/>
              </w:rPr>
            </w:pPr>
            <w:r>
              <w:rPr>
                <w:rFonts w:ascii="Bookman Old Style"/>
                <w:b w:val="0"/>
                <w:sz w:val="24"/>
              </w:rPr>
              <w:t>1.325</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6</w:t>
            </w:r>
          </w:p>
        </w:tc>
        <w:tc>
          <w:tcPr>
            <w:tcW w:w="2545" w:type="dxa"/>
          </w:tcPr>
          <w:p>
            <w:pPr>
              <w:pStyle w:val="TableParagraph"/>
              <w:spacing w:line="279" w:lineRule="exact"/>
              <w:ind w:left="104"/>
              <w:rPr>
                <w:rFonts w:ascii="Bookman Old Style"/>
                <w:b w:val="0"/>
                <w:sz w:val="24"/>
              </w:rPr>
            </w:pPr>
            <w:r>
              <w:rPr>
                <w:rFonts w:ascii="Bookman Old Style"/>
                <w:b w:val="0"/>
                <w:sz w:val="24"/>
              </w:rPr>
              <w:t>CIWARINGIN</w:t>
            </w:r>
          </w:p>
        </w:tc>
        <w:tc>
          <w:tcPr>
            <w:tcW w:w="1861" w:type="dxa"/>
          </w:tcPr>
          <w:p>
            <w:pPr>
              <w:pStyle w:val="TableParagraph"/>
              <w:spacing w:line="279" w:lineRule="exact"/>
              <w:ind w:left="103"/>
              <w:rPr>
                <w:rFonts w:ascii="Bookman Old Style"/>
                <w:b w:val="0"/>
                <w:sz w:val="24"/>
              </w:rPr>
            </w:pPr>
            <w:r>
              <w:rPr>
                <w:rFonts w:ascii="Bookman Old Style"/>
                <w:b w:val="0"/>
                <w:sz w:val="24"/>
              </w:rPr>
              <w:t>1.779</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7</w:t>
            </w:r>
          </w:p>
        </w:tc>
        <w:tc>
          <w:tcPr>
            <w:tcW w:w="2545" w:type="dxa"/>
          </w:tcPr>
          <w:p>
            <w:pPr>
              <w:pStyle w:val="TableParagraph"/>
              <w:spacing w:before="1"/>
              <w:ind w:left="104"/>
              <w:rPr>
                <w:rFonts w:ascii="Bookman Old Style"/>
                <w:b w:val="0"/>
                <w:sz w:val="24"/>
              </w:rPr>
            </w:pPr>
            <w:r>
              <w:rPr>
                <w:rFonts w:ascii="Bookman Old Style"/>
                <w:b w:val="0"/>
                <w:sz w:val="24"/>
              </w:rPr>
              <w:t>DEPOK</w:t>
            </w:r>
          </w:p>
        </w:tc>
        <w:tc>
          <w:tcPr>
            <w:tcW w:w="1861" w:type="dxa"/>
          </w:tcPr>
          <w:p>
            <w:pPr>
              <w:pStyle w:val="TableParagraph"/>
              <w:spacing w:before="1"/>
              <w:ind w:left="103"/>
              <w:rPr>
                <w:rFonts w:ascii="Bookman Old Style"/>
                <w:b w:val="0"/>
                <w:sz w:val="24"/>
              </w:rPr>
            </w:pPr>
            <w:r>
              <w:rPr>
                <w:rFonts w:ascii="Bookman Old Style"/>
                <w:b w:val="0"/>
                <w:sz w:val="24"/>
              </w:rPr>
              <w:t>1.555</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8</w:t>
            </w:r>
          </w:p>
        </w:tc>
        <w:tc>
          <w:tcPr>
            <w:tcW w:w="2545" w:type="dxa"/>
          </w:tcPr>
          <w:p>
            <w:pPr>
              <w:pStyle w:val="TableParagraph"/>
              <w:spacing w:line="279" w:lineRule="exact"/>
              <w:ind w:left="104"/>
              <w:rPr>
                <w:rFonts w:ascii="Bookman Old Style"/>
                <w:b w:val="0"/>
                <w:sz w:val="24"/>
              </w:rPr>
            </w:pPr>
            <w:r>
              <w:rPr>
                <w:rFonts w:ascii="Bookman Old Style"/>
                <w:b w:val="0"/>
                <w:sz w:val="24"/>
              </w:rPr>
              <w:t>DUKUPUNTANG</w:t>
            </w:r>
          </w:p>
        </w:tc>
        <w:tc>
          <w:tcPr>
            <w:tcW w:w="1861" w:type="dxa"/>
          </w:tcPr>
          <w:p>
            <w:pPr>
              <w:pStyle w:val="TableParagraph"/>
              <w:spacing w:line="279" w:lineRule="exact"/>
              <w:ind w:left="103"/>
              <w:rPr>
                <w:rFonts w:ascii="Bookman Old Style"/>
                <w:b w:val="0"/>
                <w:sz w:val="24"/>
              </w:rPr>
            </w:pPr>
            <w:r>
              <w:rPr>
                <w:rFonts w:ascii="Bookman Old Style"/>
                <w:b w:val="0"/>
                <w:sz w:val="24"/>
              </w:rPr>
              <w:t>2.640</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9</w:t>
            </w:r>
          </w:p>
        </w:tc>
        <w:tc>
          <w:tcPr>
            <w:tcW w:w="2545" w:type="dxa"/>
          </w:tcPr>
          <w:p>
            <w:pPr>
              <w:pStyle w:val="TableParagraph"/>
              <w:spacing w:before="1"/>
              <w:ind w:left="104"/>
              <w:rPr>
                <w:rFonts w:ascii="Bookman Old Style"/>
                <w:b w:val="0"/>
                <w:sz w:val="24"/>
              </w:rPr>
            </w:pPr>
            <w:r>
              <w:rPr>
                <w:rFonts w:ascii="Bookman Old Style"/>
                <w:b w:val="0"/>
                <w:sz w:val="24"/>
              </w:rPr>
              <w:t>GEBANG</w:t>
            </w:r>
          </w:p>
        </w:tc>
        <w:tc>
          <w:tcPr>
            <w:tcW w:w="1861" w:type="dxa"/>
          </w:tcPr>
          <w:p>
            <w:pPr>
              <w:pStyle w:val="TableParagraph"/>
              <w:spacing w:before="1"/>
              <w:ind w:left="103"/>
              <w:rPr>
                <w:rFonts w:ascii="Bookman Old Style"/>
                <w:b w:val="0"/>
                <w:sz w:val="24"/>
              </w:rPr>
            </w:pPr>
            <w:r>
              <w:rPr>
                <w:rFonts w:ascii="Bookman Old Style"/>
                <w:b w:val="0"/>
                <w:sz w:val="24"/>
              </w:rPr>
              <w:t>3.167</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80" w:lineRule="exact"/>
              <w:ind w:left="107"/>
              <w:rPr>
                <w:rFonts w:ascii="Bookman Old Style"/>
                <w:b w:val="0"/>
                <w:sz w:val="24"/>
              </w:rPr>
            </w:pPr>
            <w:r>
              <w:rPr>
                <w:rFonts w:ascii="Bookman Old Style"/>
                <w:b w:val="0"/>
                <w:sz w:val="24"/>
              </w:rPr>
              <w:t>10</w:t>
            </w:r>
          </w:p>
        </w:tc>
        <w:tc>
          <w:tcPr>
            <w:tcW w:w="2545" w:type="dxa"/>
          </w:tcPr>
          <w:p>
            <w:pPr>
              <w:pStyle w:val="TableParagraph"/>
              <w:spacing w:line="280" w:lineRule="exact"/>
              <w:ind w:left="104"/>
              <w:rPr>
                <w:rFonts w:ascii="Bookman Old Style"/>
                <w:b w:val="0"/>
                <w:sz w:val="24"/>
              </w:rPr>
            </w:pPr>
            <w:r>
              <w:rPr>
                <w:rFonts w:ascii="Bookman Old Style"/>
                <w:b w:val="0"/>
                <w:sz w:val="24"/>
              </w:rPr>
              <w:t>GEGESIK</w:t>
            </w:r>
          </w:p>
        </w:tc>
        <w:tc>
          <w:tcPr>
            <w:tcW w:w="1861" w:type="dxa"/>
          </w:tcPr>
          <w:p>
            <w:pPr>
              <w:pStyle w:val="TableParagraph"/>
              <w:spacing w:line="280" w:lineRule="exact"/>
              <w:ind w:left="103"/>
              <w:rPr>
                <w:rFonts w:ascii="Bookman Old Style"/>
                <w:b w:val="0"/>
                <w:sz w:val="24"/>
              </w:rPr>
            </w:pPr>
            <w:r>
              <w:rPr>
                <w:rFonts w:ascii="Bookman Old Style"/>
                <w:b w:val="0"/>
                <w:sz w:val="24"/>
              </w:rPr>
              <w:t>6.038</w:t>
            </w:r>
          </w:p>
        </w:tc>
        <w:tc>
          <w:tcPr>
            <w:tcW w:w="1308" w:type="dxa"/>
          </w:tcPr>
          <w:p>
            <w:pPr>
              <w:pStyle w:val="TableParagraph"/>
              <w:spacing w:line="280"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2"/>
              <w:ind w:left="107"/>
              <w:rPr>
                <w:rFonts w:ascii="Bookman Old Style"/>
                <w:b w:val="0"/>
                <w:sz w:val="24"/>
              </w:rPr>
            </w:pPr>
            <w:r>
              <w:rPr>
                <w:rFonts w:ascii="Bookman Old Style"/>
                <w:b w:val="0"/>
                <w:sz w:val="24"/>
              </w:rPr>
              <w:t>11</w:t>
            </w:r>
          </w:p>
        </w:tc>
        <w:tc>
          <w:tcPr>
            <w:tcW w:w="2545" w:type="dxa"/>
          </w:tcPr>
          <w:p>
            <w:pPr>
              <w:pStyle w:val="TableParagraph"/>
              <w:spacing w:before="2"/>
              <w:ind w:left="104"/>
              <w:rPr>
                <w:rFonts w:ascii="Bookman Old Style"/>
                <w:b w:val="0"/>
                <w:sz w:val="24"/>
              </w:rPr>
            </w:pPr>
            <w:r>
              <w:rPr>
                <w:rFonts w:ascii="Bookman Old Style"/>
                <w:b w:val="0"/>
                <w:sz w:val="24"/>
              </w:rPr>
              <w:t>GEMPOL</w:t>
            </w:r>
          </w:p>
        </w:tc>
        <w:tc>
          <w:tcPr>
            <w:tcW w:w="1861" w:type="dxa"/>
          </w:tcPr>
          <w:p>
            <w:pPr>
              <w:pStyle w:val="TableParagraph"/>
              <w:spacing w:before="2"/>
              <w:ind w:left="103"/>
              <w:rPr>
                <w:rFonts w:ascii="Bookman Old Style"/>
                <w:b w:val="0"/>
                <w:sz w:val="24"/>
              </w:rPr>
            </w:pPr>
            <w:r>
              <w:rPr>
                <w:rFonts w:ascii="Bookman Old Style"/>
                <w:b w:val="0"/>
                <w:sz w:val="24"/>
              </w:rPr>
              <w:t>3.073</w:t>
            </w:r>
          </w:p>
        </w:tc>
        <w:tc>
          <w:tcPr>
            <w:tcW w:w="1308" w:type="dxa"/>
          </w:tcPr>
          <w:p>
            <w:pPr>
              <w:pStyle w:val="TableParagraph"/>
              <w:spacing w:before="2"/>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12</w:t>
            </w:r>
          </w:p>
        </w:tc>
        <w:tc>
          <w:tcPr>
            <w:tcW w:w="2545" w:type="dxa"/>
          </w:tcPr>
          <w:p>
            <w:pPr>
              <w:pStyle w:val="TableParagraph"/>
              <w:spacing w:line="279" w:lineRule="exact"/>
              <w:ind w:left="104"/>
              <w:rPr>
                <w:rFonts w:ascii="Bookman Old Style"/>
                <w:b w:val="0"/>
                <w:sz w:val="24"/>
              </w:rPr>
            </w:pPr>
            <w:r>
              <w:rPr>
                <w:rFonts w:ascii="Bookman Old Style"/>
                <w:b w:val="0"/>
                <w:sz w:val="24"/>
              </w:rPr>
              <w:t>GREGED</w:t>
            </w:r>
          </w:p>
        </w:tc>
        <w:tc>
          <w:tcPr>
            <w:tcW w:w="1861" w:type="dxa"/>
          </w:tcPr>
          <w:p>
            <w:pPr>
              <w:pStyle w:val="TableParagraph"/>
              <w:spacing w:line="279" w:lineRule="exact"/>
              <w:ind w:left="103"/>
              <w:rPr>
                <w:rFonts w:ascii="Bookman Old Style"/>
                <w:b w:val="0"/>
                <w:sz w:val="24"/>
              </w:rPr>
            </w:pPr>
            <w:r>
              <w:rPr>
                <w:rFonts w:ascii="Bookman Old Style"/>
                <w:b w:val="0"/>
                <w:sz w:val="24"/>
              </w:rPr>
              <w:t>2.992</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2"/>
              <w:ind w:left="107"/>
              <w:rPr>
                <w:rFonts w:ascii="Bookman Old Style"/>
                <w:b w:val="0"/>
                <w:sz w:val="24"/>
              </w:rPr>
            </w:pPr>
            <w:r>
              <w:rPr>
                <w:rFonts w:ascii="Bookman Old Style"/>
                <w:b w:val="0"/>
                <w:sz w:val="24"/>
              </w:rPr>
              <w:t>13</w:t>
            </w:r>
          </w:p>
        </w:tc>
        <w:tc>
          <w:tcPr>
            <w:tcW w:w="2545" w:type="dxa"/>
          </w:tcPr>
          <w:p>
            <w:pPr>
              <w:pStyle w:val="TableParagraph"/>
              <w:spacing w:before="2"/>
              <w:ind w:left="104"/>
              <w:rPr>
                <w:rFonts w:ascii="Bookman Old Style"/>
                <w:b w:val="0"/>
                <w:sz w:val="24"/>
              </w:rPr>
            </w:pPr>
            <w:r>
              <w:rPr>
                <w:rFonts w:ascii="Bookman Old Style"/>
                <w:b w:val="0"/>
                <w:sz w:val="24"/>
              </w:rPr>
              <w:t>GUNUNGJATI</w:t>
            </w:r>
          </w:p>
        </w:tc>
        <w:tc>
          <w:tcPr>
            <w:tcW w:w="1861" w:type="dxa"/>
          </w:tcPr>
          <w:p>
            <w:pPr>
              <w:pStyle w:val="TableParagraph"/>
              <w:spacing w:before="2"/>
              <w:ind w:left="103"/>
              <w:rPr>
                <w:rFonts w:ascii="Bookman Old Style"/>
                <w:b w:val="0"/>
                <w:sz w:val="24"/>
              </w:rPr>
            </w:pPr>
            <w:r>
              <w:rPr>
                <w:rFonts w:ascii="Bookman Old Style"/>
                <w:b w:val="0"/>
                <w:sz w:val="24"/>
              </w:rPr>
              <w:t>2.055</w:t>
            </w:r>
          </w:p>
        </w:tc>
        <w:tc>
          <w:tcPr>
            <w:tcW w:w="1308" w:type="dxa"/>
          </w:tcPr>
          <w:p>
            <w:pPr>
              <w:pStyle w:val="TableParagraph"/>
              <w:spacing w:before="2"/>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14</w:t>
            </w:r>
          </w:p>
        </w:tc>
        <w:tc>
          <w:tcPr>
            <w:tcW w:w="2545" w:type="dxa"/>
          </w:tcPr>
          <w:p>
            <w:pPr>
              <w:pStyle w:val="TableParagraph"/>
              <w:spacing w:line="279" w:lineRule="exact"/>
              <w:ind w:left="104"/>
              <w:rPr>
                <w:rFonts w:ascii="Bookman Old Style"/>
                <w:b w:val="0"/>
                <w:sz w:val="24"/>
              </w:rPr>
            </w:pPr>
            <w:r>
              <w:rPr>
                <w:rFonts w:ascii="Bookman Old Style"/>
                <w:b w:val="0"/>
                <w:sz w:val="24"/>
              </w:rPr>
              <w:t>JAMBLANG</w:t>
            </w:r>
          </w:p>
        </w:tc>
        <w:tc>
          <w:tcPr>
            <w:tcW w:w="1861" w:type="dxa"/>
          </w:tcPr>
          <w:p>
            <w:pPr>
              <w:pStyle w:val="TableParagraph"/>
              <w:spacing w:line="279" w:lineRule="exact"/>
              <w:ind w:left="103"/>
              <w:rPr>
                <w:rFonts w:ascii="Bookman Old Style"/>
                <w:b w:val="0"/>
                <w:sz w:val="24"/>
              </w:rPr>
            </w:pPr>
            <w:r>
              <w:rPr>
                <w:rFonts w:ascii="Bookman Old Style"/>
                <w:b w:val="0"/>
                <w:sz w:val="24"/>
              </w:rPr>
              <w:t>1.776</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2"/>
              <w:ind w:left="107"/>
              <w:rPr>
                <w:rFonts w:ascii="Bookman Old Style"/>
                <w:b w:val="0"/>
                <w:sz w:val="24"/>
              </w:rPr>
            </w:pPr>
            <w:r>
              <w:rPr>
                <w:rFonts w:ascii="Bookman Old Style"/>
                <w:b w:val="0"/>
                <w:sz w:val="24"/>
              </w:rPr>
              <w:t>15</w:t>
            </w:r>
          </w:p>
        </w:tc>
        <w:tc>
          <w:tcPr>
            <w:tcW w:w="2545" w:type="dxa"/>
          </w:tcPr>
          <w:p>
            <w:pPr>
              <w:pStyle w:val="TableParagraph"/>
              <w:spacing w:before="2"/>
              <w:ind w:left="104"/>
              <w:rPr>
                <w:rFonts w:ascii="Bookman Old Style"/>
                <w:b w:val="0"/>
                <w:sz w:val="24"/>
              </w:rPr>
            </w:pPr>
            <w:r>
              <w:rPr>
                <w:rFonts w:ascii="Bookman Old Style"/>
                <w:b w:val="0"/>
                <w:sz w:val="24"/>
              </w:rPr>
              <w:t>KALIWEDI</w:t>
            </w:r>
          </w:p>
        </w:tc>
        <w:tc>
          <w:tcPr>
            <w:tcW w:w="1861" w:type="dxa"/>
          </w:tcPr>
          <w:p>
            <w:pPr>
              <w:pStyle w:val="TableParagraph"/>
              <w:spacing w:before="2"/>
              <w:ind w:left="103"/>
              <w:rPr>
                <w:rFonts w:ascii="Bookman Old Style"/>
                <w:b w:val="0"/>
                <w:sz w:val="24"/>
              </w:rPr>
            </w:pPr>
            <w:r>
              <w:rPr>
                <w:rFonts w:ascii="Bookman Old Style"/>
                <w:b w:val="0"/>
                <w:sz w:val="24"/>
              </w:rPr>
              <w:t>2.782</w:t>
            </w:r>
          </w:p>
        </w:tc>
        <w:tc>
          <w:tcPr>
            <w:tcW w:w="1308" w:type="dxa"/>
          </w:tcPr>
          <w:p>
            <w:pPr>
              <w:pStyle w:val="TableParagraph"/>
              <w:spacing w:before="2"/>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16</w:t>
            </w:r>
          </w:p>
        </w:tc>
        <w:tc>
          <w:tcPr>
            <w:tcW w:w="2545" w:type="dxa"/>
          </w:tcPr>
          <w:p>
            <w:pPr>
              <w:pStyle w:val="TableParagraph"/>
              <w:spacing w:line="279" w:lineRule="exact"/>
              <w:ind w:left="104"/>
              <w:rPr>
                <w:rFonts w:ascii="Bookman Old Style"/>
                <w:b w:val="0"/>
                <w:sz w:val="24"/>
              </w:rPr>
            </w:pPr>
            <w:r>
              <w:rPr>
                <w:rFonts w:ascii="Bookman Old Style"/>
                <w:b w:val="0"/>
                <w:sz w:val="24"/>
              </w:rPr>
              <w:t>KAPETAKAN</w:t>
            </w:r>
          </w:p>
        </w:tc>
        <w:tc>
          <w:tcPr>
            <w:tcW w:w="1861" w:type="dxa"/>
          </w:tcPr>
          <w:p>
            <w:pPr>
              <w:pStyle w:val="TableParagraph"/>
              <w:spacing w:line="279" w:lineRule="exact"/>
              <w:ind w:left="103"/>
              <w:rPr>
                <w:rFonts w:ascii="Bookman Old Style"/>
                <w:b w:val="0"/>
                <w:sz w:val="24"/>
              </w:rPr>
            </w:pPr>
            <w:r>
              <w:rPr>
                <w:rFonts w:ascii="Bookman Old Style"/>
                <w:b w:val="0"/>
                <w:sz w:val="24"/>
              </w:rPr>
              <w:t>6.020</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2"/>
              <w:ind w:left="107"/>
              <w:rPr>
                <w:rFonts w:ascii="Bookman Old Style"/>
                <w:b w:val="0"/>
                <w:sz w:val="24"/>
              </w:rPr>
            </w:pPr>
            <w:r>
              <w:rPr>
                <w:rFonts w:ascii="Bookman Old Style"/>
                <w:b w:val="0"/>
                <w:sz w:val="24"/>
              </w:rPr>
              <w:t>17</w:t>
            </w:r>
          </w:p>
        </w:tc>
        <w:tc>
          <w:tcPr>
            <w:tcW w:w="2545" w:type="dxa"/>
          </w:tcPr>
          <w:p>
            <w:pPr>
              <w:pStyle w:val="TableParagraph"/>
              <w:spacing w:before="2"/>
              <w:ind w:left="104"/>
              <w:rPr>
                <w:rFonts w:ascii="Bookman Old Style"/>
                <w:b w:val="0"/>
                <w:sz w:val="24"/>
              </w:rPr>
            </w:pPr>
            <w:r>
              <w:rPr>
                <w:rFonts w:ascii="Bookman Old Style"/>
                <w:b w:val="0"/>
                <w:sz w:val="24"/>
              </w:rPr>
              <w:t>KARANGSEMBUNG</w:t>
            </w:r>
          </w:p>
        </w:tc>
        <w:tc>
          <w:tcPr>
            <w:tcW w:w="1861" w:type="dxa"/>
          </w:tcPr>
          <w:p>
            <w:pPr>
              <w:pStyle w:val="TableParagraph"/>
              <w:spacing w:before="2"/>
              <w:ind w:left="103"/>
              <w:rPr>
                <w:rFonts w:ascii="Bookman Old Style"/>
                <w:b w:val="0"/>
                <w:sz w:val="24"/>
              </w:rPr>
            </w:pPr>
            <w:r>
              <w:rPr>
                <w:rFonts w:ascii="Bookman Old Style"/>
                <w:b w:val="0"/>
                <w:sz w:val="24"/>
              </w:rPr>
              <w:t>1.514</w:t>
            </w:r>
          </w:p>
        </w:tc>
        <w:tc>
          <w:tcPr>
            <w:tcW w:w="1308" w:type="dxa"/>
          </w:tcPr>
          <w:p>
            <w:pPr>
              <w:pStyle w:val="TableParagraph"/>
              <w:spacing w:before="2"/>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80" w:lineRule="exact"/>
              <w:ind w:left="107"/>
              <w:rPr>
                <w:rFonts w:ascii="Bookman Old Style"/>
                <w:b w:val="0"/>
                <w:sz w:val="24"/>
              </w:rPr>
            </w:pPr>
            <w:r>
              <w:rPr>
                <w:rFonts w:ascii="Bookman Old Style"/>
                <w:b w:val="0"/>
                <w:sz w:val="24"/>
              </w:rPr>
              <w:t>18</w:t>
            </w:r>
          </w:p>
        </w:tc>
        <w:tc>
          <w:tcPr>
            <w:tcW w:w="2545" w:type="dxa"/>
          </w:tcPr>
          <w:p>
            <w:pPr>
              <w:pStyle w:val="TableParagraph"/>
              <w:spacing w:line="280" w:lineRule="exact"/>
              <w:ind w:left="104"/>
              <w:rPr>
                <w:rFonts w:ascii="Bookman Old Style"/>
                <w:b w:val="0"/>
                <w:sz w:val="24"/>
              </w:rPr>
            </w:pPr>
            <w:r>
              <w:rPr>
                <w:rFonts w:ascii="Bookman Old Style"/>
                <w:b w:val="0"/>
                <w:sz w:val="24"/>
              </w:rPr>
              <w:t>KARANGWARENG</w:t>
            </w:r>
          </w:p>
        </w:tc>
        <w:tc>
          <w:tcPr>
            <w:tcW w:w="1861" w:type="dxa"/>
          </w:tcPr>
          <w:p>
            <w:pPr>
              <w:pStyle w:val="TableParagraph"/>
              <w:spacing w:line="280" w:lineRule="exact"/>
              <w:ind w:left="103"/>
              <w:rPr>
                <w:rFonts w:ascii="Bookman Old Style"/>
                <w:b w:val="0"/>
                <w:sz w:val="24"/>
              </w:rPr>
            </w:pPr>
            <w:r>
              <w:rPr>
                <w:rFonts w:ascii="Bookman Old Style"/>
                <w:b w:val="0"/>
                <w:sz w:val="24"/>
              </w:rPr>
              <w:t>2.312</w:t>
            </w:r>
          </w:p>
        </w:tc>
        <w:tc>
          <w:tcPr>
            <w:tcW w:w="1308" w:type="dxa"/>
          </w:tcPr>
          <w:p>
            <w:pPr>
              <w:pStyle w:val="TableParagraph"/>
              <w:spacing w:line="280"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19</w:t>
            </w:r>
          </w:p>
        </w:tc>
        <w:tc>
          <w:tcPr>
            <w:tcW w:w="2545" w:type="dxa"/>
          </w:tcPr>
          <w:p>
            <w:pPr>
              <w:pStyle w:val="TableParagraph"/>
              <w:spacing w:before="1"/>
              <w:ind w:left="104"/>
              <w:rPr>
                <w:rFonts w:ascii="Bookman Old Style"/>
                <w:b w:val="0"/>
                <w:sz w:val="24"/>
              </w:rPr>
            </w:pPr>
            <w:r>
              <w:rPr>
                <w:rFonts w:ascii="Bookman Old Style"/>
                <w:b w:val="0"/>
                <w:sz w:val="24"/>
              </w:rPr>
              <w:t>KEDAWUNG</w:t>
            </w:r>
          </w:p>
        </w:tc>
        <w:tc>
          <w:tcPr>
            <w:tcW w:w="1861" w:type="dxa"/>
          </w:tcPr>
          <w:p>
            <w:pPr>
              <w:pStyle w:val="TableParagraph"/>
              <w:spacing w:before="1"/>
              <w:ind w:left="103"/>
              <w:rPr>
                <w:rFonts w:ascii="Bookman Old Style"/>
                <w:b w:val="0"/>
                <w:sz w:val="24"/>
              </w:rPr>
            </w:pPr>
            <w:r>
              <w:rPr>
                <w:rFonts w:ascii="Bookman Old Style"/>
                <w:b w:val="0"/>
                <w:sz w:val="24"/>
              </w:rPr>
              <w:t>958</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20</w:t>
            </w:r>
          </w:p>
        </w:tc>
        <w:tc>
          <w:tcPr>
            <w:tcW w:w="2545" w:type="dxa"/>
          </w:tcPr>
          <w:p>
            <w:pPr>
              <w:pStyle w:val="TableParagraph"/>
              <w:spacing w:line="279" w:lineRule="exact"/>
              <w:ind w:left="104"/>
              <w:rPr>
                <w:rFonts w:ascii="Bookman Old Style"/>
                <w:b w:val="0"/>
                <w:sz w:val="24"/>
              </w:rPr>
            </w:pPr>
            <w:r>
              <w:rPr>
                <w:rFonts w:ascii="Bookman Old Style"/>
                <w:b w:val="0"/>
                <w:sz w:val="24"/>
              </w:rPr>
              <w:t>KLANGENAN</w:t>
            </w:r>
          </w:p>
        </w:tc>
        <w:tc>
          <w:tcPr>
            <w:tcW w:w="1861" w:type="dxa"/>
          </w:tcPr>
          <w:p>
            <w:pPr>
              <w:pStyle w:val="TableParagraph"/>
              <w:spacing w:line="279" w:lineRule="exact"/>
              <w:ind w:left="103"/>
              <w:rPr>
                <w:rFonts w:ascii="Bookman Old Style"/>
                <w:b w:val="0"/>
                <w:sz w:val="24"/>
              </w:rPr>
            </w:pPr>
            <w:r>
              <w:rPr>
                <w:rFonts w:ascii="Bookman Old Style"/>
                <w:b w:val="0"/>
                <w:sz w:val="24"/>
              </w:rPr>
              <w:t>2.057</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21</w:t>
            </w:r>
          </w:p>
        </w:tc>
        <w:tc>
          <w:tcPr>
            <w:tcW w:w="2545" w:type="dxa"/>
          </w:tcPr>
          <w:p>
            <w:pPr>
              <w:pStyle w:val="TableParagraph"/>
              <w:spacing w:before="1"/>
              <w:ind w:left="104"/>
              <w:rPr>
                <w:rFonts w:ascii="Bookman Old Style"/>
                <w:b w:val="0"/>
                <w:sz w:val="24"/>
              </w:rPr>
            </w:pPr>
            <w:r>
              <w:rPr>
                <w:rFonts w:ascii="Bookman Old Style"/>
                <w:b w:val="0"/>
                <w:sz w:val="24"/>
              </w:rPr>
              <w:t>LEMAHABANG</w:t>
            </w:r>
          </w:p>
        </w:tc>
        <w:tc>
          <w:tcPr>
            <w:tcW w:w="1861" w:type="dxa"/>
          </w:tcPr>
          <w:p>
            <w:pPr>
              <w:pStyle w:val="TableParagraph"/>
              <w:spacing w:before="1"/>
              <w:ind w:left="103"/>
              <w:rPr>
                <w:rFonts w:ascii="Bookman Old Style"/>
                <w:b w:val="0"/>
                <w:sz w:val="24"/>
              </w:rPr>
            </w:pPr>
            <w:r>
              <w:rPr>
                <w:rFonts w:ascii="Bookman Old Style"/>
                <w:b w:val="0"/>
                <w:sz w:val="24"/>
              </w:rPr>
              <w:t>2.149</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22</w:t>
            </w:r>
          </w:p>
        </w:tc>
        <w:tc>
          <w:tcPr>
            <w:tcW w:w="2545" w:type="dxa"/>
          </w:tcPr>
          <w:p>
            <w:pPr>
              <w:pStyle w:val="TableParagraph"/>
              <w:spacing w:line="279" w:lineRule="exact"/>
              <w:ind w:left="104"/>
              <w:rPr>
                <w:rFonts w:ascii="Bookman Old Style"/>
                <w:b w:val="0"/>
                <w:sz w:val="24"/>
              </w:rPr>
            </w:pPr>
            <w:r>
              <w:rPr>
                <w:rFonts w:ascii="Bookman Old Style"/>
                <w:b w:val="0"/>
                <w:sz w:val="24"/>
              </w:rPr>
              <w:t>LOSARI</w:t>
            </w:r>
          </w:p>
        </w:tc>
        <w:tc>
          <w:tcPr>
            <w:tcW w:w="1861" w:type="dxa"/>
          </w:tcPr>
          <w:p>
            <w:pPr>
              <w:pStyle w:val="TableParagraph"/>
              <w:spacing w:line="279" w:lineRule="exact"/>
              <w:ind w:left="103"/>
              <w:rPr>
                <w:rFonts w:ascii="Bookman Old Style"/>
                <w:b w:val="0"/>
                <w:sz w:val="24"/>
              </w:rPr>
            </w:pPr>
            <w:r>
              <w:rPr>
                <w:rFonts w:ascii="Bookman Old Style"/>
                <w:b w:val="0"/>
                <w:sz w:val="24"/>
              </w:rPr>
              <w:t>3.907</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23</w:t>
            </w:r>
          </w:p>
        </w:tc>
        <w:tc>
          <w:tcPr>
            <w:tcW w:w="2545" w:type="dxa"/>
          </w:tcPr>
          <w:p>
            <w:pPr>
              <w:pStyle w:val="TableParagraph"/>
              <w:spacing w:before="1"/>
              <w:ind w:left="104"/>
              <w:rPr>
                <w:rFonts w:ascii="Bookman Old Style"/>
                <w:b w:val="0"/>
                <w:sz w:val="24"/>
              </w:rPr>
            </w:pPr>
            <w:r>
              <w:rPr>
                <w:rFonts w:ascii="Bookman Old Style"/>
                <w:b w:val="0"/>
                <w:sz w:val="24"/>
              </w:rPr>
              <w:t>MUNDU</w:t>
            </w:r>
          </w:p>
        </w:tc>
        <w:tc>
          <w:tcPr>
            <w:tcW w:w="1861" w:type="dxa"/>
          </w:tcPr>
          <w:p>
            <w:pPr>
              <w:pStyle w:val="TableParagraph"/>
              <w:spacing w:before="1"/>
              <w:ind w:left="103"/>
              <w:rPr>
                <w:rFonts w:ascii="Bookman Old Style"/>
                <w:b w:val="0"/>
                <w:sz w:val="24"/>
              </w:rPr>
            </w:pPr>
            <w:r>
              <w:rPr>
                <w:rFonts w:ascii="Bookman Old Style"/>
                <w:b w:val="0"/>
                <w:sz w:val="24"/>
              </w:rPr>
              <w:t>2.557</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24</w:t>
            </w:r>
          </w:p>
        </w:tc>
        <w:tc>
          <w:tcPr>
            <w:tcW w:w="2545" w:type="dxa"/>
          </w:tcPr>
          <w:p>
            <w:pPr>
              <w:pStyle w:val="TableParagraph"/>
              <w:spacing w:line="279" w:lineRule="exact"/>
              <w:ind w:left="104"/>
              <w:rPr>
                <w:rFonts w:ascii="Bookman Old Style"/>
                <w:b w:val="0"/>
                <w:sz w:val="24"/>
              </w:rPr>
            </w:pPr>
            <w:r>
              <w:rPr>
                <w:rFonts w:ascii="Bookman Old Style"/>
                <w:b w:val="0"/>
                <w:sz w:val="24"/>
              </w:rPr>
              <w:t>PABEDILAN</w:t>
            </w:r>
          </w:p>
        </w:tc>
        <w:tc>
          <w:tcPr>
            <w:tcW w:w="1861" w:type="dxa"/>
          </w:tcPr>
          <w:p>
            <w:pPr>
              <w:pStyle w:val="TableParagraph"/>
              <w:spacing w:line="279" w:lineRule="exact"/>
              <w:ind w:left="103"/>
              <w:rPr>
                <w:rFonts w:ascii="Bookman Old Style"/>
                <w:b w:val="0"/>
                <w:sz w:val="24"/>
              </w:rPr>
            </w:pPr>
            <w:r>
              <w:rPr>
                <w:rFonts w:ascii="Bookman Old Style"/>
                <w:b w:val="0"/>
                <w:sz w:val="24"/>
              </w:rPr>
              <w:t>2.409</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25</w:t>
            </w:r>
          </w:p>
        </w:tc>
        <w:tc>
          <w:tcPr>
            <w:tcW w:w="2545" w:type="dxa"/>
          </w:tcPr>
          <w:p>
            <w:pPr>
              <w:pStyle w:val="TableParagraph"/>
              <w:spacing w:before="1"/>
              <w:ind w:left="104"/>
              <w:rPr>
                <w:rFonts w:ascii="Bookman Old Style"/>
                <w:b w:val="0"/>
                <w:sz w:val="24"/>
              </w:rPr>
            </w:pPr>
            <w:r>
              <w:rPr>
                <w:rFonts w:ascii="Bookman Old Style"/>
                <w:b w:val="0"/>
                <w:sz w:val="24"/>
              </w:rPr>
              <w:t>PABUARAN</w:t>
            </w:r>
          </w:p>
        </w:tc>
        <w:tc>
          <w:tcPr>
            <w:tcW w:w="1861" w:type="dxa"/>
          </w:tcPr>
          <w:p>
            <w:pPr>
              <w:pStyle w:val="TableParagraph"/>
              <w:spacing w:before="1"/>
              <w:ind w:left="103"/>
              <w:rPr>
                <w:rFonts w:ascii="Bookman Old Style"/>
                <w:b w:val="0"/>
                <w:sz w:val="24"/>
              </w:rPr>
            </w:pPr>
            <w:r>
              <w:rPr>
                <w:rFonts w:ascii="Bookman Old Style"/>
                <w:b w:val="0"/>
                <w:sz w:val="24"/>
              </w:rPr>
              <w:t>895</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9" w:hRule="exact"/>
        </w:trPr>
        <w:tc>
          <w:tcPr>
            <w:tcW w:w="588" w:type="dxa"/>
          </w:tcPr>
          <w:p>
            <w:pPr>
              <w:pStyle w:val="TableParagraph"/>
              <w:spacing w:line="280" w:lineRule="exact"/>
              <w:ind w:left="107"/>
              <w:rPr>
                <w:rFonts w:ascii="Bookman Old Style"/>
                <w:b w:val="0"/>
                <w:sz w:val="24"/>
              </w:rPr>
            </w:pPr>
            <w:r>
              <w:rPr>
                <w:rFonts w:ascii="Bookman Old Style"/>
                <w:b w:val="0"/>
                <w:sz w:val="24"/>
              </w:rPr>
              <w:t>26</w:t>
            </w:r>
          </w:p>
        </w:tc>
        <w:tc>
          <w:tcPr>
            <w:tcW w:w="2545" w:type="dxa"/>
          </w:tcPr>
          <w:p>
            <w:pPr>
              <w:pStyle w:val="TableParagraph"/>
              <w:spacing w:line="280" w:lineRule="exact"/>
              <w:ind w:left="104"/>
              <w:rPr>
                <w:rFonts w:ascii="Bookman Old Style"/>
                <w:b w:val="0"/>
                <w:sz w:val="24"/>
              </w:rPr>
            </w:pPr>
            <w:r>
              <w:rPr>
                <w:rFonts w:ascii="Bookman Old Style"/>
                <w:b w:val="0"/>
                <w:sz w:val="24"/>
              </w:rPr>
              <w:t>PALIMANAN</w:t>
            </w:r>
          </w:p>
        </w:tc>
        <w:tc>
          <w:tcPr>
            <w:tcW w:w="1861" w:type="dxa"/>
          </w:tcPr>
          <w:p>
            <w:pPr>
              <w:pStyle w:val="TableParagraph"/>
              <w:spacing w:line="280" w:lineRule="exact"/>
              <w:ind w:left="103"/>
              <w:rPr>
                <w:rFonts w:ascii="Bookman Old Style"/>
                <w:b w:val="0"/>
                <w:sz w:val="24"/>
              </w:rPr>
            </w:pPr>
            <w:r>
              <w:rPr>
                <w:rFonts w:ascii="Bookman Old Style"/>
                <w:b w:val="0"/>
                <w:sz w:val="24"/>
              </w:rPr>
              <w:t>1.718</w:t>
            </w:r>
          </w:p>
        </w:tc>
        <w:tc>
          <w:tcPr>
            <w:tcW w:w="1308" w:type="dxa"/>
          </w:tcPr>
          <w:p>
            <w:pPr>
              <w:pStyle w:val="TableParagraph"/>
              <w:spacing w:line="280"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27</w:t>
            </w:r>
          </w:p>
        </w:tc>
        <w:tc>
          <w:tcPr>
            <w:tcW w:w="2545" w:type="dxa"/>
          </w:tcPr>
          <w:p>
            <w:pPr>
              <w:pStyle w:val="TableParagraph"/>
              <w:spacing w:before="1"/>
              <w:ind w:left="104"/>
              <w:rPr>
                <w:rFonts w:ascii="Bookman Old Style"/>
                <w:b w:val="0"/>
                <w:sz w:val="24"/>
              </w:rPr>
            </w:pPr>
            <w:r>
              <w:rPr>
                <w:rFonts w:ascii="Bookman Old Style"/>
                <w:b w:val="0"/>
                <w:sz w:val="24"/>
              </w:rPr>
              <w:t>PANGENAN</w:t>
            </w:r>
          </w:p>
        </w:tc>
        <w:tc>
          <w:tcPr>
            <w:tcW w:w="1861" w:type="dxa"/>
          </w:tcPr>
          <w:p>
            <w:pPr>
              <w:pStyle w:val="TableParagraph"/>
              <w:spacing w:before="1"/>
              <w:ind w:left="103"/>
              <w:rPr>
                <w:rFonts w:ascii="Bookman Old Style"/>
                <w:b w:val="0"/>
                <w:sz w:val="24"/>
              </w:rPr>
            </w:pPr>
            <w:r>
              <w:rPr>
                <w:rFonts w:ascii="Bookman Old Style"/>
                <w:b w:val="0"/>
                <w:sz w:val="24"/>
              </w:rPr>
              <w:t>3.054</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28</w:t>
            </w:r>
          </w:p>
        </w:tc>
        <w:tc>
          <w:tcPr>
            <w:tcW w:w="2545" w:type="dxa"/>
          </w:tcPr>
          <w:p>
            <w:pPr>
              <w:pStyle w:val="TableParagraph"/>
              <w:spacing w:line="279" w:lineRule="exact"/>
              <w:ind w:left="104"/>
              <w:rPr>
                <w:rFonts w:ascii="Bookman Old Style"/>
                <w:b w:val="0"/>
                <w:sz w:val="24"/>
              </w:rPr>
            </w:pPr>
            <w:r>
              <w:rPr>
                <w:rFonts w:ascii="Bookman Old Style"/>
                <w:b w:val="0"/>
                <w:sz w:val="24"/>
              </w:rPr>
              <w:t>PANGURAGAN</w:t>
            </w:r>
          </w:p>
        </w:tc>
        <w:tc>
          <w:tcPr>
            <w:tcW w:w="1861" w:type="dxa"/>
          </w:tcPr>
          <w:p>
            <w:pPr>
              <w:pStyle w:val="TableParagraph"/>
              <w:spacing w:line="279" w:lineRule="exact"/>
              <w:ind w:left="103"/>
              <w:rPr>
                <w:rFonts w:ascii="Bookman Old Style"/>
                <w:b w:val="0"/>
                <w:sz w:val="24"/>
              </w:rPr>
            </w:pPr>
            <w:r>
              <w:rPr>
                <w:rFonts w:ascii="Bookman Old Style"/>
                <w:b w:val="0"/>
                <w:sz w:val="24"/>
              </w:rPr>
              <w:t>2.030</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29</w:t>
            </w:r>
          </w:p>
        </w:tc>
        <w:tc>
          <w:tcPr>
            <w:tcW w:w="2545" w:type="dxa"/>
          </w:tcPr>
          <w:p>
            <w:pPr>
              <w:pStyle w:val="TableParagraph"/>
              <w:spacing w:before="1"/>
              <w:ind w:left="104"/>
              <w:rPr>
                <w:rFonts w:ascii="Bookman Old Style"/>
                <w:b w:val="0"/>
                <w:sz w:val="24"/>
              </w:rPr>
            </w:pPr>
            <w:r>
              <w:rPr>
                <w:rFonts w:ascii="Bookman Old Style"/>
                <w:b w:val="0"/>
                <w:sz w:val="24"/>
              </w:rPr>
              <w:t>PASALEMAN</w:t>
            </w:r>
          </w:p>
        </w:tc>
        <w:tc>
          <w:tcPr>
            <w:tcW w:w="1861" w:type="dxa"/>
          </w:tcPr>
          <w:p>
            <w:pPr>
              <w:pStyle w:val="TableParagraph"/>
              <w:spacing w:before="1"/>
              <w:ind w:left="103"/>
              <w:rPr>
                <w:rFonts w:ascii="Bookman Old Style"/>
                <w:b w:val="0"/>
                <w:sz w:val="24"/>
              </w:rPr>
            </w:pPr>
            <w:r>
              <w:rPr>
                <w:rFonts w:ascii="Bookman Old Style"/>
                <w:b w:val="0"/>
                <w:sz w:val="24"/>
              </w:rPr>
              <w:t>3.211</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30</w:t>
            </w:r>
          </w:p>
        </w:tc>
        <w:tc>
          <w:tcPr>
            <w:tcW w:w="2545" w:type="dxa"/>
          </w:tcPr>
          <w:p>
            <w:pPr>
              <w:pStyle w:val="TableParagraph"/>
              <w:spacing w:line="279" w:lineRule="exact"/>
              <w:ind w:left="104"/>
              <w:rPr>
                <w:rFonts w:ascii="Bookman Old Style"/>
                <w:b w:val="0"/>
                <w:sz w:val="24"/>
              </w:rPr>
            </w:pPr>
            <w:r>
              <w:rPr>
                <w:rFonts w:ascii="Bookman Old Style"/>
                <w:b w:val="0"/>
                <w:sz w:val="24"/>
              </w:rPr>
              <w:t>PLERED</w:t>
            </w:r>
          </w:p>
        </w:tc>
        <w:tc>
          <w:tcPr>
            <w:tcW w:w="1861" w:type="dxa"/>
          </w:tcPr>
          <w:p>
            <w:pPr>
              <w:pStyle w:val="TableParagraph"/>
              <w:spacing w:line="279" w:lineRule="exact"/>
              <w:ind w:left="103"/>
              <w:rPr>
                <w:rFonts w:ascii="Bookman Old Style"/>
                <w:b w:val="0"/>
                <w:sz w:val="24"/>
              </w:rPr>
            </w:pPr>
            <w:r>
              <w:rPr>
                <w:rFonts w:ascii="Bookman Old Style"/>
                <w:b w:val="0"/>
                <w:sz w:val="24"/>
              </w:rPr>
              <w:t>1.134</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31</w:t>
            </w:r>
          </w:p>
        </w:tc>
        <w:tc>
          <w:tcPr>
            <w:tcW w:w="2545" w:type="dxa"/>
          </w:tcPr>
          <w:p>
            <w:pPr>
              <w:pStyle w:val="TableParagraph"/>
              <w:spacing w:before="1"/>
              <w:ind w:left="104"/>
              <w:rPr>
                <w:rFonts w:ascii="Bookman Old Style"/>
                <w:b w:val="0"/>
                <w:sz w:val="24"/>
              </w:rPr>
            </w:pPr>
            <w:r>
              <w:rPr>
                <w:rFonts w:ascii="Bookman Old Style"/>
                <w:b w:val="0"/>
                <w:sz w:val="24"/>
              </w:rPr>
              <w:t>PLUMBON</w:t>
            </w:r>
          </w:p>
        </w:tc>
        <w:tc>
          <w:tcPr>
            <w:tcW w:w="1861" w:type="dxa"/>
          </w:tcPr>
          <w:p>
            <w:pPr>
              <w:pStyle w:val="TableParagraph"/>
              <w:spacing w:before="1"/>
              <w:ind w:left="103"/>
              <w:rPr>
                <w:rFonts w:ascii="Bookman Old Style"/>
                <w:b w:val="0"/>
                <w:sz w:val="24"/>
              </w:rPr>
            </w:pPr>
            <w:r>
              <w:rPr>
                <w:rFonts w:ascii="Bookman Old Style"/>
                <w:b w:val="0"/>
                <w:sz w:val="24"/>
              </w:rPr>
              <w:t>1.819</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32</w:t>
            </w:r>
          </w:p>
        </w:tc>
        <w:tc>
          <w:tcPr>
            <w:tcW w:w="2545" w:type="dxa"/>
          </w:tcPr>
          <w:p>
            <w:pPr>
              <w:pStyle w:val="TableParagraph"/>
              <w:spacing w:line="279" w:lineRule="exact"/>
              <w:ind w:left="104"/>
              <w:rPr>
                <w:rFonts w:ascii="Bookman Old Style"/>
                <w:b w:val="0"/>
                <w:sz w:val="24"/>
              </w:rPr>
            </w:pPr>
            <w:r>
              <w:rPr>
                <w:rFonts w:ascii="Bookman Old Style"/>
                <w:b w:val="0"/>
                <w:sz w:val="24"/>
              </w:rPr>
              <w:t>SEDONG</w:t>
            </w:r>
          </w:p>
        </w:tc>
        <w:tc>
          <w:tcPr>
            <w:tcW w:w="1861" w:type="dxa"/>
          </w:tcPr>
          <w:p>
            <w:pPr>
              <w:pStyle w:val="TableParagraph"/>
              <w:spacing w:line="279" w:lineRule="exact"/>
              <w:ind w:left="103"/>
              <w:rPr>
                <w:rFonts w:ascii="Bookman Old Style"/>
                <w:b w:val="0"/>
                <w:sz w:val="24"/>
              </w:rPr>
            </w:pPr>
            <w:r>
              <w:rPr>
                <w:rFonts w:ascii="Bookman Old Style"/>
                <w:b w:val="0"/>
                <w:sz w:val="24"/>
              </w:rPr>
              <w:t>3.102</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33</w:t>
            </w:r>
          </w:p>
        </w:tc>
        <w:tc>
          <w:tcPr>
            <w:tcW w:w="2545" w:type="dxa"/>
          </w:tcPr>
          <w:p>
            <w:pPr>
              <w:pStyle w:val="TableParagraph"/>
              <w:spacing w:before="1"/>
              <w:ind w:left="104"/>
              <w:rPr>
                <w:rFonts w:ascii="Bookman Old Style"/>
                <w:b w:val="0"/>
                <w:sz w:val="24"/>
              </w:rPr>
            </w:pPr>
            <w:r>
              <w:rPr>
                <w:rFonts w:ascii="Bookman Old Style"/>
                <w:b w:val="0"/>
                <w:sz w:val="24"/>
              </w:rPr>
              <w:t>SUMBER</w:t>
            </w:r>
          </w:p>
        </w:tc>
        <w:tc>
          <w:tcPr>
            <w:tcW w:w="1861" w:type="dxa"/>
          </w:tcPr>
          <w:p>
            <w:pPr>
              <w:pStyle w:val="TableParagraph"/>
              <w:spacing w:before="1"/>
              <w:ind w:left="103"/>
              <w:rPr>
                <w:rFonts w:ascii="Bookman Old Style"/>
                <w:b w:val="0"/>
                <w:sz w:val="24"/>
              </w:rPr>
            </w:pPr>
            <w:r>
              <w:rPr>
                <w:rFonts w:ascii="Bookman Old Style"/>
                <w:b w:val="0"/>
                <w:sz w:val="24"/>
              </w:rPr>
              <w:t>2.564</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80" w:lineRule="exact"/>
              <w:ind w:left="107"/>
              <w:rPr>
                <w:rFonts w:ascii="Bookman Old Style"/>
                <w:b w:val="0"/>
                <w:sz w:val="24"/>
              </w:rPr>
            </w:pPr>
            <w:r>
              <w:rPr>
                <w:rFonts w:ascii="Bookman Old Style"/>
                <w:b w:val="0"/>
                <w:sz w:val="24"/>
              </w:rPr>
              <w:t>34</w:t>
            </w:r>
          </w:p>
        </w:tc>
        <w:tc>
          <w:tcPr>
            <w:tcW w:w="2545" w:type="dxa"/>
          </w:tcPr>
          <w:p>
            <w:pPr>
              <w:pStyle w:val="TableParagraph"/>
              <w:spacing w:line="280" w:lineRule="exact"/>
              <w:ind w:left="104"/>
              <w:rPr>
                <w:rFonts w:ascii="Bookman Old Style"/>
                <w:b w:val="0"/>
                <w:sz w:val="24"/>
              </w:rPr>
            </w:pPr>
            <w:r>
              <w:rPr>
                <w:rFonts w:ascii="Bookman Old Style"/>
                <w:b w:val="0"/>
                <w:sz w:val="24"/>
              </w:rPr>
              <w:t>SURANENGGALA</w:t>
            </w:r>
          </w:p>
        </w:tc>
        <w:tc>
          <w:tcPr>
            <w:tcW w:w="1861" w:type="dxa"/>
          </w:tcPr>
          <w:p>
            <w:pPr>
              <w:pStyle w:val="TableParagraph"/>
              <w:spacing w:line="280" w:lineRule="exact"/>
              <w:ind w:left="103"/>
              <w:rPr>
                <w:rFonts w:ascii="Bookman Old Style"/>
                <w:b w:val="0"/>
                <w:sz w:val="24"/>
              </w:rPr>
            </w:pPr>
            <w:r>
              <w:rPr>
                <w:rFonts w:ascii="Bookman Old Style"/>
                <w:b w:val="0"/>
                <w:sz w:val="24"/>
              </w:rPr>
              <w:t>2.298</w:t>
            </w:r>
          </w:p>
        </w:tc>
        <w:tc>
          <w:tcPr>
            <w:tcW w:w="1308" w:type="dxa"/>
          </w:tcPr>
          <w:p>
            <w:pPr>
              <w:pStyle w:val="TableParagraph"/>
              <w:spacing w:line="280"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35</w:t>
            </w:r>
          </w:p>
        </w:tc>
        <w:tc>
          <w:tcPr>
            <w:tcW w:w="2545" w:type="dxa"/>
          </w:tcPr>
          <w:p>
            <w:pPr>
              <w:pStyle w:val="TableParagraph"/>
              <w:spacing w:before="1"/>
              <w:ind w:left="104"/>
              <w:rPr>
                <w:rFonts w:ascii="Bookman Old Style"/>
                <w:b w:val="0"/>
                <w:sz w:val="24"/>
              </w:rPr>
            </w:pPr>
            <w:r>
              <w:rPr>
                <w:rFonts w:ascii="Bookman Old Style"/>
                <w:b w:val="0"/>
                <w:sz w:val="24"/>
              </w:rPr>
              <w:t>SUSUKAN</w:t>
            </w:r>
          </w:p>
        </w:tc>
        <w:tc>
          <w:tcPr>
            <w:tcW w:w="1861" w:type="dxa"/>
          </w:tcPr>
          <w:p>
            <w:pPr>
              <w:pStyle w:val="TableParagraph"/>
              <w:spacing w:before="1"/>
              <w:ind w:left="103"/>
              <w:rPr>
                <w:rFonts w:ascii="Bookman Old Style"/>
                <w:b w:val="0"/>
                <w:sz w:val="24"/>
              </w:rPr>
            </w:pPr>
            <w:r>
              <w:rPr>
                <w:rFonts w:ascii="Bookman Old Style"/>
                <w:b w:val="0"/>
                <w:sz w:val="24"/>
              </w:rPr>
              <w:t>5.010</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36</w:t>
            </w:r>
          </w:p>
        </w:tc>
        <w:tc>
          <w:tcPr>
            <w:tcW w:w="2545" w:type="dxa"/>
          </w:tcPr>
          <w:p>
            <w:pPr>
              <w:pStyle w:val="TableParagraph"/>
              <w:spacing w:line="279" w:lineRule="exact"/>
              <w:ind w:left="104"/>
              <w:rPr>
                <w:rFonts w:ascii="Bookman Old Style"/>
                <w:b w:val="0"/>
                <w:sz w:val="24"/>
              </w:rPr>
            </w:pPr>
            <w:r>
              <w:rPr>
                <w:rFonts w:ascii="Bookman Old Style"/>
                <w:b w:val="0"/>
                <w:sz w:val="24"/>
              </w:rPr>
              <w:t>SUSUKAN LEBAK</w:t>
            </w:r>
          </w:p>
        </w:tc>
        <w:tc>
          <w:tcPr>
            <w:tcW w:w="1861" w:type="dxa"/>
          </w:tcPr>
          <w:p>
            <w:pPr>
              <w:pStyle w:val="TableParagraph"/>
              <w:spacing w:line="279" w:lineRule="exact"/>
              <w:ind w:left="103"/>
              <w:rPr>
                <w:rFonts w:ascii="Bookman Old Style"/>
                <w:b w:val="0"/>
                <w:sz w:val="24"/>
              </w:rPr>
            </w:pPr>
            <w:r>
              <w:rPr>
                <w:rFonts w:ascii="Bookman Old Style"/>
                <w:b w:val="0"/>
                <w:sz w:val="24"/>
              </w:rPr>
              <w:t>1.874</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37</w:t>
            </w:r>
          </w:p>
        </w:tc>
        <w:tc>
          <w:tcPr>
            <w:tcW w:w="2545" w:type="dxa"/>
          </w:tcPr>
          <w:p>
            <w:pPr>
              <w:pStyle w:val="TableParagraph"/>
              <w:spacing w:before="1"/>
              <w:ind w:left="104"/>
              <w:rPr>
                <w:rFonts w:ascii="Bookman Old Style"/>
                <w:b w:val="0"/>
                <w:sz w:val="24"/>
              </w:rPr>
            </w:pPr>
            <w:r>
              <w:rPr>
                <w:rFonts w:ascii="Bookman Old Style"/>
                <w:b w:val="0"/>
                <w:sz w:val="24"/>
              </w:rPr>
              <w:t>TALUN</w:t>
            </w:r>
          </w:p>
        </w:tc>
        <w:tc>
          <w:tcPr>
            <w:tcW w:w="1861" w:type="dxa"/>
          </w:tcPr>
          <w:p>
            <w:pPr>
              <w:pStyle w:val="TableParagraph"/>
              <w:spacing w:before="1"/>
              <w:ind w:left="103"/>
              <w:rPr>
                <w:rFonts w:ascii="Bookman Old Style"/>
                <w:b w:val="0"/>
                <w:sz w:val="24"/>
              </w:rPr>
            </w:pPr>
            <w:r>
              <w:rPr>
                <w:rFonts w:ascii="Bookman Old Style"/>
                <w:b w:val="0"/>
                <w:sz w:val="24"/>
              </w:rPr>
              <w:t>2.122</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38</w:t>
            </w:r>
          </w:p>
        </w:tc>
        <w:tc>
          <w:tcPr>
            <w:tcW w:w="2545" w:type="dxa"/>
          </w:tcPr>
          <w:p>
            <w:pPr>
              <w:pStyle w:val="TableParagraph"/>
              <w:spacing w:line="279" w:lineRule="exact"/>
              <w:ind w:left="104"/>
              <w:rPr>
                <w:rFonts w:ascii="Bookman Old Style"/>
                <w:b w:val="0"/>
                <w:sz w:val="24"/>
              </w:rPr>
            </w:pPr>
            <w:r>
              <w:rPr>
                <w:rFonts w:ascii="Bookman Old Style"/>
                <w:b w:val="0"/>
                <w:sz w:val="24"/>
              </w:rPr>
              <w:t>TENGAH TANI</w:t>
            </w:r>
          </w:p>
        </w:tc>
        <w:tc>
          <w:tcPr>
            <w:tcW w:w="1861" w:type="dxa"/>
          </w:tcPr>
          <w:p>
            <w:pPr>
              <w:pStyle w:val="TableParagraph"/>
              <w:spacing w:line="279" w:lineRule="exact"/>
              <w:ind w:left="103"/>
              <w:rPr>
                <w:rFonts w:ascii="Bookman Old Style"/>
                <w:b w:val="0"/>
                <w:sz w:val="24"/>
              </w:rPr>
            </w:pPr>
            <w:r>
              <w:rPr>
                <w:rFonts w:ascii="Bookman Old Style"/>
                <w:b w:val="0"/>
                <w:sz w:val="24"/>
              </w:rPr>
              <w:t>897</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588" w:type="dxa"/>
          </w:tcPr>
          <w:p>
            <w:pPr>
              <w:pStyle w:val="TableParagraph"/>
              <w:spacing w:before="1"/>
              <w:ind w:left="107"/>
              <w:rPr>
                <w:rFonts w:ascii="Bookman Old Style"/>
                <w:b w:val="0"/>
                <w:sz w:val="24"/>
              </w:rPr>
            </w:pPr>
            <w:r>
              <w:rPr>
                <w:rFonts w:ascii="Bookman Old Style"/>
                <w:b w:val="0"/>
                <w:sz w:val="24"/>
              </w:rPr>
              <w:t>39</w:t>
            </w:r>
          </w:p>
        </w:tc>
        <w:tc>
          <w:tcPr>
            <w:tcW w:w="2545" w:type="dxa"/>
          </w:tcPr>
          <w:p>
            <w:pPr>
              <w:pStyle w:val="TableParagraph"/>
              <w:spacing w:before="1"/>
              <w:ind w:left="104"/>
              <w:rPr>
                <w:rFonts w:ascii="Bookman Old Style"/>
                <w:b w:val="0"/>
                <w:sz w:val="24"/>
              </w:rPr>
            </w:pPr>
            <w:r>
              <w:rPr>
                <w:rFonts w:ascii="Bookman Old Style"/>
                <w:b w:val="0"/>
                <w:sz w:val="24"/>
              </w:rPr>
              <w:t>WALED</w:t>
            </w:r>
          </w:p>
        </w:tc>
        <w:tc>
          <w:tcPr>
            <w:tcW w:w="1861" w:type="dxa"/>
          </w:tcPr>
          <w:p>
            <w:pPr>
              <w:pStyle w:val="TableParagraph"/>
              <w:spacing w:before="1"/>
              <w:ind w:left="103"/>
              <w:rPr>
                <w:rFonts w:ascii="Bookman Old Style"/>
                <w:b w:val="0"/>
                <w:sz w:val="24"/>
              </w:rPr>
            </w:pPr>
            <w:r>
              <w:rPr>
                <w:rFonts w:ascii="Bookman Old Style"/>
                <w:b w:val="0"/>
                <w:sz w:val="24"/>
              </w:rPr>
              <w:t>2.846</w:t>
            </w:r>
          </w:p>
        </w:tc>
        <w:tc>
          <w:tcPr>
            <w:tcW w:w="1308" w:type="dxa"/>
          </w:tcPr>
          <w:p>
            <w:pPr>
              <w:pStyle w:val="TableParagraph"/>
              <w:spacing w:before="1"/>
              <w:ind w:left="61" w:right="83"/>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line="279" w:lineRule="exact"/>
              <w:ind w:left="107"/>
              <w:rPr>
                <w:rFonts w:ascii="Bookman Old Style"/>
                <w:b w:val="0"/>
                <w:sz w:val="24"/>
              </w:rPr>
            </w:pPr>
            <w:r>
              <w:rPr>
                <w:rFonts w:ascii="Bookman Old Style"/>
                <w:b w:val="0"/>
                <w:sz w:val="24"/>
              </w:rPr>
              <w:t>40</w:t>
            </w:r>
          </w:p>
        </w:tc>
        <w:tc>
          <w:tcPr>
            <w:tcW w:w="2545" w:type="dxa"/>
          </w:tcPr>
          <w:p>
            <w:pPr>
              <w:pStyle w:val="TableParagraph"/>
              <w:spacing w:line="279" w:lineRule="exact"/>
              <w:ind w:left="104"/>
              <w:rPr>
                <w:rFonts w:ascii="Bookman Old Style"/>
                <w:b w:val="0"/>
                <w:sz w:val="24"/>
              </w:rPr>
            </w:pPr>
            <w:r>
              <w:rPr>
                <w:rFonts w:ascii="Bookman Old Style"/>
                <w:b w:val="0"/>
                <w:sz w:val="24"/>
              </w:rPr>
              <w:t>WERU</w:t>
            </w:r>
          </w:p>
        </w:tc>
        <w:tc>
          <w:tcPr>
            <w:tcW w:w="1861" w:type="dxa"/>
          </w:tcPr>
          <w:p>
            <w:pPr>
              <w:pStyle w:val="TableParagraph"/>
              <w:spacing w:line="279" w:lineRule="exact"/>
              <w:ind w:left="103"/>
              <w:rPr>
                <w:rFonts w:ascii="Bookman Old Style"/>
                <w:b w:val="0"/>
                <w:sz w:val="24"/>
              </w:rPr>
            </w:pPr>
            <w:r>
              <w:rPr>
                <w:rFonts w:ascii="Bookman Old Style"/>
                <w:b w:val="0"/>
                <w:sz w:val="24"/>
              </w:rPr>
              <w:t>919</w:t>
            </w:r>
          </w:p>
        </w:tc>
        <w:tc>
          <w:tcPr>
            <w:tcW w:w="1308" w:type="dxa"/>
          </w:tcPr>
          <w:p>
            <w:pPr>
              <w:pStyle w:val="TableParagraph"/>
              <w:spacing w:line="279" w:lineRule="exact"/>
              <w:ind w:left="61" w:right="83"/>
              <w:jc w:val="center"/>
              <w:rPr>
                <w:rFonts w:ascii="Bookman Old Style"/>
                <w:b w:val="0"/>
                <w:sz w:val="24"/>
              </w:rPr>
            </w:pPr>
            <w:r>
              <w:rPr>
                <w:rFonts w:ascii="Bookman Old Style"/>
                <w:b w:val="0"/>
                <w:sz w:val="24"/>
              </w:rPr>
              <w:t>RENDAH</w:t>
            </w:r>
          </w:p>
        </w:tc>
      </w:tr>
      <w:tr>
        <w:trPr>
          <w:trHeight w:val="312" w:hRule="exact"/>
        </w:trPr>
        <w:tc>
          <w:tcPr>
            <w:tcW w:w="3133" w:type="dxa"/>
            <w:gridSpan w:val="2"/>
          </w:tcPr>
          <w:p>
            <w:pPr>
              <w:pStyle w:val="TableParagraph"/>
              <w:spacing w:before="1"/>
              <w:ind w:left="107"/>
              <w:rPr>
                <w:rFonts w:ascii="Bookman Old Style"/>
                <w:b/>
                <w:sz w:val="24"/>
              </w:rPr>
            </w:pPr>
            <w:r>
              <w:rPr>
                <w:rFonts w:ascii="Bookman Old Style"/>
                <w:b/>
                <w:sz w:val="24"/>
              </w:rPr>
              <w:t>TOTAL</w:t>
            </w:r>
          </w:p>
        </w:tc>
        <w:tc>
          <w:tcPr>
            <w:tcW w:w="1861" w:type="dxa"/>
          </w:tcPr>
          <w:p>
            <w:pPr>
              <w:pStyle w:val="TableParagraph"/>
              <w:spacing w:before="1"/>
              <w:ind w:left="103"/>
              <w:rPr>
                <w:rFonts w:ascii="Bookman Old Style"/>
                <w:b w:val="0"/>
                <w:sz w:val="24"/>
              </w:rPr>
            </w:pPr>
            <w:r>
              <w:rPr>
                <w:rFonts w:ascii="Bookman Old Style"/>
                <w:b w:val="0"/>
                <w:sz w:val="24"/>
              </w:rPr>
              <w:t>98.933</w:t>
            </w:r>
          </w:p>
        </w:tc>
        <w:tc>
          <w:tcPr>
            <w:tcW w:w="1308" w:type="dxa"/>
          </w:tcPr>
          <w:p>
            <w:pPr>
              <w:pStyle w:val="TableParagraph"/>
              <w:spacing w:before="1"/>
              <w:ind w:left="83" w:right="83"/>
              <w:jc w:val="center"/>
              <w:rPr>
                <w:rFonts w:ascii="Bookman Old Style"/>
                <w:b/>
                <w:sz w:val="24"/>
              </w:rPr>
            </w:pPr>
            <w:r>
              <w:rPr>
                <w:rFonts w:ascii="Bookman Old Style"/>
                <w:b/>
                <w:sz w:val="24"/>
              </w:rPr>
              <w:t>RENDAH</w:t>
            </w:r>
          </w:p>
        </w:tc>
      </w:tr>
    </w:tbl>
    <w:p>
      <w:pPr>
        <w:spacing w:line="280" w:lineRule="exact" w:before="0"/>
        <w:ind w:left="2789" w:right="0" w:firstLine="0"/>
        <w:jc w:val="left"/>
        <w:rPr>
          <w:b w:val="0"/>
          <w:i/>
          <w:sz w:val="24"/>
        </w:rPr>
      </w:pPr>
      <w:r>
        <w:rPr>
          <w:b w:val="0"/>
          <w:i/>
          <w:sz w:val="24"/>
        </w:rPr>
        <w:t>Sumber: Hasil Analisa Tahun 2017</w:t>
      </w:r>
    </w:p>
    <w:p>
      <w:pPr>
        <w:spacing w:after="0" w:line="280" w:lineRule="exact"/>
        <w:jc w:val="left"/>
        <w:rPr>
          <w:sz w:val="24"/>
        </w:rPr>
        <w:sectPr>
          <w:pgSz w:w="12250" w:h="18720"/>
          <w:pgMar w:header="0" w:footer="590" w:top="1320" w:bottom="780" w:left="1300" w:right="1720"/>
        </w:sectPr>
      </w:pPr>
    </w:p>
    <w:p>
      <w:pPr>
        <w:pStyle w:val="BodyText"/>
        <w:spacing w:line="360" w:lineRule="auto" w:before="82"/>
        <w:ind w:left="724" w:right="161" w:firstLine="708"/>
        <w:jc w:val="both"/>
        <w:rPr>
          <w:b w:val="0"/>
        </w:rPr>
      </w:pPr>
      <w:r>
        <w:rPr>
          <w:b w:val="0"/>
        </w:rPr>
        <w:t>Tabel 17 menjelaskan hasil pengkajian bahaya terhadap bencana gempa bumi. Hasilnya diperoleh potensi luas bahaya gempa bumi di Kabupaten Cirebon terdapat di 40 kecamatan seperti yang tertera pada tabel di atas. Berdasarkan luas bahaya dan kelas bahaya seluruh kecamatan tersebut, maka dihasilkan luas bencana gempa bumi di Kabupaten Cirebon total luas bahaya adalah 98.933 Ha yang berada pada kelas rendah. Penentuan kelas bahaya diperoleh berdasarkan kelas bahaya maksimal per kabupaten/kota</w:t>
      </w:r>
      <w:r>
        <w:rPr>
          <w:b w:val="0"/>
          <w:spacing w:val="-25"/>
        </w:rPr>
        <w:t> </w:t>
      </w:r>
      <w:r>
        <w:rPr>
          <w:b w:val="0"/>
        </w:rPr>
        <w:t>terdampak.</w:t>
      </w:r>
    </w:p>
    <w:p>
      <w:pPr>
        <w:pStyle w:val="BodyText"/>
        <w:spacing w:before="4"/>
        <w:rPr>
          <w:b w:val="0"/>
          <w:sz w:val="36"/>
        </w:rPr>
      </w:pPr>
    </w:p>
    <w:p>
      <w:pPr>
        <w:pStyle w:val="BodyText"/>
        <w:ind w:left="1473" w:right="1478"/>
        <w:jc w:val="center"/>
        <w:rPr>
          <w:b w:val="0"/>
        </w:rPr>
      </w:pPr>
      <w:r>
        <w:rPr>
          <w:b w:val="0"/>
        </w:rPr>
        <w:t>Tabel 18.</w:t>
      </w:r>
    </w:p>
    <w:p>
      <w:pPr>
        <w:pStyle w:val="BodyText"/>
        <w:spacing w:line="362" w:lineRule="auto" w:before="142" w:after="3"/>
        <w:ind w:left="1481" w:right="1478"/>
        <w:jc w:val="center"/>
        <w:rPr>
          <w:b w:val="0"/>
        </w:rPr>
      </w:pPr>
      <w:r>
        <w:rPr>
          <w:b w:val="0"/>
        </w:rPr>
        <w:t>Potensi Penduduk Terpapar dan Kelompok Rentan untuk Gempa Bumi di Kabupaten Cirebon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2685"/>
        <w:gridCol w:w="1256"/>
        <w:gridCol w:w="1120"/>
        <w:gridCol w:w="1249"/>
        <w:gridCol w:w="1244"/>
        <w:gridCol w:w="1389"/>
      </w:tblGrid>
      <w:tr>
        <w:trPr>
          <w:trHeight w:val="356" w:hRule="exact"/>
        </w:trPr>
        <w:tc>
          <w:tcPr>
            <w:tcW w:w="560"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32"/>
              </w:rPr>
            </w:pPr>
          </w:p>
          <w:p>
            <w:pPr>
              <w:pStyle w:val="TableParagraph"/>
              <w:ind w:left="80"/>
              <w:rPr>
                <w:rFonts w:ascii="Bookman Old Style"/>
                <w:b/>
                <w:sz w:val="24"/>
              </w:rPr>
            </w:pPr>
            <w:r>
              <w:rPr>
                <w:rFonts w:ascii="Bookman Old Style"/>
                <w:b/>
                <w:sz w:val="24"/>
              </w:rPr>
              <w:t>NO</w:t>
            </w:r>
          </w:p>
        </w:tc>
        <w:tc>
          <w:tcPr>
            <w:tcW w:w="2685"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32"/>
              </w:rPr>
            </w:pPr>
          </w:p>
          <w:p>
            <w:pPr>
              <w:pStyle w:val="TableParagraph"/>
              <w:ind w:left="520"/>
              <w:rPr>
                <w:rFonts w:ascii="Bookman Old Style"/>
                <w:b/>
                <w:sz w:val="24"/>
              </w:rPr>
            </w:pPr>
            <w:r>
              <w:rPr>
                <w:rFonts w:ascii="Bookman Old Style"/>
                <w:b/>
                <w:sz w:val="24"/>
              </w:rPr>
              <w:t>KECAMATAN</w:t>
            </w:r>
          </w:p>
        </w:tc>
        <w:tc>
          <w:tcPr>
            <w:tcW w:w="1256" w:type="dxa"/>
            <w:vMerge w:val="restart"/>
            <w:shd w:val="clear" w:color="auto" w:fill="D9D9D9"/>
          </w:tcPr>
          <w:p>
            <w:pPr>
              <w:pStyle w:val="TableParagraph"/>
              <w:spacing w:before="1"/>
              <w:ind w:left="116" w:right="112" w:firstLine="3"/>
              <w:jc w:val="center"/>
              <w:rPr>
                <w:rFonts w:ascii="Bookman Old Style"/>
                <w:b/>
                <w:sz w:val="24"/>
              </w:rPr>
            </w:pPr>
            <w:r>
              <w:rPr>
                <w:rFonts w:ascii="Bookman Old Style"/>
                <w:b/>
                <w:sz w:val="24"/>
              </w:rPr>
              <w:t>TOTAL PENDU DUK TERPAP AR (JIWA)</w:t>
            </w:r>
          </w:p>
        </w:tc>
        <w:tc>
          <w:tcPr>
            <w:tcW w:w="5002" w:type="dxa"/>
            <w:gridSpan w:val="4"/>
            <w:shd w:val="clear" w:color="auto" w:fill="D9D9D9"/>
          </w:tcPr>
          <w:p>
            <w:pPr>
              <w:pStyle w:val="TableParagraph"/>
              <w:spacing w:before="33"/>
              <w:ind w:left="1188"/>
              <w:rPr>
                <w:rFonts w:ascii="Bookman Old Style"/>
                <w:b/>
                <w:sz w:val="24"/>
              </w:rPr>
            </w:pPr>
            <w:r>
              <w:rPr>
                <w:rFonts w:ascii="Bookman Old Style"/>
                <w:b/>
                <w:sz w:val="24"/>
              </w:rPr>
              <w:t>KELOMPOK RENTAN</w:t>
            </w:r>
          </w:p>
        </w:tc>
      </w:tr>
      <w:tr>
        <w:trPr>
          <w:trHeight w:val="1344" w:hRule="exact"/>
        </w:trPr>
        <w:tc>
          <w:tcPr>
            <w:tcW w:w="560" w:type="dxa"/>
            <w:vMerge/>
            <w:shd w:val="clear" w:color="auto" w:fill="D9D9D9"/>
          </w:tcPr>
          <w:p>
            <w:pPr/>
          </w:p>
        </w:tc>
        <w:tc>
          <w:tcPr>
            <w:tcW w:w="2685" w:type="dxa"/>
            <w:vMerge/>
            <w:shd w:val="clear" w:color="auto" w:fill="D9D9D9"/>
          </w:tcPr>
          <w:p>
            <w:pPr/>
          </w:p>
        </w:tc>
        <w:tc>
          <w:tcPr>
            <w:tcW w:w="1256" w:type="dxa"/>
            <w:vMerge/>
            <w:shd w:val="clear" w:color="auto" w:fill="D9D9D9"/>
          </w:tcPr>
          <w:p>
            <w:pPr/>
          </w:p>
        </w:tc>
        <w:tc>
          <w:tcPr>
            <w:tcW w:w="1120" w:type="dxa"/>
            <w:shd w:val="clear" w:color="auto" w:fill="D9D9D9"/>
          </w:tcPr>
          <w:p>
            <w:pPr>
              <w:pStyle w:val="TableParagraph"/>
              <w:spacing w:before="101"/>
              <w:ind w:left="176" w:right="149" w:hanging="24"/>
              <w:jc w:val="both"/>
              <w:rPr>
                <w:rFonts w:ascii="Bookman Old Style"/>
                <w:b/>
                <w:sz w:val="24"/>
              </w:rPr>
            </w:pPr>
            <w:r>
              <w:rPr>
                <w:rFonts w:ascii="Bookman Old Style"/>
                <w:b/>
                <w:sz w:val="24"/>
              </w:rPr>
              <w:t>RASIO JENIS KELA MIN</w:t>
            </w:r>
          </w:p>
        </w:tc>
        <w:tc>
          <w:tcPr>
            <w:tcW w:w="1249" w:type="dxa"/>
            <w:shd w:val="clear" w:color="auto" w:fill="D9D9D9"/>
          </w:tcPr>
          <w:p>
            <w:pPr>
              <w:pStyle w:val="TableParagraph"/>
              <w:spacing w:before="245"/>
              <w:ind w:left="180" w:right="177"/>
              <w:jc w:val="center"/>
              <w:rPr>
                <w:rFonts w:ascii="Bookman Old Style"/>
                <w:b/>
                <w:sz w:val="24"/>
              </w:rPr>
            </w:pPr>
            <w:r>
              <w:rPr>
                <w:rFonts w:ascii="Bookman Old Style"/>
                <w:b/>
                <w:sz w:val="24"/>
              </w:rPr>
              <w:t>PENDU DUK CACAT</w:t>
            </w:r>
          </w:p>
        </w:tc>
        <w:tc>
          <w:tcPr>
            <w:tcW w:w="1244" w:type="dxa"/>
            <w:shd w:val="clear" w:color="auto" w:fill="D9D9D9"/>
          </w:tcPr>
          <w:p>
            <w:pPr>
              <w:pStyle w:val="TableParagraph"/>
              <w:spacing w:before="245"/>
              <w:ind w:left="147" w:right="141"/>
              <w:jc w:val="center"/>
              <w:rPr>
                <w:rFonts w:ascii="Bookman Old Style"/>
                <w:b/>
                <w:sz w:val="24"/>
              </w:rPr>
            </w:pPr>
            <w:r>
              <w:rPr>
                <w:rFonts w:ascii="Bookman Old Style"/>
                <w:b/>
                <w:sz w:val="24"/>
              </w:rPr>
              <w:t>PENDU DUK MISKIN</w:t>
            </w:r>
          </w:p>
        </w:tc>
        <w:tc>
          <w:tcPr>
            <w:tcW w:w="1389" w:type="dxa"/>
            <w:shd w:val="clear" w:color="auto" w:fill="D9D9D9"/>
          </w:tcPr>
          <w:p>
            <w:pPr>
              <w:pStyle w:val="TableParagraph"/>
              <w:spacing w:before="101"/>
              <w:ind w:left="124" w:right="132"/>
              <w:jc w:val="center"/>
              <w:rPr>
                <w:rFonts w:ascii="Bookman Old Style"/>
                <w:b/>
                <w:sz w:val="24"/>
              </w:rPr>
            </w:pPr>
            <w:r>
              <w:rPr>
                <w:rFonts w:ascii="Bookman Old Style"/>
                <w:b/>
                <w:sz w:val="24"/>
              </w:rPr>
              <w:t>KELOMP OK UMUR RENTAN</w:t>
            </w:r>
          </w:p>
        </w:tc>
      </w:tr>
      <w:tr>
        <w:trPr>
          <w:trHeight w:val="332" w:hRule="exact"/>
        </w:trPr>
        <w:tc>
          <w:tcPr>
            <w:tcW w:w="560" w:type="dxa"/>
          </w:tcPr>
          <w:p>
            <w:pPr>
              <w:pStyle w:val="TableParagraph"/>
              <w:spacing w:before="17"/>
              <w:ind w:left="4"/>
              <w:jc w:val="center"/>
              <w:rPr>
                <w:rFonts w:ascii="Bookman Old Style"/>
                <w:b w:val="0"/>
                <w:sz w:val="24"/>
              </w:rPr>
            </w:pPr>
            <w:r>
              <w:rPr>
                <w:rFonts w:ascii="Bookman Old Style"/>
                <w:b w:val="0"/>
                <w:sz w:val="24"/>
              </w:rPr>
              <w:t>1</w:t>
            </w:r>
          </w:p>
        </w:tc>
        <w:tc>
          <w:tcPr>
            <w:tcW w:w="2685" w:type="dxa"/>
          </w:tcPr>
          <w:p>
            <w:pPr>
              <w:pStyle w:val="TableParagraph"/>
              <w:spacing w:before="17"/>
              <w:ind w:left="103"/>
              <w:rPr>
                <w:rFonts w:ascii="Bookman Old Style"/>
                <w:b w:val="0"/>
                <w:sz w:val="24"/>
              </w:rPr>
            </w:pPr>
            <w:r>
              <w:rPr>
                <w:rFonts w:ascii="Bookman Old Style"/>
                <w:b w:val="0"/>
                <w:sz w:val="24"/>
              </w:rPr>
              <w:t>ARJAWINANGUN</w:t>
            </w:r>
          </w:p>
        </w:tc>
        <w:tc>
          <w:tcPr>
            <w:tcW w:w="1256" w:type="dxa"/>
          </w:tcPr>
          <w:p>
            <w:pPr>
              <w:pStyle w:val="TableParagraph"/>
              <w:spacing w:before="17"/>
              <w:ind w:left="193" w:right="193"/>
              <w:jc w:val="center"/>
              <w:rPr>
                <w:rFonts w:ascii="Bookman Old Style"/>
                <w:b w:val="0"/>
                <w:sz w:val="24"/>
              </w:rPr>
            </w:pPr>
            <w:r>
              <w:rPr>
                <w:rFonts w:ascii="Bookman Old Style"/>
                <w:b w:val="0"/>
                <w:sz w:val="24"/>
              </w:rPr>
              <w:t>55.874</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right="399"/>
              <w:jc w:val="right"/>
              <w:rPr>
                <w:rFonts w:ascii="Bookman Old Style"/>
                <w:b w:val="0"/>
                <w:sz w:val="24"/>
              </w:rPr>
            </w:pPr>
            <w:r>
              <w:rPr>
                <w:rFonts w:ascii="Bookman Old Style"/>
                <w:b w:val="0"/>
                <w:sz w:val="24"/>
              </w:rPr>
              <w:t>394</w:t>
            </w:r>
          </w:p>
        </w:tc>
        <w:tc>
          <w:tcPr>
            <w:tcW w:w="1244" w:type="dxa"/>
          </w:tcPr>
          <w:p>
            <w:pPr>
              <w:pStyle w:val="TableParagraph"/>
              <w:spacing w:before="17"/>
              <w:ind w:left="139" w:right="141"/>
              <w:jc w:val="center"/>
              <w:rPr>
                <w:rFonts w:ascii="Bookman Old Style"/>
                <w:b w:val="0"/>
                <w:sz w:val="24"/>
              </w:rPr>
            </w:pPr>
            <w:r>
              <w:rPr>
                <w:rFonts w:ascii="Bookman Old Style"/>
                <w:b w:val="0"/>
                <w:sz w:val="24"/>
              </w:rPr>
              <w:t>15.916</w:t>
            </w:r>
          </w:p>
        </w:tc>
        <w:tc>
          <w:tcPr>
            <w:tcW w:w="1389" w:type="dxa"/>
          </w:tcPr>
          <w:p>
            <w:pPr>
              <w:pStyle w:val="TableParagraph"/>
              <w:spacing w:before="17"/>
              <w:ind w:left="280"/>
              <w:rPr>
                <w:rFonts w:ascii="Bookman Old Style"/>
                <w:b w:val="0"/>
                <w:sz w:val="24"/>
              </w:rPr>
            </w:pPr>
            <w:r>
              <w:rPr>
                <w:rFonts w:ascii="Bookman Old Style"/>
                <w:b w:val="0"/>
                <w:sz w:val="24"/>
              </w:rPr>
              <w:t>11.636</w:t>
            </w:r>
          </w:p>
        </w:tc>
      </w:tr>
      <w:tr>
        <w:trPr>
          <w:trHeight w:val="328" w:hRule="exact"/>
        </w:trPr>
        <w:tc>
          <w:tcPr>
            <w:tcW w:w="560" w:type="dxa"/>
          </w:tcPr>
          <w:p>
            <w:pPr>
              <w:pStyle w:val="TableParagraph"/>
              <w:spacing w:before="18"/>
              <w:ind w:left="4"/>
              <w:jc w:val="center"/>
              <w:rPr>
                <w:rFonts w:ascii="Bookman Old Style"/>
                <w:b w:val="0"/>
                <w:sz w:val="24"/>
              </w:rPr>
            </w:pPr>
            <w:r>
              <w:rPr>
                <w:rFonts w:ascii="Bookman Old Style"/>
                <w:b w:val="0"/>
                <w:sz w:val="24"/>
              </w:rPr>
              <w:t>2</w:t>
            </w:r>
          </w:p>
        </w:tc>
        <w:tc>
          <w:tcPr>
            <w:tcW w:w="2685" w:type="dxa"/>
          </w:tcPr>
          <w:p>
            <w:pPr>
              <w:pStyle w:val="TableParagraph"/>
              <w:spacing w:before="18"/>
              <w:ind w:left="103"/>
              <w:rPr>
                <w:rFonts w:ascii="Bookman Old Style"/>
                <w:b w:val="0"/>
                <w:sz w:val="24"/>
              </w:rPr>
            </w:pPr>
            <w:r>
              <w:rPr>
                <w:rFonts w:ascii="Bookman Old Style"/>
                <w:b w:val="0"/>
                <w:sz w:val="24"/>
              </w:rPr>
              <w:t>ASTANAJAPURA</w:t>
            </w:r>
          </w:p>
        </w:tc>
        <w:tc>
          <w:tcPr>
            <w:tcW w:w="1256" w:type="dxa"/>
          </w:tcPr>
          <w:p>
            <w:pPr>
              <w:pStyle w:val="TableParagraph"/>
              <w:spacing w:before="18"/>
              <w:ind w:left="193" w:right="193"/>
              <w:jc w:val="center"/>
              <w:rPr>
                <w:rFonts w:ascii="Bookman Old Style"/>
                <w:b w:val="0"/>
                <w:sz w:val="24"/>
              </w:rPr>
            </w:pPr>
            <w:r>
              <w:rPr>
                <w:rFonts w:ascii="Bookman Old Style"/>
                <w:b w:val="0"/>
                <w:sz w:val="24"/>
              </w:rPr>
              <w:t>69.450</w:t>
            </w:r>
          </w:p>
        </w:tc>
        <w:tc>
          <w:tcPr>
            <w:tcW w:w="1120" w:type="dxa"/>
          </w:tcPr>
          <w:p>
            <w:pPr>
              <w:pStyle w:val="TableParagraph"/>
              <w:spacing w:before="18"/>
              <w:ind w:right="335"/>
              <w:jc w:val="right"/>
              <w:rPr>
                <w:rFonts w:ascii="Bookman Old Style"/>
                <w:b w:val="0"/>
                <w:sz w:val="24"/>
              </w:rPr>
            </w:pPr>
            <w:r>
              <w:rPr>
                <w:rFonts w:ascii="Bookman Old Style"/>
                <w:b w:val="0"/>
                <w:sz w:val="24"/>
              </w:rPr>
              <w:t>125</w:t>
            </w:r>
          </w:p>
        </w:tc>
        <w:tc>
          <w:tcPr>
            <w:tcW w:w="1249" w:type="dxa"/>
          </w:tcPr>
          <w:p>
            <w:pPr>
              <w:pStyle w:val="TableParagraph"/>
              <w:spacing w:before="18"/>
              <w:ind w:right="399"/>
              <w:jc w:val="right"/>
              <w:rPr>
                <w:rFonts w:ascii="Bookman Old Style"/>
                <w:b w:val="0"/>
                <w:sz w:val="24"/>
              </w:rPr>
            </w:pPr>
            <w:r>
              <w:rPr>
                <w:rFonts w:ascii="Bookman Old Style"/>
                <w:b w:val="0"/>
                <w:sz w:val="24"/>
              </w:rPr>
              <w:t>301</w:t>
            </w:r>
          </w:p>
        </w:tc>
        <w:tc>
          <w:tcPr>
            <w:tcW w:w="1244" w:type="dxa"/>
          </w:tcPr>
          <w:p>
            <w:pPr>
              <w:pStyle w:val="TableParagraph"/>
              <w:spacing w:before="18"/>
              <w:ind w:left="139" w:right="141"/>
              <w:jc w:val="center"/>
              <w:rPr>
                <w:rFonts w:ascii="Bookman Old Style"/>
                <w:b w:val="0"/>
                <w:sz w:val="24"/>
              </w:rPr>
            </w:pPr>
            <w:r>
              <w:rPr>
                <w:rFonts w:ascii="Bookman Old Style"/>
                <w:b w:val="0"/>
                <w:sz w:val="24"/>
              </w:rPr>
              <w:t>25.470</w:t>
            </w:r>
          </w:p>
        </w:tc>
        <w:tc>
          <w:tcPr>
            <w:tcW w:w="1389" w:type="dxa"/>
          </w:tcPr>
          <w:p>
            <w:pPr>
              <w:pStyle w:val="TableParagraph"/>
              <w:spacing w:before="18"/>
              <w:ind w:left="280"/>
              <w:rPr>
                <w:rFonts w:ascii="Bookman Old Style"/>
                <w:b w:val="0"/>
                <w:sz w:val="24"/>
              </w:rPr>
            </w:pPr>
            <w:r>
              <w:rPr>
                <w:rFonts w:ascii="Bookman Old Style"/>
                <w:b w:val="0"/>
                <w:sz w:val="24"/>
              </w:rPr>
              <w:t>12.923</w:t>
            </w:r>
          </w:p>
        </w:tc>
      </w:tr>
      <w:tr>
        <w:trPr>
          <w:trHeight w:val="328" w:hRule="exact"/>
        </w:trPr>
        <w:tc>
          <w:tcPr>
            <w:tcW w:w="560" w:type="dxa"/>
          </w:tcPr>
          <w:p>
            <w:pPr>
              <w:pStyle w:val="TableParagraph"/>
              <w:spacing w:before="17"/>
              <w:ind w:left="4"/>
              <w:jc w:val="center"/>
              <w:rPr>
                <w:rFonts w:ascii="Bookman Old Style"/>
                <w:b w:val="0"/>
                <w:sz w:val="24"/>
              </w:rPr>
            </w:pPr>
            <w:r>
              <w:rPr>
                <w:rFonts w:ascii="Bookman Old Style"/>
                <w:b w:val="0"/>
                <w:sz w:val="24"/>
              </w:rPr>
              <w:t>3</w:t>
            </w:r>
          </w:p>
        </w:tc>
        <w:tc>
          <w:tcPr>
            <w:tcW w:w="2685" w:type="dxa"/>
          </w:tcPr>
          <w:p>
            <w:pPr>
              <w:pStyle w:val="TableParagraph"/>
              <w:spacing w:before="17"/>
              <w:ind w:left="103"/>
              <w:rPr>
                <w:rFonts w:ascii="Bookman Old Style"/>
                <w:b w:val="0"/>
                <w:sz w:val="24"/>
              </w:rPr>
            </w:pPr>
            <w:r>
              <w:rPr>
                <w:rFonts w:ascii="Bookman Old Style"/>
                <w:b w:val="0"/>
                <w:sz w:val="24"/>
              </w:rPr>
              <w:t>BABAKAN</w:t>
            </w:r>
          </w:p>
        </w:tc>
        <w:tc>
          <w:tcPr>
            <w:tcW w:w="1256" w:type="dxa"/>
          </w:tcPr>
          <w:p>
            <w:pPr>
              <w:pStyle w:val="TableParagraph"/>
              <w:spacing w:before="17"/>
              <w:ind w:left="193" w:right="193"/>
              <w:jc w:val="center"/>
              <w:rPr>
                <w:rFonts w:ascii="Bookman Old Style"/>
                <w:b w:val="0"/>
                <w:sz w:val="24"/>
              </w:rPr>
            </w:pPr>
            <w:r>
              <w:rPr>
                <w:rFonts w:ascii="Bookman Old Style"/>
                <w:b w:val="0"/>
                <w:sz w:val="24"/>
              </w:rPr>
              <w:t>67.853</w:t>
            </w:r>
          </w:p>
        </w:tc>
        <w:tc>
          <w:tcPr>
            <w:tcW w:w="1120" w:type="dxa"/>
          </w:tcPr>
          <w:p>
            <w:pPr>
              <w:pStyle w:val="TableParagraph"/>
              <w:spacing w:before="17"/>
              <w:ind w:right="335"/>
              <w:jc w:val="right"/>
              <w:rPr>
                <w:rFonts w:ascii="Bookman Old Style"/>
                <w:b w:val="0"/>
                <w:sz w:val="24"/>
              </w:rPr>
            </w:pPr>
            <w:r>
              <w:rPr>
                <w:rFonts w:ascii="Bookman Old Style"/>
                <w:b w:val="0"/>
                <w:sz w:val="24"/>
              </w:rPr>
              <w:t>103</w:t>
            </w:r>
          </w:p>
        </w:tc>
        <w:tc>
          <w:tcPr>
            <w:tcW w:w="1249" w:type="dxa"/>
          </w:tcPr>
          <w:p>
            <w:pPr>
              <w:pStyle w:val="TableParagraph"/>
              <w:spacing w:before="17"/>
              <w:ind w:right="399"/>
              <w:jc w:val="right"/>
              <w:rPr>
                <w:rFonts w:ascii="Bookman Old Style"/>
                <w:b w:val="0"/>
                <w:sz w:val="24"/>
              </w:rPr>
            </w:pPr>
            <w:r>
              <w:rPr>
                <w:rFonts w:ascii="Bookman Old Style"/>
                <w:b w:val="0"/>
                <w:sz w:val="24"/>
              </w:rPr>
              <w:t>663</w:t>
            </w:r>
          </w:p>
        </w:tc>
        <w:tc>
          <w:tcPr>
            <w:tcW w:w="1244" w:type="dxa"/>
          </w:tcPr>
          <w:p>
            <w:pPr>
              <w:pStyle w:val="TableParagraph"/>
              <w:spacing w:before="17"/>
              <w:ind w:left="139" w:right="141"/>
              <w:jc w:val="center"/>
              <w:rPr>
                <w:rFonts w:ascii="Bookman Old Style"/>
                <w:b w:val="0"/>
                <w:sz w:val="24"/>
              </w:rPr>
            </w:pPr>
            <w:r>
              <w:rPr>
                <w:rFonts w:ascii="Bookman Old Style"/>
                <w:b w:val="0"/>
                <w:sz w:val="24"/>
              </w:rPr>
              <w:t>19.536</w:t>
            </w:r>
          </w:p>
        </w:tc>
        <w:tc>
          <w:tcPr>
            <w:tcW w:w="1389" w:type="dxa"/>
          </w:tcPr>
          <w:p>
            <w:pPr>
              <w:pStyle w:val="TableParagraph"/>
              <w:spacing w:before="17"/>
              <w:ind w:left="280"/>
              <w:rPr>
                <w:rFonts w:ascii="Bookman Old Style"/>
                <w:b w:val="0"/>
                <w:sz w:val="24"/>
              </w:rPr>
            </w:pPr>
            <w:r>
              <w:rPr>
                <w:rFonts w:ascii="Bookman Old Style"/>
                <w:b w:val="0"/>
                <w:sz w:val="24"/>
              </w:rPr>
              <w:t>11.066</w:t>
            </w:r>
          </w:p>
        </w:tc>
      </w:tr>
      <w:tr>
        <w:trPr>
          <w:trHeight w:val="328" w:hRule="exact"/>
        </w:trPr>
        <w:tc>
          <w:tcPr>
            <w:tcW w:w="560" w:type="dxa"/>
          </w:tcPr>
          <w:p>
            <w:pPr>
              <w:pStyle w:val="TableParagraph"/>
              <w:spacing w:before="17"/>
              <w:ind w:left="4"/>
              <w:jc w:val="center"/>
              <w:rPr>
                <w:rFonts w:ascii="Bookman Old Style"/>
                <w:b w:val="0"/>
                <w:sz w:val="24"/>
              </w:rPr>
            </w:pPr>
            <w:r>
              <w:rPr>
                <w:rFonts w:ascii="Bookman Old Style"/>
                <w:b w:val="0"/>
                <w:sz w:val="24"/>
              </w:rPr>
              <w:t>4</w:t>
            </w:r>
          </w:p>
        </w:tc>
        <w:tc>
          <w:tcPr>
            <w:tcW w:w="2685" w:type="dxa"/>
          </w:tcPr>
          <w:p>
            <w:pPr>
              <w:pStyle w:val="TableParagraph"/>
              <w:spacing w:before="17"/>
              <w:ind w:left="103"/>
              <w:rPr>
                <w:rFonts w:ascii="Bookman Old Style"/>
                <w:b w:val="0"/>
                <w:sz w:val="24"/>
              </w:rPr>
            </w:pPr>
            <w:r>
              <w:rPr>
                <w:rFonts w:ascii="Bookman Old Style"/>
                <w:b w:val="0"/>
                <w:sz w:val="24"/>
              </w:rPr>
              <w:t>BEBER</w:t>
            </w:r>
          </w:p>
        </w:tc>
        <w:tc>
          <w:tcPr>
            <w:tcW w:w="1256" w:type="dxa"/>
          </w:tcPr>
          <w:p>
            <w:pPr>
              <w:pStyle w:val="TableParagraph"/>
              <w:spacing w:before="17"/>
              <w:ind w:left="193" w:right="193"/>
              <w:jc w:val="center"/>
              <w:rPr>
                <w:rFonts w:ascii="Bookman Old Style"/>
                <w:b w:val="0"/>
                <w:sz w:val="24"/>
              </w:rPr>
            </w:pPr>
            <w:r>
              <w:rPr>
                <w:rFonts w:ascii="Bookman Old Style"/>
                <w:b w:val="0"/>
                <w:sz w:val="24"/>
              </w:rPr>
              <w:t>37.574</w:t>
            </w:r>
          </w:p>
        </w:tc>
        <w:tc>
          <w:tcPr>
            <w:tcW w:w="1120" w:type="dxa"/>
          </w:tcPr>
          <w:p>
            <w:pPr>
              <w:pStyle w:val="TableParagraph"/>
              <w:spacing w:before="17"/>
              <w:ind w:right="335"/>
              <w:jc w:val="right"/>
              <w:rPr>
                <w:rFonts w:ascii="Bookman Old Style"/>
                <w:b w:val="0"/>
                <w:sz w:val="24"/>
              </w:rPr>
            </w:pPr>
            <w:r>
              <w:rPr>
                <w:rFonts w:ascii="Bookman Old Style"/>
                <w:b w:val="0"/>
                <w:sz w:val="24"/>
              </w:rPr>
              <w:t>108</w:t>
            </w:r>
          </w:p>
        </w:tc>
        <w:tc>
          <w:tcPr>
            <w:tcW w:w="1249" w:type="dxa"/>
          </w:tcPr>
          <w:p>
            <w:pPr>
              <w:pStyle w:val="TableParagraph"/>
              <w:spacing w:before="17"/>
              <w:ind w:right="399"/>
              <w:jc w:val="right"/>
              <w:rPr>
                <w:rFonts w:ascii="Bookman Old Style"/>
                <w:b w:val="0"/>
                <w:sz w:val="24"/>
              </w:rPr>
            </w:pPr>
            <w:r>
              <w:rPr>
                <w:rFonts w:ascii="Bookman Old Style"/>
                <w:b w:val="0"/>
                <w:sz w:val="24"/>
              </w:rPr>
              <w:t>163</w:t>
            </w:r>
          </w:p>
        </w:tc>
        <w:tc>
          <w:tcPr>
            <w:tcW w:w="1244" w:type="dxa"/>
          </w:tcPr>
          <w:p>
            <w:pPr>
              <w:pStyle w:val="TableParagraph"/>
              <w:spacing w:before="17"/>
              <w:ind w:left="139" w:right="141"/>
              <w:jc w:val="center"/>
              <w:rPr>
                <w:rFonts w:ascii="Bookman Old Style"/>
                <w:b w:val="0"/>
                <w:sz w:val="24"/>
              </w:rPr>
            </w:pPr>
            <w:r>
              <w:rPr>
                <w:rFonts w:ascii="Bookman Old Style"/>
                <w:b w:val="0"/>
                <w:sz w:val="24"/>
              </w:rPr>
              <w:t>11.905</w:t>
            </w:r>
          </w:p>
        </w:tc>
        <w:tc>
          <w:tcPr>
            <w:tcW w:w="1389" w:type="dxa"/>
          </w:tcPr>
          <w:p>
            <w:pPr>
              <w:pStyle w:val="TableParagraph"/>
              <w:spacing w:before="17"/>
              <w:ind w:left="352"/>
              <w:rPr>
                <w:rFonts w:ascii="Bookman Old Style"/>
                <w:b w:val="0"/>
                <w:sz w:val="24"/>
              </w:rPr>
            </w:pPr>
            <w:r>
              <w:rPr>
                <w:rFonts w:ascii="Bookman Old Style"/>
                <w:b w:val="0"/>
                <w:sz w:val="24"/>
              </w:rPr>
              <w:t>7.747</w:t>
            </w:r>
          </w:p>
        </w:tc>
      </w:tr>
      <w:tr>
        <w:trPr>
          <w:trHeight w:val="332" w:hRule="exact"/>
        </w:trPr>
        <w:tc>
          <w:tcPr>
            <w:tcW w:w="560" w:type="dxa"/>
          </w:tcPr>
          <w:p>
            <w:pPr>
              <w:pStyle w:val="TableParagraph"/>
              <w:spacing w:before="17"/>
              <w:ind w:left="4"/>
              <w:jc w:val="center"/>
              <w:rPr>
                <w:rFonts w:ascii="Bookman Old Style"/>
                <w:b w:val="0"/>
                <w:sz w:val="24"/>
              </w:rPr>
            </w:pPr>
            <w:r>
              <w:rPr>
                <w:rFonts w:ascii="Bookman Old Style"/>
                <w:b w:val="0"/>
                <w:sz w:val="24"/>
              </w:rPr>
              <w:t>5</w:t>
            </w:r>
          </w:p>
        </w:tc>
        <w:tc>
          <w:tcPr>
            <w:tcW w:w="2685" w:type="dxa"/>
          </w:tcPr>
          <w:p>
            <w:pPr>
              <w:pStyle w:val="TableParagraph"/>
              <w:spacing w:before="17"/>
              <w:ind w:left="103"/>
              <w:rPr>
                <w:rFonts w:ascii="Bookman Old Style"/>
                <w:b w:val="0"/>
                <w:sz w:val="24"/>
              </w:rPr>
            </w:pPr>
            <w:r>
              <w:rPr>
                <w:rFonts w:ascii="Bookman Old Style"/>
                <w:b w:val="0"/>
                <w:sz w:val="24"/>
              </w:rPr>
              <w:t>CILEDUG</w:t>
            </w:r>
          </w:p>
        </w:tc>
        <w:tc>
          <w:tcPr>
            <w:tcW w:w="1256" w:type="dxa"/>
          </w:tcPr>
          <w:p>
            <w:pPr>
              <w:pStyle w:val="TableParagraph"/>
              <w:spacing w:before="17"/>
              <w:ind w:left="193" w:right="193"/>
              <w:jc w:val="center"/>
              <w:rPr>
                <w:rFonts w:ascii="Bookman Old Style"/>
                <w:b w:val="0"/>
                <w:sz w:val="24"/>
              </w:rPr>
            </w:pPr>
            <w:r>
              <w:rPr>
                <w:rFonts w:ascii="Bookman Old Style"/>
                <w:b w:val="0"/>
                <w:sz w:val="24"/>
              </w:rPr>
              <w:t>42.039</w:t>
            </w:r>
          </w:p>
        </w:tc>
        <w:tc>
          <w:tcPr>
            <w:tcW w:w="1120" w:type="dxa"/>
          </w:tcPr>
          <w:p>
            <w:pPr>
              <w:pStyle w:val="TableParagraph"/>
              <w:spacing w:before="17"/>
              <w:ind w:right="333"/>
              <w:jc w:val="right"/>
              <w:rPr>
                <w:rFonts w:ascii="Bookman Old Style"/>
                <w:b w:val="0"/>
                <w:sz w:val="24"/>
              </w:rPr>
            </w:pPr>
            <w:r>
              <w:rPr>
                <w:rFonts w:ascii="Bookman Old Style"/>
                <w:b w:val="0"/>
                <w:sz w:val="24"/>
              </w:rPr>
              <w:t>105</w:t>
            </w:r>
          </w:p>
        </w:tc>
        <w:tc>
          <w:tcPr>
            <w:tcW w:w="1249" w:type="dxa"/>
          </w:tcPr>
          <w:p>
            <w:pPr>
              <w:pStyle w:val="TableParagraph"/>
              <w:spacing w:before="17"/>
              <w:ind w:right="399"/>
              <w:jc w:val="right"/>
              <w:rPr>
                <w:rFonts w:ascii="Bookman Old Style"/>
                <w:b w:val="0"/>
                <w:sz w:val="24"/>
              </w:rPr>
            </w:pPr>
            <w:r>
              <w:rPr>
                <w:rFonts w:ascii="Bookman Old Style"/>
                <w:b w:val="0"/>
                <w:sz w:val="24"/>
              </w:rPr>
              <w:t>293</w:t>
            </w:r>
          </w:p>
        </w:tc>
        <w:tc>
          <w:tcPr>
            <w:tcW w:w="1244" w:type="dxa"/>
          </w:tcPr>
          <w:p>
            <w:pPr>
              <w:pStyle w:val="TableParagraph"/>
              <w:spacing w:before="17"/>
              <w:ind w:left="139" w:right="141"/>
              <w:jc w:val="center"/>
              <w:rPr>
                <w:rFonts w:ascii="Bookman Old Style"/>
                <w:b w:val="0"/>
                <w:sz w:val="24"/>
              </w:rPr>
            </w:pPr>
            <w:r>
              <w:rPr>
                <w:rFonts w:ascii="Bookman Old Style"/>
                <w:b w:val="0"/>
                <w:sz w:val="24"/>
              </w:rPr>
              <w:t>13.477</w:t>
            </w:r>
          </w:p>
        </w:tc>
        <w:tc>
          <w:tcPr>
            <w:tcW w:w="1389" w:type="dxa"/>
          </w:tcPr>
          <w:p>
            <w:pPr>
              <w:pStyle w:val="TableParagraph"/>
              <w:spacing w:before="17"/>
              <w:ind w:left="352"/>
              <w:rPr>
                <w:rFonts w:ascii="Bookman Old Style"/>
                <w:b w:val="0"/>
                <w:sz w:val="24"/>
              </w:rPr>
            </w:pPr>
            <w:r>
              <w:rPr>
                <w:rFonts w:ascii="Bookman Old Style"/>
                <w:b w:val="0"/>
                <w:sz w:val="24"/>
              </w:rPr>
              <w:t>7.633</w:t>
            </w:r>
          </w:p>
        </w:tc>
      </w:tr>
      <w:tr>
        <w:trPr>
          <w:trHeight w:val="328" w:hRule="exact"/>
        </w:trPr>
        <w:tc>
          <w:tcPr>
            <w:tcW w:w="560" w:type="dxa"/>
          </w:tcPr>
          <w:p>
            <w:pPr>
              <w:pStyle w:val="TableParagraph"/>
              <w:spacing w:before="17"/>
              <w:ind w:left="4"/>
              <w:jc w:val="center"/>
              <w:rPr>
                <w:rFonts w:ascii="Bookman Old Style"/>
                <w:b w:val="0"/>
                <w:sz w:val="24"/>
              </w:rPr>
            </w:pPr>
            <w:r>
              <w:rPr>
                <w:rFonts w:ascii="Bookman Old Style"/>
                <w:b w:val="0"/>
                <w:sz w:val="24"/>
              </w:rPr>
              <w:t>6</w:t>
            </w:r>
          </w:p>
        </w:tc>
        <w:tc>
          <w:tcPr>
            <w:tcW w:w="2685" w:type="dxa"/>
          </w:tcPr>
          <w:p>
            <w:pPr>
              <w:pStyle w:val="TableParagraph"/>
              <w:spacing w:before="17"/>
              <w:ind w:left="103"/>
              <w:rPr>
                <w:rFonts w:ascii="Bookman Old Style"/>
                <w:b w:val="0"/>
                <w:sz w:val="24"/>
              </w:rPr>
            </w:pPr>
            <w:r>
              <w:rPr>
                <w:rFonts w:ascii="Bookman Old Style"/>
                <w:b w:val="0"/>
                <w:sz w:val="24"/>
              </w:rPr>
              <w:t>CIWARINGIN</w:t>
            </w:r>
          </w:p>
        </w:tc>
        <w:tc>
          <w:tcPr>
            <w:tcW w:w="1256" w:type="dxa"/>
          </w:tcPr>
          <w:p>
            <w:pPr>
              <w:pStyle w:val="TableParagraph"/>
              <w:spacing w:before="17"/>
              <w:ind w:left="193" w:right="193"/>
              <w:jc w:val="center"/>
              <w:rPr>
                <w:rFonts w:ascii="Bookman Old Style"/>
                <w:b w:val="0"/>
                <w:sz w:val="24"/>
              </w:rPr>
            </w:pPr>
            <w:r>
              <w:rPr>
                <w:rFonts w:ascii="Bookman Old Style"/>
                <w:b w:val="0"/>
                <w:sz w:val="24"/>
              </w:rPr>
              <w:t>34.760</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right="399"/>
              <w:jc w:val="right"/>
              <w:rPr>
                <w:rFonts w:ascii="Bookman Old Style"/>
                <w:b w:val="0"/>
                <w:sz w:val="24"/>
              </w:rPr>
            </w:pPr>
            <w:r>
              <w:rPr>
                <w:rFonts w:ascii="Bookman Old Style"/>
                <w:b w:val="0"/>
                <w:sz w:val="24"/>
              </w:rPr>
              <w:t>164</w:t>
            </w:r>
          </w:p>
        </w:tc>
        <w:tc>
          <w:tcPr>
            <w:tcW w:w="1244" w:type="dxa"/>
          </w:tcPr>
          <w:p>
            <w:pPr>
              <w:pStyle w:val="TableParagraph"/>
              <w:spacing w:before="17"/>
              <w:ind w:left="139" w:right="141"/>
              <w:jc w:val="center"/>
              <w:rPr>
                <w:rFonts w:ascii="Bookman Old Style"/>
                <w:b w:val="0"/>
                <w:sz w:val="24"/>
              </w:rPr>
            </w:pPr>
            <w:r>
              <w:rPr>
                <w:rFonts w:ascii="Bookman Old Style"/>
                <w:b w:val="0"/>
                <w:sz w:val="24"/>
              </w:rPr>
              <w:t>13.011</w:t>
            </w:r>
          </w:p>
        </w:tc>
        <w:tc>
          <w:tcPr>
            <w:tcW w:w="1389" w:type="dxa"/>
          </w:tcPr>
          <w:p>
            <w:pPr>
              <w:pStyle w:val="TableParagraph"/>
              <w:spacing w:before="17"/>
              <w:ind w:left="352"/>
              <w:rPr>
                <w:rFonts w:ascii="Bookman Old Style"/>
                <w:b w:val="0"/>
                <w:sz w:val="24"/>
              </w:rPr>
            </w:pPr>
            <w:r>
              <w:rPr>
                <w:rFonts w:ascii="Bookman Old Style"/>
                <w:b w:val="0"/>
                <w:sz w:val="24"/>
              </w:rPr>
              <w:t>6.249</w:t>
            </w:r>
          </w:p>
        </w:tc>
      </w:tr>
      <w:tr>
        <w:trPr>
          <w:trHeight w:val="328" w:hRule="exact"/>
        </w:trPr>
        <w:tc>
          <w:tcPr>
            <w:tcW w:w="560" w:type="dxa"/>
          </w:tcPr>
          <w:p>
            <w:pPr>
              <w:pStyle w:val="TableParagraph"/>
              <w:spacing w:before="17"/>
              <w:ind w:left="4"/>
              <w:jc w:val="center"/>
              <w:rPr>
                <w:rFonts w:ascii="Bookman Old Style"/>
                <w:b w:val="0"/>
                <w:sz w:val="24"/>
              </w:rPr>
            </w:pPr>
            <w:r>
              <w:rPr>
                <w:rFonts w:ascii="Bookman Old Style"/>
                <w:b w:val="0"/>
                <w:sz w:val="24"/>
              </w:rPr>
              <w:t>7</w:t>
            </w:r>
          </w:p>
        </w:tc>
        <w:tc>
          <w:tcPr>
            <w:tcW w:w="2685" w:type="dxa"/>
          </w:tcPr>
          <w:p>
            <w:pPr>
              <w:pStyle w:val="TableParagraph"/>
              <w:spacing w:before="17"/>
              <w:ind w:left="103"/>
              <w:rPr>
                <w:rFonts w:ascii="Bookman Old Style"/>
                <w:b w:val="0"/>
                <w:sz w:val="24"/>
              </w:rPr>
            </w:pPr>
            <w:r>
              <w:rPr>
                <w:rFonts w:ascii="Bookman Old Style"/>
                <w:b w:val="0"/>
                <w:sz w:val="24"/>
              </w:rPr>
              <w:t>DEPOK</w:t>
            </w:r>
          </w:p>
        </w:tc>
        <w:tc>
          <w:tcPr>
            <w:tcW w:w="1256" w:type="dxa"/>
          </w:tcPr>
          <w:p>
            <w:pPr>
              <w:pStyle w:val="TableParagraph"/>
              <w:spacing w:before="17"/>
              <w:ind w:left="193" w:right="193"/>
              <w:jc w:val="center"/>
              <w:rPr>
                <w:rFonts w:ascii="Bookman Old Style"/>
                <w:b w:val="0"/>
                <w:sz w:val="24"/>
              </w:rPr>
            </w:pPr>
            <w:r>
              <w:rPr>
                <w:rFonts w:ascii="Bookman Old Style"/>
                <w:b w:val="0"/>
                <w:sz w:val="24"/>
              </w:rPr>
              <w:t>59.092</w:t>
            </w:r>
          </w:p>
        </w:tc>
        <w:tc>
          <w:tcPr>
            <w:tcW w:w="1120" w:type="dxa"/>
          </w:tcPr>
          <w:p>
            <w:pPr>
              <w:pStyle w:val="TableParagraph"/>
              <w:spacing w:before="17"/>
              <w:ind w:right="335"/>
              <w:jc w:val="right"/>
              <w:rPr>
                <w:rFonts w:ascii="Bookman Old Style"/>
                <w:b w:val="0"/>
                <w:sz w:val="24"/>
              </w:rPr>
            </w:pPr>
            <w:r>
              <w:rPr>
                <w:rFonts w:ascii="Bookman Old Style"/>
                <w:b w:val="0"/>
                <w:sz w:val="24"/>
              </w:rPr>
              <w:t>106</w:t>
            </w:r>
          </w:p>
        </w:tc>
        <w:tc>
          <w:tcPr>
            <w:tcW w:w="1249" w:type="dxa"/>
          </w:tcPr>
          <w:p>
            <w:pPr>
              <w:pStyle w:val="TableParagraph"/>
              <w:spacing w:before="17"/>
              <w:ind w:right="399"/>
              <w:jc w:val="right"/>
              <w:rPr>
                <w:rFonts w:ascii="Bookman Old Style"/>
                <w:b w:val="0"/>
                <w:sz w:val="24"/>
              </w:rPr>
            </w:pPr>
            <w:r>
              <w:rPr>
                <w:rFonts w:ascii="Bookman Old Style"/>
                <w:b w:val="0"/>
                <w:sz w:val="24"/>
              </w:rPr>
              <w:t>392</w:t>
            </w:r>
          </w:p>
        </w:tc>
        <w:tc>
          <w:tcPr>
            <w:tcW w:w="1244" w:type="dxa"/>
          </w:tcPr>
          <w:p>
            <w:pPr>
              <w:pStyle w:val="TableParagraph"/>
              <w:spacing w:before="17"/>
              <w:ind w:left="139" w:right="141"/>
              <w:jc w:val="center"/>
              <w:rPr>
                <w:rFonts w:ascii="Bookman Old Style"/>
                <w:b w:val="0"/>
                <w:sz w:val="24"/>
              </w:rPr>
            </w:pPr>
            <w:r>
              <w:rPr>
                <w:rFonts w:ascii="Bookman Old Style"/>
                <w:b w:val="0"/>
                <w:sz w:val="24"/>
              </w:rPr>
              <w:t>16.507</w:t>
            </w:r>
          </w:p>
        </w:tc>
        <w:tc>
          <w:tcPr>
            <w:tcW w:w="1389" w:type="dxa"/>
          </w:tcPr>
          <w:p>
            <w:pPr>
              <w:pStyle w:val="TableParagraph"/>
              <w:spacing w:before="17"/>
              <w:ind w:left="280"/>
              <w:rPr>
                <w:rFonts w:ascii="Bookman Old Style"/>
                <w:b w:val="0"/>
                <w:sz w:val="24"/>
              </w:rPr>
            </w:pPr>
            <w:r>
              <w:rPr>
                <w:rFonts w:ascii="Bookman Old Style"/>
                <w:b w:val="0"/>
                <w:sz w:val="24"/>
              </w:rPr>
              <w:t>10.959</w:t>
            </w:r>
          </w:p>
        </w:tc>
      </w:tr>
      <w:tr>
        <w:trPr>
          <w:trHeight w:val="328" w:hRule="exact"/>
        </w:trPr>
        <w:tc>
          <w:tcPr>
            <w:tcW w:w="560" w:type="dxa"/>
          </w:tcPr>
          <w:p>
            <w:pPr>
              <w:pStyle w:val="TableParagraph"/>
              <w:spacing w:before="17"/>
              <w:ind w:left="4"/>
              <w:jc w:val="center"/>
              <w:rPr>
                <w:rFonts w:ascii="Bookman Old Style"/>
                <w:b w:val="0"/>
                <w:sz w:val="24"/>
              </w:rPr>
            </w:pPr>
            <w:r>
              <w:rPr>
                <w:rFonts w:ascii="Bookman Old Style"/>
                <w:b w:val="0"/>
                <w:sz w:val="24"/>
              </w:rPr>
              <w:t>8</w:t>
            </w:r>
          </w:p>
        </w:tc>
        <w:tc>
          <w:tcPr>
            <w:tcW w:w="2685" w:type="dxa"/>
          </w:tcPr>
          <w:p>
            <w:pPr>
              <w:pStyle w:val="TableParagraph"/>
              <w:spacing w:before="17"/>
              <w:ind w:left="103"/>
              <w:rPr>
                <w:rFonts w:ascii="Bookman Old Style"/>
                <w:b w:val="0"/>
                <w:sz w:val="24"/>
              </w:rPr>
            </w:pPr>
            <w:r>
              <w:rPr>
                <w:rFonts w:ascii="Bookman Old Style"/>
                <w:b w:val="0"/>
                <w:sz w:val="24"/>
              </w:rPr>
              <w:t>DUKUPUNTANG</w:t>
            </w:r>
          </w:p>
        </w:tc>
        <w:tc>
          <w:tcPr>
            <w:tcW w:w="1256" w:type="dxa"/>
          </w:tcPr>
          <w:p>
            <w:pPr>
              <w:pStyle w:val="TableParagraph"/>
              <w:spacing w:before="17"/>
              <w:ind w:left="193" w:right="193"/>
              <w:jc w:val="center"/>
              <w:rPr>
                <w:rFonts w:ascii="Bookman Old Style"/>
                <w:b w:val="0"/>
                <w:sz w:val="24"/>
              </w:rPr>
            </w:pPr>
            <w:r>
              <w:rPr>
                <w:rFonts w:ascii="Bookman Old Style"/>
                <w:b w:val="0"/>
                <w:sz w:val="24"/>
              </w:rPr>
              <w:t>61.588</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right="399"/>
              <w:jc w:val="right"/>
              <w:rPr>
                <w:rFonts w:ascii="Bookman Old Style"/>
                <w:b w:val="0"/>
                <w:sz w:val="24"/>
              </w:rPr>
            </w:pPr>
            <w:r>
              <w:rPr>
                <w:rFonts w:ascii="Bookman Old Style"/>
                <w:b w:val="0"/>
                <w:sz w:val="24"/>
              </w:rPr>
              <w:t>185</w:t>
            </w:r>
          </w:p>
        </w:tc>
        <w:tc>
          <w:tcPr>
            <w:tcW w:w="1244" w:type="dxa"/>
          </w:tcPr>
          <w:p>
            <w:pPr>
              <w:pStyle w:val="TableParagraph"/>
              <w:spacing w:before="17"/>
              <w:ind w:left="139" w:right="141"/>
              <w:jc w:val="center"/>
              <w:rPr>
                <w:rFonts w:ascii="Bookman Old Style"/>
                <w:b w:val="0"/>
                <w:sz w:val="24"/>
              </w:rPr>
            </w:pPr>
            <w:r>
              <w:rPr>
                <w:rFonts w:ascii="Bookman Old Style"/>
                <w:b w:val="0"/>
                <w:sz w:val="24"/>
              </w:rPr>
              <w:t>13.500</w:t>
            </w:r>
          </w:p>
        </w:tc>
        <w:tc>
          <w:tcPr>
            <w:tcW w:w="1389" w:type="dxa"/>
          </w:tcPr>
          <w:p>
            <w:pPr>
              <w:pStyle w:val="TableParagraph"/>
              <w:spacing w:before="17"/>
              <w:ind w:left="280"/>
              <w:rPr>
                <w:rFonts w:ascii="Bookman Old Style"/>
                <w:b w:val="0"/>
                <w:sz w:val="24"/>
              </w:rPr>
            </w:pPr>
            <w:r>
              <w:rPr>
                <w:rFonts w:ascii="Bookman Old Style"/>
                <w:b w:val="0"/>
                <w:sz w:val="24"/>
              </w:rPr>
              <w:t>11.199</w:t>
            </w:r>
          </w:p>
        </w:tc>
      </w:tr>
      <w:tr>
        <w:trPr>
          <w:trHeight w:val="332" w:hRule="exact"/>
        </w:trPr>
        <w:tc>
          <w:tcPr>
            <w:tcW w:w="560" w:type="dxa"/>
            <w:tcBorders>
              <w:bottom w:val="single" w:sz="3" w:space="0" w:color="000000"/>
            </w:tcBorders>
          </w:tcPr>
          <w:p>
            <w:pPr>
              <w:pStyle w:val="TableParagraph"/>
              <w:spacing w:before="17"/>
              <w:ind w:left="4"/>
              <w:jc w:val="center"/>
              <w:rPr>
                <w:rFonts w:ascii="Bookman Old Style"/>
                <w:b w:val="0"/>
                <w:sz w:val="24"/>
              </w:rPr>
            </w:pPr>
            <w:r>
              <w:rPr>
                <w:rFonts w:ascii="Bookman Old Style"/>
                <w:b w:val="0"/>
                <w:sz w:val="24"/>
              </w:rPr>
              <w:t>9</w:t>
            </w:r>
          </w:p>
        </w:tc>
        <w:tc>
          <w:tcPr>
            <w:tcW w:w="2685" w:type="dxa"/>
            <w:tcBorders>
              <w:bottom w:val="single" w:sz="3" w:space="0" w:color="000000"/>
            </w:tcBorders>
          </w:tcPr>
          <w:p>
            <w:pPr>
              <w:pStyle w:val="TableParagraph"/>
              <w:spacing w:before="17"/>
              <w:ind w:left="103"/>
              <w:rPr>
                <w:rFonts w:ascii="Bookman Old Style"/>
                <w:b w:val="0"/>
                <w:sz w:val="24"/>
              </w:rPr>
            </w:pPr>
            <w:r>
              <w:rPr>
                <w:rFonts w:ascii="Bookman Old Style"/>
                <w:b w:val="0"/>
                <w:sz w:val="24"/>
              </w:rPr>
              <w:t>GEBANG</w:t>
            </w:r>
          </w:p>
        </w:tc>
        <w:tc>
          <w:tcPr>
            <w:tcW w:w="1256" w:type="dxa"/>
            <w:tcBorders>
              <w:bottom w:val="single" w:sz="3" w:space="0" w:color="000000"/>
            </w:tcBorders>
          </w:tcPr>
          <w:p>
            <w:pPr>
              <w:pStyle w:val="TableParagraph"/>
              <w:spacing w:before="17"/>
              <w:ind w:left="193" w:right="193"/>
              <w:jc w:val="center"/>
              <w:rPr>
                <w:rFonts w:ascii="Bookman Old Style"/>
                <w:b w:val="0"/>
                <w:sz w:val="24"/>
              </w:rPr>
            </w:pPr>
            <w:r>
              <w:rPr>
                <w:rFonts w:ascii="Bookman Old Style"/>
                <w:b w:val="0"/>
                <w:sz w:val="24"/>
              </w:rPr>
              <w:t>65.072</w:t>
            </w:r>
          </w:p>
        </w:tc>
        <w:tc>
          <w:tcPr>
            <w:tcW w:w="1120" w:type="dxa"/>
            <w:tcBorders>
              <w:bottom w:val="single" w:sz="3" w:space="0" w:color="000000"/>
            </w:tcBorders>
          </w:tcPr>
          <w:p>
            <w:pPr>
              <w:pStyle w:val="TableParagraph"/>
              <w:spacing w:before="17"/>
              <w:ind w:right="335"/>
              <w:jc w:val="right"/>
              <w:rPr>
                <w:rFonts w:ascii="Bookman Old Style"/>
                <w:b w:val="0"/>
                <w:sz w:val="24"/>
              </w:rPr>
            </w:pPr>
            <w:r>
              <w:rPr>
                <w:rFonts w:ascii="Bookman Old Style"/>
                <w:b w:val="0"/>
                <w:sz w:val="24"/>
              </w:rPr>
              <w:t>104</w:t>
            </w:r>
          </w:p>
        </w:tc>
        <w:tc>
          <w:tcPr>
            <w:tcW w:w="1249" w:type="dxa"/>
            <w:tcBorders>
              <w:bottom w:val="single" w:sz="3" w:space="0" w:color="000000"/>
            </w:tcBorders>
          </w:tcPr>
          <w:p>
            <w:pPr>
              <w:pStyle w:val="TableParagraph"/>
              <w:spacing w:before="17"/>
              <w:ind w:right="399"/>
              <w:jc w:val="right"/>
              <w:rPr>
                <w:rFonts w:ascii="Bookman Old Style"/>
                <w:b w:val="0"/>
                <w:sz w:val="24"/>
              </w:rPr>
            </w:pPr>
            <w:r>
              <w:rPr>
                <w:rFonts w:ascii="Bookman Old Style"/>
                <w:b w:val="0"/>
                <w:sz w:val="24"/>
              </w:rPr>
              <w:t>362</w:t>
            </w:r>
          </w:p>
        </w:tc>
        <w:tc>
          <w:tcPr>
            <w:tcW w:w="1244" w:type="dxa"/>
            <w:tcBorders>
              <w:bottom w:val="single" w:sz="3" w:space="0" w:color="000000"/>
            </w:tcBorders>
          </w:tcPr>
          <w:p>
            <w:pPr>
              <w:pStyle w:val="TableParagraph"/>
              <w:spacing w:before="17"/>
              <w:ind w:left="139" w:right="141"/>
              <w:jc w:val="center"/>
              <w:rPr>
                <w:rFonts w:ascii="Bookman Old Style"/>
                <w:b w:val="0"/>
                <w:sz w:val="24"/>
              </w:rPr>
            </w:pPr>
            <w:r>
              <w:rPr>
                <w:rFonts w:ascii="Bookman Old Style"/>
                <w:b w:val="0"/>
                <w:sz w:val="24"/>
              </w:rPr>
              <w:t>17.739</w:t>
            </w:r>
          </w:p>
        </w:tc>
        <w:tc>
          <w:tcPr>
            <w:tcW w:w="1389" w:type="dxa"/>
            <w:tcBorders>
              <w:bottom w:val="single" w:sz="3" w:space="0" w:color="000000"/>
            </w:tcBorders>
          </w:tcPr>
          <w:p>
            <w:pPr>
              <w:pStyle w:val="TableParagraph"/>
              <w:spacing w:before="17"/>
              <w:ind w:left="280"/>
              <w:rPr>
                <w:rFonts w:ascii="Bookman Old Style"/>
                <w:b w:val="0"/>
                <w:sz w:val="24"/>
              </w:rPr>
            </w:pPr>
            <w:r>
              <w:rPr>
                <w:rFonts w:ascii="Bookman Old Style"/>
                <w:b w:val="0"/>
                <w:sz w:val="24"/>
              </w:rPr>
              <w:t>10.737</w:t>
            </w:r>
          </w:p>
        </w:tc>
      </w:tr>
      <w:tr>
        <w:trPr>
          <w:trHeight w:val="328" w:hRule="exact"/>
        </w:trPr>
        <w:tc>
          <w:tcPr>
            <w:tcW w:w="560" w:type="dxa"/>
            <w:tcBorders>
              <w:top w:val="single" w:sz="3" w:space="0" w:color="000000"/>
            </w:tcBorders>
          </w:tcPr>
          <w:p>
            <w:pPr>
              <w:pStyle w:val="TableParagraph"/>
              <w:spacing w:before="17"/>
              <w:ind w:left="107" w:right="99"/>
              <w:jc w:val="center"/>
              <w:rPr>
                <w:rFonts w:ascii="Bookman Old Style"/>
                <w:b w:val="0"/>
                <w:sz w:val="24"/>
              </w:rPr>
            </w:pPr>
            <w:r>
              <w:rPr>
                <w:rFonts w:ascii="Bookman Old Style"/>
                <w:b w:val="0"/>
                <w:sz w:val="24"/>
              </w:rPr>
              <w:t>10</w:t>
            </w:r>
          </w:p>
        </w:tc>
        <w:tc>
          <w:tcPr>
            <w:tcW w:w="2685" w:type="dxa"/>
            <w:tcBorders>
              <w:top w:val="single" w:sz="3" w:space="0" w:color="000000"/>
            </w:tcBorders>
          </w:tcPr>
          <w:p>
            <w:pPr>
              <w:pStyle w:val="TableParagraph"/>
              <w:spacing w:before="17"/>
              <w:ind w:left="103"/>
              <w:rPr>
                <w:rFonts w:ascii="Bookman Old Style"/>
                <w:b w:val="0"/>
                <w:sz w:val="24"/>
              </w:rPr>
            </w:pPr>
            <w:r>
              <w:rPr>
                <w:rFonts w:ascii="Bookman Old Style"/>
                <w:b w:val="0"/>
                <w:sz w:val="24"/>
              </w:rPr>
              <w:t>GEGESIK</w:t>
            </w:r>
          </w:p>
        </w:tc>
        <w:tc>
          <w:tcPr>
            <w:tcW w:w="1256" w:type="dxa"/>
            <w:tcBorders>
              <w:top w:val="single" w:sz="3" w:space="0" w:color="000000"/>
            </w:tcBorders>
          </w:tcPr>
          <w:p>
            <w:pPr>
              <w:pStyle w:val="TableParagraph"/>
              <w:spacing w:before="17"/>
              <w:ind w:left="193" w:right="193"/>
              <w:jc w:val="center"/>
              <w:rPr>
                <w:rFonts w:ascii="Bookman Old Style"/>
                <w:b w:val="0"/>
                <w:sz w:val="24"/>
              </w:rPr>
            </w:pPr>
            <w:r>
              <w:rPr>
                <w:rFonts w:ascii="Bookman Old Style"/>
                <w:b w:val="0"/>
                <w:sz w:val="24"/>
              </w:rPr>
              <w:t>70.330</w:t>
            </w:r>
          </w:p>
        </w:tc>
        <w:tc>
          <w:tcPr>
            <w:tcW w:w="1120" w:type="dxa"/>
            <w:tcBorders>
              <w:top w:val="single" w:sz="3" w:space="0" w:color="000000"/>
            </w:tcBorders>
          </w:tcPr>
          <w:p>
            <w:pPr>
              <w:pStyle w:val="TableParagraph"/>
              <w:spacing w:before="17"/>
              <w:ind w:right="335"/>
              <w:jc w:val="right"/>
              <w:rPr>
                <w:rFonts w:ascii="Bookman Old Style"/>
                <w:b w:val="0"/>
                <w:sz w:val="24"/>
              </w:rPr>
            </w:pPr>
            <w:r>
              <w:rPr>
                <w:rFonts w:ascii="Bookman Old Style"/>
                <w:b w:val="0"/>
                <w:sz w:val="24"/>
              </w:rPr>
              <w:t>105</w:t>
            </w:r>
          </w:p>
        </w:tc>
        <w:tc>
          <w:tcPr>
            <w:tcW w:w="1249" w:type="dxa"/>
            <w:tcBorders>
              <w:top w:val="single" w:sz="3" w:space="0" w:color="000000"/>
            </w:tcBorders>
          </w:tcPr>
          <w:p>
            <w:pPr>
              <w:pStyle w:val="TableParagraph"/>
              <w:spacing w:before="17"/>
              <w:ind w:right="399"/>
              <w:jc w:val="right"/>
              <w:rPr>
                <w:rFonts w:ascii="Bookman Old Style"/>
                <w:b w:val="0"/>
                <w:sz w:val="24"/>
              </w:rPr>
            </w:pPr>
            <w:r>
              <w:rPr>
                <w:rFonts w:ascii="Bookman Old Style"/>
                <w:b w:val="0"/>
                <w:sz w:val="24"/>
              </w:rPr>
              <w:t>313</w:t>
            </w:r>
          </w:p>
        </w:tc>
        <w:tc>
          <w:tcPr>
            <w:tcW w:w="1244" w:type="dxa"/>
            <w:tcBorders>
              <w:top w:val="single" w:sz="3" w:space="0" w:color="000000"/>
            </w:tcBorders>
          </w:tcPr>
          <w:p>
            <w:pPr>
              <w:pStyle w:val="TableParagraph"/>
              <w:spacing w:before="17"/>
              <w:ind w:left="139" w:right="141"/>
              <w:jc w:val="center"/>
              <w:rPr>
                <w:rFonts w:ascii="Bookman Old Style"/>
                <w:b w:val="0"/>
                <w:sz w:val="24"/>
              </w:rPr>
            </w:pPr>
            <w:r>
              <w:rPr>
                <w:rFonts w:ascii="Bookman Old Style"/>
                <w:b w:val="0"/>
                <w:sz w:val="24"/>
              </w:rPr>
              <w:t>23.054</w:t>
            </w:r>
          </w:p>
        </w:tc>
        <w:tc>
          <w:tcPr>
            <w:tcW w:w="1389" w:type="dxa"/>
            <w:tcBorders>
              <w:top w:val="single" w:sz="3" w:space="0" w:color="000000"/>
            </w:tcBorders>
          </w:tcPr>
          <w:p>
            <w:pPr>
              <w:pStyle w:val="TableParagraph"/>
              <w:spacing w:before="17"/>
              <w:ind w:left="280"/>
              <w:rPr>
                <w:rFonts w:ascii="Bookman Old Style"/>
                <w:b w:val="0"/>
                <w:sz w:val="24"/>
              </w:rPr>
            </w:pPr>
            <w:r>
              <w:rPr>
                <w:rFonts w:ascii="Bookman Old Style"/>
                <w:b w:val="0"/>
                <w:sz w:val="24"/>
              </w:rPr>
              <w:t>10.763</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11</w:t>
            </w:r>
          </w:p>
        </w:tc>
        <w:tc>
          <w:tcPr>
            <w:tcW w:w="2685" w:type="dxa"/>
          </w:tcPr>
          <w:p>
            <w:pPr>
              <w:pStyle w:val="TableParagraph"/>
              <w:spacing w:before="17"/>
              <w:ind w:left="103"/>
              <w:rPr>
                <w:rFonts w:ascii="Bookman Old Style"/>
                <w:b w:val="0"/>
                <w:sz w:val="24"/>
              </w:rPr>
            </w:pPr>
            <w:r>
              <w:rPr>
                <w:rFonts w:ascii="Bookman Old Style"/>
                <w:b w:val="0"/>
                <w:sz w:val="24"/>
              </w:rPr>
              <w:t>GEMPOL</w:t>
            </w:r>
          </w:p>
        </w:tc>
        <w:tc>
          <w:tcPr>
            <w:tcW w:w="1256" w:type="dxa"/>
          </w:tcPr>
          <w:p>
            <w:pPr>
              <w:pStyle w:val="TableParagraph"/>
              <w:spacing w:before="17"/>
              <w:ind w:left="193" w:right="193"/>
              <w:jc w:val="center"/>
              <w:rPr>
                <w:rFonts w:ascii="Bookman Old Style"/>
                <w:b w:val="0"/>
                <w:sz w:val="24"/>
              </w:rPr>
            </w:pPr>
            <w:r>
              <w:rPr>
                <w:rFonts w:ascii="Bookman Old Style"/>
                <w:b w:val="0"/>
                <w:sz w:val="24"/>
              </w:rPr>
              <w:t>44.665</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right="399"/>
              <w:jc w:val="right"/>
              <w:rPr>
                <w:rFonts w:ascii="Bookman Old Style"/>
                <w:b w:val="0"/>
                <w:sz w:val="24"/>
              </w:rPr>
            </w:pPr>
            <w:r>
              <w:rPr>
                <w:rFonts w:ascii="Bookman Old Style"/>
                <w:b w:val="0"/>
                <w:sz w:val="24"/>
              </w:rPr>
              <w:t>441</w:t>
            </w:r>
          </w:p>
        </w:tc>
        <w:tc>
          <w:tcPr>
            <w:tcW w:w="1244" w:type="dxa"/>
          </w:tcPr>
          <w:p>
            <w:pPr>
              <w:pStyle w:val="TableParagraph"/>
              <w:spacing w:before="17"/>
              <w:ind w:left="141" w:right="141"/>
              <w:jc w:val="center"/>
              <w:rPr>
                <w:rFonts w:ascii="Bookman Old Style"/>
                <w:b w:val="0"/>
                <w:sz w:val="24"/>
              </w:rPr>
            </w:pPr>
            <w:r>
              <w:rPr>
                <w:rFonts w:ascii="Bookman Old Style"/>
                <w:b w:val="0"/>
                <w:sz w:val="24"/>
              </w:rPr>
              <w:t>8.307</w:t>
            </w:r>
          </w:p>
        </w:tc>
        <w:tc>
          <w:tcPr>
            <w:tcW w:w="1389" w:type="dxa"/>
          </w:tcPr>
          <w:p>
            <w:pPr>
              <w:pStyle w:val="TableParagraph"/>
              <w:spacing w:before="17"/>
              <w:ind w:left="352"/>
              <w:rPr>
                <w:rFonts w:ascii="Bookman Old Style"/>
                <w:b w:val="0"/>
                <w:sz w:val="24"/>
              </w:rPr>
            </w:pPr>
            <w:r>
              <w:rPr>
                <w:rFonts w:ascii="Bookman Old Style"/>
                <w:b w:val="0"/>
                <w:sz w:val="24"/>
              </w:rPr>
              <w:t>7.587</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12</w:t>
            </w:r>
          </w:p>
        </w:tc>
        <w:tc>
          <w:tcPr>
            <w:tcW w:w="2685" w:type="dxa"/>
          </w:tcPr>
          <w:p>
            <w:pPr>
              <w:pStyle w:val="TableParagraph"/>
              <w:spacing w:before="17"/>
              <w:ind w:left="103"/>
              <w:rPr>
                <w:rFonts w:ascii="Bookman Old Style"/>
                <w:b w:val="0"/>
                <w:sz w:val="24"/>
              </w:rPr>
            </w:pPr>
            <w:r>
              <w:rPr>
                <w:rFonts w:ascii="Bookman Old Style"/>
                <w:b w:val="0"/>
                <w:sz w:val="24"/>
              </w:rPr>
              <w:t>GREGED</w:t>
            </w:r>
          </w:p>
        </w:tc>
        <w:tc>
          <w:tcPr>
            <w:tcW w:w="1256" w:type="dxa"/>
          </w:tcPr>
          <w:p>
            <w:pPr>
              <w:pStyle w:val="TableParagraph"/>
              <w:spacing w:before="17"/>
              <w:ind w:left="193" w:right="193"/>
              <w:jc w:val="center"/>
              <w:rPr>
                <w:rFonts w:ascii="Bookman Old Style"/>
                <w:b w:val="0"/>
                <w:sz w:val="24"/>
              </w:rPr>
            </w:pPr>
            <w:r>
              <w:rPr>
                <w:rFonts w:ascii="Bookman Old Style"/>
                <w:b w:val="0"/>
                <w:sz w:val="24"/>
              </w:rPr>
              <w:t>61.753</w:t>
            </w:r>
          </w:p>
        </w:tc>
        <w:tc>
          <w:tcPr>
            <w:tcW w:w="1120" w:type="dxa"/>
          </w:tcPr>
          <w:p>
            <w:pPr>
              <w:pStyle w:val="TableParagraph"/>
              <w:spacing w:before="17"/>
              <w:ind w:right="335"/>
              <w:jc w:val="right"/>
              <w:rPr>
                <w:rFonts w:ascii="Bookman Old Style"/>
                <w:b w:val="0"/>
                <w:sz w:val="24"/>
              </w:rPr>
            </w:pPr>
            <w:r>
              <w:rPr>
                <w:rFonts w:ascii="Bookman Old Style"/>
                <w:b w:val="0"/>
                <w:sz w:val="24"/>
              </w:rPr>
              <w:t>109</w:t>
            </w:r>
          </w:p>
        </w:tc>
        <w:tc>
          <w:tcPr>
            <w:tcW w:w="1249" w:type="dxa"/>
          </w:tcPr>
          <w:p>
            <w:pPr>
              <w:pStyle w:val="TableParagraph"/>
              <w:spacing w:before="17"/>
              <w:ind w:right="399"/>
              <w:jc w:val="right"/>
              <w:rPr>
                <w:rFonts w:ascii="Bookman Old Style"/>
                <w:b w:val="0"/>
                <w:sz w:val="24"/>
              </w:rPr>
            </w:pPr>
            <w:r>
              <w:rPr>
                <w:rFonts w:ascii="Bookman Old Style"/>
                <w:b w:val="0"/>
                <w:sz w:val="24"/>
              </w:rPr>
              <w:t>168</w:t>
            </w:r>
          </w:p>
        </w:tc>
        <w:tc>
          <w:tcPr>
            <w:tcW w:w="1244" w:type="dxa"/>
          </w:tcPr>
          <w:p>
            <w:pPr>
              <w:pStyle w:val="TableParagraph"/>
              <w:spacing w:before="17"/>
              <w:ind w:left="139" w:right="141"/>
              <w:jc w:val="center"/>
              <w:rPr>
                <w:rFonts w:ascii="Bookman Old Style"/>
                <w:b w:val="0"/>
                <w:sz w:val="24"/>
              </w:rPr>
            </w:pPr>
            <w:r>
              <w:rPr>
                <w:rFonts w:ascii="Bookman Old Style"/>
                <w:b w:val="0"/>
                <w:sz w:val="24"/>
              </w:rPr>
              <w:t>13.018</w:t>
            </w:r>
          </w:p>
        </w:tc>
        <w:tc>
          <w:tcPr>
            <w:tcW w:w="1389" w:type="dxa"/>
          </w:tcPr>
          <w:p>
            <w:pPr>
              <w:pStyle w:val="TableParagraph"/>
              <w:spacing w:before="17"/>
              <w:ind w:left="280"/>
              <w:rPr>
                <w:rFonts w:ascii="Bookman Old Style"/>
                <w:b w:val="0"/>
                <w:sz w:val="24"/>
              </w:rPr>
            </w:pPr>
            <w:r>
              <w:rPr>
                <w:rFonts w:ascii="Bookman Old Style"/>
                <w:b w:val="0"/>
                <w:sz w:val="24"/>
              </w:rPr>
              <w:t>10.426</w:t>
            </w:r>
          </w:p>
        </w:tc>
      </w:tr>
      <w:tr>
        <w:trPr>
          <w:trHeight w:val="332"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13</w:t>
            </w:r>
          </w:p>
        </w:tc>
        <w:tc>
          <w:tcPr>
            <w:tcW w:w="2685" w:type="dxa"/>
          </w:tcPr>
          <w:p>
            <w:pPr>
              <w:pStyle w:val="TableParagraph"/>
              <w:spacing w:before="17"/>
              <w:ind w:left="103"/>
              <w:rPr>
                <w:rFonts w:ascii="Bookman Old Style"/>
                <w:b w:val="0"/>
                <w:sz w:val="24"/>
              </w:rPr>
            </w:pPr>
            <w:r>
              <w:rPr>
                <w:rFonts w:ascii="Bookman Old Style"/>
                <w:b w:val="0"/>
                <w:sz w:val="24"/>
              </w:rPr>
              <w:t>GUNUNGJATI</w:t>
            </w:r>
          </w:p>
        </w:tc>
        <w:tc>
          <w:tcPr>
            <w:tcW w:w="1256" w:type="dxa"/>
          </w:tcPr>
          <w:p>
            <w:pPr>
              <w:pStyle w:val="TableParagraph"/>
              <w:spacing w:before="17"/>
              <w:ind w:left="193" w:right="193"/>
              <w:jc w:val="center"/>
              <w:rPr>
                <w:rFonts w:ascii="Bookman Old Style"/>
                <w:b w:val="0"/>
                <w:sz w:val="24"/>
              </w:rPr>
            </w:pPr>
            <w:r>
              <w:rPr>
                <w:rFonts w:ascii="Bookman Old Style"/>
                <w:b w:val="0"/>
                <w:sz w:val="24"/>
              </w:rPr>
              <w:t>72.884</w:t>
            </w:r>
          </w:p>
        </w:tc>
        <w:tc>
          <w:tcPr>
            <w:tcW w:w="1120" w:type="dxa"/>
          </w:tcPr>
          <w:p>
            <w:pPr>
              <w:pStyle w:val="TableParagraph"/>
              <w:spacing w:before="17"/>
              <w:ind w:right="335"/>
              <w:jc w:val="right"/>
              <w:rPr>
                <w:rFonts w:ascii="Bookman Old Style"/>
                <w:b w:val="0"/>
                <w:sz w:val="24"/>
              </w:rPr>
            </w:pPr>
            <w:r>
              <w:rPr>
                <w:rFonts w:ascii="Bookman Old Style"/>
                <w:b w:val="0"/>
                <w:sz w:val="24"/>
              </w:rPr>
              <w:t>103</w:t>
            </w:r>
          </w:p>
        </w:tc>
        <w:tc>
          <w:tcPr>
            <w:tcW w:w="1249" w:type="dxa"/>
          </w:tcPr>
          <w:p>
            <w:pPr>
              <w:pStyle w:val="TableParagraph"/>
              <w:spacing w:before="17"/>
              <w:ind w:right="399"/>
              <w:jc w:val="right"/>
              <w:rPr>
                <w:rFonts w:ascii="Bookman Old Style"/>
                <w:b w:val="0"/>
                <w:sz w:val="24"/>
              </w:rPr>
            </w:pPr>
            <w:r>
              <w:rPr>
                <w:rFonts w:ascii="Bookman Old Style"/>
                <w:b w:val="0"/>
                <w:sz w:val="24"/>
              </w:rPr>
              <w:t>368</w:t>
            </w:r>
          </w:p>
        </w:tc>
        <w:tc>
          <w:tcPr>
            <w:tcW w:w="1244" w:type="dxa"/>
          </w:tcPr>
          <w:p>
            <w:pPr>
              <w:pStyle w:val="TableParagraph"/>
              <w:spacing w:before="17"/>
              <w:ind w:left="139" w:right="141"/>
              <w:jc w:val="center"/>
              <w:rPr>
                <w:rFonts w:ascii="Bookman Old Style"/>
                <w:b w:val="0"/>
                <w:sz w:val="24"/>
              </w:rPr>
            </w:pPr>
            <w:r>
              <w:rPr>
                <w:rFonts w:ascii="Bookman Old Style"/>
                <w:b w:val="0"/>
                <w:sz w:val="24"/>
              </w:rPr>
              <w:t>12.017</w:t>
            </w:r>
          </w:p>
        </w:tc>
        <w:tc>
          <w:tcPr>
            <w:tcW w:w="1389" w:type="dxa"/>
          </w:tcPr>
          <w:p>
            <w:pPr>
              <w:pStyle w:val="TableParagraph"/>
              <w:spacing w:before="17"/>
              <w:ind w:left="280"/>
              <w:rPr>
                <w:rFonts w:ascii="Bookman Old Style"/>
                <w:b w:val="0"/>
                <w:sz w:val="24"/>
              </w:rPr>
            </w:pPr>
            <w:r>
              <w:rPr>
                <w:rFonts w:ascii="Bookman Old Style"/>
                <w:b w:val="0"/>
                <w:sz w:val="24"/>
              </w:rPr>
              <w:t>12.895</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14</w:t>
            </w:r>
          </w:p>
        </w:tc>
        <w:tc>
          <w:tcPr>
            <w:tcW w:w="2685" w:type="dxa"/>
          </w:tcPr>
          <w:p>
            <w:pPr>
              <w:pStyle w:val="TableParagraph"/>
              <w:spacing w:before="17"/>
              <w:ind w:left="103"/>
              <w:rPr>
                <w:rFonts w:ascii="Bookman Old Style"/>
                <w:b w:val="0"/>
                <w:sz w:val="24"/>
              </w:rPr>
            </w:pPr>
            <w:r>
              <w:rPr>
                <w:rFonts w:ascii="Bookman Old Style"/>
                <w:b w:val="0"/>
                <w:sz w:val="24"/>
              </w:rPr>
              <w:t>JAMBLANG</w:t>
            </w:r>
          </w:p>
        </w:tc>
        <w:tc>
          <w:tcPr>
            <w:tcW w:w="1256" w:type="dxa"/>
          </w:tcPr>
          <w:p>
            <w:pPr>
              <w:pStyle w:val="TableParagraph"/>
              <w:spacing w:before="17"/>
              <w:ind w:left="193" w:right="193"/>
              <w:jc w:val="center"/>
              <w:rPr>
                <w:rFonts w:ascii="Bookman Old Style"/>
                <w:b w:val="0"/>
                <w:sz w:val="24"/>
              </w:rPr>
            </w:pPr>
            <w:r>
              <w:rPr>
                <w:rFonts w:ascii="Bookman Old Style"/>
                <w:b w:val="0"/>
                <w:sz w:val="24"/>
              </w:rPr>
              <w:t>40.124</w:t>
            </w:r>
          </w:p>
        </w:tc>
        <w:tc>
          <w:tcPr>
            <w:tcW w:w="1120" w:type="dxa"/>
          </w:tcPr>
          <w:p>
            <w:pPr>
              <w:pStyle w:val="TableParagraph"/>
              <w:spacing w:before="17"/>
              <w:ind w:right="335"/>
              <w:jc w:val="right"/>
              <w:rPr>
                <w:rFonts w:ascii="Bookman Old Style"/>
                <w:b w:val="0"/>
                <w:sz w:val="24"/>
              </w:rPr>
            </w:pPr>
            <w:r>
              <w:rPr>
                <w:rFonts w:ascii="Bookman Old Style"/>
                <w:b w:val="0"/>
                <w:sz w:val="24"/>
              </w:rPr>
              <w:t>104</w:t>
            </w:r>
          </w:p>
        </w:tc>
        <w:tc>
          <w:tcPr>
            <w:tcW w:w="1249" w:type="dxa"/>
          </w:tcPr>
          <w:p>
            <w:pPr>
              <w:pStyle w:val="TableParagraph"/>
              <w:spacing w:before="17"/>
              <w:ind w:right="399"/>
              <w:jc w:val="right"/>
              <w:rPr>
                <w:rFonts w:ascii="Bookman Old Style"/>
                <w:b w:val="0"/>
                <w:sz w:val="24"/>
              </w:rPr>
            </w:pPr>
            <w:r>
              <w:rPr>
                <w:rFonts w:ascii="Bookman Old Style"/>
                <w:b w:val="0"/>
                <w:sz w:val="24"/>
              </w:rPr>
              <w:t>254</w:t>
            </w:r>
          </w:p>
        </w:tc>
        <w:tc>
          <w:tcPr>
            <w:tcW w:w="1244" w:type="dxa"/>
          </w:tcPr>
          <w:p>
            <w:pPr>
              <w:pStyle w:val="TableParagraph"/>
              <w:spacing w:before="17"/>
              <w:ind w:left="141" w:right="141"/>
              <w:jc w:val="center"/>
              <w:rPr>
                <w:rFonts w:ascii="Bookman Old Style"/>
                <w:b w:val="0"/>
                <w:sz w:val="24"/>
              </w:rPr>
            </w:pPr>
            <w:r>
              <w:rPr>
                <w:rFonts w:ascii="Bookman Old Style"/>
                <w:b w:val="0"/>
                <w:sz w:val="24"/>
              </w:rPr>
              <w:t>1.239</w:t>
            </w:r>
          </w:p>
        </w:tc>
        <w:tc>
          <w:tcPr>
            <w:tcW w:w="1389" w:type="dxa"/>
          </w:tcPr>
          <w:p>
            <w:pPr>
              <w:pStyle w:val="TableParagraph"/>
              <w:spacing w:before="17"/>
              <w:ind w:left="352"/>
              <w:rPr>
                <w:rFonts w:ascii="Bookman Old Style"/>
                <w:b w:val="0"/>
                <w:sz w:val="24"/>
              </w:rPr>
            </w:pPr>
            <w:r>
              <w:rPr>
                <w:rFonts w:ascii="Bookman Old Style"/>
                <w:b w:val="0"/>
                <w:sz w:val="24"/>
              </w:rPr>
              <w:t>6.784</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15</w:t>
            </w:r>
          </w:p>
        </w:tc>
        <w:tc>
          <w:tcPr>
            <w:tcW w:w="2685" w:type="dxa"/>
          </w:tcPr>
          <w:p>
            <w:pPr>
              <w:pStyle w:val="TableParagraph"/>
              <w:spacing w:before="17"/>
              <w:ind w:left="103"/>
              <w:rPr>
                <w:rFonts w:ascii="Bookman Old Style"/>
                <w:b w:val="0"/>
                <w:sz w:val="24"/>
              </w:rPr>
            </w:pPr>
            <w:r>
              <w:rPr>
                <w:rFonts w:ascii="Bookman Old Style"/>
                <w:b w:val="0"/>
                <w:sz w:val="24"/>
              </w:rPr>
              <w:t>KALIWEDI</w:t>
            </w:r>
          </w:p>
        </w:tc>
        <w:tc>
          <w:tcPr>
            <w:tcW w:w="1256" w:type="dxa"/>
          </w:tcPr>
          <w:p>
            <w:pPr>
              <w:pStyle w:val="TableParagraph"/>
              <w:spacing w:before="17"/>
              <w:ind w:left="193" w:right="193"/>
              <w:jc w:val="center"/>
              <w:rPr>
                <w:rFonts w:ascii="Bookman Old Style"/>
                <w:b w:val="0"/>
                <w:sz w:val="24"/>
              </w:rPr>
            </w:pPr>
            <w:r>
              <w:rPr>
                <w:rFonts w:ascii="Bookman Old Style"/>
                <w:b w:val="0"/>
                <w:sz w:val="24"/>
              </w:rPr>
              <w:t>42.912</w:t>
            </w:r>
          </w:p>
        </w:tc>
        <w:tc>
          <w:tcPr>
            <w:tcW w:w="1120" w:type="dxa"/>
          </w:tcPr>
          <w:p>
            <w:pPr>
              <w:pStyle w:val="TableParagraph"/>
              <w:spacing w:before="17"/>
              <w:ind w:right="335"/>
              <w:jc w:val="right"/>
              <w:rPr>
                <w:rFonts w:ascii="Bookman Old Style"/>
                <w:b w:val="0"/>
                <w:sz w:val="24"/>
              </w:rPr>
            </w:pPr>
            <w:r>
              <w:rPr>
                <w:rFonts w:ascii="Bookman Old Style"/>
                <w:b w:val="0"/>
                <w:sz w:val="24"/>
              </w:rPr>
              <w:t>102</w:t>
            </w:r>
          </w:p>
        </w:tc>
        <w:tc>
          <w:tcPr>
            <w:tcW w:w="1249" w:type="dxa"/>
          </w:tcPr>
          <w:p>
            <w:pPr>
              <w:pStyle w:val="TableParagraph"/>
              <w:spacing w:before="17"/>
              <w:ind w:right="399"/>
              <w:jc w:val="right"/>
              <w:rPr>
                <w:rFonts w:ascii="Bookman Old Style"/>
                <w:b w:val="0"/>
                <w:sz w:val="24"/>
              </w:rPr>
            </w:pPr>
            <w:r>
              <w:rPr>
                <w:rFonts w:ascii="Bookman Old Style"/>
                <w:b w:val="0"/>
                <w:sz w:val="24"/>
              </w:rPr>
              <w:t>303</w:t>
            </w:r>
          </w:p>
        </w:tc>
        <w:tc>
          <w:tcPr>
            <w:tcW w:w="1244" w:type="dxa"/>
          </w:tcPr>
          <w:p>
            <w:pPr>
              <w:pStyle w:val="TableParagraph"/>
              <w:spacing w:before="17"/>
              <w:ind w:left="139" w:right="141"/>
              <w:jc w:val="center"/>
              <w:rPr>
                <w:rFonts w:ascii="Bookman Old Style"/>
                <w:b w:val="0"/>
                <w:sz w:val="24"/>
              </w:rPr>
            </w:pPr>
            <w:r>
              <w:rPr>
                <w:rFonts w:ascii="Bookman Old Style"/>
                <w:b w:val="0"/>
                <w:sz w:val="24"/>
              </w:rPr>
              <w:t>11.944</w:t>
            </w:r>
          </w:p>
        </w:tc>
        <w:tc>
          <w:tcPr>
            <w:tcW w:w="1389" w:type="dxa"/>
          </w:tcPr>
          <w:p>
            <w:pPr>
              <w:pStyle w:val="TableParagraph"/>
              <w:spacing w:before="17"/>
              <w:ind w:left="352"/>
              <w:rPr>
                <w:rFonts w:ascii="Bookman Old Style"/>
                <w:b w:val="0"/>
                <w:sz w:val="24"/>
              </w:rPr>
            </w:pPr>
            <w:r>
              <w:rPr>
                <w:rFonts w:ascii="Bookman Old Style"/>
                <w:b w:val="0"/>
                <w:sz w:val="24"/>
              </w:rPr>
              <w:t>7.002</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16</w:t>
            </w:r>
          </w:p>
        </w:tc>
        <w:tc>
          <w:tcPr>
            <w:tcW w:w="2685" w:type="dxa"/>
          </w:tcPr>
          <w:p>
            <w:pPr>
              <w:pStyle w:val="TableParagraph"/>
              <w:spacing w:before="17"/>
              <w:ind w:left="103"/>
              <w:rPr>
                <w:rFonts w:ascii="Bookman Old Style"/>
                <w:b w:val="0"/>
                <w:sz w:val="24"/>
              </w:rPr>
            </w:pPr>
            <w:r>
              <w:rPr>
                <w:rFonts w:ascii="Bookman Old Style"/>
                <w:b w:val="0"/>
                <w:sz w:val="24"/>
              </w:rPr>
              <w:t>KAPETAKAN</w:t>
            </w:r>
          </w:p>
        </w:tc>
        <w:tc>
          <w:tcPr>
            <w:tcW w:w="1256" w:type="dxa"/>
          </w:tcPr>
          <w:p>
            <w:pPr>
              <w:pStyle w:val="TableParagraph"/>
              <w:spacing w:before="17"/>
              <w:ind w:left="193" w:right="193"/>
              <w:jc w:val="center"/>
              <w:rPr>
                <w:rFonts w:ascii="Bookman Old Style"/>
                <w:b w:val="0"/>
                <w:sz w:val="24"/>
              </w:rPr>
            </w:pPr>
            <w:r>
              <w:rPr>
                <w:rFonts w:ascii="Bookman Old Style"/>
                <w:b w:val="0"/>
                <w:sz w:val="24"/>
              </w:rPr>
              <w:t>55.332</w:t>
            </w:r>
          </w:p>
        </w:tc>
        <w:tc>
          <w:tcPr>
            <w:tcW w:w="1120" w:type="dxa"/>
          </w:tcPr>
          <w:p>
            <w:pPr>
              <w:pStyle w:val="TableParagraph"/>
              <w:spacing w:before="17"/>
              <w:ind w:right="335"/>
              <w:jc w:val="right"/>
              <w:rPr>
                <w:rFonts w:ascii="Bookman Old Style"/>
                <w:b w:val="0"/>
                <w:sz w:val="24"/>
              </w:rPr>
            </w:pPr>
            <w:r>
              <w:rPr>
                <w:rFonts w:ascii="Bookman Old Style"/>
                <w:b w:val="0"/>
                <w:sz w:val="24"/>
              </w:rPr>
              <w:t>108</w:t>
            </w:r>
          </w:p>
        </w:tc>
        <w:tc>
          <w:tcPr>
            <w:tcW w:w="1249" w:type="dxa"/>
          </w:tcPr>
          <w:p>
            <w:pPr>
              <w:pStyle w:val="TableParagraph"/>
              <w:spacing w:before="17"/>
              <w:ind w:right="399"/>
              <w:jc w:val="right"/>
              <w:rPr>
                <w:rFonts w:ascii="Bookman Old Style"/>
                <w:b w:val="0"/>
                <w:sz w:val="24"/>
              </w:rPr>
            </w:pPr>
            <w:r>
              <w:rPr>
                <w:rFonts w:ascii="Bookman Old Style"/>
                <w:b w:val="0"/>
                <w:sz w:val="24"/>
              </w:rPr>
              <w:t>421</w:t>
            </w:r>
          </w:p>
        </w:tc>
        <w:tc>
          <w:tcPr>
            <w:tcW w:w="1244" w:type="dxa"/>
          </w:tcPr>
          <w:p>
            <w:pPr>
              <w:pStyle w:val="TableParagraph"/>
              <w:spacing w:before="17"/>
              <w:ind w:left="139" w:right="141"/>
              <w:jc w:val="center"/>
              <w:rPr>
                <w:rFonts w:ascii="Bookman Old Style"/>
                <w:b w:val="0"/>
                <w:sz w:val="24"/>
              </w:rPr>
            </w:pPr>
            <w:r>
              <w:rPr>
                <w:rFonts w:ascii="Bookman Old Style"/>
                <w:b w:val="0"/>
                <w:sz w:val="24"/>
              </w:rPr>
              <w:t>13.404</w:t>
            </w:r>
          </w:p>
        </w:tc>
        <w:tc>
          <w:tcPr>
            <w:tcW w:w="1389" w:type="dxa"/>
          </w:tcPr>
          <w:p>
            <w:pPr>
              <w:pStyle w:val="TableParagraph"/>
              <w:spacing w:before="17"/>
              <w:ind w:left="352"/>
              <w:rPr>
                <w:rFonts w:ascii="Bookman Old Style"/>
                <w:b w:val="0"/>
                <w:sz w:val="24"/>
              </w:rPr>
            </w:pPr>
            <w:r>
              <w:rPr>
                <w:rFonts w:ascii="Bookman Old Style"/>
                <w:b w:val="0"/>
                <w:sz w:val="24"/>
              </w:rPr>
              <w:t>8.200</w:t>
            </w:r>
          </w:p>
        </w:tc>
      </w:tr>
      <w:tr>
        <w:trPr>
          <w:trHeight w:val="332" w:hRule="exact"/>
        </w:trPr>
        <w:tc>
          <w:tcPr>
            <w:tcW w:w="560" w:type="dxa"/>
          </w:tcPr>
          <w:p>
            <w:pPr>
              <w:pStyle w:val="TableParagraph"/>
              <w:spacing w:before="18"/>
              <w:ind w:left="107" w:right="99"/>
              <w:jc w:val="center"/>
              <w:rPr>
                <w:rFonts w:ascii="Bookman Old Style"/>
                <w:b w:val="0"/>
                <w:sz w:val="24"/>
              </w:rPr>
            </w:pPr>
            <w:r>
              <w:rPr>
                <w:rFonts w:ascii="Bookman Old Style"/>
                <w:b w:val="0"/>
                <w:sz w:val="24"/>
              </w:rPr>
              <w:t>17</w:t>
            </w:r>
          </w:p>
        </w:tc>
        <w:tc>
          <w:tcPr>
            <w:tcW w:w="2685" w:type="dxa"/>
          </w:tcPr>
          <w:p>
            <w:pPr>
              <w:pStyle w:val="TableParagraph"/>
              <w:spacing w:before="18"/>
              <w:ind w:left="103"/>
              <w:rPr>
                <w:rFonts w:ascii="Bookman Old Style"/>
                <w:b w:val="0"/>
                <w:sz w:val="24"/>
              </w:rPr>
            </w:pPr>
            <w:r>
              <w:rPr>
                <w:rFonts w:ascii="Bookman Old Style"/>
                <w:b w:val="0"/>
                <w:sz w:val="24"/>
              </w:rPr>
              <w:t>KARANGSEMBUNG</w:t>
            </w:r>
          </w:p>
        </w:tc>
        <w:tc>
          <w:tcPr>
            <w:tcW w:w="1256" w:type="dxa"/>
          </w:tcPr>
          <w:p>
            <w:pPr>
              <w:pStyle w:val="TableParagraph"/>
              <w:spacing w:before="18"/>
              <w:ind w:left="193" w:right="193"/>
              <w:jc w:val="center"/>
              <w:rPr>
                <w:rFonts w:ascii="Bookman Old Style"/>
                <w:b w:val="0"/>
                <w:sz w:val="24"/>
              </w:rPr>
            </w:pPr>
            <w:r>
              <w:rPr>
                <w:rFonts w:ascii="Bookman Old Style"/>
                <w:b w:val="0"/>
                <w:sz w:val="24"/>
              </w:rPr>
              <w:t>37.038</w:t>
            </w:r>
          </w:p>
        </w:tc>
        <w:tc>
          <w:tcPr>
            <w:tcW w:w="1120" w:type="dxa"/>
          </w:tcPr>
          <w:p>
            <w:pPr>
              <w:pStyle w:val="TableParagraph"/>
              <w:spacing w:before="18"/>
              <w:ind w:right="335"/>
              <w:jc w:val="right"/>
              <w:rPr>
                <w:rFonts w:ascii="Bookman Old Style"/>
                <w:b w:val="0"/>
                <w:sz w:val="24"/>
              </w:rPr>
            </w:pPr>
            <w:r>
              <w:rPr>
                <w:rFonts w:ascii="Bookman Old Style"/>
                <w:b w:val="0"/>
                <w:sz w:val="24"/>
              </w:rPr>
              <w:t>104</w:t>
            </w:r>
          </w:p>
        </w:tc>
        <w:tc>
          <w:tcPr>
            <w:tcW w:w="1249" w:type="dxa"/>
          </w:tcPr>
          <w:p>
            <w:pPr>
              <w:pStyle w:val="TableParagraph"/>
              <w:spacing w:before="18"/>
              <w:ind w:right="399"/>
              <w:jc w:val="right"/>
              <w:rPr>
                <w:rFonts w:ascii="Bookman Old Style"/>
                <w:b w:val="0"/>
                <w:sz w:val="24"/>
              </w:rPr>
            </w:pPr>
            <w:r>
              <w:rPr>
                <w:rFonts w:ascii="Bookman Old Style"/>
                <w:b w:val="0"/>
                <w:sz w:val="24"/>
              </w:rPr>
              <w:t>211</w:t>
            </w:r>
          </w:p>
        </w:tc>
        <w:tc>
          <w:tcPr>
            <w:tcW w:w="1244" w:type="dxa"/>
          </w:tcPr>
          <w:p>
            <w:pPr>
              <w:pStyle w:val="TableParagraph"/>
              <w:spacing w:before="18"/>
              <w:ind w:left="139" w:right="141"/>
              <w:jc w:val="center"/>
              <w:rPr>
                <w:rFonts w:ascii="Bookman Old Style"/>
                <w:b w:val="0"/>
                <w:sz w:val="24"/>
              </w:rPr>
            </w:pPr>
            <w:r>
              <w:rPr>
                <w:rFonts w:ascii="Bookman Old Style"/>
                <w:b w:val="0"/>
                <w:sz w:val="24"/>
              </w:rPr>
              <w:t>18.626</w:t>
            </w:r>
          </w:p>
        </w:tc>
        <w:tc>
          <w:tcPr>
            <w:tcW w:w="1389" w:type="dxa"/>
          </w:tcPr>
          <w:p>
            <w:pPr>
              <w:pStyle w:val="TableParagraph"/>
              <w:spacing w:before="18"/>
              <w:ind w:left="352"/>
              <w:rPr>
                <w:rFonts w:ascii="Bookman Old Style"/>
                <w:b w:val="0"/>
                <w:sz w:val="24"/>
              </w:rPr>
            </w:pPr>
            <w:r>
              <w:rPr>
                <w:rFonts w:ascii="Bookman Old Style"/>
                <w:b w:val="0"/>
                <w:sz w:val="24"/>
              </w:rPr>
              <w:t>6.282</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18</w:t>
            </w:r>
          </w:p>
        </w:tc>
        <w:tc>
          <w:tcPr>
            <w:tcW w:w="2685" w:type="dxa"/>
          </w:tcPr>
          <w:p>
            <w:pPr>
              <w:pStyle w:val="TableParagraph"/>
              <w:spacing w:before="17"/>
              <w:ind w:left="103"/>
              <w:rPr>
                <w:rFonts w:ascii="Bookman Old Style"/>
                <w:b w:val="0"/>
                <w:sz w:val="24"/>
              </w:rPr>
            </w:pPr>
            <w:r>
              <w:rPr>
                <w:rFonts w:ascii="Bookman Old Style"/>
                <w:b w:val="0"/>
                <w:sz w:val="24"/>
              </w:rPr>
              <w:t>KARANGWARENG</w:t>
            </w:r>
          </w:p>
        </w:tc>
        <w:tc>
          <w:tcPr>
            <w:tcW w:w="1256" w:type="dxa"/>
          </w:tcPr>
          <w:p>
            <w:pPr>
              <w:pStyle w:val="TableParagraph"/>
              <w:spacing w:before="17"/>
              <w:ind w:left="193" w:right="193"/>
              <w:jc w:val="center"/>
              <w:rPr>
                <w:rFonts w:ascii="Bookman Old Style"/>
                <w:b w:val="0"/>
                <w:sz w:val="24"/>
              </w:rPr>
            </w:pPr>
            <w:r>
              <w:rPr>
                <w:rFonts w:ascii="Bookman Old Style"/>
                <w:b w:val="0"/>
                <w:sz w:val="24"/>
              </w:rPr>
              <w:t>24.614</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right="399"/>
              <w:jc w:val="right"/>
              <w:rPr>
                <w:rFonts w:ascii="Bookman Old Style"/>
                <w:b w:val="0"/>
                <w:sz w:val="24"/>
              </w:rPr>
            </w:pPr>
            <w:r>
              <w:rPr>
                <w:rFonts w:ascii="Bookman Old Style"/>
                <w:b w:val="0"/>
                <w:sz w:val="24"/>
              </w:rPr>
              <w:t>145</w:t>
            </w:r>
          </w:p>
        </w:tc>
        <w:tc>
          <w:tcPr>
            <w:tcW w:w="1244" w:type="dxa"/>
          </w:tcPr>
          <w:p>
            <w:pPr>
              <w:pStyle w:val="TableParagraph"/>
              <w:spacing w:before="17"/>
              <w:ind w:left="141" w:right="141"/>
              <w:jc w:val="center"/>
              <w:rPr>
                <w:rFonts w:ascii="Bookman Old Style"/>
                <w:b w:val="0"/>
                <w:sz w:val="24"/>
              </w:rPr>
            </w:pPr>
            <w:r>
              <w:rPr>
                <w:rFonts w:ascii="Bookman Old Style"/>
                <w:b w:val="0"/>
                <w:sz w:val="24"/>
              </w:rPr>
              <w:t>8.195</w:t>
            </w:r>
          </w:p>
        </w:tc>
        <w:tc>
          <w:tcPr>
            <w:tcW w:w="1389" w:type="dxa"/>
          </w:tcPr>
          <w:p>
            <w:pPr>
              <w:pStyle w:val="TableParagraph"/>
              <w:spacing w:before="17"/>
              <w:ind w:left="352"/>
              <w:rPr>
                <w:rFonts w:ascii="Bookman Old Style"/>
                <w:b w:val="0"/>
                <w:sz w:val="24"/>
              </w:rPr>
            </w:pPr>
            <w:r>
              <w:rPr>
                <w:rFonts w:ascii="Bookman Old Style"/>
                <w:b w:val="0"/>
                <w:sz w:val="24"/>
              </w:rPr>
              <w:t>4.980</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19</w:t>
            </w:r>
          </w:p>
        </w:tc>
        <w:tc>
          <w:tcPr>
            <w:tcW w:w="2685" w:type="dxa"/>
          </w:tcPr>
          <w:p>
            <w:pPr>
              <w:pStyle w:val="TableParagraph"/>
              <w:spacing w:before="17"/>
              <w:ind w:left="103"/>
              <w:rPr>
                <w:rFonts w:ascii="Bookman Old Style"/>
                <w:b w:val="0"/>
                <w:sz w:val="24"/>
              </w:rPr>
            </w:pPr>
            <w:r>
              <w:rPr>
                <w:rFonts w:ascii="Bookman Old Style"/>
                <w:b w:val="0"/>
                <w:sz w:val="24"/>
              </w:rPr>
              <w:t>KEDAWUNG</w:t>
            </w:r>
          </w:p>
        </w:tc>
        <w:tc>
          <w:tcPr>
            <w:tcW w:w="1256" w:type="dxa"/>
          </w:tcPr>
          <w:p>
            <w:pPr>
              <w:pStyle w:val="TableParagraph"/>
              <w:spacing w:before="17"/>
              <w:ind w:left="193" w:right="193"/>
              <w:jc w:val="center"/>
              <w:rPr>
                <w:rFonts w:ascii="Bookman Old Style"/>
                <w:b w:val="0"/>
                <w:sz w:val="24"/>
              </w:rPr>
            </w:pPr>
            <w:r>
              <w:rPr>
                <w:rFonts w:ascii="Bookman Old Style"/>
                <w:b w:val="0"/>
                <w:sz w:val="24"/>
              </w:rPr>
              <w:t>51.194</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right="471"/>
              <w:jc w:val="right"/>
              <w:rPr>
                <w:rFonts w:ascii="Bookman Old Style"/>
                <w:b w:val="0"/>
                <w:sz w:val="24"/>
              </w:rPr>
            </w:pPr>
            <w:r>
              <w:rPr>
                <w:rFonts w:ascii="Bookman Old Style"/>
                <w:b w:val="0"/>
                <w:sz w:val="24"/>
              </w:rPr>
              <w:t>88</w:t>
            </w:r>
          </w:p>
        </w:tc>
        <w:tc>
          <w:tcPr>
            <w:tcW w:w="1244" w:type="dxa"/>
          </w:tcPr>
          <w:p>
            <w:pPr>
              <w:pStyle w:val="TableParagraph"/>
              <w:spacing w:before="17"/>
              <w:ind w:left="139" w:right="141"/>
              <w:jc w:val="center"/>
              <w:rPr>
                <w:rFonts w:ascii="Bookman Old Style"/>
                <w:b w:val="0"/>
                <w:sz w:val="24"/>
              </w:rPr>
            </w:pPr>
            <w:r>
              <w:rPr>
                <w:rFonts w:ascii="Bookman Old Style"/>
                <w:b w:val="0"/>
                <w:sz w:val="24"/>
              </w:rPr>
              <w:t>15.332</w:t>
            </w:r>
          </w:p>
        </w:tc>
        <w:tc>
          <w:tcPr>
            <w:tcW w:w="1389" w:type="dxa"/>
          </w:tcPr>
          <w:p>
            <w:pPr>
              <w:pStyle w:val="TableParagraph"/>
              <w:spacing w:before="17"/>
              <w:ind w:left="352"/>
              <w:rPr>
                <w:rFonts w:ascii="Bookman Old Style"/>
                <w:b w:val="0"/>
                <w:sz w:val="24"/>
              </w:rPr>
            </w:pPr>
            <w:r>
              <w:rPr>
                <w:rFonts w:ascii="Bookman Old Style"/>
                <w:b w:val="0"/>
                <w:sz w:val="24"/>
              </w:rPr>
              <w:t>9.753</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20</w:t>
            </w:r>
          </w:p>
        </w:tc>
        <w:tc>
          <w:tcPr>
            <w:tcW w:w="2685" w:type="dxa"/>
          </w:tcPr>
          <w:p>
            <w:pPr>
              <w:pStyle w:val="TableParagraph"/>
              <w:spacing w:before="17"/>
              <w:ind w:left="103"/>
              <w:rPr>
                <w:rFonts w:ascii="Bookman Old Style"/>
                <w:b w:val="0"/>
                <w:sz w:val="24"/>
              </w:rPr>
            </w:pPr>
            <w:r>
              <w:rPr>
                <w:rFonts w:ascii="Bookman Old Style"/>
                <w:b w:val="0"/>
                <w:sz w:val="24"/>
              </w:rPr>
              <w:t>KLANGENAN</w:t>
            </w:r>
          </w:p>
        </w:tc>
        <w:tc>
          <w:tcPr>
            <w:tcW w:w="1256" w:type="dxa"/>
          </w:tcPr>
          <w:p>
            <w:pPr>
              <w:pStyle w:val="TableParagraph"/>
              <w:spacing w:before="17"/>
              <w:ind w:left="193" w:right="193"/>
              <w:jc w:val="center"/>
              <w:rPr>
                <w:rFonts w:ascii="Bookman Old Style"/>
                <w:b w:val="0"/>
                <w:sz w:val="24"/>
              </w:rPr>
            </w:pPr>
            <w:r>
              <w:rPr>
                <w:rFonts w:ascii="Bookman Old Style"/>
                <w:b w:val="0"/>
                <w:sz w:val="24"/>
              </w:rPr>
              <w:t>47.989</w:t>
            </w:r>
          </w:p>
        </w:tc>
        <w:tc>
          <w:tcPr>
            <w:tcW w:w="1120" w:type="dxa"/>
          </w:tcPr>
          <w:p>
            <w:pPr>
              <w:pStyle w:val="TableParagraph"/>
              <w:spacing w:before="17"/>
              <w:ind w:right="335"/>
              <w:jc w:val="right"/>
              <w:rPr>
                <w:rFonts w:ascii="Bookman Old Style"/>
                <w:b w:val="0"/>
                <w:sz w:val="24"/>
              </w:rPr>
            </w:pPr>
            <w:r>
              <w:rPr>
                <w:rFonts w:ascii="Bookman Old Style"/>
                <w:b w:val="0"/>
                <w:sz w:val="24"/>
              </w:rPr>
              <w:t>104</w:t>
            </w:r>
          </w:p>
        </w:tc>
        <w:tc>
          <w:tcPr>
            <w:tcW w:w="1249" w:type="dxa"/>
          </w:tcPr>
          <w:p>
            <w:pPr>
              <w:pStyle w:val="TableParagraph"/>
              <w:spacing w:before="17"/>
              <w:ind w:right="399"/>
              <w:jc w:val="right"/>
              <w:rPr>
                <w:rFonts w:ascii="Bookman Old Style"/>
                <w:b w:val="0"/>
                <w:sz w:val="24"/>
              </w:rPr>
            </w:pPr>
            <w:r>
              <w:rPr>
                <w:rFonts w:ascii="Bookman Old Style"/>
                <w:b w:val="0"/>
                <w:sz w:val="24"/>
              </w:rPr>
              <w:t>357</w:t>
            </w:r>
          </w:p>
        </w:tc>
        <w:tc>
          <w:tcPr>
            <w:tcW w:w="1244" w:type="dxa"/>
          </w:tcPr>
          <w:p>
            <w:pPr>
              <w:pStyle w:val="TableParagraph"/>
              <w:spacing w:before="17"/>
              <w:ind w:left="139" w:right="141"/>
              <w:jc w:val="center"/>
              <w:rPr>
                <w:rFonts w:ascii="Bookman Old Style"/>
                <w:b w:val="0"/>
                <w:sz w:val="24"/>
              </w:rPr>
            </w:pPr>
            <w:r>
              <w:rPr>
                <w:rFonts w:ascii="Bookman Old Style"/>
                <w:b w:val="0"/>
                <w:sz w:val="24"/>
              </w:rPr>
              <w:t>13.882</w:t>
            </w:r>
          </w:p>
        </w:tc>
        <w:tc>
          <w:tcPr>
            <w:tcW w:w="1389" w:type="dxa"/>
          </w:tcPr>
          <w:p>
            <w:pPr>
              <w:pStyle w:val="TableParagraph"/>
              <w:spacing w:before="17"/>
              <w:ind w:left="352"/>
              <w:rPr>
                <w:rFonts w:ascii="Bookman Old Style"/>
                <w:b w:val="0"/>
                <w:sz w:val="24"/>
              </w:rPr>
            </w:pPr>
            <w:r>
              <w:rPr>
                <w:rFonts w:ascii="Bookman Old Style"/>
                <w:b w:val="0"/>
                <w:sz w:val="24"/>
              </w:rPr>
              <w:t>8.538</w:t>
            </w:r>
          </w:p>
        </w:tc>
      </w:tr>
      <w:tr>
        <w:trPr>
          <w:trHeight w:val="332"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21</w:t>
            </w:r>
          </w:p>
        </w:tc>
        <w:tc>
          <w:tcPr>
            <w:tcW w:w="2685" w:type="dxa"/>
          </w:tcPr>
          <w:p>
            <w:pPr>
              <w:pStyle w:val="TableParagraph"/>
              <w:spacing w:before="17"/>
              <w:ind w:left="103"/>
              <w:rPr>
                <w:rFonts w:ascii="Bookman Old Style"/>
                <w:b w:val="0"/>
                <w:sz w:val="24"/>
              </w:rPr>
            </w:pPr>
            <w:r>
              <w:rPr>
                <w:rFonts w:ascii="Bookman Old Style"/>
                <w:b w:val="0"/>
                <w:sz w:val="24"/>
              </w:rPr>
              <w:t>LEMAHABANG</w:t>
            </w:r>
          </w:p>
        </w:tc>
        <w:tc>
          <w:tcPr>
            <w:tcW w:w="1256" w:type="dxa"/>
          </w:tcPr>
          <w:p>
            <w:pPr>
              <w:pStyle w:val="TableParagraph"/>
              <w:spacing w:before="17"/>
              <w:ind w:left="193" w:right="193"/>
              <w:jc w:val="center"/>
              <w:rPr>
                <w:rFonts w:ascii="Bookman Old Style"/>
                <w:b w:val="0"/>
                <w:sz w:val="24"/>
              </w:rPr>
            </w:pPr>
            <w:r>
              <w:rPr>
                <w:rFonts w:ascii="Bookman Old Style"/>
                <w:b w:val="0"/>
                <w:sz w:val="24"/>
              </w:rPr>
              <w:t>54.643</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right="471"/>
              <w:jc w:val="right"/>
              <w:rPr>
                <w:rFonts w:ascii="Bookman Old Style"/>
                <w:b w:val="0"/>
                <w:sz w:val="24"/>
              </w:rPr>
            </w:pPr>
            <w:r>
              <w:rPr>
                <w:rFonts w:ascii="Bookman Old Style"/>
                <w:b w:val="0"/>
                <w:sz w:val="24"/>
              </w:rPr>
              <w:t>89</w:t>
            </w:r>
          </w:p>
        </w:tc>
        <w:tc>
          <w:tcPr>
            <w:tcW w:w="1244" w:type="dxa"/>
          </w:tcPr>
          <w:p>
            <w:pPr>
              <w:pStyle w:val="TableParagraph"/>
              <w:spacing w:before="17"/>
              <w:ind w:left="139" w:right="141"/>
              <w:jc w:val="center"/>
              <w:rPr>
                <w:rFonts w:ascii="Bookman Old Style"/>
                <w:b w:val="0"/>
                <w:sz w:val="24"/>
              </w:rPr>
            </w:pPr>
            <w:r>
              <w:rPr>
                <w:rFonts w:ascii="Bookman Old Style"/>
                <w:b w:val="0"/>
                <w:sz w:val="24"/>
              </w:rPr>
              <w:t>19.261</w:t>
            </w:r>
          </w:p>
        </w:tc>
        <w:tc>
          <w:tcPr>
            <w:tcW w:w="1389" w:type="dxa"/>
          </w:tcPr>
          <w:p>
            <w:pPr>
              <w:pStyle w:val="TableParagraph"/>
              <w:spacing w:before="17"/>
              <w:ind w:left="352"/>
              <w:rPr>
                <w:rFonts w:ascii="Bookman Old Style"/>
                <w:b w:val="0"/>
                <w:sz w:val="24"/>
              </w:rPr>
            </w:pPr>
            <w:r>
              <w:rPr>
                <w:rFonts w:ascii="Bookman Old Style"/>
                <w:b w:val="0"/>
                <w:sz w:val="24"/>
              </w:rPr>
              <w:t>9.356</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22</w:t>
            </w:r>
          </w:p>
        </w:tc>
        <w:tc>
          <w:tcPr>
            <w:tcW w:w="2685" w:type="dxa"/>
          </w:tcPr>
          <w:p>
            <w:pPr>
              <w:pStyle w:val="TableParagraph"/>
              <w:spacing w:before="17"/>
              <w:ind w:left="103"/>
              <w:rPr>
                <w:rFonts w:ascii="Bookman Old Style"/>
                <w:b w:val="0"/>
                <w:sz w:val="24"/>
              </w:rPr>
            </w:pPr>
            <w:r>
              <w:rPr>
                <w:rFonts w:ascii="Bookman Old Style"/>
                <w:b w:val="0"/>
                <w:sz w:val="24"/>
              </w:rPr>
              <w:t>LOSARI</w:t>
            </w:r>
          </w:p>
        </w:tc>
        <w:tc>
          <w:tcPr>
            <w:tcW w:w="1256" w:type="dxa"/>
          </w:tcPr>
          <w:p>
            <w:pPr>
              <w:pStyle w:val="TableParagraph"/>
              <w:spacing w:before="17"/>
              <w:ind w:left="193" w:right="193"/>
              <w:jc w:val="center"/>
              <w:rPr>
                <w:rFonts w:ascii="Bookman Old Style"/>
                <w:b w:val="0"/>
                <w:sz w:val="24"/>
              </w:rPr>
            </w:pPr>
            <w:r>
              <w:rPr>
                <w:rFonts w:ascii="Bookman Old Style"/>
                <w:b w:val="0"/>
                <w:sz w:val="24"/>
              </w:rPr>
              <w:t>61.288</w:t>
            </w:r>
          </w:p>
        </w:tc>
        <w:tc>
          <w:tcPr>
            <w:tcW w:w="1120" w:type="dxa"/>
          </w:tcPr>
          <w:p>
            <w:pPr>
              <w:pStyle w:val="TableParagraph"/>
              <w:spacing w:before="17"/>
              <w:ind w:right="335"/>
              <w:jc w:val="right"/>
              <w:rPr>
                <w:rFonts w:ascii="Bookman Old Style"/>
                <w:b w:val="0"/>
                <w:sz w:val="24"/>
              </w:rPr>
            </w:pPr>
            <w:r>
              <w:rPr>
                <w:rFonts w:ascii="Bookman Old Style"/>
                <w:b w:val="0"/>
                <w:sz w:val="24"/>
              </w:rPr>
              <w:t>106</w:t>
            </w:r>
          </w:p>
        </w:tc>
        <w:tc>
          <w:tcPr>
            <w:tcW w:w="1249" w:type="dxa"/>
          </w:tcPr>
          <w:p>
            <w:pPr>
              <w:pStyle w:val="TableParagraph"/>
              <w:spacing w:before="17"/>
              <w:ind w:right="399"/>
              <w:jc w:val="right"/>
              <w:rPr>
                <w:rFonts w:ascii="Bookman Old Style"/>
                <w:b w:val="0"/>
                <w:sz w:val="24"/>
              </w:rPr>
            </w:pPr>
            <w:r>
              <w:rPr>
                <w:rFonts w:ascii="Bookman Old Style"/>
                <w:b w:val="0"/>
                <w:sz w:val="24"/>
              </w:rPr>
              <w:t>210</w:t>
            </w:r>
          </w:p>
        </w:tc>
        <w:tc>
          <w:tcPr>
            <w:tcW w:w="1244" w:type="dxa"/>
          </w:tcPr>
          <w:p>
            <w:pPr>
              <w:pStyle w:val="TableParagraph"/>
              <w:spacing w:before="17"/>
              <w:ind w:left="141" w:right="141"/>
              <w:jc w:val="center"/>
              <w:rPr>
                <w:rFonts w:ascii="Bookman Old Style"/>
                <w:b w:val="0"/>
                <w:sz w:val="24"/>
              </w:rPr>
            </w:pPr>
            <w:r>
              <w:rPr>
                <w:rFonts w:ascii="Bookman Old Style"/>
                <w:b w:val="0"/>
                <w:sz w:val="24"/>
              </w:rPr>
              <w:t>7.074</w:t>
            </w:r>
          </w:p>
        </w:tc>
        <w:tc>
          <w:tcPr>
            <w:tcW w:w="1389" w:type="dxa"/>
          </w:tcPr>
          <w:p>
            <w:pPr>
              <w:pStyle w:val="TableParagraph"/>
              <w:spacing w:before="17"/>
              <w:ind w:left="352"/>
              <w:rPr>
                <w:rFonts w:ascii="Bookman Old Style"/>
                <w:b w:val="0"/>
                <w:sz w:val="24"/>
              </w:rPr>
            </w:pPr>
            <w:r>
              <w:rPr>
                <w:rFonts w:ascii="Bookman Old Style"/>
                <w:b w:val="0"/>
                <w:sz w:val="24"/>
              </w:rPr>
              <w:t>9.700</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23</w:t>
            </w:r>
          </w:p>
        </w:tc>
        <w:tc>
          <w:tcPr>
            <w:tcW w:w="2685" w:type="dxa"/>
          </w:tcPr>
          <w:p>
            <w:pPr>
              <w:pStyle w:val="TableParagraph"/>
              <w:spacing w:before="17"/>
              <w:ind w:left="103"/>
              <w:rPr>
                <w:rFonts w:ascii="Bookman Old Style"/>
                <w:b w:val="0"/>
                <w:sz w:val="24"/>
              </w:rPr>
            </w:pPr>
            <w:r>
              <w:rPr>
                <w:rFonts w:ascii="Bookman Old Style"/>
                <w:b w:val="0"/>
                <w:sz w:val="24"/>
              </w:rPr>
              <w:t>MUNDU</w:t>
            </w:r>
          </w:p>
        </w:tc>
        <w:tc>
          <w:tcPr>
            <w:tcW w:w="1256" w:type="dxa"/>
          </w:tcPr>
          <w:p>
            <w:pPr>
              <w:pStyle w:val="TableParagraph"/>
              <w:spacing w:before="17"/>
              <w:ind w:left="193" w:right="193"/>
              <w:jc w:val="center"/>
              <w:rPr>
                <w:rFonts w:ascii="Bookman Old Style"/>
                <w:b w:val="0"/>
                <w:sz w:val="24"/>
              </w:rPr>
            </w:pPr>
            <w:r>
              <w:rPr>
                <w:rFonts w:ascii="Bookman Old Style"/>
                <w:b w:val="0"/>
                <w:sz w:val="24"/>
              </w:rPr>
              <w:t>74.275</w:t>
            </w:r>
          </w:p>
        </w:tc>
        <w:tc>
          <w:tcPr>
            <w:tcW w:w="1120" w:type="dxa"/>
          </w:tcPr>
          <w:p>
            <w:pPr>
              <w:pStyle w:val="TableParagraph"/>
              <w:spacing w:before="17"/>
              <w:ind w:right="335"/>
              <w:jc w:val="right"/>
              <w:rPr>
                <w:rFonts w:ascii="Bookman Old Style"/>
                <w:b w:val="0"/>
                <w:sz w:val="24"/>
              </w:rPr>
            </w:pPr>
            <w:r>
              <w:rPr>
                <w:rFonts w:ascii="Bookman Old Style"/>
                <w:b w:val="0"/>
                <w:sz w:val="24"/>
              </w:rPr>
              <w:t>110</w:t>
            </w:r>
          </w:p>
        </w:tc>
        <w:tc>
          <w:tcPr>
            <w:tcW w:w="1249" w:type="dxa"/>
          </w:tcPr>
          <w:p>
            <w:pPr>
              <w:pStyle w:val="TableParagraph"/>
              <w:spacing w:before="17"/>
              <w:ind w:right="399"/>
              <w:jc w:val="right"/>
              <w:rPr>
                <w:rFonts w:ascii="Bookman Old Style"/>
                <w:b w:val="0"/>
                <w:sz w:val="24"/>
              </w:rPr>
            </w:pPr>
            <w:r>
              <w:rPr>
                <w:rFonts w:ascii="Bookman Old Style"/>
                <w:b w:val="0"/>
                <w:sz w:val="24"/>
              </w:rPr>
              <w:t>254</w:t>
            </w:r>
          </w:p>
        </w:tc>
        <w:tc>
          <w:tcPr>
            <w:tcW w:w="1244" w:type="dxa"/>
          </w:tcPr>
          <w:p>
            <w:pPr>
              <w:pStyle w:val="TableParagraph"/>
              <w:spacing w:before="17"/>
              <w:ind w:left="141" w:right="141"/>
              <w:jc w:val="center"/>
              <w:rPr>
                <w:rFonts w:ascii="Bookman Old Style"/>
                <w:b w:val="0"/>
                <w:sz w:val="24"/>
              </w:rPr>
            </w:pPr>
            <w:r>
              <w:rPr>
                <w:rFonts w:ascii="Bookman Old Style"/>
                <w:b w:val="0"/>
                <w:sz w:val="24"/>
              </w:rPr>
              <w:t>2.381</w:t>
            </w:r>
          </w:p>
        </w:tc>
        <w:tc>
          <w:tcPr>
            <w:tcW w:w="1389" w:type="dxa"/>
          </w:tcPr>
          <w:p>
            <w:pPr>
              <w:pStyle w:val="TableParagraph"/>
              <w:spacing w:before="17"/>
              <w:ind w:left="280"/>
              <w:rPr>
                <w:rFonts w:ascii="Bookman Old Style"/>
                <w:b w:val="0"/>
                <w:sz w:val="24"/>
              </w:rPr>
            </w:pPr>
            <w:r>
              <w:rPr>
                <w:rFonts w:ascii="Bookman Old Style"/>
                <w:b w:val="0"/>
                <w:sz w:val="24"/>
              </w:rPr>
              <w:t>12.199</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24</w:t>
            </w:r>
          </w:p>
        </w:tc>
        <w:tc>
          <w:tcPr>
            <w:tcW w:w="2685" w:type="dxa"/>
          </w:tcPr>
          <w:p>
            <w:pPr>
              <w:pStyle w:val="TableParagraph"/>
              <w:spacing w:before="17"/>
              <w:ind w:left="103"/>
              <w:rPr>
                <w:rFonts w:ascii="Bookman Old Style"/>
                <w:b w:val="0"/>
                <w:sz w:val="24"/>
              </w:rPr>
            </w:pPr>
            <w:r>
              <w:rPr>
                <w:rFonts w:ascii="Bookman Old Style"/>
                <w:b w:val="0"/>
                <w:sz w:val="24"/>
              </w:rPr>
              <w:t>PABEDILAN</w:t>
            </w:r>
          </w:p>
        </w:tc>
        <w:tc>
          <w:tcPr>
            <w:tcW w:w="1256" w:type="dxa"/>
          </w:tcPr>
          <w:p>
            <w:pPr>
              <w:pStyle w:val="TableParagraph"/>
              <w:spacing w:before="17"/>
              <w:ind w:left="193" w:right="193"/>
              <w:jc w:val="center"/>
              <w:rPr>
                <w:rFonts w:ascii="Bookman Old Style"/>
                <w:b w:val="0"/>
                <w:sz w:val="24"/>
              </w:rPr>
            </w:pPr>
            <w:r>
              <w:rPr>
                <w:rFonts w:ascii="Bookman Old Style"/>
                <w:b w:val="0"/>
                <w:sz w:val="24"/>
              </w:rPr>
              <w:t>59.783</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right="399"/>
              <w:jc w:val="right"/>
              <w:rPr>
                <w:rFonts w:ascii="Bookman Old Style"/>
                <w:b w:val="0"/>
                <w:sz w:val="24"/>
              </w:rPr>
            </w:pPr>
            <w:r>
              <w:rPr>
                <w:rFonts w:ascii="Bookman Old Style"/>
                <w:b w:val="0"/>
                <w:sz w:val="24"/>
              </w:rPr>
              <w:t>359</w:t>
            </w:r>
          </w:p>
        </w:tc>
        <w:tc>
          <w:tcPr>
            <w:tcW w:w="1244" w:type="dxa"/>
          </w:tcPr>
          <w:p>
            <w:pPr>
              <w:pStyle w:val="TableParagraph"/>
              <w:spacing w:before="17"/>
              <w:ind w:left="139" w:right="141"/>
              <w:jc w:val="center"/>
              <w:rPr>
                <w:rFonts w:ascii="Bookman Old Style"/>
                <w:b w:val="0"/>
                <w:sz w:val="24"/>
              </w:rPr>
            </w:pPr>
            <w:r>
              <w:rPr>
                <w:rFonts w:ascii="Bookman Old Style"/>
                <w:b w:val="0"/>
                <w:sz w:val="24"/>
              </w:rPr>
              <w:t>26.282</w:t>
            </w:r>
          </w:p>
        </w:tc>
        <w:tc>
          <w:tcPr>
            <w:tcW w:w="1389" w:type="dxa"/>
          </w:tcPr>
          <w:p>
            <w:pPr>
              <w:pStyle w:val="TableParagraph"/>
              <w:spacing w:before="17"/>
              <w:ind w:left="352"/>
              <w:rPr>
                <w:rFonts w:ascii="Bookman Old Style"/>
                <w:b w:val="0"/>
                <w:sz w:val="24"/>
              </w:rPr>
            </w:pPr>
            <w:r>
              <w:rPr>
                <w:rFonts w:ascii="Bookman Old Style"/>
                <w:b w:val="0"/>
                <w:sz w:val="24"/>
              </w:rPr>
              <w:t>7.352</w:t>
            </w:r>
          </w:p>
        </w:tc>
      </w:tr>
      <w:tr>
        <w:trPr>
          <w:trHeight w:val="333" w:hRule="exact"/>
        </w:trPr>
        <w:tc>
          <w:tcPr>
            <w:tcW w:w="560" w:type="dxa"/>
          </w:tcPr>
          <w:p>
            <w:pPr>
              <w:pStyle w:val="TableParagraph"/>
              <w:spacing w:before="18"/>
              <w:ind w:left="107" w:right="99"/>
              <w:jc w:val="center"/>
              <w:rPr>
                <w:rFonts w:ascii="Bookman Old Style"/>
                <w:b w:val="0"/>
                <w:sz w:val="24"/>
              </w:rPr>
            </w:pPr>
            <w:r>
              <w:rPr>
                <w:rFonts w:ascii="Bookman Old Style"/>
                <w:b w:val="0"/>
                <w:sz w:val="24"/>
              </w:rPr>
              <w:t>25</w:t>
            </w:r>
          </w:p>
        </w:tc>
        <w:tc>
          <w:tcPr>
            <w:tcW w:w="2685" w:type="dxa"/>
          </w:tcPr>
          <w:p>
            <w:pPr>
              <w:pStyle w:val="TableParagraph"/>
              <w:spacing w:before="18"/>
              <w:ind w:left="103"/>
              <w:rPr>
                <w:rFonts w:ascii="Bookman Old Style"/>
                <w:b w:val="0"/>
                <w:sz w:val="24"/>
              </w:rPr>
            </w:pPr>
            <w:r>
              <w:rPr>
                <w:rFonts w:ascii="Bookman Old Style"/>
                <w:b w:val="0"/>
                <w:sz w:val="24"/>
              </w:rPr>
              <w:t>PABUARAN</w:t>
            </w:r>
          </w:p>
        </w:tc>
        <w:tc>
          <w:tcPr>
            <w:tcW w:w="1256" w:type="dxa"/>
          </w:tcPr>
          <w:p>
            <w:pPr>
              <w:pStyle w:val="TableParagraph"/>
              <w:spacing w:before="18"/>
              <w:ind w:left="193" w:right="193"/>
              <w:jc w:val="center"/>
              <w:rPr>
                <w:rFonts w:ascii="Bookman Old Style"/>
                <w:b w:val="0"/>
                <w:sz w:val="24"/>
              </w:rPr>
            </w:pPr>
            <w:r>
              <w:rPr>
                <w:rFonts w:ascii="Bookman Old Style"/>
                <w:b w:val="0"/>
                <w:sz w:val="24"/>
              </w:rPr>
              <w:t>34.428</w:t>
            </w:r>
          </w:p>
        </w:tc>
        <w:tc>
          <w:tcPr>
            <w:tcW w:w="1120" w:type="dxa"/>
          </w:tcPr>
          <w:p>
            <w:pPr>
              <w:pStyle w:val="TableParagraph"/>
              <w:spacing w:before="18"/>
              <w:ind w:right="335"/>
              <w:jc w:val="right"/>
              <w:rPr>
                <w:rFonts w:ascii="Bookman Old Style"/>
                <w:b w:val="0"/>
                <w:sz w:val="24"/>
              </w:rPr>
            </w:pPr>
            <w:r>
              <w:rPr>
                <w:rFonts w:ascii="Bookman Old Style"/>
                <w:b w:val="0"/>
                <w:sz w:val="24"/>
              </w:rPr>
              <w:t>105</w:t>
            </w:r>
          </w:p>
        </w:tc>
        <w:tc>
          <w:tcPr>
            <w:tcW w:w="1249" w:type="dxa"/>
          </w:tcPr>
          <w:p>
            <w:pPr>
              <w:pStyle w:val="TableParagraph"/>
              <w:spacing w:before="18"/>
              <w:ind w:right="399"/>
              <w:jc w:val="right"/>
              <w:rPr>
                <w:rFonts w:ascii="Bookman Old Style"/>
                <w:b w:val="0"/>
                <w:sz w:val="24"/>
              </w:rPr>
            </w:pPr>
            <w:r>
              <w:rPr>
                <w:rFonts w:ascii="Bookman Old Style"/>
                <w:b w:val="0"/>
                <w:sz w:val="24"/>
              </w:rPr>
              <w:t>259</w:t>
            </w:r>
          </w:p>
        </w:tc>
        <w:tc>
          <w:tcPr>
            <w:tcW w:w="1244" w:type="dxa"/>
          </w:tcPr>
          <w:p>
            <w:pPr>
              <w:pStyle w:val="TableParagraph"/>
              <w:spacing w:before="18"/>
              <w:ind w:left="141" w:right="141"/>
              <w:jc w:val="center"/>
              <w:rPr>
                <w:rFonts w:ascii="Bookman Old Style"/>
                <w:b w:val="0"/>
                <w:sz w:val="24"/>
              </w:rPr>
            </w:pPr>
            <w:r>
              <w:rPr>
                <w:rFonts w:ascii="Bookman Old Style"/>
                <w:b w:val="0"/>
                <w:sz w:val="24"/>
              </w:rPr>
              <w:t>5.085</w:t>
            </w:r>
          </w:p>
        </w:tc>
        <w:tc>
          <w:tcPr>
            <w:tcW w:w="1389" w:type="dxa"/>
          </w:tcPr>
          <w:p>
            <w:pPr>
              <w:pStyle w:val="TableParagraph"/>
              <w:spacing w:before="18"/>
              <w:ind w:left="352"/>
              <w:rPr>
                <w:rFonts w:ascii="Bookman Old Style"/>
                <w:b w:val="0"/>
                <w:sz w:val="24"/>
              </w:rPr>
            </w:pPr>
            <w:r>
              <w:rPr>
                <w:rFonts w:ascii="Bookman Old Style"/>
                <w:b w:val="0"/>
                <w:sz w:val="24"/>
              </w:rPr>
              <w:t>6.294</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26</w:t>
            </w:r>
          </w:p>
        </w:tc>
        <w:tc>
          <w:tcPr>
            <w:tcW w:w="2685" w:type="dxa"/>
          </w:tcPr>
          <w:p>
            <w:pPr>
              <w:pStyle w:val="TableParagraph"/>
              <w:spacing w:before="17"/>
              <w:ind w:left="103"/>
              <w:rPr>
                <w:rFonts w:ascii="Bookman Old Style"/>
                <w:b w:val="0"/>
                <w:sz w:val="24"/>
              </w:rPr>
            </w:pPr>
            <w:r>
              <w:rPr>
                <w:rFonts w:ascii="Bookman Old Style"/>
                <w:b w:val="0"/>
                <w:sz w:val="24"/>
              </w:rPr>
              <w:t>PALIMANAN</w:t>
            </w:r>
          </w:p>
        </w:tc>
        <w:tc>
          <w:tcPr>
            <w:tcW w:w="1256" w:type="dxa"/>
          </w:tcPr>
          <w:p>
            <w:pPr>
              <w:pStyle w:val="TableParagraph"/>
              <w:spacing w:before="17"/>
              <w:ind w:left="193" w:right="193"/>
              <w:jc w:val="center"/>
              <w:rPr>
                <w:rFonts w:ascii="Bookman Old Style"/>
                <w:b w:val="0"/>
                <w:sz w:val="24"/>
              </w:rPr>
            </w:pPr>
            <w:r>
              <w:rPr>
                <w:rFonts w:ascii="Bookman Old Style"/>
                <w:b w:val="0"/>
                <w:sz w:val="24"/>
              </w:rPr>
              <w:t>58.940</w:t>
            </w:r>
          </w:p>
        </w:tc>
        <w:tc>
          <w:tcPr>
            <w:tcW w:w="1120" w:type="dxa"/>
          </w:tcPr>
          <w:p>
            <w:pPr>
              <w:pStyle w:val="TableParagraph"/>
              <w:spacing w:before="17"/>
              <w:ind w:right="335"/>
              <w:jc w:val="right"/>
              <w:rPr>
                <w:rFonts w:ascii="Bookman Old Style"/>
                <w:b w:val="0"/>
                <w:sz w:val="24"/>
              </w:rPr>
            </w:pPr>
            <w:r>
              <w:rPr>
                <w:rFonts w:ascii="Bookman Old Style"/>
                <w:b w:val="0"/>
                <w:sz w:val="24"/>
              </w:rPr>
              <w:t>104</w:t>
            </w:r>
          </w:p>
        </w:tc>
        <w:tc>
          <w:tcPr>
            <w:tcW w:w="1249" w:type="dxa"/>
          </w:tcPr>
          <w:p>
            <w:pPr>
              <w:pStyle w:val="TableParagraph"/>
              <w:spacing w:before="17"/>
              <w:ind w:right="399"/>
              <w:jc w:val="right"/>
              <w:rPr>
                <w:rFonts w:ascii="Bookman Old Style"/>
                <w:b w:val="0"/>
                <w:sz w:val="24"/>
              </w:rPr>
            </w:pPr>
            <w:r>
              <w:rPr>
                <w:rFonts w:ascii="Bookman Old Style"/>
                <w:b w:val="0"/>
                <w:sz w:val="24"/>
              </w:rPr>
              <w:t>270</w:t>
            </w:r>
          </w:p>
        </w:tc>
        <w:tc>
          <w:tcPr>
            <w:tcW w:w="1244" w:type="dxa"/>
          </w:tcPr>
          <w:p>
            <w:pPr>
              <w:pStyle w:val="TableParagraph"/>
              <w:spacing w:before="17"/>
              <w:ind w:left="141" w:right="141"/>
              <w:jc w:val="center"/>
              <w:rPr>
                <w:rFonts w:ascii="Bookman Old Style"/>
                <w:b w:val="0"/>
                <w:sz w:val="24"/>
              </w:rPr>
            </w:pPr>
            <w:r>
              <w:rPr>
                <w:rFonts w:ascii="Bookman Old Style"/>
                <w:b w:val="0"/>
                <w:sz w:val="24"/>
              </w:rPr>
              <w:t>9.463</w:t>
            </w:r>
          </w:p>
        </w:tc>
        <w:tc>
          <w:tcPr>
            <w:tcW w:w="1389" w:type="dxa"/>
          </w:tcPr>
          <w:p>
            <w:pPr>
              <w:pStyle w:val="TableParagraph"/>
              <w:spacing w:before="17"/>
              <w:ind w:left="280"/>
              <w:rPr>
                <w:rFonts w:ascii="Bookman Old Style"/>
                <w:b w:val="0"/>
                <w:sz w:val="24"/>
              </w:rPr>
            </w:pPr>
            <w:r>
              <w:rPr>
                <w:rFonts w:ascii="Bookman Old Style"/>
                <w:b w:val="0"/>
                <w:sz w:val="24"/>
              </w:rPr>
              <w:t>11.194</w:t>
            </w:r>
          </w:p>
        </w:tc>
      </w:tr>
      <w:tr>
        <w:trPr>
          <w:trHeight w:val="328" w:hRule="exact"/>
        </w:trPr>
        <w:tc>
          <w:tcPr>
            <w:tcW w:w="560" w:type="dxa"/>
          </w:tcPr>
          <w:p>
            <w:pPr>
              <w:pStyle w:val="TableParagraph"/>
              <w:spacing w:before="17"/>
              <w:ind w:left="107" w:right="99"/>
              <w:jc w:val="center"/>
              <w:rPr>
                <w:rFonts w:ascii="Bookman Old Style"/>
                <w:b w:val="0"/>
                <w:sz w:val="24"/>
              </w:rPr>
            </w:pPr>
            <w:r>
              <w:rPr>
                <w:rFonts w:ascii="Bookman Old Style"/>
                <w:b w:val="0"/>
                <w:sz w:val="24"/>
              </w:rPr>
              <w:t>27</w:t>
            </w:r>
          </w:p>
        </w:tc>
        <w:tc>
          <w:tcPr>
            <w:tcW w:w="2685" w:type="dxa"/>
          </w:tcPr>
          <w:p>
            <w:pPr>
              <w:pStyle w:val="TableParagraph"/>
              <w:spacing w:before="17"/>
              <w:ind w:left="103"/>
              <w:rPr>
                <w:rFonts w:ascii="Bookman Old Style"/>
                <w:b w:val="0"/>
                <w:sz w:val="24"/>
              </w:rPr>
            </w:pPr>
            <w:r>
              <w:rPr>
                <w:rFonts w:ascii="Bookman Old Style"/>
                <w:b w:val="0"/>
                <w:sz w:val="24"/>
              </w:rPr>
              <w:t>PANGENAN</w:t>
            </w:r>
          </w:p>
        </w:tc>
        <w:tc>
          <w:tcPr>
            <w:tcW w:w="1256" w:type="dxa"/>
          </w:tcPr>
          <w:p>
            <w:pPr>
              <w:pStyle w:val="TableParagraph"/>
              <w:spacing w:before="17"/>
              <w:ind w:left="193" w:right="193"/>
              <w:jc w:val="center"/>
              <w:rPr>
                <w:rFonts w:ascii="Bookman Old Style"/>
                <w:b w:val="0"/>
                <w:sz w:val="24"/>
              </w:rPr>
            </w:pPr>
            <w:r>
              <w:rPr>
                <w:rFonts w:ascii="Bookman Old Style"/>
                <w:b w:val="0"/>
                <w:sz w:val="24"/>
              </w:rPr>
              <w:t>51.796</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right="399"/>
              <w:jc w:val="right"/>
              <w:rPr>
                <w:rFonts w:ascii="Bookman Old Style"/>
                <w:b w:val="0"/>
                <w:sz w:val="24"/>
              </w:rPr>
            </w:pPr>
            <w:r>
              <w:rPr>
                <w:rFonts w:ascii="Bookman Old Style"/>
                <w:b w:val="0"/>
                <w:sz w:val="24"/>
              </w:rPr>
              <w:t>329</w:t>
            </w:r>
          </w:p>
        </w:tc>
        <w:tc>
          <w:tcPr>
            <w:tcW w:w="1244" w:type="dxa"/>
          </w:tcPr>
          <w:p>
            <w:pPr>
              <w:pStyle w:val="TableParagraph"/>
              <w:spacing w:before="17"/>
              <w:ind w:left="141" w:right="141"/>
              <w:jc w:val="center"/>
              <w:rPr>
                <w:rFonts w:ascii="Bookman Old Style"/>
                <w:b w:val="0"/>
                <w:sz w:val="24"/>
              </w:rPr>
            </w:pPr>
            <w:r>
              <w:rPr>
                <w:rFonts w:ascii="Bookman Old Style"/>
                <w:b w:val="0"/>
                <w:sz w:val="24"/>
              </w:rPr>
              <w:t>2.502</w:t>
            </w:r>
          </w:p>
        </w:tc>
        <w:tc>
          <w:tcPr>
            <w:tcW w:w="1389" w:type="dxa"/>
          </w:tcPr>
          <w:p>
            <w:pPr>
              <w:pStyle w:val="TableParagraph"/>
              <w:spacing w:before="17"/>
              <w:ind w:left="352"/>
              <w:rPr>
                <w:rFonts w:ascii="Bookman Old Style"/>
                <w:b w:val="0"/>
                <w:sz w:val="24"/>
              </w:rPr>
            </w:pPr>
            <w:r>
              <w:rPr>
                <w:rFonts w:ascii="Bookman Old Style"/>
                <w:b w:val="0"/>
                <w:sz w:val="24"/>
              </w:rPr>
              <w:t>7.601</w:t>
            </w:r>
          </w:p>
        </w:tc>
      </w:tr>
    </w:tbl>
    <w:p>
      <w:pPr>
        <w:spacing w:after="0"/>
        <w:rPr>
          <w:rFonts w:ascii="Bookman Old Style"/>
          <w:sz w:val="24"/>
        </w:rPr>
        <w:sectPr>
          <w:pgSz w:w="12250" w:h="18720"/>
          <w:pgMar w:header="0" w:footer="590" w:top="1320" w:bottom="780" w:left="1260" w:right="126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2685"/>
        <w:gridCol w:w="1256"/>
        <w:gridCol w:w="1120"/>
        <w:gridCol w:w="1249"/>
        <w:gridCol w:w="1244"/>
        <w:gridCol w:w="1389"/>
      </w:tblGrid>
      <w:tr>
        <w:trPr>
          <w:trHeight w:val="356" w:hRule="exact"/>
        </w:trPr>
        <w:tc>
          <w:tcPr>
            <w:tcW w:w="560"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32"/>
              </w:rPr>
            </w:pPr>
          </w:p>
          <w:p>
            <w:pPr>
              <w:pStyle w:val="TableParagraph"/>
              <w:ind w:left="80"/>
              <w:rPr>
                <w:rFonts w:ascii="Bookman Old Style"/>
                <w:b/>
                <w:sz w:val="24"/>
              </w:rPr>
            </w:pPr>
            <w:r>
              <w:rPr>
                <w:rFonts w:ascii="Bookman Old Style"/>
                <w:b/>
                <w:sz w:val="24"/>
              </w:rPr>
              <w:t>NO</w:t>
            </w:r>
          </w:p>
        </w:tc>
        <w:tc>
          <w:tcPr>
            <w:tcW w:w="2685"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32"/>
              </w:rPr>
            </w:pPr>
          </w:p>
          <w:p>
            <w:pPr>
              <w:pStyle w:val="TableParagraph"/>
              <w:ind w:left="520"/>
              <w:rPr>
                <w:rFonts w:ascii="Bookman Old Style"/>
                <w:b/>
                <w:sz w:val="24"/>
              </w:rPr>
            </w:pPr>
            <w:r>
              <w:rPr>
                <w:rFonts w:ascii="Bookman Old Style"/>
                <w:b/>
                <w:sz w:val="24"/>
              </w:rPr>
              <w:t>KECAMATAN</w:t>
            </w:r>
          </w:p>
        </w:tc>
        <w:tc>
          <w:tcPr>
            <w:tcW w:w="1256" w:type="dxa"/>
            <w:vMerge w:val="restart"/>
            <w:shd w:val="clear" w:color="auto" w:fill="D9D9D9"/>
          </w:tcPr>
          <w:p>
            <w:pPr>
              <w:pStyle w:val="TableParagraph"/>
              <w:spacing w:before="2"/>
              <w:ind w:left="116" w:right="112" w:firstLine="3"/>
              <w:jc w:val="center"/>
              <w:rPr>
                <w:rFonts w:ascii="Bookman Old Style"/>
                <w:b/>
                <w:sz w:val="24"/>
              </w:rPr>
            </w:pPr>
            <w:r>
              <w:rPr>
                <w:rFonts w:ascii="Bookman Old Style"/>
                <w:b/>
                <w:sz w:val="24"/>
              </w:rPr>
              <w:t>TOTAL PENDU DUK TERPAP AR (JIWA)</w:t>
            </w:r>
          </w:p>
        </w:tc>
        <w:tc>
          <w:tcPr>
            <w:tcW w:w="5002" w:type="dxa"/>
            <w:gridSpan w:val="4"/>
            <w:shd w:val="clear" w:color="auto" w:fill="D9D9D9"/>
          </w:tcPr>
          <w:p>
            <w:pPr>
              <w:pStyle w:val="TableParagraph"/>
              <w:spacing w:before="33"/>
              <w:ind w:left="1188"/>
              <w:rPr>
                <w:rFonts w:ascii="Bookman Old Style"/>
                <w:b/>
                <w:sz w:val="24"/>
              </w:rPr>
            </w:pPr>
            <w:r>
              <w:rPr>
                <w:rFonts w:ascii="Bookman Old Style"/>
                <w:b/>
                <w:sz w:val="24"/>
              </w:rPr>
              <w:t>KELOMPOK RENTAN</w:t>
            </w:r>
          </w:p>
        </w:tc>
      </w:tr>
      <w:tr>
        <w:trPr>
          <w:trHeight w:val="1348" w:hRule="exact"/>
        </w:trPr>
        <w:tc>
          <w:tcPr>
            <w:tcW w:w="560" w:type="dxa"/>
            <w:vMerge/>
            <w:shd w:val="clear" w:color="auto" w:fill="D9D9D9"/>
          </w:tcPr>
          <w:p>
            <w:pPr/>
          </w:p>
        </w:tc>
        <w:tc>
          <w:tcPr>
            <w:tcW w:w="2685" w:type="dxa"/>
            <w:vMerge/>
            <w:shd w:val="clear" w:color="auto" w:fill="D9D9D9"/>
          </w:tcPr>
          <w:p>
            <w:pPr/>
          </w:p>
        </w:tc>
        <w:tc>
          <w:tcPr>
            <w:tcW w:w="1256" w:type="dxa"/>
            <w:vMerge/>
            <w:shd w:val="clear" w:color="auto" w:fill="D9D9D9"/>
          </w:tcPr>
          <w:p>
            <w:pPr/>
          </w:p>
        </w:tc>
        <w:tc>
          <w:tcPr>
            <w:tcW w:w="1120" w:type="dxa"/>
            <w:shd w:val="clear" w:color="auto" w:fill="D9D9D9"/>
          </w:tcPr>
          <w:p>
            <w:pPr>
              <w:pStyle w:val="TableParagraph"/>
              <w:spacing w:before="105"/>
              <w:ind w:left="176" w:right="149" w:hanging="24"/>
              <w:jc w:val="both"/>
              <w:rPr>
                <w:rFonts w:ascii="Bookman Old Style"/>
                <w:b/>
                <w:sz w:val="24"/>
              </w:rPr>
            </w:pPr>
            <w:r>
              <w:rPr>
                <w:rFonts w:ascii="Bookman Old Style"/>
                <w:b/>
                <w:sz w:val="24"/>
              </w:rPr>
              <w:t>RASIO JENIS KELA MIN</w:t>
            </w:r>
          </w:p>
        </w:tc>
        <w:tc>
          <w:tcPr>
            <w:tcW w:w="1249" w:type="dxa"/>
            <w:shd w:val="clear" w:color="auto" w:fill="D9D9D9"/>
          </w:tcPr>
          <w:p>
            <w:pPr>
              <w:pStyle w:val="TableParagraph"/>
              <w:spacing w:before="245"/>
              <w:ind w:left="180" w:right="177"/>
              <w:jc w:val="center"/>
              <w:rPr>
                <w:rFonts w:ascii="Bookman Old Style"/>
                <w:b/>
                <w:sz w:val="24"/>
              </w:rPr>
            </w:pPr>
            <w:r>
              <w:rPr>
                <w:rFonts w:ascii="Bookman Old Style"/>
                <w:b/>
                <w:sz w:val="24"/>
              </w:rPr>
              <w:t>PENDU DUK CACAT</w:t>
            </w:r>
          </w:p>
        </w:tc>
        <w:tc>
          <w:tcPr>
            <w:tcW w:w="1244" w:type="dxa"/>
            <w:shd w:val="clear" w:color="auto" w:fill="D9D9D9"/>
          </w:tcPr>
          <w:p>
            <w:pPr>
              <w:pStyle w:val="TableParagraph"/>
              <w:spacing w:before="245"/>
              <w:ind w:left="147" w:right="141"/>
              <w:jc w:val="center"/>
              <w:rPr>
                <w:rFonts w:ascii="Bookman Old Style"/>
                <w:b/>
                <w:sz w:val="24"/>
              </w:rPr>
            </w:pPr>
            <w:r>
              <w:rPr>
                <w:rFonts w:ascii="Bookman Old Style"/>
                <w:b/>
                <w:sz w:val="24"/>
              </w:rPr>
              <w:t>PENDU DUK MISKIN</w:t>
            </w:r>
          </w:p>
        </w:tc>
        <w:tc>
          <w:tcPr>
            <w:tcW w:w="1389" w:type="dxa"/>
            <w:shd w:val="clear" w:color="auto" w:fill="D9D9D9"/>
          </w:tcPr>
          <w:p>
            <w:pPr>
              <w:pStyle w:val="TableParagraph"/>
              <w:spacing w:before="105"/>
              <w:ind w:left="124" w:right="132"/>
              <w:jc w:val="center"/>
              <w:rPr>
                <w:rFonts w:ascii="Bookman Old Style"/>
                <w:b/>
                <w:sz w:val="24"/>
              </w:rPr>
            </w:pPr>
            <w:r>
              <w:rPr>
                <w:rFonts w:ascii="Bookman Old Style"/>
                <w:b/>
                <w:sz w:val="24"/>
              </w:rPr>
              <w:t>KELOMP OK UMUR RENTAN</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28</w:t>
            </w:r>
          </w:p>
        </w:tc>
        <w:tc>
          <w:tcPr>
            <w:tcW w:w="2685" w:type="dxa"/>
          </w:tcPr>
          <w:p>
            <w:pPr>
              <w:pStyle w:val="TableParagraph"/>
              <w:spacing w:before="17"/>
              <w:ind w:left="103"/>
              <w:rPr>
                <w:rFonts w:ascii="Bookman Old Style"/>
                <w:b w:val="0"/>
                <w:sz w:val="24"/>
              </w:rPr>
            </w:pPr>
            <w:r>
              <w:rPr>
                <w:rFonts w:ascii="Bookman Old Style"/>
                <w:b w:val="0"/>
                <w:sz w:val="24"/>
              </w:rPr>
              <w:t>PANGURAGAN</w:t>
            </w:r>
          </w:p>
        </w:tc>
        <w:tc>
          <w:tcPr>
            <w:tcW w:w="1256" w:type="dxa"/>
          </w:tcPr>
          <w:p>
            <w:pPr>
              <w:pStyle w:val="TableParagraph"/>
              <w:spacing w:before="17"/>
              <w:ind w:left="193" w:right="193"/>
              <w:jc w:val="center"/>
              <w:rPr>
                <w:rFonts w:ascii="Bookman Old Style"/>
                <w:b w:val="0"/>
                <w:sz w:val="24"/>
              </w:rPr>
            </w:pPr>
            <w:r>
              <w:rPr>
                <w:rFonts w:ascii="Bookman Old Style"/>
                <w:b w:val="0"/>
                <w:sz w:val="24"/>
              </w:rPr>
              <w:t>46.234</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left="176" w:right="177"/>
              <w:jc w:val="center"/>
              <w:rPr>
                <w:rFonts w:ascii="Bookman Old Style"/>
                <w:b w:val="0"/>
                <w:sz w:val="24"/>
              </w:rPr>
            </w:pPr>
            <w:r>
              <w:rPr>
                <w:rFonts w:ascii="Bookman Old Style"/>
                <w:b w:val="0"/>
                <w:sz w:val="24"/>
              </w:rPr>
              <w:t>130</w:t>
            </w:r>
          </w:p>
        </w:tc>
        <w:tc>
          <w:tcPr>
            <w:tcW w:w="1244" w:type="dxa"/>
          </w:tcPr>
          <w:p>
            <w:pPr>
              <w:pStyle w:val="TableParagraph"/>
              <w:spacing w:before="17"/>
              <w:ind w:left="141" w:right="141"/>
              <w:jc w:val="center"/>
              <w:rPr>
                <w:rFonts w:ascii="Bookman Old Style"/>
                <w:b w:val="0"/>
                <w:sz w:val="24"/>
              </w:rPr>
            </w:pPr>
            <w:r>
              <w:rPr>
                <w:rFonts w:ascii="Bookman Old Style"/>
                <w:b w:val="0"/>
                <w:sz w:val="24"/>
              </w:rPr>
              <w:t>2.298</w:t>
            </w:r>
          </w:p>
        </w:tc>
        <w:tc>
          <w:tcPr>
            <w:tcW w:w="1389" w:type="dxa"/>
          </w:tcPr>
          <w:p>
            <w:pPr>
              <w:pStyle w:val="TableParagraph"/>
              <w:spacing w:before="17"/>
              <w:ind w:left="352"/>
              <w:rPr>
                <w:rFonts w:ascii="Bookman Old Style"/>
                <w:b w:val="0"/>
                <w:sz w:val="24"/>
              </w:rPr>
            </w:pPr>
            <w:r>
              <w:rPr>
                <w:rFonts w:ascii="Bookman Old Style"/>
                <w:b w:val="0"/>
                <w:sz w:val="24"/>
              </w:rPr>
              <w:t>6.712</w:t>
            </w:r>
          </w:p>
        </w:tc>
      </w:tr>
      <w:tr>
        <w:trPr>
          <w:trHeight w:val="329" w:hRule="exact"/>
        </w:trPr>
        <w:tc>
          <w:tcPr>
            <w:tcW w:w="560" w:type="dxa"/>
          </w:tcPr>
          <w:p>
            <w:pPr>
              <w:pStyle w:val="TableParagraph"/>
              <w:spacing w:before="18"/>
              <w:ind w:right="123"/>
              <w:jc w:val="right"/>
              <w:rPr>
                <w:rFonts w:ascii="Bookman Old Style"/>
                <w:b w:val="0"/>
                <w:sz w:val="24"/>
              </w:rPr>
            </w:pPr>
            <w:r>
              <w:rPr>
                <w:rFonts w:ascii="Bookman Old Style"/>
                <w:b w:val="0"/>
                <w:sz w:val="24"/>
              </w:rPr>
              <w:t>29</w:t>
            </w:r>
          </w:p>
        </w:tc>
        <w:tc>
          <w:tcPr>
            <w:tcW w:w="2685" w:type="dxa"/>
          </w:tcPr>
          <w:p>
            <w:pPr>
              <w:pStyle w:val="TableParagraph"/>
              <w:spacing w:before="18"/>
              <w:ind w:left="103"/>
              <w:rPr>
                <w:rFonts w:ascii="Bookman Old Style"/>
                <w:b w:val="0"/>
                <w:sz w:val="24"/>
              </w:rPr>
            </w:pPr>
            <w:r>
              <w:rPr>
                <w:rFonts w:ascii="Bookman Old Style"/>
                <w:b w:val="0"/>
                <w:sz w:val="24"/>
              </w:rPr>
              <w:t>PASALEMAN</w:t>
            </w:r>
          </w:p>
        </w:tc>
        <w:tc>
          <w:tcPr>
            <w:tcW w:w="1256" w:type="dxa"/>
          </w:tcPr>
          <w:p>
            <w:pPr>
              <w:pStyle w:val="TableParagraph"/>
              <w:spacing w:before="18"/>
              <w:ind w:left="193" w:right="193"/>
              <w:jc w:val="center"/>
              <w:rPr>
                <w:rFonts w:ascii="Bookman Old Style"/>
                <w:b w:val="0"/>
                <w:sz w:val="24"/>
              </w:rPr>
            </w:pPr>
            <w:r>
              <w:rPr>
                <w:rFonts w:ascii="Bookman Old Style"/>
                <w:b w:val="0"/>
                <w:sz w:val="24"/>
              </w:rPr>
              <w:t>35.700</w:t>
            </w:r>
          </w:p>
        </w:tc>
        <w:tc>
          <w:tcPr>
            <w:tcW w:w="1120" w:type="dxa"/>
          </w:tcPr>
          <w:p>
            <w:pPr>
              <w:pStyle w:val="TableParagraph"/>
              <w:spacing w:before="18"/>
              <w:ind w:right="335"/>
              <w:jc w:val="right"/>
              <w:rPr>
                <w:rFonts w:ascii="Bookman Old Style"/>
                <w:b w:val="0"/>
                <w:sz w:val="24"/>
              </w:rPr>
            </w:pPr>
            <w:r>
              <w:rPr>
                <w:rFonts w:ascii="Bookman Old Style"/>
                <w:b w:val="0"/>
                <w:sz w:val="24"/>
              </w:rPr>
              <w:t>103</w:t>
            </w:r>
          </w:p>
        </w:tc>
        <w:tc>
          <w:tcPr>
            <w:tcW w:w="1249" w:type="dxa"/>
          </w:tcPr>
          <w:p>
            <w:pPr>
              <w:pStyle w:val="TableParagraph"/>
              <w:spacing w:before="18"/>
              <w:ind w:left="176" w:right="177"/>
              <w:jc w:val="center"/>
              <w:rPr>
                <w:rFonts w:ascii="Bookman Old Style"/>
                <w:b w:val="0"/>
                <w:sz w:val="24"/>
              </w:rPr>
            </w:pPr>
            <w:r>
              <w:rPr>
                <w:rFonts w:ascii="Bookman Old Style"/>
                <w:b w:val="0"/>
                <w:sz w:val="24"/>
              </w:rPr>
              <w:t>101</w:t>
            </w:r>
          </w:p>
        </w:tc>
        <w:tc>
          <w:tcPr>
            <w:tcW w:w="1244" w:type="dxa"/>
          </w:tcPr>
          <w:p>
            <w:pPr>
              <w:pStyle w:val="TableParagraph"/>
              <w:spacing w:before="18"/>
              <w:ind w:left="141" w:right="141"/>
              <w:jc w:val="center"/>
              <w:rPr>
                <w:rFonts w:ascii="Bookman Old Style"/>
                <w:b w:val="0"/>
                <w:sz w:val="24"/>
              </w:rPr>
            </w:pPr>
            <w:r>
              <w:rPr>
                <w:rFonts w:ascii="Bookman Old Style"/>
                <w:b w:val="0"/>
                <w:sz w:val="24"/>
              </w:rPr>
              <w:t>8.154</w:t>
            </w:r>
          </w:p>
        </w:tc>
        <w:tc>
          <w:tcPr>
            <w:tcW w:w="1389" w:type="dxa"/>
          </w:tcPr>
          <w:p>
            <w:pPr>
              <w:pStyle w:val="TableParagraph"/>
              <w:spacing w:before="18"/>
              <w:ind w:left="352"/>
              <w:rPr>
                <w:rFonts w:ascii="Bookman Old Style"/>
                <w:b w:val="0"/>
                <w:sz w:val="24"/>
              </w:rPr>
            </w:pPr>
            <w:r>
              <w:rPr>
                <w:rFonts w:ascii="Bookman Old Style"/>
                <w:b w:val="0"/>
                <w:sz w:val="24"/>
              </w:rPr>
              <w:t>5.006</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30</w:t>
            </w:r>
          </w:p>
        </w:tc>
        <w:tc>
          <w:tcPr>
            <w:tcW w:w="2685" w:type="dxa"/>
          </w:tcPr>
          <w:p>
            <w:pPr>
              <w:pStyle w:val="TableParagraph"/>
              <w:spacing w:before="17"/>
              <w:ind w:left="103"/>
              <w:rPr>
                <w:rFonts w:ascii="Bookman Old Style"/>
                <w:b w:val="0"/>
                <w:sz w:val="24"/>
              </w:rPr>
            </w:pPr>
            <w:r>
              <w:rPr>
                <w:rFonts w:ascii="Bookman Old Style"/>
                <w:b w:val="0"/>
                <w:sz w:val="24"/>
              </w:rPr>
              <w:t>PLERED</w:t>
            </w:r>
          </w:p>
        </w:tc>
        <w:tc>
          <w:tcPr>
            <w:tcW w:w="1256" w:type="dxa"/>
          </w:tcPr>
          <w:p>
            <w:pPr>
              <w:pStyle w:val="TableParagraph"/>
              <w:spacing w:before="17"/>
              <w:ind w:left="193" w:right="193"/>
              <w:jc w:val="center"/>
              <w:rPr>
                <w:rFonts w:ascii="Bookman Old Style"/>
                <w:b w:val="0"/>
                <w:sz w:val="24"/>
              </w:rPr>
            </w:pPr>
            <w:r>
              <w:rPr>
                <w:rFonts w:ascii="Bookman Old Style"/>
                <w:b w:val="0"/>
                <w:sz w:val="24"/>
              </w:rPr>
              <w:t>48.832</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left="176" w:right="177"/>
              <w:jc w:val="center"/>
              <w:rPr>
                <w:rFonts w:ascii="Bookman Old Style"/>
                <w:b w:val="0"/>
                <w:sz w:val="24"/>
              </w:rPr>
            </w:pPr>
            <w:r>
              <w:rPr>
                <w:rFonts w:ascii="Bookman Old Style"/>
                <w:b w:val="0"/>
                <w:sz w:val="24"/>
              </w:rPr>
              <w:t>184</w:t>
            </w:r>
          </w:p>
        </w:tc>
        <w:tc>
          <w:tcPr>
            <w:tcW w:w="1244" w:type="dxa"/>
          </w:tcPr>
          <w:p>
            <w:pPr>
              <w:pStyle w:val="TableParagraph"/>
              <w:spacing w:before="17"/>
              <w:ind w:left="139" w:right="141"/>
              <w:jc w:val="center"/>
              <w:rPr>
                <w:rFonts w:ascii="Bookman Old Style"/>
                <w:b w:val="0"/>
                <w:sz w:val="24"/>
              </w:rPr>
            </w:pPr>
            <w:r>
              <w:rPr>
                <w:rFonts w:ascii="Bookman Old Style"/>
                <w:b w:val="0"/>
                <w:sz w:val="24"/>
              </w:rPr>
              <w:t>12.493</w:t>
            </w:r>
          </w:p>
        </w:tc>
        <w:tc>
          <w:tcPr>
            <w:tcW w:w="1389" w:type="dxa"/>
          </w:tcPr>
          <w:p>
            <w:pPr>
              <w:pStyle w:val="TableParagraph"/>
              <w:spacing w:before="17"/>
              <w:ind w:left="352"/>
              <w:rPr>
                <w:rFonts w:ascii="Bookman Old Style"/>
                <w:b w:val="0"/>
                <w:sz w:val="24"/>
              </w:rPr>
            </w:pPr>
            <w:r>
              <w:rPr>
                <w:rFonts w:ascii="Bookman Old Style"/>
                <w:b w:val="0"/>
                <w:sz w:val="24"/>
              </w:rPr>
              <w:t>8.647</w:t>
            </w:r>
          </w:p>
        </w:tc>
      </w:tr>
      <w:tr>
        <w:trPr>
          <w:trHeight w:val="332" w:hRule="exact"/>
        </w:trPr>
        <w:tc>
          <w:tcPr>
            <w:tcW w:w="560" w:type="dxa"/>
          </w:tcPr>
          <w:p>
            <w:pPr>
              <w:pStyle w:val="TableParagraph"/>
              <w:spacing w:before="17"/>
              <w:ind w:right="123"/>
              <w:jc w:val="right"/>
              <w:rPr>
                <w:rFonts w:ascii="Bookman Old Style"/>
                <w:b w:val="0"/>
                <w:sz w:val="24"/>
              </w:rPr>
            </w:pPr>
            <w:r>
              <w:rPr>
                <w:rFonts w:ascii="Bookman Old Style"/>
                <w:b w:val="0"/>
                <w:sz w:val="24"/>
              </w:rPr>
              <w:t>31</w:t>
            </w:r>
          </w:p>
        </w:tc>
        <w:tc>
          <w:tcPr>
            <w:tcW w:w="2685" w:type="dxa"/>
          </w:tcPr>
          <w:p>
            <w:pPr>
              <w:pStyle w:val="TableParagraph"/>
              <w:spacing w:before="17"/>
              <w:ind w:left="103"/>
              <w:rPr>
                <w:rFonts w:ascii="Bookman Old Style"/>
                <w:b w:val="0"/>
                <w:sz w:val="24"/>
              </w:rPr>
            </w:pPr>
            <w:r>
              <w:rPr>
                <w:rFonts w:ascii="Bookman Old Style"/>
                <w:b w:val="0"/>
                <w:sz w:val="24"/>
              </w:rPr>
              <w:t>PLUMBON</w:t>
            </w:r>
          </w:p>
        </w:tc>
        <w:tc>
          <w:tcPr>
            <w:tcW w:w="1256" w:type="dxa"/>
          </w:tcPr>
          <w:p>
            <w:pPr>
              <w:pStyle w:val="TableParagraph"/>
              <w:spacing w:before="17"/>
              <w:ind w:left="193" w:right="193"/>
              <w:jc w:val="center"/>
              <w:rPr>
                <w:rFonts w:ascii="Bookman Old Style"/>
                <w:b w:val="0"/>
                <w:sz w:val="24"/>
              </w:rPr>
            </w:pPr>
            <w:r>
              <w:rPr>
                <w:rFonts w:ascii="Bookman Old Style"/>
                <w:b w:val="0"/>
                <w:sz w:val="24"/>
              </w:rPr>
              <w:t>66.304</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left="176" w:right="177"/>
              <w:jc w:val="center"/>
              <w:rPr>
                <w:rFonts w:ascii="Bookman Old Style"/>
                <w:b w:val="0"/>
                <w:sz w:val="24"/>
              </w:rPr>
            </w:pPr>
            <w:r>
              <w:rPr>
                <w:rFonts w:ascii="Bookman Old Style"/>
                <w:b w:val="0"/>
                <w:sz w:val="24"/>
              </w:rPr>
              <w:t>239</w:t>
            </w:r>
          </w:p>
        </w:tc>
        <w:tc>
          <w:tcPr>
            <w:tcW w:w="1244" w:type="dxa"/>
          </w:tcPr>
          <w:p>
            <w:pPr>
              <w:pStyle w:val="TableParagraph"/>
              <w:spacing w:before="17"/>
              <w:ind w:left="141" w:right="141"/>
              <w:jc w:val="center"/>
              <w:rPr>
                <w:rFonts w:ascii="Bookman Old Style"/>
                <w:b w:val="0"/>
                <w:sz w:val="24"/>
              </w:rPr>
            </w:pPr>
            <w:r>
              <w:rPr>
                <w:rFonts w:ascii="Bookman Old Style"/>
                <w:b w:val="0"/>
                <w:sz w:val="24"/>
              </w:rPr>
              <w:t>7.285</w:t>
            </w:r>
          </w:p>
        </w:tc>
        <w:tc>
          <w:tcPr>
            <w:tcW w:w="1389" w:type="dxa"/>
          </w:tcPr>
          <w:p>
            <w:pPr>
              <w:pStyle w:val="TableParagraph"/>
              <w:spacing w:before="17"/>
              <w:ind w:left="280"/>
              <w:rPr>
                <w:rFonts w:ascii="Bookman Old Style"/>
                <w:b w:val="0"/>
                <w:sz w:val="24"/>
              </w:rPr>
            </w:pPr>
            <w:r>
              <w:rPr>
                <w:rFonts w:ascii="Bookman Old Style"/>
                <w:b w:val="0"/>
                <w:sz w:val="24"/>
              </w:rPr>
              <w:t>12.608</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32</w:t>
            </w:r>
          </w:p>
        </w:tc>
        <w:tc>
          <w:tcPr>
            <w:tcW w:w="2685" w:type="dxa"/>
          </w:tcPr>
          <w:p>
            <w:pPr>
              <w:pStyle w:val="TableParagraph"/>
              <w:spacing w:before="17"/>
              <w:ind w:left="103"/>
              <w:rPr>
                <w:rFonts w:ascii="Bookman Old Style"/>
                <w:b w:val="0"/>
                <w:sz w:val="24"/>
              </w:rPr>
            </w:pPr>
            <w:r>
              <w:rPr>
                <w:rFonts w:ascii="Bookman Old Style"/>
                <w:b w:val="0"/>
                <w:sz w:val="24"/>
              </w:rPr>
              <w:t>SEDONG</w:t>
            </w:r>
          </w:p>
        </w:tc>
        <w:tc>
          <w:tcPr>
            <w:tcW w:w="1256" w:type="dxa"/>
          </w:tcPr>
          <w:p>
            <w:pPr>
              <w:pStyle w:val="TableParagraph"/>
              <w:spacing w:before="17"/>
              <w:ind w:left="193" w:right="193"/>
              <w:jc w:val="center"/>
              <w:rPr>
                <w:rFonts w:ascii="Bookman Old Style"/>
                <w:b w:val="0"/>
                <w:sz w:val="24"/>
              </w:rPr>
            </w:pPr>
            <w:r>
              <w:rPr>
                <w:rFonts w:ascii="Bookman Old Style"/>
                <w:b w:val="0"/>
                <w:sz w:val="24"/>
              </w:rPr>
              <w:t>42.938</w:t>
            </w:r>
          </w:p>
        </w:tc>
        <w:tc>
          <w:tcPr>
            <w:tcW w:w="1120" w:type="dxa"/>
          </w:tcPr>
          <w:p>
            <w:pPr>
              <w:pStyle w:val="TableParagraph"/>
              <w:spacing w:before="17"/>
              <w:ind w:right="335"/>
              <w:jc w:val="right"/>
              <w:rPr>
                <w:rFonts w:ascii="Bookman Old Style"/>
                <w:b w:val="0"/>
                <w:sz w:val="24"/>
              </w:rPr>
            </w:pPr>
            <w:r>
              <w:rPr>
                <w:rFonts w:ascii="Bookman Old Style"/>
                <w:b w:val="0"/>
                <w:sz w:val="24"/>
              </w:rPr>
              <w:t>106</w:t>
            </w:r>
          </w:p>
        </w:tc>
        <w:tc>
          <w:tcPr>
            <w:tcW w:w="1249" w:type="dxa"/>
          </w:tcPr>
          <w:p>
            <w:pPr>
              <w:pStyle w:val="TableParagraph"/>
              <w:spacing w:before="17"/>
              <w:ind w:left="176" w:right="177"/>
              <w:jc w:val="center"/>
              <w:rPr>
                <w:rFonts w:ascii="Bookman Old Style"/>
                <w:b w:val="0"/>
                <w:sz w:val="24"/>
              </w:rPr>
            </w:pPr>
            <w:r>
              <w:rPr>
                <w:rFonts w:ascii="Bookman Old Style"/>
                <w:b w:val="0"/>
                <w:sz w:val="24"/>
              </w:rPr>
              <w:t>153</w:t>
            </w:r>
          </w:p>
        </w:tc>
        <w:tc>
          <w:tcPr>
            <w:tcW w:w="1244" w:type="dxa"/>
          </w:tcPr>
          <w:p>
            <w:pPr>
              <w:pStyle w:val="TableParagraph"/>
              <w:spacing w:before="17"/>
              <w:ind w:left="139" w:right="141"/>
              <w:jc w:val="center"/>
              <w:rPr>
                <w:rFonts w:ascii="Bookman Old Style"/>
                <w:b w:val="0"/>
                <w:sz w:val="24"/>
              </w:rPr>
            </w:pPr>
            <w:r>
              <w:rPr>
                <w:rFonts w:ascii="Bookman Old Style"/>
                <w:b w:val="0"/>
                <w:sz w:val="24"/>
              </w:rPr>
              <w:t>11.307</w:t>
            </w:r>
          </w:p>
        </w:tc>
        <w:tc>
          <w:tcPr>
            <w:tcW w:w="1389" w:type="dxa"/>
          </w:tcPr>
          <w:p>
            <w:pPr>
              <w:pStyle w:val="TableParagraph"/>
              <w:spacing w:before="17"/>
              <w:ind w:left="352"/>
              <w:rPr>
                <w:rFonts w:ascii="Bookman Old Style"/>
                <w:b w:val="0"/>
                <w:sz w:val="24"/>
              </w:rPr>
            </w:pPr>
            <w:r>
              <w:rPr>
                <w:rFonts w:ascii="Bookman Old Style"/>
                <w:b w:val="0"/>
                <w:sz w:val="24"/>
              </w:rPr>
              <w:t>7.139</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33</w:t>
            </w:r>
          </w:p>
        </w:tc>
        <w:tc>
          <w:tcPr>
            <w:tcW w:w="2685" w:type="dxa"/>
          </w:tcPr>
          <w:p>
            <w:pPr>
              <w:pStyle w:val="TableParagraph"/>
              <w:spacing w:before="17"/>
              <w:ind w:left="103"/>
              <w:rPr>
                <w:rFonts w:ascii="Bookman Old Style"/>
                <w:b w:val="0"/>
                <w:sz w:val="24"/>
              </w:rPr>
            </w:pPr>
            <w:r>
              <w:rPr>
                <w:rFonts w:ascii="Bookman Old Style"/>
                <w:b w:val="0"/>
                <w:sz w:val="24"/>
              </w:rPr>
              <w:t>SUMBER</w:t>
            </w:r>
          </w:p>
        </w:tc>
        <w:tc>
          <w:tcPr>
            <w:tcW w:w="1256" w:type="dxa"/>
          </w:tcPr>
          <w:p>
            <w:pPr>
              <w:pStyle w:val="TableParagraph"/>
              <w:spacing w:before="17"/>
              <w:ind w:left="193" w:right="193"/>
              <w:jc w:val="center"/>
              <w:rPr>
                <w:rFonts w:ascii="Bookman Old Style"/>
                <w:b w:val="0"/>
                <w:sz w:val="24"/>
              </w:rPr>
            </w:pPr>
            <w:r>
              <w:rPr>
                <w:rFonts w:ascii="Bookman Old Style"/>
                <w:b w:val="0"/>
                <w:sz w:val="24"/>
              </w:rPr>
              <w:t>85.230</w:t>
            </w:r>
          </w:p>
        </w:tc>
        <w:tc>
          <w:tcPr>
            <w:tcW w:w="1120" w:type="dxa"/>
          </w:tcPr>
          <w:p>
            <w:pPr>
              <w:pStyle w:val="TableParagraph"/>
              <w:spacing w:before="17"/>
              <w:ind w:right="335"/>
              <w:jc w:val="right"/>
              <w:rPr>
                <w:rFonts w:ascii="Bookman Old Style"/>
                <w:b w:val="0"/>
                <w:sz w:val="24"/>
              </w:rPr>
            </w:pPr>
            <w:r>
              <w:rPr>
                <w:rFonts w:ascii="Bookman Old Style"/>
                <w:b w:val="0"/>
                <w:sz w:val="24"/>
              </w:rPr>
              <w:t>106</w:t>
            </w:r>
          </w:p>
        </w:tc>
        <w:tc>
          <w:tcPr>
            <w:tcW w:w="1249" w:type="dxa"/>
          </w:tcPr>
          <w:p>
            <w:pPr>
              <w:pStyle w:val="TableParagraph"/>
              <w:spacing w:before="17"/>
              <w:ind w:left="176" w:right="177"/>
              <w:jc w:val="center"/>
              <w:rPr>
                <w:rFonts w:ascii="Bookman Old Style"/>
                <w:b w:val="0"/>
                <w:sz w:val="24"/>
              </w:rPr>
            </w:pPr>
            <w:r>
              <w:rPr>
                <w:rFonts w:ascii="Bookman Old Style"/>
                <w:b w:val="0"/>
                <w:sz w:val="24"/>
              </w:rPr>
              <w:t>223</w:t>
            </w:r>
          </w:p>
        </w:tc>
        <w:tc>
          <w:tcPr>
            <w:tcW w:w="1244" w:type="dxa"/>
          </w:tcPr>
          <w:p>
            <w:pPr>
              <w:pStyle w:val="TableParagraph"/>
              <w:spacing w:before="17"/>
              <w:ind w:left="139" w:right="141"/>
              <w:jc w:val="center"/>
              <w:rPr>
                <w:rFonts w:ascii="Bookman Old Style"/>
                <w:b w:val="0"/>
                <w:sz w:val="24"/>
              </w:rPr>
            </w:pPr>
            <w:r>
              <w:rPr>
                <w:rFonts w:ascii="Bookman Old Style"/>
                <w:b w:val="0"/>
                <w:sz w:val="24"/>
              </w:rPr>
              <w:t>23.862</w:t>
            </w:r>
          </w:p>
        </w:tc>
        <w:tc>
          <w:tcPr>
            <w:tcW w:w="1389" w:type="dxa"/>
          </w:tcPr>
          <w:p>
            <w:pPr>
              <w:pStyle w:val="TableParagraph"/>
              <w:spacing w:before="17"/>
              <w:ind w:left="280"/>
              <w:rPr>
                <w:rFonts w:ascii="Bookman Old Style"/>
                <w:b w:val="0"/>
                <w:sz w:val="24"/>
              </w:rPr>
            </w:pPr>
            <w:r>
              <w:rPr>
                <w:rFonts w:ascii="Bookman Old Style"/>
                <w:b w:val="0"/>
                <w:sz w:val="24"/>
              </w:rPr>
              <w:t>16.621</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34</w:t>
            </w:r>
          </w:p>
        </w:tc>
        <w:tc>
          <w:tcPr>
            <w:tcW w:w="2685" w:type="dxa"/>
          </w:tcPr>
          <w:p>
            <w:pPr>
              <w:pStyle w:val="TableParagraph"/>
              <w:spacing w:before="17"/>
              <w:ind w:left="103"/>
              <w:rPr>
                <w:rFonts w:ascii="Bookman Old Style"/>
                <w:b w:val="0"/>
                <w:sz w:val="24"/>
              </w:rPr>
            </w:pPr>
            <w:r>
              <w:rPr>
                <w:rFonts w:ascii="Bookman Old Style"/>
                <w:b w:val="0"/>
                <w:sz w:val="24"/>
              </w:rPr>
              <w:t>SURANENGGALA</w:t>
            </w:r>
          </w:p>
        </w:tc>
        <w:tc>
          <w:tcPr>
            <w:tcW w:w="1256" w:type="dxa"/>
          </w:tcPr>
          <w:p>
            <w:pPr>
              <w:pStyle w:val="TableParagraph"/>
              <w:spacing w:before="17"/>
              <w:ind w:left="193" w:right="193"/>
              <w:jc w:val="center"/>
              <w:rPr>
                <w:rFonts w:ascii="Bookman Old Style"/>
                <w:b w:val="0"/>
                <w:sz w:val="24"/>
              </w:rPr>
            </w:pPr>
            <w:r>
              <w:rPr>
                <w:rFonts w:ascii="Bookman Old Style"/>
                <w:b w:val="0"/>
                <w:sz w:val="24"/>
              </w:rPr>
              <w:t>37.570</w:t>
            </w:r>
          </w:p>
        </w:tc>
        <w:tc>
          <w:tcPr>
            <w:tcW w:w="1120" w:type="dxa"/>
          </w:tcPr>
          <w:p>
            <w:pPr>
              <w:pStyle w:val="TableParagraph"/>
              <w:spacing w:before="17"/>
              <w:ind w:right="335"/>
              <w:jc w:val="right"/>
              <w:rPr>
                <w:rFonts w:ascii="Bookman Old Style"/>
                <w:b w:val="0"/>
                <w:sz w:val="24"/>
              </w:rPr>
            </w:pPr>
            <w:r>
              <w:rPr>
                <w:rFonts w:ascii="Bookman Old Style"/>
                <w:b w:val="0"/>
                <w:sz w:val="24"/>
              </w:rPr>
              <w:t>105</w:t>
            </w:r>
          </w:p>
        </w:tc>
        <w:tc>
          <w:tcPr>
            <w:tcW w:w="1249" w:type="dxa"/>
          </w:tcPr>
          <w:p>
            <w:pPr>
              <w:pStyle w:val="TableParagraph"/>
              <w:spacing w:before="17"/>
              <w:ind w:left="176" w:right="177"/>
              <w:jc w:val="center"/>
              <w:rPr>
                <w:rFonts w:ascii="Bookman Old Style"/>
                <w:b w:val="0"/>
                <w:sz w:val="24"/>
              </w:rPr>
            </w:pPr>
            <w:r>
              <w:rPr>
                <w:rFonts w:ascii="Bookman Old Style"/>
                <w:b w:val="0"/>
                <w:sz w:val="24"/>
              </w:rPr>
              <w:t>130</w:t>
            </w:r>
          </w:p>
        </w:tc>
        <w:tc>
          <w:tcPr>
            <w:tcW w:w="1244" w:type="dxa"/>
          </w:tcPr>
          <w:p>
            <w:pPr>
              <w:pStyle w:val="TableParagraph"/>
              <w:spacing w:before="17"/>
              <w:ind w:left="139" w:right="141"/>
              <w:jc w:val="center"/>
              <w:rPr>
                <w:rFonts w:ascii="Bookman Old Style"/>
                <w:b w:val="0"/>
                <w:sz w:val="24"/>
              </w:rPr>
            </w:pPr>
            <w:r>
              <w:rPr>
                <w:rFonts w:ascii="Bookman Old Style"/>
                <w:b w:val="0"/>
                <w:sz w:val="24"/>
              </w:rPr>
              <w:t>12.621</w:t>
            </w:r>
          </w:p>
        </w:tc>
        <w:tc>
          <w:tcPr>
            <w:tcW w:w="1389" w:type="dxa"/>
          </w:tcPr>
          <w:p>
            <w:pPr>
              <w:pStyle w:val="TableParagraph"/>
              <w:spacing w:before="17"/>
              <w:ind w:left="352"/>
              <w:rPr>
                <w:rFonts w:ascii="Bookman Old Style"/>
                <w:b w:val="0"/>
                <w:sz w:val="24"/>
              </w:rPr>
            </w:pPr>
            <w:r>
              <w:rPr>
                <w:rFonts w:ascii="Bookman Old Style"/>
                <w:b w:val="0"/>
                <w:sz w:val="24"/>
              </w:rPr>
              <w:t>6.843</w:t>
            </w:r>
          </w:p>
        </w:tc>
      </w:tr>
      <w:tr>
        <w:trPr>
          <w:trHeight w:val="332" w:hRule="exact"/>
        </w:trPr>
        <w:tc>
          <w:tcPr>
            <w:tcW w:w="560" w:type="dxa"/>
          </w:tcPr>
          <w:p>
            <w:pPr>
              <w:pStyle w:val="TableParagraph"/>
              <w:spacing w:before="17"/>
              <w:ind w:right="123"/>
              <w:jc w:val="right"/>
              <w:rPr>
                <w:rFonts w:ascii="Bookman Old Style"/>
                <w:b w:val="0"/>
                <w:sz w:val="24"/>
              </w:rPr>
            </w:pPr>
            <w:r>
              <w:rPr>
                <w:rFonts w:ascii="Bookman Old Style"/>
                <w:b w:val="0"/>
                <w:sz w:val="24"/>
              </w:rPr>
              <w:t>35</w:t>
            </w:r>
          </w:p>
        </w:tc>
        <w:tc>
          <w:tcPr>
            <w:tcW w:w="2685" w:type="dxa"/>
          </w:tcPr>
          <w:p>
            <w:pPr>
              <w:pStyle w:val="TableParagraph"/>
              <w:spacing w:before="17"/>
              <w:ind w:left="103"/>
              <w:rPr>
                <w:rFonts w:ascii="Bookman Old Style"/>
                <w:b w:val="0"/>
                <w:sz w:val="24"/>
              </w:rPr>
            </w:pPr>
            <w:r>
              <w:rPr>
                <w:rFonts w:ascii="Bookman Old Style"/>
                <w:b w:val="0"/>
                <w:sz w:val="24"/>
              </w:rPr>
              <w:t>SUSUKAN</w:t>
            </w:r>
          </w:p>
        </w:tc>
        <w:tc>
          <w:tcPr>
            <w:tcW w:w="1256" w:type="dxa"/>
          </w:tcPr>
          <w:p>
            <w:pPr>
              <w:pStyle w:val="TableParagraph"/>
              <w:spacing w:before="17"/>
              <w:ind w:left="193" w:right="193"/>
              <w:jc w:val="center"/>
              <w:rPr>
                <w:rFonts w:ascii="Bookman Old Style"/>
                <w:b w:val="0"/>
                <w:sz w:val="24"/>
              </w:rPr>
            </w:pPr>
            <w:r>
              <w:rPr>
                <w:rFonts w:ascii="Bookman Old Style"/>
                <w:b w:val="0"/>
                <w:sz w:val="24"/>
              </w:rPr>
              <w:t>67.006</w:t>
            </w:r>
          </w:p>
        </w:tc>
        <w:tc>
          <w:tcPr>
            <w:tcW w:w="1120" w:type="dxa"/>
          </w:tcPr>
          <w:p>
            <w:pPr>
              <w:pStyle w:val="TableParagraph"/>
              <w:spacing w:before="17"/>
              <w:ind w:right="335"/>
              <w:jc w:val="right"/>
              <w:rPr>
                <w:rFonts w:ascii="Bookman Old Style"/>
                <w:b w:val="0"/>
                <w:sz w:val="24"/>
              </w:rPr>
            </w:pPr>
            <w:r>
              <w:rPr>
                <w:rFonts w:ascii="Bookman Old Style"/>
                <w:b w:val="0"/>
                <w:sz w:val="24"/>
              </w:rPr>
              <w:t>106</w:t>
            </w:r>
          </w:p>
        </w:tc>
        <w:tc>
          <w:tcPr>
            <w:tcW w:w="1249" w:type="dxa"/>
          </w:tcPr>
          <w:p>
            <w:pPr>
              <w:pStyle w:val="TableParagraph"/>
              <w:spacing w:before="17"/>
              <w:ind w:left="176" w:right="177"/>
              <w:jc w:val="center"/>
              <w:rPr>
                <w:rFonts w:ascii="Bookman Old Style"/>
                <w:b w:val="0"/>
                <w:sz w:val="24"/>
              </w:rPr>
            </w:pPr>
            <w:r>
              <w:rPr>
                <w:rFonts w:ascii="Bookman Old Style"/>
                <w:b w:val="0"/>
                <w:sz w:val="24"/>
              </w:rPr>
              <w:t>442</w:t>
            </w:r>
          </w:p>
        </w:tc>
        <w:tc>
          <w:tcPr>
            <w:tcW w:w="1244" w:type="dxa"/>
          </w:tcPr>
          <w:p>
            <w:pPr>
              <w:pStyle w:val="TableParagraph"/>
              <w:spacing w:before="17"/>
              <w:ind w:left="139" w:right="141"/>
              <w:jc w:val="center"/>
              <w:rPr>
                <w:rFonts w:ascii="Bookman Old Style"/>
                <w:b w:val="0"/>
                <w:sz w:val="24"/>
              </w:rPr>
            </w:pPr>
            <w:r>
              <w:rPr>
                <w:rFonts w:ascii="Bookman Old Style"/>
                <w:b w:val="0"/>
                <w:sz w:val="24"/>
              </w:rPr>
              <w:t>17.881</w:t>
            </w:r>
          </w:p>
        </w:tc>
        <w:tc>
          <w:tcPr>
            <w:tcW w:w="1389" w:type="dxa"/>
          </w:tcPr>
          <w:p>
            <w:pPr>
              <w:pStyle w:val="TableParagraph"/>
              <w:spacing w:before="17"/>
              <w:ind w:left="352"/>
              <w:rPr>
                <w:rFonts w:ascii="Bookman Old Style"/>
                <w:b w:val="0"/>
                <w:sz w:val="24"/>
              </w:rPr>
            </w:pPr>
            <w:r>
              <w:rPr>
                <w:rFonts w:ascii="Bookman Old Style"/>
                <w:b w:val="0"/>
                <w:sz w:val="24"/>
              </w:rPr>
              <w:t>9.856</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36</w:t>
            </w:r>
          </w:p>
        </w:tc>
        <w:tc>
          <w:tcPr>
            <w:tcW w:w="2685" w:type="dxa"/>
          </w:tcPr>
          <w:p>
            <w:pPr>
              <w:pStyle w:val="TableParagraph"/>
              <w:spacing w:before="17"/>
              <w:ind w:left="103"/>
              <w:rPr>
                <w:rFonts w:ascii="Bookman Old Style"/>
                <w:b w:val="0"/>
                <w:sz w:val="24"/>
              </w:rPr>
            </w:pPr>
            <w:r>
              <w:rPr>
                <w:rFonts w:ascii="Bookman Old Style"/>
                <w:b w:val="0"/>
                <w:sz w:val="24"/>
              </w:rPr>
              <w:t>SUSUKAN LEBAK</w:t>
            </w:r>
          </w:p>
        </w:tc>
        <w:tc>
          <w:tcPr>
            <w:tcW w:w="1256" w:type="dxa"/>
          </w:tcPr>
          <w:p>
            <w:pPr>
              <w:pStyle w:val="TableParagraph"/>
              <w:spacing w:before="17"/>
              <w:ind w:left="193" w:right="193"/>
              <w:jc w:val="center"/>
              <w:rPr>
                <w:rFonts w:ascii="Bookman Old Style"/>
                <w:b w:val="0"/>
                <w:sz w:val="24"/>
              </w:rPr>
            </w:pPr>
            <w:r>
              <w:rPr>
                <w:rFonts w:ascii="Bookman Old Style"/>
                <w:b w:val="0"/>
                <w:sz w:val="24"/>
              </w:rPr>
              <w:t>40.024</w:t>
            </w:r>
          </w:p>
        </w:tc>
        <w:tc>
          <w:tcPr>
            <w:tcW w:w="1120" w:type="dxa"/>
          </w:tcPr>
          <w:p>
            <w:pPr>
              <w:pStyle w:val="TableParagraph"/>
              <w:spacing w:before="17"/>
              <w:ind w:right="335"/>
              <w:jc w:val="right"/>
              <w:rPr>
                <w:rFonts w:ascii="Bookman Old Style"/>
                <w:b w:val="0"/>
                <w:sz w:val="24"/>
              </w:rPr>
            </w:pPr>
            <w:r>
              <w:rPr>
                <w:rFonts w:ascii="Bookman Old Style"/>
                <w:b w:val="0"/>
                <w:sz w:val="24"/>
              </w:rPr>
              <w:t>106</w:t>
            </w:r>
          </w:p>
        </w:tc>
        <w:tc>
          <w:tcPr>
            <w:tcW w:w="1249" w:type="dxa"/>
          </w:tcPr>
          <w:p>
            <w:pPr>
              <w:pStyle w:val="TableParagraph"/>
              <w:spacing w:before="17"/>
              <w:ind w:left="176" w:right="177"/>
              <w:jc w:val="center"/>
              <w:rPr>
                <w:rFonts w:ascii="Bookman Old Style"/>
                <w:b w:val="0"/>
                <w:sz w:val="24"/>
              </w:rPr>
            </w:pPr>
            <w:r>
              <w:rPr>
                <w:rFonts w:ascii="Bookman Old Style"/>
                <w:b w:val="0"/>
                <w:sz w:val="24"/>
              </w:rPr>
              <w:t>140</w:t>
            </w:r>
          </w:p>
        </w:tc>
        <w:tc>
          <w:tcPr>
            <w:tcW w:w="1244" w:type="dxa"/>
          </w:tcPr>
          <w:p>
            <w:pPr>
              <w:pStyle w:val="TableParagraph"/>
              <w:spacing w:before="17"/>
              <w:ind w:left="139" w:right="141"/>
              <w:jc w:val="center"/>
              <w:rPr>
                <w:rFonts w:ascii="Bookman Old Style"/>
                <w:b w:val="0"/>
                <w:sz w:val="24"/>
              </w:rPr>
            </w:pPr>
            <w:r>
              <w:rPr>
                <w:rFonts w:ascii="Bookman Old Style"/>
                <w:b w:val="0"/>
                <w:sz w:val="24"/>
              </w:rPr>
              <w:t>21.818</w:t>
            </w:r>
          </w:p>
        </w:tc>
        <w:tc>
          <w:tcPr>
            <w:tcW w:w="1389" w:type="dxa"/>
          </w:tcPr>
          <w:p>
            <w:pPr>
              <w:pStyle w:val="TableParagraph"/>
              <w:spacing w:before="17"/>
              <w:ind w:left="352"/>
              <w:rPr>
                <w:rFonts w:ascii="Bookman Old Style"/>
                <w:b w:val="0"/>
                <w:sz w:val="24"/>
              </w:rPr>
            </w:pPr>
            <w:r>
              <w:rPr>
                <w:rFonts w:ascii="Bookman Old Style"/>
                <w:b w:val="0"/>
                <w:sz w:val="24"/>
              </w:rPr>
              <w:t>7.111</w:t>
            </w:r>
          </w:p>
        </w:tc>
      </w:tr>
      <w:tr>
        <w:trPr>
          <w:trHeight w:val="329" w:hRule="exact"/>
        </w:trPr>
        <w:tc>
          <w:tcPr>
            <w:tcW w:w="560" w:type="dxa"/>
          </w:tcPr>
          <w:p>
            <w:pPr>
              <w:pStyle w:val="TableParagraph"/>
              <w:spacing w:before="18"/>
              <w:ind w:right="123"/>
              <w:jc w:val="right"/>
              <w:rPr>
                <w:rFonts w:ascii="Bookman Old Style"/>
                <w:b w:val="0"/>
                <w:sz w:val="24"/>
              </w:rPr>
            </w:pPr>
            <w:r>
              <w:rPr>
                <w:rFonts w:ascii="Bookman Old Style"/>
                <w:b w:val="0"/>
                <w:sz w:val="24"/>
              </w:rPr>
              <w:t>37</w:t>
            </w:r>
          </w:p>
        </w:tc>
        <w:tc>
          <w:tcPr>
            <w:tcW w:w="2685" w:type="dxa"/>
          </w:tcPr>
          <w:p>
            <w:pPr>
              <w:pStyle w:val="TableParagraph"/>
              <w:spacing w:before="18"/>
              <w:ind w:left="103"/>
              <w:rPr>
                <w:rFonts w:ascii="Bookman Old Style"/>
                <w:b w:val="0"/>
                <w:sz w:val="24"/>
              </w:rPr>
            </w:pPr>
            <w:r>
              <w:rPr>
                <w:rFonts w:ascii="Bookman Old Style"/>
                <w:b w:val="0"/>
                <w:sz w:val="24"/>
              </w:rPr>
              <w:t>TALUN</w:t>
            </w:r>
          </w:p>
        </w:tc>
        <w:tc>
          <w:tcPr>
            <w:tcW w:w="1256" w:type="dxa"/>
          </w:tcPr>
          <w:p>
            <w:pPr>
              <w:pStyle w:val="TableParagraph"/>
              <w:spacing w:before="18"/>
              <w:ind w:left="193" w:right="193"/>
              <w:jc w:val="center"/>
              <w:rPr>
                <w:rFonts w:ascii="Bookman Old Style"/>
                <w:b w:val="0"/>
                <w:sz w:val="24"/>
              </w:rPr>
            </w:pPr>
            <w:r>
              <w:rPr>
                <w:rFonts w:ascii="Bookman Old Style"/>
                <w:b w:val="0"/>
                <w:sz w:val="24"/>
              </w:rPr>
              <w:t>67.108</w:t>
            </w:r>
          </w:p>
        </w:tc>
        <w:tc>
          <w:tcPr>
            <w:tcW w:w="1120" w:type="dxa"/>
          </w:tcPr>
          <w:p>
            <w:pPr>
              <w:pStyle w:val="TableParagraph"/>
              <w:spacing w:before="18"/>
              <w:ind w:right="335"/>
              <w:jc w:val="right"/>
              <w:rPr>
                <w:rFonts w:ascii="Bookman Old Style"/>
                <w:b w:val="0"/>
                <w:sz w:val="24"/>
              </w:rPr>
            </w:pPr>
            <w:r>
              <w:rPr>
                <w:rFonts w:ascii="Bookman Old Style"/>
                <w:b w:val="0"/>
                <w:sz w:val="24"/>
              </w:rPr>
              <w:t>107</w:t>
            </w:r>
          </w:p>
        </w:tc>
        <w:tc>
          <w:tcPr>
            <w:tcW w:w="1249" w:type="dxa"/>
          </w:tcPr>
          <w:p>
            <w:pPr>
              <w:pStyle w:val="TableParagraph"/>
              <w:spacing w:before="18"/>
              <w:ind w:left="176" w:right="177"/>
              <w:jc w:val="center"/>
              <w:rPr>
                <w:rFonts w:ascii="Bookman Old Style"/>
                <w:b w:val="0"/>
                <w:sz w:val="24"/>
              </w:rPr>
            </w:pPr>
            <w:r>
              <w:rPr>
                <w:rFonts w:ascii="Bookman Old Style"/>
                <w:b w:val="0"/>
                <w:sz w:val="24"/>
              </w:rPr>
              <w:t>277</w:t>
            </w:r>
          </w:p>
        </w:tc>
        <w:tc>
          <w:tcPr>
            <w:tcW w:w="1244" w:type="dxa"/>
          </w:tcPr>
          <w:p>
            <w:pPr>
              <w:pStyle w:val="TableParagraph"/>
              <w:spacing w:before="18"/>
              <w:ind w:left="139" w:right="141"/>
              <w:jc w:val="center"/>
              <w:rPr>
                <w:rFonts w:ascii="Bookman Old Style"/>
                <w:b w:val="0"/>
                <w:sz w:val="24"/>
              </w:rPr>
            </w:pPr>
            <w:r>
              <w:rPr>
                <w:rFonts w:ascii="Bookman Old Style"/>
                <w:b w:val="0"/>
                <w:sz w:val="24"/>
              </w:rPr>
              <w:t>13.458</w:t>
            </w:r>
          </w:p>
        </w:tc>
        <w:tc>
          <w:tcPr>
            <w:tcW w:w="1389" w:type="dxa"/>
          </w:tcPr>
          <w:p>
            <w:pPr>
              <w:pStyle w:val="TableParagraph"/>
              <w:spacing w:before="18"/>
              <w:ind w:left="280"/>
              <w:rPr>
                <w:rFonts w:ascii="Bookman Old Style"/>
                <w:b w:val="0"/>
                <w:sz w:val="24"/>
              </w:rPr>
            </w:pPr>
            <w:r>
              <w:rPr>
                <w:rFonts w:ascii="Bookman Old Style"/>
                <w:b w:val="0"/>
                <w:sz w:val="24"/>
              </w:rPr>
              <w:t>11.504</w:t>
            </w:r>
          </w:p>
        </w:tc>
      </w:tr>
      <w:tr>
        <w:trPr>
          <w:trHeight w:val="328" w:hRule="exact"/>
        </w:trPr>
        <w:tc>
          <w:tcPr>
            <w:tcW w:w="560" w:type="dxa"/>
          </w:tcPr>
          <w:p>
            <w:pPr>
              <w:pStyle w:val="TableParagraph"/>
              <w:spacing w:before="17"/>
              <w:ind w:right="123"/>
              <w:jc w:val="right"/>
              <w:rPr>
                <w:rFonts w:ascii="Bookman Old Style"/>
                <w:b w:val="0"/>
                <w:sz w:val="24"/>
              </w:rPr>
            </w:pPr>
            <w:r>
              <w:rPr>
                <w:rFonts w:ascii="Bookman Old Style"/>
                <w:b w:val="0"/>
                <w:sz w:val="24"/>
              </w:rPr>
              <w:t>38</w:t>
            </w:r>
          </w:p>
        </w:tc>
        <w:tc>
          <w:tcPr>
            <w:tcW w:w="2685" w:type="dxa"/>
          </w:tcPr>
          <w:p>
            <w:pPr>
              <w:pStyle w:val="TableParagraph"/>
              <w:spacing w:before="17"/>
              <w:ind w:left="103"/>
              <w:rPr>
                <w:rFonts w:ascii="Bookman Old Style"/>
                <w:b w:val="0"/>
                <w:sz w:val="24"/>
              </w:rPr>
            </w:pPr>
            <w:r>
              <w:rPr>
                <w:rFonts w:ascii="Bookman Old Style"/>
                <w:b w:val="0"/>
                <w:sz w:val="24"/>
              </w:rPr>
              <w:t>TENGAH TANI</w:t>
            </w:r>
          </w:p>
        </w:tc>
        <w:tc>
          <w:tcPr>
            <w:tcW w:w="1256" w:type="dxa"/>
          </w:tcPr>
          <w:p>
            <w:pPr>
              <w:pStyle w:val="TableParagraph"/>
              <w:spacing w:before="17"/>
              <w:ind w:left="193" w:right="193"/>
              <w:jc w:val="center"/>
              <w:rPr>
                <w:rFonts w:ascii="Bookman Old Style"/>
                <w:b w:val="0"/>
                <w:sz w:val="24"/>
              </w:rPr>
            </w:pPr>
            <w:r>
              <w:rPr>
                <w:rFonts w:ascii="Bookman Old Style"/>
                <w:b w:val="0"/>
                <w:sz w:val="24"/>
              </w:rPr>
              <w:t>41.202</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left="176" w:right="177"/>
              <w:jc w:val="center"/>
              <w:rPr>
                <w:rFonts w:ascii="Bookman Old Style"/>
                <w:b w:val="0"/>
                <w:sz w:val="24"/>
              </w:rPr>
            </w:pPr>
            <w:r>
              <w:rPr>
                <w:rFonts w:ascii="Bookman Old Style"/>
                <w:b w:val="0"/>
                <w:sz w:val="24"/>
              </w:rPr>
              <w:t>169</w:t>
            </w:r>
          </w:p>
        </w:tc>
        <w:tc>
          <w:tcPr>
            <w:tcW w:w="1244" w:type="dxa"/>
          </w:tcPr>
          <w:p>
            <w:pPr>
              <w:pStyle w:val="TableParagraph"/>
              <w:spacing w:before="17"/>
              <w:ind w:left="141" w:right="141"/>
              <w:jc w:val="center"/>
              <w:rPr>
                <w:rFonts w:ascii="Bookman Old Style"/>
                <w:b w:val="0"/>
                <w:sz w:val="24"/>
              </w:rPr>
            </w:pPr>
            <w:r>
              <w:rPr>
                <w:rFonts w:ascii="Bookman Old Style"/>
                <w:b w:val="0"/>
                <w:sz w:val="24"/>
              </w:rPr>
              <w:t>1.687</w:t>
            </w:r>
          </w:p>
        </w:tc>
        <w:tc>
          <w:tcPr>
            <w:tcW w:w="1389" w:type="dxa"/>
          </w:tcPr>
          <w:p>
            <w:pPr>
              <w:pStyle w:val="TableParagraph"/>
              <w:spacing w:before="17"/>
              <w:ind w:left="352"/>
              <w:rPr>
                <w:rFonts w:ascii="Bookman Old Style"/>
                <w:b w:val="0"/>
                <w:sz w:val="24"/>
              </w:rPr>
            </w:pPr>
            <w:r>
              <w:rPr>
                <w:rFonts w:ascii="Bookman Old Style"/>
                <w:b w:val="0"/>
                <w:sz w:val="24"/>
              </w:rPr>
              <w:t>7.399</w:t>
            </w:r>
          </w:p>
        </w:tc>
      </w:tr>
      <w:tr>
        <w:trPr>
          <w:trHeight w:val="332" w:hRule="exact"/>
        </w:trPr>
        <w:tc>
          <w:tcPr>
            <w:tcW w:w="560" w:type="dxa"/>
          </w:tcPr>
          <w:p>
            <w:pPr>
              <w:pStyle w:val="TableParagraph"/>
              <w:spacing w:before="17"/>
              <w:ind w:right="123"/>
              <w:jc w:val="right"/>
              <w:rPr>
                <w:rFonts w:ascii="Bookman Old Style"/>
                <w:b w:val="0"/>
                <w:sz w:val="24"/>
              </w:rPr>
            </w:pPr>
            <w:r>
              <w:rPr>
                <w:rFonts w:ascii="Bookman Old Style"/>
                <w:b w:val="0"/>
                <w:sz w:val="24"/>
              </w:rPr>
              <w:t>39</w:t>
            </w:r>
          </w:p>
        </w:tc>
        <w:tc>
          <w:tcPr>
            <w:tcW w:w="2685" w:type="dxa"/>
          </w:tcPr>
          <w:p>
            <w:pPr>
              <w:pStyle w:val="TableParagraph"/>
              <w:spacing w:before="17"/>
              <w:ind w:left="103"/>
              <w:rPr>
                <w:rFonts w:ascii="Bookman Old Style"/>
                <w:b w:val="0"/>
                <w:sz w:val="24"/>
              </w:rPr>
            </w:pPr>
            <w:r>
              <w:rPr>
                <w:rFonts w:ascii="Bookman Old Style"/>
                <w:b w:val="0"/>
                <w:sz w:val="24"/>
              </w:rPr>
              <w:t>WALED</w:t>
            </w:r>
          </w:p>
        </w:tc>
        <w:tc>
          <w:tcPr>
            <w:tcW w:w="1256" w:type="dxa"/>
          </w:tcPr>
          <w:p>
            <w:pPr>
              <w:pStyle w:val="TableParagraph"/>
              <w:spacing w:before="17"/>
              <w:ind w:left="193" w:right="193"/>
              <w:jc w:val="center"/>
              <w:rPr>
                <w:rFonts w:ascii="Bookman Old Style"/>
                <w:b w:val="0"/>
                <w:sz w:val="24"/>
              </w:rPr>
            </w:pPr>
            <w:r>
              <w:rPr>
                <w:rFonts w:ascii="Bookman Old Style"/>
                <w:b w:val="0"/>
                <w:sz w:val="24"/>
              </w:rPr>
              <w:t>48.244</w:t>
            </w:r>
          </w:p>
        </w:tc>
        <w:tc>
          <w:tcPr>
            <w:tcW w:w="1120" w:type="dxa"/>
          </w:tcPr>
          <w:p>
            <w:pPr>
              <w:pStyle w:val="TableParagraph"/>
              <w:spacing w:before="17"/>
              <w:ind w:right="335"/>
              <w:jc w:val="right"/>
              <w:rPr>
                <w:rFonts w:ascii="Bookman Old Style"/>
                <w:b w:val="0"/>
                <w:sz w:val="24"/>
              </w:rPr>
            </w:pPr>
            <w:r>
              <w:rPr>
                <w:rFonts w:ascii="Bookman Old Style"/>
                <w:b w:val="0"/>
                <w:sz w:val="24"/>
              </w:rPr>
              <w:t>107</w:t>
            </w:r>
          </w:p>
        </w:tc>
        <w:tc>
          <w:tcPr>
            <w:tcW w:w="1249" w:type="dxa"/>
          </w:tcPr>
          <w:p>
            <w:pPr>
              <w:pStyle w:val="TableParagraph"/>
              <w:spacing w:before="17"/>
              <w:ind w:left="176" w:right="177"/>
              <w:jc w:val="center"/>
              <w:rPr>
                <w:rFonts w:ascii="Bookman Old Style"/>
                <w:b w:val="0"/>
                <w:sz w:val="24"/>
              </w:rPr>
            </w:pPr>
            <w:r>
              <w:rPr>
                <w:rFonts w:ascii="Bookman Old Style"/>
                <w:b w:val="0"/>
                <w:sz w:val="24"/>
              </w:rPr>
              <w:t>326</w:t>
            </w:r>
          </w:p>
        </w:tc>
        <w:tc>
          <w:tcPr>
            <w:tcW w:w="1244" w:type="dxa"/>
          </w:tcPr>
          <w:p>
            <w:pPr>
              <w:pStyle w:val="TableParagraph"/>
              <w:spacing w:before="17"/>
              <w:ind w:left="139" w:right="141"/>
              <w:jc w:val="center"/>
              <w:rPr>
                <w:rFonts w:ascii="Bookman Old Style"/>
                <w:b w:val="0"/>
                <w:sz w:val="24"/>
              </w:rPr>
            </w:pPr>
            <w:r>
              <w:rPr>
                <w:rFonts w:ascii="Bookman Old Style"/>
                <w:b w:val="0"/>
                <w:sz w:val="24"/>
              </w:rPr>
              <w:t>10.927</w:t>
            </w:r>
          </w:p>
        </w:tc>
        <w:tc>
          <w:tcPr>
            <w:tcW w:w="1389" w:type="dxa"/>
          </w:tcPr>
          <w:p>
            <w:pPr>
              <w:pStyle w:val="TableParagraph"/>
              <w:spacing w:before="17"/>
              <w:ind w:left="352"/>
              <w:rPr>
                <w:rFonts w:ascii="Bookman Old Style"/>
                <w:b w:val="0"/>
                <w:sz w:val="24"/>
              </w:rPr>
            </w:pPr>
            <w:r>
              <w:rPr>
                <w:rFonts w:ascii="Bookman Old Style"/>
                <w:b w:val="0"/>
                <w:sz w:val="24"/>
              </w:rPr>
              <w:t>9.035</w:t>
            </w:r>
          </w:p>
        </w:tc>
      </w:tr>
      <w:tr>
        <w:trPr>
          <w:trHeight w:val="324" w:hRule="exact"/>
        </w:trPr>
        <w:tc>
          <w:tcPr>
            <w:tcW w:w="560" w:type="dxa"/>
          </w:tcPr>
          <w:p>
            <w:pPr>
              <w:pStyle w:val="TableParagraph"/>
              <w:spacing w:before="17"/>
              <w:ind w:right="123"/>
              <w:jc w:val="right"/>
              <w:rPr>
                <w:rFonts w:ascii="Bookman Old Style"/>
                <w:b w:val="0"/>
                <w:sz w:val="24"/>
              </w:rPr>
            </w:pPr>
            <w:r>
              <w:rPr>
                <w:rFonts w:ascii="Bookman Old Style"/>
                <w:b w:val="0"/>
                <w:sz w:val="24"/>
              </w:rPr>
              <w:t>40</w:t>
            </w:r>
          </w:p>
        </w:tc>
        <w:tc>
          <w:tcPr>
            <w:tcW w:w="2685" w:type="dxa"/>
          </w:tcPr>
          <w:p>
            <w:pPr>
              <w:pStyle w:val="TableParagraph"/>
              <w:spacing w:before="17"/>
              <w:ind w:left="103"/>
              <w:rPr>
                <w:rFonts w:ascii="Bookman Old Style"/>
                <w:b w:val="0"/>
                <w:sz w:val="24"/>
              </w:rPr>
            </w:pPr>
            <w:r>
              <w:rPr>
                <w:rFonts w:ascii="Bookman Old Style"/>
                <w:b w:val="0"/>
                <w:sz w:val="24"/>
              </w:rPr>
              <w:t>WERU</w:t>
            </w:r>
          </w:p>
        </w:tc>
        <w:tc>
          <w:tcPr>
            <w:tcW w:w="1256" w:type="dxa"/>
          </w:tcPr>
          <w:p>
            <w:pPr>
              <w:pStyle w:val="TableParagraph"/>
              <w:spacing w:before="17"/>
              <w:ind w:left="193" w:right="193"/>
              <w:jc w:val="center"/>
              <w:rPr>
                <w:rFonts w:ascii="Bookman Old Style"/>
                <w:b w:val="0"/>
                <w:sz w:val="24"/>
              </w:rPr>
            </w:pPr>
            <w:r>
              <w:rPr>
                <w:rFonts w:ascii="Bookman Old Style"/>
                <w:b w:val="0"/>
                <w:sz w:val="24"/>
              </w:rPr>
              <w:t>61.006</w:t>
            </w:r>
          </w:p>
        </w:tc>
        <w:tc>
          <w:tcPr>
            <w:tcW w:w="1120" w:type="dxa"/>
          </w:tcPr>
          <w:p>
            <w:pPr>
              <w:pStyle w:val="TableParagraph"/>
              <w:spacing w:before="17"/>
              <w:ind w:right="335"/>
              <w:jc w:val="right"/>
              <w:rPr>
                <w:rFonts w:ascii="Bookman Old Style"/>
                <w:b w:val="0"/>
                <w:sz w:val="24"/>
              </w:rPr>
            </w:pPr>
            <w:r>
              <w:rPr>
                <w:rFonts w:ascii="Bookman Old Style"/>
                <w:b w:val="0"/>
                <w:sz w:val="24"/>
              </w:rPr>
              <w:t>109</w:t>
            </w:r>
          </w:p>
        </w:tc>
        <w:tc>
          <w:tcPr>
            <w:tcW w:w="1249" w:type="dxa"/>
          </w:tcPr>
          <w:p>
            <w:pPr>
              <w:pStyle w:val="TableParagraph"/>
              <w:spacing w:before="17"/>
              <w:ind w:left="176" w:right="177"/>
              <w:jc w:val="center"/>
              <w:rPr>
                <w:rFonts w:ascii="Bookman Old Style"/>
                <w:b w:val="0"/>
                <w:sz w:val="24"/>
              </w:rPr>
            </w:pPr>
            <w:r>
              <w:rPr>
                <w:rFonts w:ascii="Bookman Old Style"/>
                <w:b w:val="0"/>
                <w:sz w:val="24"/>
              </w:rPr>
              <w:t>242</w:t>
            </w:r>
          </w:p>
        </w:tc>
        <w:tc>
          <w:tcPr>
            <w:tcW w:w="1244" w:type="dxa"/>
          </w:tcPr>
          <w:p>
            <w:pPr>
              <w:pStyle w:val="TableParagraph"/>
              <w:spacing w:before="17"/>
              <w:ind w:left="141" w:right="141"/>
              <w:jc w:val="center"/>
              <w:rPr>
                <w:rFonts w:ascii="Bookman Old Style"/>
                <w:b w:val="0"/>
                <w:sz w:val="24"/>
              </w:rPr>
            </w:pPr>
            <w:r>
              <w:rPr>
                <w:rFonts w:ascii="Bookman Old Style"/>
                <w:b w:val="0"/>
                <w:sz w:val="24"/>
              </w:rPr>
              <w:t>4.687</w:t>
            </w:r>
          </w:p>
        </w:tc>
        <w:tc>
          <w:tcPr>
            <w:tcW w:w="1389" w:type="dxa"/>
          </w:tcPr>
          <w:p>
            <w:pPr>
              <w:pStyle w:val="TableParagraph"/>
              <w:spacing w:before="17"/>
              <w:ind w:left="280"/>
              <w:rPr>
                <w:rFonts w:ascii="Bookman Old Style"/>
                <w:b w:val="0"/>
                <w:sz w:val="24"/>
              </w:rPr>
            </w:pPr>
            <w:r>
              <w:rPr>
                <w:rFonts w:ascii="Bookman Old Style"/>
                <w:b w:val="0"/>
                <w:sz w:val="24"/>
              </w:rPr>
              <w:t>11.645</w:t>
            </w:r>
          </w:p>
        </w:tc>
      </w:tr>
    </w:tbl>
    <w:p>
      <w:pPr>
        <w:spacing w:before="6"/>
        <w:ind w:left="2829" w:right="0" w:firstLine="0"/>
        <w:jc w:val="left"/>
        <w:rPr>
          <w:b w:val="0"/>
          <w:i/>
          <w:sz w:val="24"/>
        </w:rPr>
      </w:pPr>
      <w:r>
        <w:rPr>
          <w:b w:val="0"/>
          <w:i/>
          <w:sz w:val="24"/>
        </w:rPr>
        <w:t>Sumber: Hasil Analisa Tahun 2017</w:t>
      </w:r>
    </w:p>
    <w:p>
      <w:pPr>
        <w:pStyle w:val="BodyText"/>
        <w:rPr>
          <w:b w:val="0"/>
          <w:i/>
          <w:sz w:val="28"/>
        </w:rPr>
      </w:pPr>
    </w:p>
    <w:p>
      <w:pPr>
        <w:pStyle w:val="ListParagraph"/>
        <w:numPr>
          <w:ilvl w:val="0"/>
          <w:numId w:val="36"/>
        </w:numPr>
        <w:tabs>
          <w:tab w:pos="1149" w:val="left" w:leader="none"/>
        </w:tabs>
        <w:spacing w:line="240" w:lineRule="auto" w:before="237" w:after="0"/>
        <w:ind w:left="1149" w:right="0" w:hanging="425"/>
        <w:jc w:val="left"/>
        <w:rPr>
          <w:b/>
          <w:sz w:val="24"/>
        </w:rPr>
      </w:pPr>
      <w:r>
        <w:rPr>
          <w:b/>
          <w:sz w:val="24"/>
        </w:rPr>
        <w:t>Kebakaran Hutan dan</w:t>
      </w:r>
      <w:r>
        <w:rPr>
          <w:b/>
          <w:spacing w:val="-12"/>
          <w:sz w:val="24"/>
        </w:rPr>
        <w:t> </w:t>
      </w:r>
      <w:r>
        <w:rPr>
          <w:b/>
          <w:sz w:val="24"/>
        </w:rPr>
        <w:t>Lahan</w:t>
      </w:r>
    </w:p>
    <w:p>
      <w:pPr>
        <w:pStyle w:val="BodyText"/>
        <w:spacing w:line="360" w:lineRule="auto" w:before="138"/>
        <w:ind w:left="724" w:right="157" w:firstLine="708"/>
        <w:jc w:val="both"/>
        <w:rPr>
          <w:b w:val="0"/>
        </w:rPr>
      </w:pPr>
      <w:r>
        <w:rPr>
          <w:b w:val="0"/>
        </w:rPr>
        <w:t>Kebakaran hutan dan lahan merupakan kebakaran permukaan dimana api membakar bahan bakar yang ada di atas permukaan (misalnya: serasah, pepohonan, semak, dan lain-lain), api kemudian menyebar tidak menentu secara perlahan di bawah permukaan (ground fire), membakar bahan organik melalui pori-pori gambut dan melalui akar semak belukar/pohon yang bagian atasnya terbakar. Perhitungan potensi bahaya kebakaran hutan dan lahan dilihat berdasarkan parameter berikut:</w:t>
      </w:r>
    </w:p>
    <w:p>
      <w:pPr>
        <w:pStyle w:val="ListParagraph"/>
        <w:numPr>
          <w:ilvl w:val="0"/>
          <w:numId w:val="38"/>
        </w:numPr>
        <w:tabs>
          <w:tab w:pos="1288" w:val="left" w:leader="none"/>
          <w:tab w:pos="1289" w:val="left" w:leader="none"/>
        </w:tabs>
        <w:spacing w:line="362" w:lineRule="auto" w:before="3" w:after="0"/>
        <w:ind w:left="1289" w:right="167" w:hanging="565"/>
        <w:jc w:val="left"/>
        <w:rPr>
          <w:b w:val="0"/>
          <w:sz w:val="24"/>
        </w:rPr>
      </w:pPr>
      <w:r>
        <w:rPr>
          <w:b w:val="0"/>
          <w:sz w:val="24"/>
        </w:rPr>
        <w:t>Jenis hutan dan lahan, data yang digunakan peta penutupan/ penggunaan lahan dengan sumber data KEMENLHK Tahun</w:t>
      </w:r>
      <w:r>
        <w:rPr>
          <w:b w:val="0"/>
          <w:spacing w:val="-27"/>
          <w:sz w:val="24"/>
        </w:rPr>
        <w:t> </w:t>
      </w:r>
      <w:r>
        <w:rPr>
          <w:b w:val="0"/>
          <w:sz w:val="24"/>
        </w:rPr>
        <w:t>2016</w:t>
      </w:r>
    </w:p>
    <w:p>
      <w:pPr>
        <w:pStyle w:val="ListParagraph"/>
        <w:numPr>
          <w:ilvl w:val="0"/>
          <w:numId w:val="38"/>
        </w:numPr>
        <w:tabs>
          <w:tab w:pos="1288" w:val="left" w:leader="none"/>
          <w:tab w:pos="1289" w:val="left" w:leader="none"/>
        </w:tabs>
        <w:spacing w:line="357" w:lineRule="auto" w:before="4" w:after="0"/>
        <w:ind w:left="1289" w:right="171" w:hanging="565"/>
        <w:jc w:val="left"/>
        <w:rPr>
          <w:b w:val="0"/>
          <w:sz w:val="24"/>
        </w:rPr>
      </w:pPr>
      <w:r>
        <w:rPr>
          <w:b w:val="0"/>
          <w:sz w:val="24"/>
        </w:rPr>
        <w:t>Iklim, data yang digunakan peta curah hujan tahunan dengan sumber data CHIRPS Tahun</w:t>
      </w:r>
      <w:r>
        <w:rPr>
          <w:b w:val="0"/>
          <w:spacing w:val="-13"/>
          <w:sz w:val="24"/>
        </w:rPr>
        <w:t> </w:t>
      </w:r>
      <w:r>
        <w:rPr>
          <w:b w:val="0"/>
          <w:sz w:val="24"/>
        </w:rPr>
        <w:t>1986-2016</w:t>
      </w:r>
    </w:p>
    <w:p>
      <w:pPr>
        <w:pStyle w:val="ListParagraph"/>
        <w:numPr>
          <w:ilvl w:val="0"/>
          <w:numId w:val="38"/>
        </w:numPr>
        <w:tabs>
          <w:tab w:pos="1288" w:val="left" w:leader="none"/>
          <w:tab w:pos="1289" w:val="left" w:leader="none"/>
        </w:tabs>
        <w:spacing w:line="362" w:lineRule="auto" w:before="10" w:after="0"/>
        <w:ind w:left="1289" w:right="169" w:hanging="565"/>
        <w:jc w:val="left"/>
        <w:rPr>
          <w:b w:val="0"/>
          <w:sz w:val="24"/>
        </w:rPr>
      </w:pPr>
      <w:r>
        <w:rPr>
          <w:b w:val="0"/>
          <w:sz w:val="24"/>
        </w:rPr>
        <w:t>Jenis tanah, data yang digunakan peta jenis tanah dengan sumber data BBSDLP Tahun</w:t>
      </w:r>
      <w:r>
        <w:rPr>
          <w:b w:val="0"/>
          <w:spacing w:val="-10"/>
          <w:sz w:val="24"/>
        </w:rPr>
        <w:t> </w:t>
      </w:r>
      <w:r>
        <w:rPr>
          <w:b w:val="0"/>
          <w:sz w:val="24"/>
        </w:rPr>
        <w:t>2015</w:t>
      </w:r>
    </w:p>
    <w:p>
      <w:pPr>
        <w:pStyle w:val="BodyText"/>
        <w:spacing w:line="362" w:lineRule="auto"/>
        <w:ind w:left="724" w:right="160" w:firstLine="708"/>
        <w:jc w:val="both"/>
        <w:rPr>
          <w:b w:val="0"/>
        </w:rPr>
      </w:pPr>
      <w:r>
        <w:rPr>
          <w:b w:val="0"/>
        </w:rPr>
        <w:t>Berdasarkan parameter bahaya kebakaran hutan dan lahan tersebut, maka diperoleh potensi luas bahaya dan kelas  bahaya kebakaran hutan dan lahan di Kabupaten Cirebon, seperti pada Tabel 19.</w:t>
      </w:r>
    </w:p>
    <w:p>
      <w:pPr>
        <w:spacing w:after="0" w:line="362" w:lineRule="auto"/>
        <w:jc w:val="both"/>
        <w:sectPr>
          <w:pgSz w:w="12250" w:h="18720"/>
          <w:pgMar w:header="0" w:footer="590" w:top="1400" w:bottom="780" w:left="1260" w:right="1260"/>
        </w:sectPr>
      </w:pPr>
    </w:p>
    <w:p>
      <w:pPr>
        <w:pStyle w:val="BodyText"/>
        <w:spacing w:before="82"/>
        <w:ind w:left="1311" w:right="1316"/>
        <w:jc w:val="center"/>
        <w:rPr>
          <w:b w:val="0"/>
        </w:rPr>
      </w:pPr>
      <w:r>
        <w:rPr>
          <w:b w:val="0"/>
        </w:rPr>
        <w:t>Tabel 19.</w:t>
      </w:r>
    </w:p>
    <w:p>
      <w:pPr>
        <w:pStyle w:val="BodyText"/>
        <w:spacing w:line="362" w:lineRule="auto" w:before="142" w:after="5"/>
        <w:ind w:left="1312" w:right="1316"/>
        <w:jc w:val="center"/>
        <w:rPr>
          <w:b w:val="0"/>
        </w:rPr>
      </w:pPr>
      <w:r>
        <w:rPr>
          <w:b w:val="0"/>
        </w:rPr>
        <w:t>Potensi Bahaya Kebakaran Hutan dan Lahan Per Kecamatan di Kabupaten Cirebon</w:t>
      </w:r>
    </w:p>
    <w:tbl>
      <w:tblPr>
        <w:tblW w:w="0" w:type="auto"/>
        <w:jc w:val="left"/>
        <w:tblInd w:w="19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00"/>
        <w:gridCol w:w="2425"/>
        <w:gridCol w:w="1569"/>
        <w:gridCol w:w="1300"/>
      </w:tblGrid>
      <w:tr>
        <w:trPr>
          <w:trHeight w:val="290" w:hRule="exact"/>
        </w:trPr>
        <w:tc>
          <w:tcPr>
            <w:tcW w:w="600" w:type="dxa"/>
            <w:vMerge w:val="restart"/>
            <w:shd w:val="clear" w:color="auto" w:fill="D9D9D9"/>
          </w:tcPr>
          <w:p>
            <w:pPr>
              <w:pStyle w:val="TableParagraph"/>
              <w:spacing w:before="6"/>
              <w:rPr>
                <w:rFonts w:ascii="Bookman Old Style"/>
                <w:b w:val="0"/>
                <w:sz w:val="24"/>
              </w:rPr>
            </w:pPr>
          </w:p>
          <w:p>
            <w:pPr>
              <w:pStyle w:val="TableParagraph"/>
              <w:ind w:left="115"/>
              <w:rPr>
                <w:rFonts w:ascii="Bookman Old Style"/>
                <w:b/>
                <w:sz w:val="24"/>
              </w:rPr>
            </w:pPr>
            <w:r>
              <w:rPr>
                <w:rFonts w:ascii="Bookman Old Style"/>
                <w:b/>
                <w:sz w:val="24"/>
              </w:rPr>
              <w:t>NO</w:t>
            </w:r>
          </w:p>
        </w:tc>
        <w:tc>
          <w:tcPr>
            <w:tcW w:w="2425" w:type="dxa"/>
            <w:vMerge w:val="restart"/>
            <w:shd w:val="clear" w:color="auto" w:fill="D9D9D9"/>
          </w:tcPr>
          <w:p>
            <w:pPr>
              <w:pStyle w:val="TableParagraph"/>
              <w:spacing w:before="6"/>
              <w:rPr>
                <w:rFonts w:ascii="Bookman Old Style"/>
                <w:b w:val="0"/>
                <w:sz w:val="24"/>
              </w:rPr>
            </w:pPr>
          </w:p>
          <w:p>
            <w:pPr>
              <w:pStyle w:val="TableParagraph"/>
              <w:ind w:left="392"/>
              <w:rPr>
                <w:rFonts w:ascii="Bookman Old Style"/>
                <w:b/>
                <w:sz w:val="24"/>
              </w:rPr>
            </w:pPr>
            <w:r>
              <w:rPr>
                <w:rFonts w:ascii="Bookman Old Style"/>
                <w:b/>
                <w:sz w:val="24"/>
              </w:rPr>
              <w:t>KECAMATAN</w:t>
            </w:r>
          </w:p>
        </w:tc>
        <w:tc>
          <w:tcPr>
            <w:tcW w:w="2869" w:type="dxa"/>
            <w:gridSpan w:val="2"/>
            <w:shd w:val="clear" w:color="auto" w:fill="D9D9D9"/>
          </w:tcPr>
          <w:p>
            <w:pPr>
              <w:pStyle w:val="TableParagraph"/>
              <w:spacing w:line="281" w:lineRule="exact"/>
              <w:ind w:left="900"/>
              <w:rPr>
                <w:rFonts w:ascii="Bookman Old Style"/>
                <w:b/>
                <w:sz w:val="24"/>
              </w:rPr>
            </w:pPr>
            <w:r>
              <w:rPr>
                <w:rFonts w:ascii="Bookman Old Style"/>
                <w:b/>
                <w:sz w:val="24"/>
              </w:rPr>
              <w:t>BAHAYA</w:t>
            </w:r>
          </w:p>
        </w:tc>
      </w:tr>
      <w:tr>
        <w:trPr>
          <w:trHeight w:val="576" w:hRule="exact"/>
        </w:trPr>
        <w:tc>
          <w:tcPr>
            <w:tcW w:w="600" w:type="dxa"/>
            <w:vMerge/>
            <w:shd w:val="clear" w:color="auto" w:fill="D9D9D9"/>
          </w:tcPr>
          <w:p>
            <w:pPr/>
          </w:p>
        </w:tc>
        <w:tc>
          <w:tcPr>
            <w:tcW w:w="2425" w:type="dxa"/>
            <w:vMerge/>
            <w:shd w:val="clear" w:color="auto" w:fill="D9D9D9"/>
          </w:tcPr>
          <w:p>
            <w:pPr/>
          </w:p>
        </w:tc>
        <w:tc>
          <w:tcPr>
            <w:tcW w:w="1569" w:type="dxa"/>
            <w:shd w:val="clear" w:color="auto" w:fill="D9D9D9"/>
          </w:tcPr>
          <w:p>
            <w:pPr>
              <w:pStyle w:val="TableParagraph"/>
              <w:spacing w:before="1"/>
              <w:ind w:left="448" w:right="334" w:hanging="96"/>
              <w:rPr>
                <w:rFonts w:ascii="Bookman Old Style"/>
                <w:b/>
                <w:sz w:val="24"/>
              </w:rPr>
            </w:pPr>
            <w:r>
              <w:rPr>
                <w:rFonts w:ascii="Bookman Old Style"/>
                <w:b/>
                <w:sz w:val="24"/>
              </w:rPr>
              <w:t>TOTAL LUAS</w:t>
            </w:r>
          </w:p>
        </w:tc>
        <w:tc>
          <w:tcPr>
            <w:tcW w:w="1300" w:type="dxa"/>
            <w:shd w:val="clear" w:color="auto" w:fill="D9D9D9"/>
          </w:tcPr>
          <w:p>
            <w:pPr>
              <w:pStyle w:val="TableParagraph"/>
              <w:spacing w:before="141"/>
              <w:ind w:left="97" w:right="96"/>
              <w:jc w:val="center"/>
              <w:rPr>
                <w:rFonts w:ascii="Bookman Old Style"/>
                <w:b/>
                <w:sz w:val="24"/>
              </w:rPr>
            </w:pPr>
            <w:r>
              <w:rPr>
                <w:rFonts w:ascii="Bookman Old Style"/>
                <w:b/>
                <w:sz w:val="24"/>
              </w:rPr>
              <w:t>KELAS</w:t>
            </w:r>
          </w:p>
        </w:tc>
      </w:tr>
      <w:tr>
        <w:trPr>
          <w:trHeight w:val="292" w:hRule="exact"/>
        </w:trPr>
        <w:tc>
          <w:tcPr>
            <w:tcW w:w="600" w:type="dxa"/>
          </w:tcPr>
          <w:p>
            <w:pPr>
              <w:pStyle w:val="TableParagraph"/>
              <w:spacing w:line="280" w:lineRule="exact"/>
              <w:ind w:left="4"/>
              <w:jc w:val="center"/>
              <w:rPr>
                <w:rFonts w:ascii="Bookman Old Style"/>
                <w:b w:val="0"/>
                <w:sz w:val="24"/>
              </w:rPr>
            </w:pPr>
            <w:r>
              <w:rPr>
                <w:rFonts w:ascii="Bookman Old Style"/>
                <w:b w:val="0"/>
                <w:sz w:val="24"/>
              </w:rPr>
              <w:t>1</w:t>
            </w:r>
          </w:p>
        </w:tc>
        <w:tc>
          <w:tcPr>
            <w:tcW w:w="2425" w:type="dxa"/>
          </w:tcPr>
          <w:p>
            <w:pPr>
              <w:pStyle w:val="TableParagraph"/>
              <w:spacing w:line="280" w:lineRule="exact"/>
              <w:ind w:left="103"/>
              <w:rPr>
                <w:rFonts w:ascii="Bookman Old Style"/>
                <w:b w:val="0"/>
                <w:sz w:val="24"/>
              </w:rPr>
            </w:pPr>
            <w:r>
              <w:rPr>
                <w:rFonts w:ascii="Bookman Old Style"/>
                <w:b w:val="0"/>
                <w:sz w:val="24"/>
              </w:rPr>
              <w:t>CIWARINGIN</w:t>
            </w:r>
          </w:p>
        </w:tc>
        <w:tc>
          <w:tcPr>
            <w:tcW w:w="1569" w:type="dxa"/>
          </w:tcPr>
          <w:p>
            <w:pPr>
              <w:pStyle w:val="TableParagraph"/>
              <w:spacing w:line="280" w:lineRule="exact"/>
              <w:ind w:left="423" w:right="423"/>
              <w:jc w:val="center"/>
              <w:rPr>
                <w:rFonts w:ascii="Bookman Old Style"/>
                <w:b w:val="0"/>
                <w:sz w:val="24"/>
              </w:rPr>
            </w:pPr>
            <w:r>
              <w:rPr>
                <w:rFonts w:ascii="Bookman Old Style"/>
                <w:b w:val="0"/>
                <w:sz w:val="24"/>
              </w:rPr>
              <w:t>53</w:t>
            </w:r>
          </w:p>
        </w:tc>
        <w:tc>
          <w:tcPr>
            <w:tcW w:w="1300" w:type="dxa"/>
          </w:tcPr>
          <w:p>
            <w:pPr>
              <w:pStyle w:val="TableParagraph"/>
              <w:spacing w:line="280" w:lineRule="exact"/>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line="279" w:lineRule="exact"/>
              <w:ind w:left="4"/>
              <w:jc w:val="center"/>
              <w:rPr>
                <w:rFonts w:ascii="Bookman Old Style"/>
                <w:b w:val="0"/>
                <w:sz w:val="24"/>
              </w:rPr>
            </w:pPr>
            <w:r>
              <w:rPr>
                <w:rFonts w:ascii="Bookman Old Style"/>
                <w:b w:val="0"/>
                <w:sz w:val="24"/>
              </w:rPr>
              <w:t>2</w:t>
            </w:r>
          </w:p>
        </w:tc>
        <w:tc>
          <w:tcPr>
            <w:tcW w:w="2425" w:type="dxa"/>
          </w:tcPr>
          <w:p>
            <w:pPr>
              <w:pStyle w:val="TableParagraph"/>
              <w:spacing w:line="279" w:lineRule="exact"/>
              <w:ind w:left="103"/>
              <w:rPr>
                <w:rFonts w:ascii="Bookman Old Style"/>
                <w:b w:val="0"/>
                <w:sz w:val="24"/>
              </w:rPr>
            </w:pPr>
            <w:r>
              <w:rPr>
                <w:rFonts w:ascii="Bookman Old Style"/>
                <w:b w:val="0"/>
                <w:sz w:val="24"/>
              </w:rPr>
              <w:t>DUKUPUNTANG</w:t>
            </w:r>
          </w:p>
        </w:tc>
        <w:tc>
          <w:tcPr>
            <w:tcW w:w="1569" w:type="dxa"/>
          </w:tcPr>
          <w:p>
            <w:pPr>
              <w:pStyle w:val="TableParagraph"/>
              <w:spacing w:line="279" w:lineRule="exact"/>
              <w:ind w:left="422" w:right="424"/>
              <w:jc w:val="center"/>
              <w:rPr>
                <w:rFonts w:ascii="Bookman Old Style"/>
                <w:b w:val="0"/>
                <w:sz w:val="24"/>
              </w:rPr>
            </w:pPr>
            <w:r>
              <w:rPr>
                <w:rFonts w:ascii="Bookman Old Style"/>
                <w:b w:val="0"/>
                <w:sz w:val="24"/>
              </w:rPr>
              <w:t>989</w:t>
            </w:r>
          </w:p>
        </w:tc>
        <w:tc>
          <w:tcPr>
            <w:tcW w:w="1300" w:type="dxa"/>
          </w:tcPr>
          <w:p>
            <w:pPr>
              <w:pStyle w:val="TableParagraph"/>
              <w:spacing w:line="279" w:lineRule="exact"/>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line="279" w:lineRule="exact"/>
              <w:ind w:left="4"/>
              <w:jc w:val="center"/>
              <w:rPr>
                <w:rFonts w:ascii="Bookman Old Style"/>
                <w:b w:val="0"/>
                <w:sz w:val="24"/>
              </w:rPr>
            </w:pPr>
            <w:r>
              <w:rPr>
                <w:rFonts w:ascii="Bookman Old Style"/>
                <w:b w:val="0"/>
                <w:sz w:val="24"/>
              </w:rPr>
              <w:t>3</w:t>
            </w:r>
          </w:p>
        </w:tc>
        <w:tc>
          <w:tcPr>
            <w:tcW w:w="2425" w:type="dxa"/>
          </w:tcPr>
          <w:p>
            <w:pPr>
              <w:pStyle w:val="TableParagraph"/>
              <w:spacing w:line="279" w:lineRule="exact"/>
              <w:ind w:left="103"/>
              <w:rPr>
                <w:rFonts w:ascii="Bookman Old Style"/>
                <w:b w:val="0"/>
                <w:sz w:val="24"/>
              </w:rPr>
            </w:pPr>
            <w:r>
              <w:rPr>
                <w:rFonts w:ascii="Bookman Old Style"/>
                <w:b w:val="0"/>
                <w:sz w:val="24"/>
              </w:rPr>
              <w:t>GEMPOL</w:t>
            </w:r>
          </w:p>
        </w:tc>
        <w:tc>
          <w:tcPr>
            <w:tcW w:w="1569" w:type="dxa"/>
          </w:tcPr>
          <w:p>
            <w:pPr>
              <w:pStyle w:val="TableParagraph"/>
              <w:spacing w:line="279" w:lineRule="exact"/>
              <w:ind w:left="422" w:right="424"/>
              <w:jc w:val="center"/>
              <w:rPr>
                <w:rFonts w:ascii="Bookman Old Style"/>
                <w:b w:val="0"/>
                <w:sz w:val="24"/>
              </w:rPr>
            </w:pPr>
            <w:r>
              <w:rPr>
                <w:rFonts w:ascii="Bookman Old Style"/>
                <w:b w:val="0"/>
                <w:sz w:val="24"/>
              </w:rPr>
              <w:t>581</w:t>
            </w:r>
          </w:p>
        </w:tc>
        <w:tc>
          <w:tcPr>
            <w:tcW w:w="1300" w:type="dxa"/>
          </w:tcPr>
          <w:p>
            <w:pPr>
              <w:pStyle w:val="TableParagraph"/>
              <w:spacing w:line="279" w:lineRule="exact"/>
              <w:ind w:left="99" w:right="96"/>
              <w:jc w:val="center"/>
              <w:rPr>
                <w:rFonts w:ascii="Bookman Old Style"/>
                <w:b w:val="0"/>
                <w:sz w:val="24"/>
              </w:rPr>
            </w:pPr>
            <w:r>
              <w:rPr>
                <w:rFonts w:ascii="Bookman Old Style"/>
                <w:b w:val="0"/>
                <w:sz w:val="24"/>
              </w:rPr>
              <w:t>SEDANG</w:t>
            </w:r>
          </w:p>
        </w:tc>
      </w:tr>
      <w:tr>
        <w:trPr>
          <w:trHeight w:val="288" w:hRule="exact"/>
        </w:trPr>
        <w:tc>
          <w:tcPr>
            <w:tcW w:w="600" w:type="dxa"/>
          </w:tcPr>
          <w:p>
            <w:pPr>
              <w:pStyle w:val="TableParagraph"/>
              <w:spacing w:line="279" w:lineRule="exact"/>
              <w:ind w:left="4"/>
              <w:jc w:val="center"/>
              <w:rPr>
                <w:rFonts w:ascii="Bookman Old Style"/>
                <w:b w:val="0"/>
                <w:sz w:val="24"/>
              </w:rPr>
            </w:pPr>
            <w:r>
              <w:rPr>
                <w:rFonts w:ascii="Bookman Old Style"/>
                <w:b w:val="0"/>
                <w:sz w:val="24"/>
              </w:rPr>
              <w:t>4</w:t>
            </w:r>
          </w:p>
        </w:tc>
        <w:tc>
          <w:tcPr>
            <w:tcW w:w="2425" w:type="dxa"/>
          </w:tcPr>
          <w:p>
            <w:pPr>
              <w:pStyle w:val="TableParagraph"/>
              <w:spacing w:line="279" w:lineRule="exact"/>
              <w:ind w:left="103"/>
              <w:rPr>
                <w:rFonts w:ascii="Bookman Old Style"/>
                <w:b w:val="0"/>
                <w:sz w:val="24"/>
              </w:rPr>
            </w:pPr>
            <w:r>
              <w:rPr>
                <w:rFonts w:ascii="Bookman Old Style"/>
                <w:b w:val="0"/>
                <w:sz w:val="24"/>
              </w:rPr>
              <w:t>KARANGWARENG</w:t>
            </w:r>
          </w:p>
        </w:tc>
        <w:tc>
          <w:tcPr>
            <w:tcW w:w="1569" w:type="dxa"/>
          </w:tcPr>
          <w:p>
            <w:pPr>
              <w:pStyle w:val="TableParagraph"/>
              <w:spacing w:line="279" w:lineRule="exact"/>
              <w:ind w:left="422" w:right="424"/>
              <w:jc w:val="center"/>
              <w:rPr>
                <w:rFonts w:ascii="Bookman Old Style"/>
                <w:b w:val="0"/>
                <w:sz w:val="24"/>
              </w:rPr>
            </w:pPr>
            <w:r>
              <w:rPr>
                <w:rFonts w:ascii="Bookman Old Style"/>
                <w:b w:val="0"/>
                <w:sz w:val="24"/>
              </w:rPr>
              <w:t>747</w:t>
            </w:r>
          </w:p>
        </w:tc>
        <w:tc>
          <w:tcPr>
            <w:tcW w:w="1300" w:type="dxa"/>
          </w:tcPr>
          <w:p>
            <w:pPr>
              <w:pStyle w:val="TableParagraph"/>
              <w:spacing w:line="279" w:lineRule="exact"/>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before="1"/>
              <w:ind w:left="4"/>
              <w:jc w:val="center"/>
              <w:rPr>
                <w:rFonts w:ascii="Bookman Old Style"/>
                <w:b w:val="0"/>
                <w:sz w:val="24"/>
              </w:rPr>
            </w:pPr>
            <w:r>
              <w:rPr>
                <w:rFonts w:ascii="Bookman Old Style"/>
                <w:b w:val="0"/>
                <w:sz w:val="24"/>
              </w:rPr>
              <w:t>5</w:t>
            </w:r>
          </w:p>
        </w:tc>
        <w:tc>
          <w:tcPr>
            <w:tcW w:w="2425" w:type="dxa"/>
          </w:tcPr>
          <w:p>
            <w:pPr>
              <w:pStyle w:val="TableParagraph"/>
              <w:spacing w:before="1"/>
              <w:ind w:left="103"/>
              <w:rPr>
                <w:rFonts w:ascii="Bookman Old Style"/>
                <w:b w:val="0"/>
                <w:sz w:val="24"/>
              </w:rPr>
            </w:pPr>
            <w:r>
              <w:rPr>
                <w:rFonts w:ascii="Bookman Old Style"/>
                <w:b w:val="0"/>
                <w:sz w:val="24"/>
              </w:rPr>
              <w:t>PALIMANAN</w:t>
            </w:r>
          </w:p>
        </w:tc>
        <w:tc>
          <w:tcPr>
            <w:tcW w:w="1569" w:type="dxa"/>
          </w:tcPr>
          <w:p>
            <w:pPr>
              <w:pStyle w:val="TableParagraph"/>
              <w:spacing w:before="1"/>
              <w:ind w:right="1"/>
              <w:jc w:val="center"/>
              <w:rPr>
                <w:rFonts w:ascii="Bookman Old Style"/>
                <w:b w:val="0"/>
                <w:sz w:val="24"/>
              </w:rPr>
            </w:pPr>
            <w:r>
              <w:rPr>
                <w:rFonts w:ascii="Bookman Old Style"/>
                <w:b w:val="0"/>
                <w:sz w:val="24"/>
              </w:rPr>
              <w:t>0</w:t>
            </w:r>
          </w:p>
        </w:tc>
        <w:tc>
          <w:tcPr>
            <w:tcW w:w="1300" w:type="dxa"/>
          </w:tcPr>
          <w:p>
            <w:pPr>
              <w:pStyle w:val="TableParagraph"/>
              <w:spacing w:before="1"/>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before="1"/>
              <w:ind w:left="4"/>
              <w:jc w:val="center"/>
              <w:rPr>
                <w:rFonts w:ascii="Bookman Old Style"/>
                <w:b w:val="0"/>
                <w:sz w:val="24"/>
              </w:rPr>
            </w:pPr>
            <w:r>
              <w:rPr>
                <w:rFonts w:ascii="Bookman Old Style"/>
                <w:b w:val="0"/>
                <w:sz w:val="24"/>
              </w:rPr>
              <w:t>6</w:t>
            </w:r>
          </w:p>
        </w:tc>
        <w:tc>
          <w:tcPr>
            <w:tcW w:w="2425" w:type="dxa"/>
          </w:tcPr>
          <w:p>
            <w:pPr>
              <w:pStyle w:val="TableParagraph"/>
              <w:spacing w:before="1"/>
              <w:ind w:left="103"/>
              <w:rPr>
                <w:rFonts w:ascii="Bookman Old Style"/>
                <w:b w:val="0"/>
                <w:sz w:val="24"/>
              </w:rPr>
            </w:pPr>
            <w:r>
              <w:rPr>
                <w:rFonts w:ascii="Bookman Old Style"/>
                <w:b w:val="0"/>
                <w:sz w:val="24"/>
              </w:rPr>
              <w:t>PASALEMAN</w:t>
            </w:r>
          </w:p>
        </w:tc>
        <w:tc>
          <w:tcPr>
            <w:tcW w:w="1569" w:type="dxa"/>
          </w:tcPr>
          <w:p>
            <w:pPr>
              <w:pStyle w:val="TableParagraph"/>
              <w:spacing w:before="1"/>
              <w:ind w:left="422" w:right="424"/>
              <w:jc w:val="center"/>
              <w:rPr>
                <w:rFonts w:ascii="Bookman Old Style"/>
                <w:b w:val="0"/>
                <w:sz w:val="24"/>
              </w:rPr>
            </w:pPr>
            <w:r>
              <w:rPr>
                <w:rFonts w:ascii="Bookman Old Style"/>
                <w:b w:val="0"/>
                <w:sz w:val="24"/>
              </w:rPr>
              <w:t>1.250</w:t>
            </w:r>
          </w:p>
        </w:tc>
        <w:tc>
          <w:tcPr>
            <w:tcW w:w="1300" w:type="dxa"/>
          </w:tcPr>
          <w:p>
            <w:pPr>
              <w:pStyle w:val="TableParagraph"/>
              <w:spacing w:before="1"/>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before="1"/>
              <w:ind w:left="4"/>
              <w:jc w:val="center"/>
              <w:rPr>
                <w:rFonts w:ascii="Bookman Old Style"/>
                <w:b w:val="0"/>
                <w:sz w:val="24"/>
              </w:rPr>
            </w:pPr>
            <w:r>
              <w:rPr>
                <w:rFonts w:ascii="Bookman Old Style"/>
                <w:b w:val="0"/>
                <w:sz w:val="24"/>
              </w:rPr>
              <w:t>7</w:t>
            </w:r>
          </w:p>
        </w:tc>
        <w:tc>
          <w:tcPr>
            <w:tcW w:w="2425" w:type="dxa"/>
          </w:tcPr>
          <w:p>
            <w:pPr>
              <w:pStyle w:val="TableParagraph"/>
              <w:spacing w:before="1"/>
              <w:ind w:left="103"/>
              <w:rPr>
                <w:rFonts w:ascii="Bookman Old Style"/>
                <w:b w:val="0"/>
                <w:sz w:val="24"/>
              </w:rPr>
            </w:pPr>
            <w:r>
              <w:rPr>
                <w:rFonts w:ascii="Bookman Old Style"/>
                <w:b w:val="0"/>
                <w:sz w:val="24"/>
              </w:rPr>
              <w:t>SEDONG</w:t>
            </w:r>
          </w:p>
        </w:tc>
        <w:tc>
          <w:tcPr>
            <w:tcW w:w="1569" w:type="dxa"/>
          </w:tcPr>
          <w:p>
            <w:pPr>
              <w:pStyle w:val="TableParagraph"/>
              <w:spacing w:before="1"/>
              <w:ind w:left="422" w:right="424"/>
              <w:jc w:val="center"/>
              <w:rPr>
                <w:rFonts w:ascii="Bookman Old Style"/>
                <w:b w:val="0"/>
                <w:sz w:val="24"/>
              </w:rPr>
            </w:pPr>
            <w:r>
              <w:rPr>
                <w:rFonts w:ascii="Bookman Old Style"/>
                <w:b w:val="0"/>
                <w:sz w:val="24"/>
              </w:rPr>
              <w:t>473</w:t>
            </w:r>
          </w:p>
        </w:tc>
        <w:tc>
          <w:tcPr>
            <w:tcW w:w="1300" w:type="dxa"/>
          </w:tcPr>
          <w:p>
            <w:pPr>
              <w:pStyle w:val="TableParagraph"/>
              <w:spacing w:before="1"/>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before="1"/>
              <w:ind w:left="4"/>
              <w:jc w:val="center"/>
              <w:rPr>
                <w:rFonts w:ascii="Bookman Old Style"/>
                <w:b w:val="0"/>
                <w:sz w:val="24"/>
              </w:rPr>
            </w:pPr>
            <w:r>
              <w:rPr>
                <w:rFonts w:ascii="Bookman Old Style"/>
                <w:b w:val="0"/>
                <w:sz w:val="24"/>
              </w:rPr>
              <w:t>8</w:t>
            </w:r>
          </w:p>
        </w:tc>
        <w:tc>
          <w:tcPr>
            <w:tcW w:w="2425" w:type="dxa"/>
          </w:tcPr>
          <w:p>
            <w:pPr>
              <w:pStyle w:val="TableParagraph"/>
              <w:spacing w:before="1"/>
              <w:ind w:left="103"/>
              <w:rPr>
                <w:rFonts w:ascii="Bookman Old Style"/>
                <w:b w:val="0"/>
                <w:sz w:val="24"/>
              </w:rPr>
            </w:pPr>
            <w:r>
              <w:rPr>
                <w:rFonts w:ascii="Bookman Old Style"/>
                <w:b w:val="0"/>
                <w:sz w:val="24"/>
              </w:rPr>
              <w:t>SUMBER</w:t>
            </w:r>
          </w:p>
        </w:tc>
        <w:tc>
          <w:tcPr>
            <w:tcW w:w="1569" w:type="dxa"/>
          </w:tcPr>
          <w:p>
            <w:pPr>
              <w:pStyle w:val="TableParagraph"/>
              <w:spacing w:before="1"/>
              <w:ind w:left="423" w:right="423"/>
              <w:jc w:val="center"/>
              <w:rPr>
                <w:rFonts w:ascii="Bookman Old Style"/>
                <w:b w:val="0"/>
                <w:sz w:val="24"/>
              </w:rPr>
            </w:pPr>
            <w:r>
              <w:rPr>
                <w:rFonts w:ascii="Bookman Old Style"/>
                <w:b w:val="0"/>
                <w:sz w:val="24"/>
              </w:rPr>
              <w:t>33</w:t>
            </w:r>
          </w:p>
        </w:tc>
        <w:tc>
          <w:tcPr>
            <w:tcW w:w="1300" w:type="dxa"/>
          </w:tcPr>
          <w:p>
            <w:pPr>
              <w:pStyle w:val="TableParagraph"/>
              <w:spacing w:before="1"/>
              <w:ind w:left="99" w:right="96"/>
              <w:jc w:val="center"/>
              <w:rPr>
                <w:rFonts w:ascii="Bookman Old Style"/>
                <w:b w:val="0"/>
                <w:sz w:val="24"/>
              </w:rPr>
            </w:pPr>
            <w:r>
              <w:rPr>
                <w:rFonts w:ascii="Bookman Old Style"/>
                <w:b w:val="0"/>
                <w:sz w:val="24"/>
              </w:rPr>
              <w:t>SEDANG</w:t>
            </w:r>
          </w:p>
        </w:tc>
      </w:tr>
      <w:tr>
        <w:trPr>
          <w:trHeight w:val="293" w:hRule="exact"/>
        </w:trPr>
        <w:tc>
          <w:tcPr>
            <w:tcW w:w="600" w:type="dxa"/>
          </w:tcPr>
          <w:p>
            <w:pPr>
              <w:pStyle w:val="TableParagraph"/>
              <w:spacing w:before="1"/>
              <w:ind w:left="4"/>
              <w:jc w:val="center"/>
              <w:rPr>
                <w:rFonts w:ascii="Bookman Old Style"/>
                <w:b w:val="0"/>
                <w:sz w:val="24"/>
              </w:rPr>
            </w:pPr>
            <w:r>
              <w:rPr>
                <w:rFonts w:ascii="Bookman Old Style"/>
                <w:b w:val="0"/>
                <w:sz w:val="24"/>
              </w:rPr>
              <w:t>9</w:t>
            </w:r>
          </w:p>
        </w:tc>
        <w:tc>
          <w:tcPr>
            <w:tcW w:w="2425" w:type="dxa"/>
          </w:tcPr>
          <w:p>
            <w:pPr>
              <w:pStyle w:val="TableParagraph"/>
              <w:spacing w:before="1"/>
              <w:ind w:left="103"/>
              <w:rPr>
                <w:rFonts w:ascii="Bookman Old Style"/>
                <w:b w:val="0"/>
                <w:sz w:val="24"/>
              </w:rPr>
            </w:pPr>
            <w:r>
              <w:rPr>
                <w:rFonts w:ascii="Bookman Old Style"/>
                <w:b w:val="0"/>
                <w:sz w:val="24"/>
              </w:rPr>
              <w:t>SUSUKAN LEBAK</w:t>
            </w:r>
          </w:p>
        </w:tc>
        <w:tc>
          <w:tcPr>
            <w:tcW w:w="1569" w:type="dxa"/>
          </w:tcPr>
          <w:p>
            <w:pPr>
              <w:pStyle w:val="TableParagraph"/>
              <w:spacing w:before="1"/>
              <w:ind w:right="1"/>
              <w:jc w:val="center"/>
              <w:rPr>
                <w:rFonts w:ascii="Bookman Old Style"/>
                <w:b w:val="0"/>
                <w:sz w:val="24"/>
              </w:rPr>
            </w:pPr>
            <w:r>
              <w:rPr>
                <w:rFonts w:ascii="Bookman Old Style"/>
                <w:b w:val="0"/>
                <w:sz w:val="24"/>
              </w:rPr>
              <w:t>1</w:t>
            </w:r>
          </w:p>
        </w:tc>
        <w:tc>
          <w:tcPr>
            <w:tcW w:w="1300" w:type="dxa"/>
          </w:tcPr>
          <w:p>
            <w:pPr>
              <w:pStyle w:val="TableParagraph"/>
              <w:spacing w:before="1"/>
              <w:ind w:left="99" w:right="96"/>
              <w:jc w:val="center"/>
              <w:rPr>
                <w:rFonts w:ascii="Bookman Old Style"/>
                <w:b w:val="0"/>
                <w:sz w:val="24"/>
              </w:rPr>
            </w:pPr>
            <w:r>
              <w:rPr>
                <w:rFonts w:ascii="Bookman Old Style"/>
                <w:b w:val="0"/>
                <w:sz w:val="24"/>
              </w:rPr>
              <w:t>SEDANG</w:t>
            </w:r>
          </w:p>
        </w:tc>
      </w:tr>
      <w:tr>
        <w:trPr>
          <w:trHeight w:val="292" w:hRule="exact"/>
        </w:trPr>
        <w:tc>
          <w:tcPr>
            <w:tcW w:w="600" w:type="dxa"/>
          </w:tcPr>
          <w:p>
            <w:pPr>
              <w:pStyle w:val="TableParagraph"/>
              <w:spacing w:before="1"/>
              <w:ind w:left="130" w:right="123"/>
              <w:jc w:val="center"/>
              <w:rPr>
                <w:rFonts w:ascii="Bookman Old Style"/>
                <w:b w:val="0"/>
                <w:sz w:val="24"/>
              </w:rPr>
            </w:pPr>
            <w:r>
              <w:rPr>
                <w:rFonts w:ascii="Bookman Old Style"/>
                <w:b w:val="0"/>
                <w:sz w:val="24"/>
              </w:rPr>
              <w:t>10</w:t>
            </w:r>
          </w:p>
        </w:tc>
        <w:tc>
          <w:tcPr>
            <w:tcW w:w="2425" w:type="dxa"/>
          </w:tcPr>
          <w:p>
            <w:pPr>
              <w:pStyle w:val="TableParagraph"/>
              <w:spacing w:before="1"/>
              <w:ind w:left="103"/>
              <w:rPr>
                <w:rFonts w:ascii="Bookman Old Style"/>
                <w:b w:val="0"/>
                <w:sz w:val="24"/>
              </w:rPr>
            </w:pPr>
            <w:r>
              <w:rPr>
                <w:rFonts w:ascii="Bookman Old Style"/>
                <w:b w:val="0"/>
                <w:sz w:val="24"/>
              </w:rPr>
              <w:t>WALED</w:t>
            </w:r>
          </w:p>
        </w:tc>
        <w:tc>
          <w:tcPr>
            <w:tcW w:w="1569" w:type="dxa"/>
          </w:tcPr>
          <w:p>
            <w:pPr>
              <w:pStyle w:val="TableParagraph"/>
              <w:spacing w:before="1"/>
              <w:ind w:left="422" w:right="424"/>
              <w:jc w:val="center"/>
              <w:rPr>
                <w:rFonts w:ascii="Bookman Old Style"/>
                <w:b w:val="0"/>
                <w:sz w:val="24"/>
              </w:rPr>
            </w:pPr>
            <w:r>
              <w:rPr>
                <w:rFonts w:ascii="Bookman Old Style"/>
                <w:b w:val="0"/>
                <w:sz w:val="24"/>
              </w:rPr>
              <w:t>642</w:t>
            </w:r>
          </w:p>
        </w:tc>
        <w:tc>
          <w:tcPr>
            <w:tcW w:w="1300" w:type="dxa"/>
          </w:tcPr>
          <w:p>
            <w:pPr>
              <w:pStyle w:val="TableParagraph"/>
              <w:spacing w:before="1"/>
              <w:ind w:left="99" w:right="96"/>
              <w:jc w:val="center"/>
              <w:rPr>
                <w:rFonts w:ascii="Bookman Old Style"/>
                <w:b w:val="0"/>
                <w:sz w:val="24"/>
              </w:rPr>
            </w:pPr>
            <w:r>
              <w:rPr>
                <w:rFonts w:ascii="Bookman Old Style"/>
                <w:b w:val="0"/>
                <w:sz w:val="24"/>
              </w:rPr>
              <w:t>SEDANG</w:t>
            </w:r>
          </w:p>
        </w:tc>
      </w:tr>
      <w:tr>
        <w:trPr>
          <w:trHeight w:val="292" w:hRule="exact"/>
        </w:trPr>
        <w:tc>
          <w:tcPr>
            <w:tcW w:w="3025" w:type="dxa"/>
            <w:gridSpan w:val="2"/>
          </w:tcPr>
          <w:p>
            <w:pPr>
              <w:pStyle w:val="TableParagraph"/>
              <w:spacing w:before="1"/>
              <w:ind w:left="1061" w:right="1061"/>
              <w:jc w:val="center"/>
              <w:rPr>
                <w:rFonts w:ascii="Bookman Old Style"/>
                <w:b/>
                <w:sz w:val="24"/>
              </w:rPr>
            </w:pPr>
            <w:r>
              <w:rPr>
                <w:rFonts w:ascii="Bookman Old Style"/>
                <w:b/>
                <w:sz w:val="24"/>
              </w:rPr>
              <w:t>TOTAL</w:t>
            </w:r>
          </w:p>
        </w:tc>
        <w:tc>
          <w:tcPr>
            <w:tcW w:w="1569" w:type="dxa"/>
          </w:tcPr>
          <w:p>
            <w:pPr>
              <w:pStyle w:val="TableParagraph"/>
              <w:spacing w:before="1"/>
              <w:ind w:left="423" w:right="424"/>
              <w:jc w:val="center"/>
              <w:rPr>
                <w:rFonts w:ascii="Bookman Old Style"/>
                <w:b w:val="0"/>
                <w:sz w:val="24"/>
              </w:rPr>
            </w:pPr>
            <w:r>
              <w:rPr>
                <w:rFonts w:ascii="Bookman Old Style"/>
                <w:b w:val="0"/>
                <w:sz w:val="24"/>
              </w:rPr>
              <w:t>4.768</w:t>
            </w:r>
          </w:p>
        </w:tc>
        <w:tc>
          <w:tcPr>
            <w:tcW w:w="1300" w:type="dxa"/>
          </w:tcPr>
          <w:p>
            <w:pPr>
              <w:pStyle w:val="TableParagraph"/>
              <w:spacing w:before="1"/>
              <w:ind w:left="98" w:right="96"/>
              <w:jc w:val="center"/>
              <w:rPr>
                <w:rFonts w:ascii="Bookman Old Style"/>
                <w:b/>
                <w:sz w:val="24"/>
              </w:rPr>
            </w:pPr>
            <w:r>
              <w:rPr>
                <w:rFonts w:ascii="Bookman Old Style"/>
                <w:b/>
                <w:sz w:val="24"/>
              </w:rPr>
              <w:t>SEDANG</w:t>
            </w:r>
          </w:p>
        </w:tc>
      </w:tr>
    </w:tbl>
    <w:p>
      <w:pPr>
        <w:spacing w:line="280" w:lineRule="exact" w:before="0"/>
        <w:ind w:left="3077" w:right="0" w:firstLine="0"/>
        <w:jc w:val="left"/>
        <w:rPr>
          <w:b w:val="0"/>
          <w:i/>
          <w:sz w:val="24"/>
        </w:rPr>
      </w:pPr>
      <w:r>
        <w:rPr>
          <w:b w:val="0"/>
          <w:i/>
          <w:sz w:val="24"/>
        </w:rPr>
        <w:t>Sumber: Hasil Analisa Tahun 2017</w:t>
      </w:r>
    </w:p>
    <w:p>
      <w:pPr>
        <w:pStyle w:val="BodyText"/>
        <w:spacing w:before="3"/>
        <w:rPr>
          <w:b w:val="0"/>
          <w:i/>
          <w:sz w:val="36"/>
        </w:rPr>
      </w:pPr>
    </w:p>
    <w:p>
      <w:pPr>
        <w:pStyle w:val="BodyText"/>
        <w:spacing w:line="360" w:lineRule="auto"/>
        <w:ind w:left="764" w:right="194" w:firstLine="708"/>
        <w:jc w:val="both"/>
        <w:rPr>
          <w:b w:val="0"/>
        </w:rPr>
      </w:pPr>
      <w:r>
        <w:rPr>
          <w:b w:val="0"/>
        </w:rPr>
        <w:t>Tabel 19 menjelaskan hasil pengkajian bahaya terhadap bencana kebakaran hutan dan lahan. Hasilnya diperoleh potensi luas bahaya kebakaran hutan dan lahan </w:t>
      </w:r>
      <w:r>
        <w:rPr>
          <w:b w:val="0"/>
          <w:spacing w:val="-3"/>
        </w:rPr>
        <w:t>di </w:t>
      </w:r>
      <w:r>
        <w:rPr>
          <w:b w:val="0"/>
        </w:rPr>
        <w:t>Kabupaten Cirebon terdapat di 10 kecamatan seperti yang tertera pada tabel di atas. Berdasarkan luas bahaya dan kelas bahaya seluruh kecamatan tersebut, maka dihasilkan luas bencana kebakaran hutan dan lahan di Kabupaten Cirebon, total  luas bahaya adalah 4.768 Ha yang berada pada kelas sedang. Penentuan kelas bahaya diperoleh berdasarkan kelas bahaya maksimal per kabupaten/kota</w:t>
      </w:r>
      <w:r>
        <w:rPr>
          <w:b w:val="0"/>
          <w:spacing w:val="-13"/>
        </w:rPr>
        <w:t> </w:t>
      </w:r>
      <w:r>
        <w:rPr>
          <w:b w:val="0"/>
        </w:rPr>
        <w:t>terdampak.</w:t>
      </w:r>
    </w:p>
    <w:p>
      <w:pPr>
        <w:pStyle w:val="BodyText"/>
        <w:spacing w:before="4"/>
        <w:ind w:left="1311" w:right="1316"/>
        <w:jc w:val="center"/>
        <w:rPr>
          <w:b w:val="0"/>
        </w:rPr>
      </w:pPr>
      <w:r>
        <w:rPr>
          <w:b w:val="0"/>
        </w:rPr>
        <w:t>Tabel 20.</w:t>
      </w:r>
    </w:p>
    <w:p>
      <w:pPr>
        <w:pStyle w:val="BodyText"/>
        <w:spacing w:line="362" w:lineRule="auto" w:before="142" w:after="3"/>
        <w:ind w:left="432" w:right="440"/>
        <w:jc w:val="center"/>
        <w:rPr>
          <w:b w:val="0"/>
        </w:rPr>
      </w:pPr>
      <w:r>
        <w:rPr>
          <w:b w:val="0"/>
        </w:rPr>
        <w:t>Potensi Penduduk Terpapar dan Kelompok Rentan untuk Kebakaran Hutan dan Lahan di Kabupaten Cirebon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4"/>
        <w:gridCol w:w="2541"/>
        <w:gridCol w:w="1412"/>
        <w:gridCol w:w="1361"/>
        <w:gridCol w:w="1308"/>
        <w:gridCol w:w="1313"/>
        <w:gridCol w:w="1069"/>
      </w:tblGrid>
      <w:tr>
        <w:trPr>
          <w:trHeight w:val="332" w:hRule="exact"/>
        </w:trPr>
        <w:tc>
          <w:tcPr>
            <w:tcW w:w="584" w:type="dxa"/>
            <w:vMerge w:val="restart"/>
            <w:shd w:val="clear" w:color="auto" w:fill="D9D9D9"/>
          </w:tcPr>
          <w:p>
            <w:pPr>
              <w:pStyle w:val="TableParagraph"/>
              <w:spacing w:before="1"/>
              <w:rPr>
                <w:rFonts w:ascii="Bookman Old Style"/>
                <w:b w:val="0"/>
                <w:sz w:val="36"/>
              </w:rPr>
            </w:pPr>
          </w:p>
          <w:p>
            <w:pPr>
              <w:pStyle w:val="TableParagraph"/>
              <w:ind w:left="148"/>
              <w:rPr>
                <w:rFonts w:ascii="Bookman Old Style"/>
                <w:b/>
                <w:sz w:val="22"/>
              </w:rPr>
            </w:pPr>
            <w:r>
              <w:rPr>
                <w:rFonts w:ascii="Bookman Old Style"/>
                <w:b/>
                <w:sz w:val="22"/>
              </w:rPr>
              <w:t>NO</w:t>
            </w:r>
          </w:p>
        </w:tc>
        <w:tc>
          <w:tcPr>
            <w:tcW w:w="2541" w:type="dxa"/>
            <w:vMerge w:val="restart"/>
            <w:shd w:val="clear" w:color="auto" w:fill="D9D9D9"/>
          </w:tcPr>
          <w:p>
            <w:pPr>
              <w:pStyle w:val="TableParagraph"/>
              <w:spacing w:before="1"/>
              <w:rPr>
                <w:rFonts w:ascii="Bookman Old Style"/>
                <w:b w:val="0"/>
                <w:sz w:val="36"/>
              </w:rPr>
            </w:pPr>
          </w:p>
          <w:p>
            <w:pPr>
              <w:pStyle w:val="TableParagraph"/>
              <w:ind w:left="516"/>
              <w:rPr>
                <w:rFonts w:ascii="Bookman Old Style"/>
                <w:b/>
                <w:sz w:val="22"/>
              </w:rPr>
            </w:pPr>
            <w:r>
              <w:rPr>
                <w:rFonts w:ascii="Bookman Old Style"/>
                <w:b/>
                <w:sz w:val="22"/>
              </w:rPr>
              <w:t>KECAMATAN</w:t>
            </w:r>
          </w:p>
        </w:tc>
        <w:tc>
          <w:tcPr>
            <w:tcW w:w="1412" w:type="dxa"/>
            <w:vMerge w:val="restart"/>
            <w:shd w:val="clear" w:color="auto" w:fill="D9D9D9"/>
          </w:tcPr>
          <w:p>
            <w:pPr>
              <w:pStyle w:val="TableParagraph"/>
              <w:spacing w:before="36"/>
              <w:ind w:left="52" w:right="35"/>
              <w:jc w:val="center"/>
              <w:rPr>
                <w:rFonts w:ascii="Bookman Old Style"/>
                <w:b/>
                <w:sz w:val="22"/>
              </w:rPr>
            </w:pPr>
            <w:r>
              <w:rPr>
                <w:rFonts w:ascii="Bookman Old Style"/>
                <w:b/>
                <w:sz w:val="22"/>
              </w:rPr>
              <w:t>TOTAL PENDUDUK TERPAPAR (JIWA)</w:t>
            </w:r>
          </w:p>
        </w:tc>
        <w:tc>
          <w:tcPr>
            <w:tcW w:w="5050" w:type="dxa"/>
            <w:gridSpan w:val="4"/>
            <w:shd w:val="clear" w:color="auto" w:fill="D9D9D9"/>
          </w:tcPr>
          <w:p>
            <w:pPr>
              <w:pStyle w:val="TableParagraph"/>
              <w:spacing w:before="32"/>
              <w:ind w:left="1320"/>
              <w:rPr>
                <w:rFonts w:ascii="Bookman Old Style"/>
                <w:b/>
                <w:sz w:val="22"/>
              </w:rPr>
            </w:pPr>
            <w:r>
              <w:rPr>
                <w:rFonts w:ascii="Bookman Old Style"/>
                <w:b/>
                <w:sz w:val="22"/>
              </w:rPr>
              <w:t>KELOMPOK RENTAN</w:t>
            </w:r>
          </w:p>
        </w:tc>
      </w:tr>
      <w:tr>
        <w:trPr>
          <w:trHeight w:val="784" w:hRule="exact"/>
        </w:trPr>
        <w:tc>
          <w:tcPr>
            <w:tcW w:w="584" w:type="dxa"/>
            <w:vMerge/>
            <w:shd w:val="clear" w:color="auto" w:fill="D9D9D9"/>
          </w:tcPr>
          <w:p>
            <w:pPr/>
          </w:p>
        </w:tc>
        <w:tc>
          <w:tcPr>
            <w:tcW w:w="2541" w:type="dxa"/>
            <w:vMerge/>
            <w:shd w:val="clear" w:color="auto" w:fill="D9D9D9"/>
          </w:tcPr>
          <w:p>
            <w:pPr/>
          </w:p>
        </w:tc>
        <w:tc>
          <w:tcPr>
            <w:tcW w:w="1412" w:type="dxa"/>
            <w:vMerge/>
            <w:shd w:val="clear" w:color="auto" w:fill="D9D9D9"/>
          </w:tcPr>
          <w:p>
            <w:pPr/>
          </w:p>
        </w:tc>
        <w:tc>
          <w:tcPr>
            <w:tcW w:w="1361" w:type="dxa"/>
            <w:shd w:val="clear" w:color="auto" w:fill="D9D9D9"/>
          </w:tcPr>
          <w:p>
            <w:pPr>
              <w:pStyle w:val="TableParagraph"/>
              <w:ind w:left="128" w:right="132" w:firstLine="1"/>
              <w:jc w:val="center"/>
              <w:rPr>
                <w:rFonts w:ascii="Bookman Old Style"/>
                <w:b/>
                <w:sz w:val="22"/>
              </w:rPr>
            </w:pPr>
            <w:r>
              <w:rPr>
                <w:rFonts w:ascii="Bookman Old Style"/>
                <w:b/>
                <w:sz w:val="22"/>
              </w:rPr>
              <w:t>RASIO JENIS KELAMIN</w:t>
            </w:r>
          </w:p>
        </w:tc>
        <w:tc>
          <w:tcPr>
            <w:tcW w:w="1308" w:type="dxa"/>
            <w:shd w:val="clear" w:color="auto" w:fill="D9D9D9"/>
          </w:tcPr>
          <w:p>
            <w:pPr>
              <w:pStyle w:val="TableParagraph"/>
              <w:ind w:left="164" w:right="159"/>
              <w:jc w:val="center"/>
              <w:rPr>
                <w:rFonts w:ascii="Bookman Old Style"/>
                <w:b/>
                <w:sz w:val="22"/>
              </w:rPr>
            </w:pPr>
            <w:r>
              <w:rPr>
                <w:rFonts w:ascii="Bookman Old Style"/>
                <w:b/>
                <w:sz w:val="22"/>
              </w:rPr>
              <w:t>PENDUD UK CACAT</w:t>
            </w:r>
          </w:p>
        </w:tc>
        <w:tc>
          <w:tcPr>
            <w:tcW w:w="1313" w:type="dxa"/>
            <w:shd w:val="clear" w:color="auto" w:fill="D9D9D9"/>
          </w:tcPr>
          <w:p>
            <w:pPr>
              <w:pStyle w:val="TableParagraph"/>
              <w:ind w:left="168" w:right="159"/>
              <w:jc w:val="center"/>
              <w:rPr>
                <w:rFonts w:ascii="Bookman Old Style"/>
                <w:b/>
                <w:sz w:val="22"/>
              </w:rPr>
            </w:pPr>
            <w:r>
              <w:rPr>
                <w:rFonts w:ascii="Bookman Old Style"/>
                <w:b/>
                <w:sz w:val="22"/>
              </w:rPr>
              <w:t>PENDUD UK MISKIN</w:t>
            </w:r>
          </w:p>
        </w:tc>
        <w:tc>
          <w:tcPr>
            <w:tcW w:w="1069" w:type="dxa"/>
            <w:shd w:val="clear" w:color="auto" w:fill="D9D9D9"/>
          </w:tcPr>
          <w:p>
            <w:pPr>
              <w:pStyle w:val="TableParagraph"/>
              <w:ind w:left="23" w:right="-47" w:hanging="108"/>
              <w:rPr>
                <w:rFonts w:ascii="Bookman Old Style"/>
                <w:b/>
                <w:sz w:val="22"/>
              </w:rPr>
            </w:pPr>
            <w:r>
              <w:rPr>
                <w:rFonts w:ascii="Bookman Old Style"/>
                <w:b/>
                <w:spacing w:val="-1"/>
                <w:sz w:val="22"/>
              </w:rPr>
              <w:t>KELOMPO </w:t>
            </w:r>
            <w:r>
              <w:rPr>
                <w:rFonts w:ascii="Bookman Old Style"/>
                <w:b/>
                <w:sz w:val="22"/>
              </w:rPr>
              <w:t>K UMUR RENTAN</w:t>
            </w:r>
          </w:p>
        </w:tc>
      </w:tr>
      <w:tr>
        <w:trPr>
          <w:trHeight w:val="308" w:hRule="exact"/>
        </w:trPr>
        <w:tc>
          <w:tcPr>
            <w:tcW w:w="584" w:type="dxa"/>
          </w:tcPr>
          <w:p>
            <w:pPr>
              <w:pStyle w:val="TableParagraph"/>
              <w:spacing w:before="9"/>
              <w:ind w:right="1"/>
              <w:jc w:val="center"/>
              <w:rPr>
                <w:rFonts w:ascii="Bookman Old Style"/>
                <w:b w:val="0"/>
                <w:sz w:val="24"/>
              </w:rPr>
            </w:pPr>
            <w:r>
              <w:rPr>
                <w:rFonts w:ascii="Bookman Old Style"/>
                <w:b w:val="0"/>
                <w:sz w:val="24"/>
              </w:rPr>
              <w:t>1</w:t>
            </w:r>
          </w:p>
        </w:tc>
        <w:tc>
          <w:tcPr>
            <w:tcW w:w="2541" w:type="dxa"/>
          </w:tcPr>
          <w:p>
            <w:pPr>
              <w:pStyle w:val="TableParagraph"/>
              <w:spacing w:before="9"/>
              <w:ind w:left="103"/>
              <w:rPr>
                <w:rFonts w:ascii="Bookman Old Style"/>
                <w:b w:val="0"/>
                <w:sz w:val="24"/>
              </w:rPr>
            </w:pPr>
            <w:r>
              <w:rPr>
                <w:rFonts w:ascii="Bookman Old Style"/>
                <w:b w:val="0"/>
                <w:sz w:val="24"/>
              </w:rPr>
              <w:t>CIWARINGIN</w:t>
            </w:r>
          </w:p>
        </w:tc>
        <w:tc>
          <w:tcPr>
            <w:tcW w:w="1412" w:type="dxa"/>
          </w:tcPr>
          <w:p>
            <w:pPr>
              <w:pStyle w:val="TableParagraph"/>
              <w:spacing w:before="9"/>
              <w:ind w:right="2"/>
              <w:jc w:val="center"/>
              <w:rPr>
                <w:rFonts w:ascii="Bookman Old Style"/>
                <w:b w:val="0"/>
                <w:sz w:val="24"/>
              </w:rPr>
            </w:pPr>
            <w:r>
              <w:rPr>
                <w:rFonts w:ascii="Bookman Old Style"/>
                <w:b w:val="0"/>
                <w:sz w:val="24"/>
              </w:rPr>
              <w:t>-</w:t>
            </w:r>
          </w:p>
        </w:tc>
        <w:tc>
          <w:tcPr>
            <w:tcW w:w="1361" w:type="dxa"/>
          </w:tcPr>
          <w:p>
            <w:pPr>
              <w:pStyle w:val="TableParagraph"/>
              <w:spacing w:before="9"/>
              <w:jc w:val="center"/>
              <w:rPr>
                <w:rFonts w:ascii="Bookman Old Style"/>
                <w:b w:val="0"/>
                <w:sz w:val="24"/>
              </w:rPr>
            </w:pPr>
            <w:r>
              <w:rPr>
                <w:rFonts w:ascii="Bookman Old Style"/>
                <w:b w:val="0"/>
                <w:sz w:val="24"/>
              </w:rPr>
              <w:t>-</w:t>
            </w:r>
          </w:p>
        </w:tc>
        <w:tc>
          <w:tcPr>
            <w:tcW w:w="1308" w:type="dxa"/>
          </w:tcPr>
          <w:p>
            <w:pPr>
              <w:pStyle w:val="TableParagraph"/>
              <w:spacing w:before="9"/>
              <w:ind w:right="2"/>
              <w:jc w:val="center"/>
              <w:rPr>
                <w:rFonts w:ascii="Bookman Old Style"/>
                <w:b w:val="0"/>
                <w:sz w:val="24"/>
              </w:rPr>
            </w:pPr>
            <w:r>
              <w:rPr>
                <w:rFonts w:ascii="Bookman Old Style"/>
                <w:b w:val="0"/>
                <w:sz w:val="24"/>
              </w:rPr>
              <w:t>-</w:t>
            </w:r>
          </w:p>
        </w:tc>
        <w:tc>
          <w:tcPr>
            <w:tcW w:w="1313" w:type="dxa"/>
          </w:tcPr>
          <w:p>
            <w:pPr>
              <w:pStyle w:val="TableParagraph"/>
              <w:spacing w:before="9"/>
              <w:ind w:left="604"/>
              <w:rPr>
                <w:rFonts w:ascii="Bookman Old Style"/>
                <w:b w:val="0"/>
                <w:sz w:val="24"/>
              </w:rPr>
            </w:pPr>
            <w:r>
              <w:rPr>
                <w:rFonts w:ascii="Bookman Old Style"/>
                <w:b w:val="0"/>
                <w:sz w:val="24"/>
              </w:rPr>
              <w:t>-</w:t>
            </w:r>
          </w:p>
        </w:tc>
        <w:tc>
          <w:tcPr>
            <w:tcW w:w="1069" w:type="dxa"/>
          </w:tcPr>
          <w:p>
            <w:pPr>
              <w:pStyle w:val="TableParagraph"/>
              <w:spacing w:before="9"/>
              <w:ind w:right="1"/>
              <w:jc w:val="center"/>
              <w:rPr>
                <w:rFonts w:ascii="Bookman Old Style"/>
                <w:b w:val="0"/>
                <w:sz w:val="24"/>
              </w:rPr>
            </w:pPr>
            <w:r>
              <w:rPr>
                <w:rFonts w:ascii="Bookman Old Style"/>
                <w:b w:val="0"/>
                <w:sz w:val="24"/>
              </w:rPr>
              <w:t>-</w:t>
            </w:r>
          </w:p>
        </w:tc>
      </w:tr>
      <w:tr>
        <w:trPr>
          <w:trHeight w:val="308" w:hRule="exact"/>
        </w:trPr>
        <w:tc>
          <w:tcPr>
            <w:tcW w:w="584" w:type="dxa"/>
          </w:tcPr>
          <w:p>
            <w:pPr>
              <w:pStyle w:val="TableParagraph"/>
              <w:spacing w:before="9"/>
              <w:ind w:right="1"/>
              <w:jc w:val="center"/>
              <w:rPr>
                <w:rFonts w:ascii="Bookman Old Style"/>
                <w:b w:val="0"/>
                <w:sz w:val="24"/>
              </w:rPr>
            </w:pPr>
            <w:r>
              <w:rPr>
                <w:rFonts w:ascii="Bookman Old Style"/>
                <w:b w:val="0"/>
                <w:sz w:val="24"/>
              </w:rPr>
              <w:t>2</w:t>
            </w:r>
          </w:p>
        </w:tc>
        <w:tc>
          <w:tcPr>
            <w:tcW w:w="2541" w:type="dxa"/>
          </w:tcPr>
          <w:p>
            <w:pPr>
              <w:pStyle w:val="TableParagraph"/>
              <w:spacing w:before="9"/>
              <w:ind w:left="103"/>
              <w:rPr>
                <w:rFonts w:ascii="Bookman Old Style"/>
                <w:b w:val="0"/>
                <w:sz w:val="24"/>
              </w:rPr>
            </w:pPr>
            <w:r>
              <w:rPr>
                <w:rFonts w:ascii="Bookman Old Style"/>
                <w:b w:val="0"/>
                <w:sz w:val="24"/>
              </w:rPr>
              <w:t>DUKUPUNTANG</w:t>
            </w:r>
          </w:p>
        </w:tc>
        <w:tc>
          <w:tcPr>
            <w:tcW w:w="1412" w:type="dxa"/>
          </w:tcPr>
          <w:p>
            <w:pPr>
              <w:pStyle w:val="TableParagraph"/>
              <w:spacing w:before="9"/>
              <w:ind w:right="2"/>
              <w:jc w:val="center"/>
              <w:rPr>
                <w:rFonts w:ascii="Bookman Old Style"/>
                <w:b w:val="0"/>
                <w:sz w:val="24"/>
              </w:rPr>
            </w:pPr>
            <w:r>
              <w:rPr>
                <w:rFonts w:ascii="Bookman Old Style"/>
                <w:b w:val="0"/>
                <w:sz w:val="24"/>
              </w:rPr>
              <w:t>-</w:t>
            </w:r>
          </w:p>
        </w:tc>
        <w:tc>
          <w:tcPr>
            <w:tcW w:w="1361" w:type="dxa"/>
          </w:tcPr>
          <w:p>
            <w:pPr>
              <w:pStyle w:val="TableParagraph"/>
              <w:spacing w:before="9"/>
              <w:jc w:val="center"/>
              <w:rPr>
                <w:rFonts w:ascii="Bookman Old Style"/>
                <w:b w:val="0"/>
                <w:sz w:val="24"/>
              </w:rPr>
            </w:pPr>
            <w:r>
              <w:rPr>
                <w:rFonts w:ascii="Bookman Old Style"/>
                <w:b w:val="0"/>
                <w:sz w:val="24"/>
              </w:rPr>
              <w:t>-</w:t>
            </w:r>
          </w:p>
        </w:tc>
        <w:tc>
          <w:tcPr>
            <w:tcW w:w="1308" w:type="dxa"/>
          </w:tcPr>
          <w:p>
            <w:pPr>
              <w:pStyle w:val="TableParagraph"/>
              <w:spacing w:before="9"/>
              <w:ind w:right="2"/>
              <w:jc w:val="center"/>
              <w:rPr>
                <w:rFonts w:ascii="Bookman Old Style"/>
                <w:b w:val="0"/>
                <w:sz w:val="24"/>
              </w:rPr>
            </w:pPr>
            <w:r>
              <w:rPr>
                <w:rFonts w:ascii="Bookman Old Style"/>
                <w:b w:val="0"/>
                <w:sz w:val="24"/>
              </w:rPr>
              <w:t>-</w:t>
            </w:r>
          </w:p>
        </w:tc>
        <w:tc>
          <w:tcPr>
            <w:tcW w:w="1313" w:type="dxa"/>
          </w:tcPr>
          <w:p>
            <w:pPr>
              <w:pStyle w:val="TableParagraph"/>
              <w:spacing w:before="9"/>
              <w:ind w:left="604"/>
              <w:rPr>
                <w:rFonts w:ascii="Bookman Old Style"/>
                <w:b w:val="0"/>
                <w:sz w:val="24"/>
              </w:rPr>
            </w:pPr>
            <w:r>
              <w:rPr>
                <w:rFonts w:ascii="Bookman Old Style"/>
                <w:b w:val="0"/>
                <w:sz w:val="24"/>
              </w:rPr>
              <w:t>-</w:t>
            </w:r>
          </w:p>
        </w:tc>
        <w:tc>
          <w:tcPr>
            <w:tcW w:w="1069" w:type="dxa"/>
          </w:tcPr>
          <w:p>
            <w:pPr>
              <w:pStyle w:val="TableParagraph"/>
              <w:spacing w:before="9"/>
              <w:ind w:right="1"/>
              <w:jc w:val="center"/>
              <w:rPr>
                <w:rFonts w:ascii="Bookman Old Style"/>
                <w:b w:val="0"/>
                <w:sz w:val="24"/>
              </w:rPr>
            </w:pPr>
            <w:r>
              <w:rPr>
                <w:rFonts w:ascii="Bookman Old Style"/>
                <w:b w:val="0"/>
                <w:sz w:val="24"/>
              </w:rPr>
              <w:t>-</w:t>
            </w:r>
          </w:p>
        </w:tc>
      </w:tr>
      <w:tr>
        <w:trPr>
          <w:trHeight w:val="308" w:hRule="exact"/>
        </w:trPr>
        <w:tc>
          <w:tcPr>
            <w:tcW w:w="584" w:type="dxa"/>
          </w:tcPr>
          <w:p>
            <w:pPr>
              <w:pStyle w:val="TableParagraph"/>
              <w:spacing w:before="5"/>
              <w:ind w:right="1"/>
              <w:jc w:val="center"/>
              <w:rPr>
                <w:rFonts w:ascii="Bookman Old Style"/>
                <w:b w:val="0"/>
                <w:sz w:val="24"/>
              </w:rPr>
            </w:pPr>
            <w:r>
              <w:rPr>
                <w:rFonts w:ascii="Bookman Old Style"/>
                <w:b w:val="0"/>
                <w:sz w:val="24"/>
              </w:rPr>
              <w:t>3</w:t>
            </w:r>
          </w:p>
        </w:tc>
        <w:tc>
          <w:tcPr>
            <w:tcW w:w="2541" w:type="dxa"/>
          </w:tcPr>
          <w:p>
            <w:pPr>
              <w:pStyle w:val="TableParagraph"/>
              <w:spacing w:before="5"/>
              <w:ind w:left="103"/>
              <w:rPr>
                <w:rFonts w:ascii="Bookman Old Style"/>
                <w:b w:val="0"/>
                <w:sz w:val="24"/>
              </w:rPr>
            </w:pPr>
            <w:r>
              <w:rPr>
                <w:rFonts w:ascii="Bookman Old Style"/>
                <w:b w:val="0"/>
                <w:sz w:val="24"/>
              </w:rPr>
              <w:t>GEMPOL</w:t>
            </w:r>
          </w:p>
        </w:tc>
        <w:tc>
          <w:tcPr>
            <w:tcW w:w="1412" w:type="dxa"/>
          </w:tcPr>
          <w:p>
            <w:pPr>
              <w:pStyle w:val="TableParagraph"/>
              <w:spacing w:before="5"/>
              <w:ind w:right="2"/>
              <w:jc w:val="center"/>
              <w:rPr>
                <w:rFonts w:ascii="Bookman Old Style"/>
                <w:b w:val="0"/>
                <w:sz w:val="24"/>
              </w:rPr>
            </w:pPr>
            <w:r>
              <w:rPr>
                <w:rFonts w:ascii="Bookman Old Style"/>
                <w:b w:val="0"/>
                <w:sz w:val="24"/>
              </w:rPr>
              <w:t>-</w:t>
            </w:r>
          </w:p>
        </w:tc>
        <w:tc>
          <w:tcPr>
            <w:tcW w:w="1361" w:type="dxa"/>
          </w:tcPr>
          <w:p>
            <w:pPr>
              <w:pStyle w:val="TableParagraph"/>
              <w:spacing w:before="5"/>
              <w:jc w:val="center"/>
              <w:rPr>
                <w:rFonts w:ascii="Bookman Old Style"/>
                <w:b w:val="0"/>
                <w:sz w:val="24"/>
              </w:rPr>
            </w:pPr>
            <w:r>
              <w:rPr>
                <w:rFonts w:ascii="Bookman Old Style"/>
                <w:b w:val="0"/>
                <w:sz w:val="24"/>
              </w:rPr>
              <w:t>-</w:t>
            </w:r>
          </w:p>
        </w:tc>
        <w:tc>
          <w:tcPr>
            <w:tcW w:w="1308" w:type="dxa"/>
          </w:tcPr>
          <w:p>
            <w:pPr>
              <w:pStyle w:val="TableParagraph"/>
              <w:spacing w:before="5"/>
              <w:ind w:right="2"/>
              <w:jc w:val="center"/>
              <w:rPr>
                <w:rFonts w:ascii="Bookman Old Style"/>
                <w:b w:val="0"/>
                <w:sz w:val="24"/>
              </w:rPr>
            </w:pPr>
            <w:r>
              <w:rPr>
                <w:rFonts w:ascii="Bookman Old Style"/>
                <w:b w:val="0"/>
                <w:sz w:val="24"/>
              </w:rPr>
              <w:t>-</w:t>
            </w:r>
          </w:p>
        </w:tc>
        <w:tc>
          <w:tcPr>
            <w:tcW w:w="1313" w:type="dxa"/>
          </w:tcPr>
          <w:p>
            <w:pPr>
              <w:pStyle w:val="TableParagraph"/>
              <w:spacing w:before="5"/>
              <w:ind w:left="604"/>
              <w:rPr>
                <w:rFonts w:ascii="Bookman Old Style"/>
                <w:b w:val="0"/>
                <w:sz w:val="24"/>
              </w:rPr>
            </w:pPr>
            <w:r>
              <w:rPr>
                <w:rFonts w:ascii="Bookman Old Style"/>
                <w:b w:val="0"/>
                <w:sz w:val="24"/>
              </w:rPr>
              <w:t>-</w:t>
            </w:r>
          </w:p>
        </w:tc>
        <w:tc>
          <w:tcPr>
            <w:tcW w:w="1069" w:type="dxa"/>
          </w:tcPr>
          <w:p>
            <w:pPr>
              <w:pStyle w:val="TableParagraph"/>
              <w:spacing w:before="5"/>
              <w:ind w:right="1"/>
              <w:jc w:val="center"/>
              <w:rPr>
                <w:rFonts w:ascii="Bookman Old Style"/>
                <w:b w:val="0"/>
                <w:sz w:val="24"/>
              </w:rPr>
            </w:pPr>
            <w:r>
              <w:rPr>
                <w:rFonts w:ascii="Bookman Old Style"/>
                <w:b w:val="0"/>
                <w:sz w:val="24"/>
              </w:rPr>
              <w:t>-</w:t>
            </w:r>
          </w:p>
        </w:tc>
      </w:tr>
      <w:tr>
        <w:trPr>
          <w:trHeight w:val="304" w:hRule="exact"/>
        </w:trPr>
        <w:tc>
          <w:tcPr>
            <w:tcW w:w="584" w:type="dxa"/>
          </w:tcPr>
          <w:p>
            <w:pPr>
              <w:pStyle w:val="TableParagraph"/>
              <w:spacing w:before="5"/>
              <w:ind w:right="1"/>
              <w:jc w:val="center"/>
              <w:rPr>
                <w:rFonts w:ascii="Bookman Old Style"/>
                <w:b w:val="0"/>
                <w:sz w:val="24"/>
              </w:rPr>
            </w:pPr>
            <w:r>
              <w:rPr>
                <w:rFonts w:ascii="Bookman Old Style"/>
                <w:b w:val="0"/>
                <w:sz w:val="24"/>
              </w:rPr>
              <w:t>4</w:t>
            </w:r>
          </w:p>
        </w:tc>
        <w:tc>
          <w:tcPr>
            <w:tcW w:w="2541" w:type="dxa"/>
          </w:tcPr>
          <w:p>
            <w:pPr>
              <w:pStyle w:val="TableParagraph"/>
              <w:spacing w:before="5"/>
              <w:ind w:left="103"/>
              <w:rPr>
                <w:rFonts w:ascii="Bookman Old Style"/>
                <w:b w:val="0"/>
                <w:sz w:val="24"/>
              </w:rPr>
            </w:pPr>
            <w:r>
              <w:rPr>
                <w:rFonts w:ascii="Bookman Old Style"/>
                <w:b w:val="0"/>
                <w:sz w:val="24"/>
              </w:rPr>
              <w:t>KARANGWARENG</w:t>
            </w:r>
          </w:p>
        </w:tc>
        <w:tc>
          <w:tcPr>
            <w:tcW w:w="1412" w:type="dxa"/>
          </w:tcPr>
          <w:p>
            <w:pPr>
              <w:pStyle w:val="TableParagraph"/>
              <w:spacing w:before="5"/>
              <w:ind w:right="2"/>
              <w:jc w:val="center"/>
              <w:rPr>
                <w:rFonts w:ascii="Bookman Old Style"/>
                <w:b w:val="0"/>
                <w:sz w:val="24"/>
              </w:rPr>
            </w:pPr>
            <w:r>
              <w:rPr>
                <w:rFonts w:ascii="Bookman Old Style"/>
                <w:b w:val="0"/>
                <w:sz w:val="24"/>
              </w:rPr>
              <w:t>-</w:t>
            </w:r>
          </w:p>
        </w:tc>
        <w:tc>
          <w:tcPr>
            <w:tcW w:w="1361" w:type="dxa"/>
          </w:tcPr>
          <w:p>
            <w:pPr>
              <w:pStyle w:val="TableParagraph"/>
              <w:spacing w:before="5"/>
              <w:jc w:val="center"/>
              <w:rPr>
                <w:rFonts w:ascii="Bookman Old Style"/>
                <w:b w:val="0"/>
                <w:sz w:val="24"/>
              </w:rPr>
            </w:pPr>
            <w:r>
              <w:rPr>
                <w:rFonts w:ascii="Bookman Old Style"/>
                <w:b w:val="0"/>
                <w:sz w:val="24"/>
              </w:rPr>
              <w:t>-</w:t>
            </w:r>
          </w:p>
        </w:tc>
        <w:tc>
          <w:tcPr>
            <w:tcW w:w="1308" w:type="dxa"/>
          </w:tcPr>
          <w:p>
            <w:pPr>
              <w:pStyle w:val="TableParagraph"/>
              <w:spacing w:before="5"/>
              <w:ind w:right="2"/>
              <w:jc w:val="center"/>
              <w:rPr>
                <w:rFonts w:ascii="Bookman Old Style"/>
                <w:b w:val="0"/>
                <w:sz w:val="24"/>
              </w:rPr>
            </w:pPr>
            <w:r>
              <w:rPr>
                <w:rFonts w:ascii="Bookman Old Style"/>
                <w:b w:val="0"/>
                <w:sz w:val="24"/>
              </w:rPr>
              <w:t>-</w:t>
            </w:r>
          </w:p>
        </w:tc>
        <w:tc>
          <w:tcPr>
            <w:tcW w:w="1313" w:type="dxa"/>
          </w:tcPr>
          <w:p>
            <w:pPr>
              <w:pStyle w:val="TableParagraph"/>
              <w:spacing w:before="5"/>
              <w:ind w:left="604"/>
              <w:rPr>
                <w:rFonts w:ascii="Bookman Old Style"/>
                <w:b w:val="0"/>
                <w:sz w:val="24"/>
              </w:rPr>
            </w:pPr>
            <w:r>
              <w:rPr>
                <w:rFonts w:ascii="Bookman Old Style"/>
                <w:b w:val="0"/>
                <w:sz w:val="24"/>
              </w:rPr>
              <w:t>-</w:t>
            </w:r>
          </w:p>
        </w:tc>
        <w:tc>
          <w:tcPr>
            <w:tcW w:w="1069" w:type="dxa"/>
          </w:tcPr>
          <w:p>
            <w:pPr>
              <w:pStyle w:val="TableParagraph"/>
              <w:spacing w:before="5"/>
              <w:ind w:right="1"/>
              <w:jc w:val="center"/>
              <w:rPr>
                <w:rFonts w:ascii="Bookman Old Style"/>
                <w:b w:val="0"/>
                <w:sz w:val="24"/>
              </w:rPr>
            </w:pPr>
            <w:r>
              <w:rPr>
                <w:rFonts w:ascii="Bookman Old Style"/>
                <w:b w:val="0"/>
                <w:sz w:val="24"/>
              </w:rPr>
              <w:t>-</w:t>
            </w:r>
          </w:p>
        </w:tc>
      </w:tr>
      <w:tr>
        <w:trPr>
          <w:trHeight w:val="308" w:hRule="exact"/>
        </w:trPr>
        <w:tc>
          <w:tcPr>
            <w:tcW w:w="584" w:type="dxa"/>
          </w:tcPr>
          <w:p>
            <w:pPr>
              <w:pStyle w:val="TableParagraph"/>
              <w:spacing w:before="9"/>
              <w:ind w:right="1"/>
              <w:jc w:val="center"/>
              <w:rPr>
                <w:rFonts w:ascii="Bookman Old Style"/>
                <w:b w:val="0"/>
                <w:sz w:val="24"/>
              </w:rPr>
            </w:pPr>
            <w:r>
              <w:rPr>
                <w:rFonts w:ascii="Bookman Old Style"/>
                <w:b w:val="0"/>
                <w:sz w:val="24"/>
              </w:rPr>
              <w:t>5</w:t>
            </w:r>
          </w:p>
        </w:tc>
        <w:tc>
          <w:tcPr>
            <w:tcW w:w="2541" w:type="dxa"/>
          </w:tcPr>
          <w:p>
            <w:pPr>
              <w:pStyle w:val="TableParagraph"/>
              <w:spacing w:before="9"/>
              <w:ind w:left="103"/>
              <w:rPr>
                <w:rFonts w:ascii="Bookman Old Style"/>
                <w:b w:val="0"/>
                <w:sz w:val="24"/>
              </w:rPr>
            </w:pPr>
            <w:r>
              <w:rPr>
                <w:rFonts w:ascii="Bookman Old Style"/>
                <w:b w:val="0"/>
                <w:sz w:val="24"/>
              </w:rPr>
              <w:t>PALIMANAN</w:t>
            </w:r>
          </w:p>
        </w:tc>
        <w:tc>
          <w:tcPr>
            <w:tcW w:w="1412" w:type="dxa"/>
          </w:tcPr>
          <w:p>
            <w:pPr>
              <w:pStyle w:val="TableParagraph"/>
              <w:spacing w:before="9"/>
              <w:ind w:right="2"/>
              <w:jc w:val="center"/>
              <w:rPr>
                <w:rFonts w:ascii="Bookman Old Style"/>
                <w:b w:val="0"/>
                <w:sz w:val="24"/>
              </w:rPr>
            </w:pPr>
            <w:r>
              <w:rPr>
                <w:rFonts w:ascii="Bookman Old Style"/>
                <w:b w:val="0"/>
                <w:sz w:val="24"/>
              </w:rPr>
              <w:t>-</w:t>
            </w:r>
          </w:p>
        </w:tc>
        <w:tc>
          <w:tcPr>
            <w:tcW w:w="1361" w:type="dxa"/>
          </w:tcPr>
          <w:p>
            <w:pPr>
              <w:pStyle w:val="TableParagraph"/>
              <w:spacing w:before="9"/>
              <w:jc w:val="center"/>
              <w:rPr>
                <w:rFonts w:ascii="Bookman Old Style"/>
                <w:b w:val="0"/>
                <w:sz w:val="24"/>
              </w:rPr>
            </w:pPr>
            <w:r>
              <w:rPr>
                <w:rFonts w:ascii="Bookman Old Style"/>
                <w:b w:val="0"/>
                <w:sz w:val="24"/>
              </w:rPr>
              <w:t>-</w:t>
            </w:r>
          </w:p>
        </w:tc>
        <w:tc>
          <w:tcPr>
            <w:tcW w:w="1308" w:type="dxa"/>
          </w:tcPr>
          <w:p>
            <w:pPr>
              <w:pStyle w:val="TableParagraph"/>
              <w:spacing w:before="9"/>
              <w:ind w:right="2"/>
              <w:jc w:val="center"/>
              <w:rPr>
                <w:rFonts w:ascii="Bookman Old Style"/>
                <w:b w:val="0"/>
                <w:sz w:val="24"/>
              </w:rPr>
            </w:pPr>
            <w:r>
              <w:rPr>
                <w:rFonts w:ascii="Bookman Old Style"/>
                <w:b w:val="0"/>
                <w:sz w:val="24"/>
              </w:rPr>
              <w:t>-</w:t>
            </w:r>
          </w:p>
        </w:tc>
        <w:tc>
          <w:tcPr>
            <w:tcW w:w="1313" w:type="dxa"/>
          </w:tcPr>
          <w:p>
            <w:pPr>
              <w:pStyle w:val="TableParagraph"/>
              <w:spacing w:before="9"/>
              <w:ind w:left="604"/>
              <w:rPr>
                <w:rFonts w:ascii="Bookman Old Style"/>
                <w:b w:val="0"/>
                <w:sz w:val="24"/>
              </w:rPr>
            </w:pPr>
            <w:r>
              <w:rPr>
                <w:rFonts w:ascii="Bookman Old Style"/>
                <w:b w:val="0"/>
                <w:sz w:val="24"/>
              </w:rPr>
              <w:t>-</w:t>
            </w:r>
          </w:p>
        </w:tc>
        <w:tc>
          <w:tcPr>
            <w:tcW w:w="1069" w:type="dxa"/>
          </w:tcPr>
          <w:p>
            <w:pPr>
              <w:pStyle w:val="TableParagraph"/>
              <w:spacing w:before="9"/>
              <w:ind w:right="1"/>
              <w:jc w:val="center"/>
              <w:rPr>
                <w:rFonts w:ascii="Bookman Old Style"/>
                <w:b w:val="0"/>
                <w:sz w:val="24"/>
              </w:rPr>
            </w:pPr>
            <w:r>
              <w:rPr>
                <w:rFonts w:ascii="Bookman Old Style"/>
                <w:b w:val="0"/>
                <w:sz w:val="24"/>
              </w:rPr>
              <w:t>-</w:t>
            </w:r>
          </w:p>
        </w:tc>
      </w:tr>
      <w:tr>
        <w:trPr>
          <w:trHeight w:val="308" w:hRule="exact"/>
        </w:trPr>
        <w:tc>
          <w:tcPr>
            <w:tcW w:w="584" w:type="dxa"/>
          </w:tcPr>
          <w:p>
            <w:pPr>
              <w:pStyle w:val="TableParagraph"/>
              <w:spacing w:before="9"/>
              <w:ind w:right="1"/>
              <w:jc w:val="center"/>
              <w:rPr>
                <w:rFonts w:ascii="Bookman Old Style"/>
                <w:b w:val="0"/>
                <w:sz w:val="24"/>
              </w:rPr>
            </w:pPr>
            <w:r>
              <w:rPr>
                <w:rFonts w:ascii="Bookman Old Style"/>
                <w:b w:val="0"/>
                <w:sz w:val="24"/>
              </w:rPr>
              <w:t>6</w:t>
            </w:r>
          </w:p>
        </w:tc>
        <w:tc>
          <w:tcPr>
            <w:tcW w:w="2541" w:type="dxa"/>
          </w:tcPr>
          <w:p>
            <w:pPr>
              <w:pStyle w:val="TableParagraph"/>
              <w:spacing w:before="9"/>
              <w:ind w:left="103"/>
              <w:rPr>
                <w:rFonts w:ascii="Bookman Old Style"/>
                <w:b w:val="0"/>
                <w:sz w:val="24"/>
              </w:rPr>
            </w:pPr>
            <w:r>
              <w:rPr>
                <w:rFonts w:ascii="Bookman Old Style"/>
                <w:b w:val="0"/>
                <w:sz w:val="24"/>
              </w:rPr>
              <w:t>PASALEMAN</w:t>
            </w:r>
          </w:p>
        </w:tc>
        <w:tc>
          <w:tcPr>
            <w:tcW w:w="1412" w:type="dxa"/>
          </w:tcPr>
          <w:p>
            <w:pPr>
              <w:pStyle w:val="TableParagraph"/>
              <w:spacing w:before="9"/>
              <w:ind w:right="2"/>
              <w:jc w:val="center"/>
              <w:rPr>
                <w:rFonts w:ascii="Bookman Old Style"/>
                <w:b w:val="0"/>
                <w:sz w:val="24"/>
              </w:rPr>
            </w:pPr>
            <w:r>
              <w:rPr>
                <w:rFonts w:ascii="Bookman Old Style"/>
                <w:b w:val="0"/>
                <w:sz w:val="24"/>
              </w:rPr>
              <w:t>-</w:t>
            </w:r>
          </w:p>
        </w:tc>
        <w:tc>
          <w:tcPr>
            <w:tcW w:w="1361" w:type="dxa"/>
          </w:tcPr>
          <w:p>
            <w:pPr>
              <w:pStyle w:val="TableParagraph"/>
              <w:spacing w:before="9"/>
              <w:jc w:val="center"/>
              <w:rPr>
                <w:rFonts w:ascii="Bookman Old Style"/>
                <w:b w:val="0"/>
                <w:sz w:val="24"/>
              </w:rPr>
            </w:pPr>
            <w:r>
              <w:rPr>
                <w:rFonts w:ascii="Bookman Old Style"/>
                <w:b w:val="0"/>
                <w:sz w:val="24"/>
              </w:rPr>
              <w:t>-</w:t>
            </w:r>
          </w:p>
        </w:tc>
        <w:tc>
          <w:tcPr>
            <w:tcW w:w="1308" w:type="dxa"/>
          </w:tcPr>
          <w:p>
            <w:pPr>
              <w:pStyle w:val="TableParagraph"/>
              <w:spacing w:before="9"/>
              <w:ind w:right="2"/>
              <w:jc w:val="center"/>
              <w:rPr>
                <w:rFonts w:ascii="Bookman Old Style"/>
                <w:b w:val="0"/>
                <w:sz w:val="24"/>
              </w:rPr>
            </w:pPr>
            <w:r>
              <w:rPr>
                <w:rFonts w:ascii="Bookman Old Style"/>
                <w:b w:val="0"/>
                <w:sz w:val="24"/>
              </w:rPr>
              <w:t>-</w:t>
            </w:r>
          </w:p>
        </w:tc>
        <w:tc>
          <w:tcPr>
            <w:tcW w:w="1313" w:type="dxa"/>
          </w:tcPr>
          <w:p>
            <w:pPr>
              <w:pStyle w:val="TableParagraph"/>
              <w:spacing w:before="9"/>
              <w:ind w:left="604"/>
              <w:rPr>
                <w:rFonts w:ascii="Bookman Old Style"/>
                <w:b w:val="0"/>
                <w:sz w:val="24"/>
              </w:rPr>
            </w:pPr>
            <w:r>
              <w:rPr>
                <w:rFonts w:ascii="Bookman Old Style"/>
                <w:b w:val="0"/>
                <w:sz w:val="24"/>
              </w:rPr>
              <w:t>-</w:t>
            </w:r>
          </w:p>
        </w:tc>
        <w:tc>
          <w:tcPr>
            <w:tcW w:w="1069" w:type="dxa"/>
          </w:tcPr>
          <w:p>
            <w:pPr>
              <w:pStyle w:val="TableParagraph"/>
              <w:spacing w:before="9"/>
              <w:ind w:right="1"/>
              <w:jc w:val="center"/>
              <w:rPr>
                <w:rFonts w:ascii="Bookman Old Style"/>
                <w:b w:val="0"/>
                <w:sz w:val="24"/>
              </w:rPr>
            </w:pPr>
            <w:r>
              <w:rPr>
                <w:rFonts w:ascii="Bookman Old Style"/>
                <w:b w:val="0"/>
                <w:sz w:val="24"/>
              </w:rPr>
              <w:t>-</w:t>
            </w:r>
          </w:p>
        </w:tc>
      </w:tr>
      <w:tr>
        <w:trPr>
          <w:trHeight w:val="308" w:hRule="exact"/>
        </w:trPr>
        <w:tc>
          <w:tcPr>
            <w:tcW w:w="584" w:type="dxa"/>
          </w:tcPr>
          <w:p>
            <w:pPr>
              <w:pStyle w:val="TableParagraph"/>
              <w:spacing w:before="5"/>
              <w:ind w:right="1"/>
              <w:jc w:val="center"/>
              <w:rPr>
                <w:rFonts w:ascii="Bookman Old Style"/>
                <w:b w:val="0"/>
                <w:sz w:val="24"/>
              </w:rPr>
            </w:pPr>
            <w:r>
              <w:rPr>
                <w:rFonts w:ascii="Bookman Old Style"/>
                <w:b w:val="0"/>
                <w:sz w:val="24"/>
              </w:rPr>
              <w:t>7</w:t>
            </w:r>
          </w:p>
        </w:tc>
        <w:tc>
          <w:tcPr>
            <w:tcW w:w="2541" w:type="dxa"/>
          </w:tcPr>
          <w:p>
            <w:pPr>
              <w:pStyle w:val="TableParagraph"/>
              <w:spacing w:before="5"/>
              <w:ind w:left="103"/>
              <w:rPr>
                <w:rFonts w:ascii="Bookman Old Style"/>
                <w:b w:val="0"/>
                <w:sz w:val="24"/>
              </w:rPr>
            </w:pPr>
            <w:r>
              <w:rPr>
                <w:rFonts w:ascii="Bookman Old Style"/>
                <w:b w:val="0"/>
                <w:sz w:val="24"/>
              </w:rPr>
              <w:t>SEDONG</w:t>
            </w:r>
          </w:p>
        </w:tc>
        <w:tc>
          <w:tcPr>
            <w:tcW w:w="1412" w:type="dxa"/>
          </w:tcPr>
          <w:p>
            <w:pPr>
              <w:pStyle w:val="TableParagraph"/>
              <w:spacing w:before="5"/>
              <w:ind w:right="2"/>
              <w:jc w:val="center"/>
              <w:rPr>
                <w:rFonts w:ascii="Bookman Old Style"/>
                <w:b w:val="0"/>
                <w:sz w:val="24"/>
              </w:rPr>
            </w:pPr>
            <w:r>
              <w:rPr>
                <w:rFonts w:ascii="Bookman Old Style"/>
                <w:b w:val="0"/>
                <w:sz w:val="24"/>
              </w:rPr>
              <w:t>-</w:t>
            </w:r>
          </w:p>
        </w:tc>
        <w:tc>
          <w:tcPr>
            <w:tcW w:w="1361" w:type="dxa"/>
          </w:tcPr>
          <w:p>
            <w:pPr>
              <w:pStyle w:val="TableParagraph"/>
              <w:spacing w:before="5"/>
              <w:jc w:val="center"/>
              <w:rPr>
                <w:rFonts w:ascii="Bookman Old Style"/>
                <w:b w:val="0"/>
                <w:sz w:val="24"/>
              </w:rPr>
            </w:pPr>
            <w:r>
              <w:rPr>
                <w:rFonts w:ascii="Bookman Old Style"/>
                <w:b w:val="0"/>
                <w:sz w:val="24"/>
              </w:rPr>
              <w:t>-</w:t>
            </w:r>
          </w:p>
        </w:tc>
        <w:tc>
          <w:tcPr>
            <w:tcW w:w="1308" w:type="dxa"/>
          </w:tcPr>
          <w:p>
            <w:pPr>
              <w:pStyle w:val="TableParagraph"/>
              <w:spacing w:before="5"/>
              <w:ind w:right="2"/>
              <w:jc w:val="center"/>
              <w:rPr>
                <w:rFonts w:ascii="Bookman Old Style"/>
                <w:b w:val="0"/>
                <w:sz w:val="24"/>
              </w:rPr>
            </w:pPr>
            <w:r>
              <w:rPr>
                <w:rFonts w:ascii="Bookman Old Style"/>
                <w:b w:val="0"/>
                <w:sz w:val="24"/>
              </w:rPr>
              <w:t>-</w:t>
            </w:r>
          </w:p>
        </w:tc>
        <w:tc>
          <w:tcPr>
            <w:tcW w:w="1313" w:type="dxa"/>
          </w:tcPr>
          <w:p>
            <w:pPr>
              <w:pStyle w:val="TableParagraph"/>
              <w:spacing w:before="5"/>
              <w:ind w:left="604"/>
              <w:rPr>
                <w:rFonts w:ascii="Bookman Old Style"/>
                <w:b w:val="0"/>
                <w:sz w:val="24"/>
              </w:rPr>
            </w:pPr>
            <w:r>
              <w:rPr>
                <w:rFonts w:ascii="Bookman Old Style"/>
                <w:b w:val="0"/>
                <w:sz w:val="24"/>
              </w:rPr>
              <w:t>-</w:t>
            </w:r>
          </w:p>
        </w:tc>
        <w:tc>
          <w:tcPr>
            <w:tcW w:w="1069" w:type="dxa"/>
          </w:tcPr>
          <w:p>
            <w:pPr>
              <w:pStyle w:val="TableParagraph"/>
              <w:spacing w:before="5"/>
              <w:ind w:right="1"/>
              <w:jc w:val="center"/>
              <w:rPr>
                <w:rFonts w:ascii="Bookman Old Style"/>
                <w:b w:val="0"/>
                <w:sz w:val="24"/>
              </w:rPr>
            </w:pPr>
            <w:r>
              <w:rPr>
                <w:rFonts w:ascii="Bookman Old Style"/>
                <w:b w:val="0"/>
                <w:sz w:val="24"/>
              </w:rPr>
              <w:t>-</w:t>
            </w:r>
          </w:p>
        </w:tc>
      </w:tr>
      <w:tr>
        <w:trPr>
          <w:trHeight w:val="304" w:hRule="exact"/>
        </w:trPr>
        <w:tc>
          <w:tcPr>
            <w:tcW w:w="584" w:type="dxa"/>
          </w:tcPr>
          <w:p>
            <w:pPr>
              <w:pStyle w:val="TableParagraph"/>
              <w:spacing w:before="5"/>
              <w:ind w:right="1"/>
              <w:jc w:val="center"/>
              <w:rPr>
                <w:rFonts w:ascii="Bookman Old Style"/>
                <w:b w:val="0"/>
                <w:sz w:val="24"/>
              </w:rPr>
            </w:pPr>
            <w:r>
              <w:rPr>
                <w:rFonts w:ascii="Bookman Old Style"/>
                <w:b w:val="0"/>
                <w:sz w:val="24"/>
              </w:rPr>
              <w:t>8</w:t>
            </w:r>
          </w:p>
        </w:tc>
        <w:tc>
          <w:tcPr>
            <w:tcW w:w="2541" w:type="dxa"/>
          </w:tcPr>
          <w:p>
            <w:pPr>
              <w:pStyle w:val="TableParagraph"/>
              <w:spacing w:before="5"/>
              <w:ind w:left="103"/>
              <w:rPr>
                <w:rFonts w:ascii="Bookman Old Style"/>
                <w:b w:val="0"/>
                <w:sz w:val="24"/>
              </w:rPr>
            </w:pPr>
            <w:r>
              <w:rPr>
                <w:rFonts w:ascii="Bookman Old Style"/>
                <w:b w:val="0"/>
                <w:sz w:val="24"/>
              </w:rPr>
              <w:t>SUMBER</w:t>
            </w:r>
          </w:p>
        </w:tc>
        <w:tc>
          <w:tcPr>
            <w:tcW w:w="1412" w:type="dxa"/>
          </w:tcPr>
          <w:p>
            <w:pPr>
              <w:pStyle w:val="TableParagraph"/>
              <w:spacing w:before="5"/>
              <w:ind w:right="2"/>
              <w:jc w:val="center"/>
              <w:rPr>
                <w:rFonts w:ascii="Bookman Old Style"/>
                <w:b w:val="0"/>
                <w:sz w:val="24"/>
              </w:rPr>
            </w:pPr>
            <w:r>
              <w:rPr>
                <w:rFonts w:ascii="Bookman Old Style"/>
                <w:b w:val="0"/>
                <w:sz w:val="24"/>
              </w:rPr>
              <w:t>-</w:t>
            </w:r>
          </w:p>
        </w:tc>
        <w:tc>
          <w:tcPr>
            <w:tcW w:w="1361" w:type="dxa"/>
          </w:tcPr>
          <w:p>
            <w:pPr>
              <w:pStyle w:val="TableParagraph"/>
              <w:spacing w:before="5"/>
              <w:jc w:val="center"/>
              <w:rPr>
                <w:rFonts w:ascii="Bookman Old Style"/>
                <w:b w:val="0"/>
                <w:sz w:val="24"/>
              </w:rPr>
            </w:pPr>
            <w:r>
              <w:rPr>
                <w:rFonts w:ascii="Bookman Old Style"/>
                <w:b w:val="0"/>
                <w:sz w:val="24"/>
              </w:rPr>
              <w:t>-</w:t>
            </w:r>
          </w:p>
        </w:tc>
        <w:tc>
          <w:tcPr>
            <w:tcW w:w="1308" w:type="dxa"/>
          </w:tcPr>
          <w:p>
            <w:pPr>
              <w:pStyle w:val="TableParagraph"/>
              <w:spacing w:before="5"/>
              <w:ind w:right="2"/>
              <w:jc w:val="center"/>
              <w:rPr>
                <w:rFonts w:ascii="Bookman Old Style"/>
                <w:b w:val="0"/>
                <w:sz w:val="24"/>
              </w:rPr>
            </w:pPr>
            <w:r>
              <w:rPr>
                <w:rFonts w:ascii="Bookman Old Style"/>
                <w:b w:val="0"/>
                <w:sz w:val="24"/>
              </w:rPr>
              <w:t>-</w:t>
            </w:r>
          </w:p>
        </w:tc>
        <w:tc>
          <w:tcPr>
            <w:tcW w:w="1313" w:type="dxa"/>
          </w:tcPr>
          <w:p>
            <w:pPr>
              <w:pStyle w:val="TableParagraph"/>
              <w:spacing w:before="5"/>
              <w:ind w:left="604"/>
              <w:rPr>
                <w:rFonts w:ascii="Bookman Old Style"/>
                <w:b w:val="0"/>
                <w:sz w:val="24"/>
              </w:rPr>
            </w:pPr>
            <w:r>
              <w:rPr>
                <w:rFonts w:ascii="Bookman Old Style"/>
                <w:b w:val="0"/>
                <w:sz w:val="24"/>
              </w:rPr>
              <w:t>-</w:t>
            </w:r>
          </w:p>
        </w:tc>
        <w:tc>
          <w:tcPr>
            <w:tcW w:w="1069" w:type="dxa"/>
          </w:tcPr>
          <w:p>
            <w:pPr>
              <w:pStyle w:val="TableParagraph"/>
              <w:spacing w:before="5"/>
              <w:ind w:right="1"/>
              <w:jc w:val="center"/>
              <w:rPr>
                <w:rFonts w:ascii="Bookman Old Style"/>
                <w:b w:val="0"/>
                <w:sz w:val="24"/>
              </w:rPr>
            </w:pPr>
            <w:r>
              <w:rPr>
                <w:rFonts w:ascii="Bookman Old Style"/>
                <w:b w:val="0"/>
                <w:sz w:val="24"/>
              </w:rPr>
              <w:t>-</w:t>
            </w:r>
          </w:p>
        </w:tc>
      </w:tr>
      <w:tr>
        <w:trPr>
          <w:trHeight w:val="309" w:hRule="exact"/>
        </w:trPr>
        <w:tc>
          <w:tcPr>
            <w:tcW w:w="584" w:type="dxa"/>
          </w:tcPr>
          <w:p>
            <w:pPr>
              <w:pStyle w:val="TableParagraph"/>
              <w:spacing w:before="10"/>
              <w:ind w:right="1"/>
              <w:jc w:val="center"/>
              <w:rPr>
                <w:rFonts w:ascii="Bookman Old Style"/>
                <w:b w:val="0"/>
                <w:sz w:val="24"/>
              </w:rPr>
            </w:pPr>
            <w:r>
              <w:rPr>
                <w:rFonts w:ascii="Bookman Old Style"/>
                <w:b w:val="0"/>
                <w:sz w:val="24"/>
              </w:rPr>
              <w:t>9</w:t>
            </w:r>
          </w:p>
        </w:tc>
        <w:tc>
          <w:tcPr>
            <w:tcW w:w="2541" w:type="dxa"/>
          </w:tcPr>
          <w:p>
            <w:pPr>
              <w:pStyle w:val="TableParagraph"/>
              <w:spacing w:before="10"/>
              <w:ind w:left="103"/>
              <w:rPr>
                <w:rFonts w:ascii="Bookman Old Style"/>
                <w:b w:val="0"/>
                <w:sz w:val="24"/>
              </w:rPr>
            </w:pPr>
            <w:r>
              <w:rPr>
                <w:rFonts w:ascii="Bookman Old Style"/>
                <w:b w:val="0"/>
                <w:sz w:val="24"/>
              </w:rPr>
              <w:t>SUSUKAN LEBAK</w:t>
            </w:r>
          </w:p>
        </w:tc>
        <w:tc>
          <w:tcPr>
            <w:tcW w:w="1412" w:type="dxa"/>
          </w:tcPr>
          <w:p>
            <w:pPr>
              <w:pStyle w:val="TableParagraph"/>
              <w:spacing w:before="10"/>
              <w:ind w:right="2"/>
              <w:jc w:val="center"/>
              <w:rPr>
                <w:rFonts w:ascii="Bookman Old Style"/>
                <w:b w:val="0"/>
                <w:sz w:val="24"/>
              </w:rPr>
            </w:pPr>
            <w:r>
              <w:rPr>
                <w:rFonts w:ascii="Bookman Old Style"/>
                <w:b w:val="0"/>
                <w:sz w:val="24"/>
              </w:rPr>
              <w:t>-</w:t>
            </w:r>
          </w:p>
        </w:tc>
        <w:tc>
          <w:tcPr>
            <w:tcW w:w="1361" w:type="dxa"/>
          </w:tcPr>
          <w:p>
            <w:pPr>
              <w:pStyle w:val="TableParagraph"/>
              <w:spacing w:before="10"/>
              <w:jc w:val="center"/>
              <w:rPr>
                <w:rFonts w:ascii="Bookman Old Style"/>
                <w:b w:val="0"/>
                <w:sz w:val="24"/>
              </w:rPr>
            </w:pPr>
            <w:r>
              <w:rPr>
                <w:rFonts w:ascii="Bookman Old Style"/>
                <w:b w:val="0"/>
                <w:sz w:val="24"/>
              </w:rPr>
              <w:t>-</w:t>
            </w:r>
          </w:p>
        </w:tc>
        <w:tc>
          <w:tcPr>
            <w:tcW w:w="1308" w:type="dxa"/>
          </w:tcPr>
          <w:p>
            <w:pPr>
              <w:pStyle w:val="TableParagraph"/>
              <w:spacing w:before="10"/>
              <w:ind w:right="2"/>
              <w:jc w:val="center"/>
              <w:rPr>
                <w:rFonts w:ascii="Bookman Old Style"/>
                <w:b w:val="0"/>
                <w:sz w:val="24"/>
              </w:rPr>
            </w:pPr>
            <w:r>
              <w:rPr>
                <w:rFonts w:ascii="Bookman Old Style"/>
                <w:b w:val="0"/>
                <w:sz w:val="24"/>
              </w:rPr>
              <w:t>-</w:t>
            </w:r>
          </w:p>
        </w:tc>
        <w:tc>
          <w:tcPr>
            <w:tcW w:w="1313" w:type="dxa"/>
          </w:tcPr>
          <w:p>
            <w:pPr>
              <w:pStyle w:val="TableParagraph"/>
              <w:spacing w:before="10"/>
              <w:ind w:left="604"/>
              <w:rPr>
                <w:rFonts w:ascii="Bookman Old Style"/>
                <w:b w:val="0"/>
                <w:sz w:val="24"/>
              </w:rPr>
            </w:pPr>
            <w:r>
              <w:rPr>
                <w:rFonts w:ascii="Bookman Old Style"/>
                <w:b w:val="0"/>
                <w:sz w:val="24"/>
              </w:rPr>
              <w:t>-</w:t>
            </w:r>
          </w:p>
        </w:tc>
        <w:tc>
          <w:tcPr>
            <w:tcW w:w="1069" w:type="dxa"/>
          </w:tcPr>
          <w:p>
            <w:pPr>
              <w:pStyle w:val="TableParagraph"/>
              <w:spacing w:before="10"/>
              <w:ind w:right="1"/>
              <w:jc w:val="center"/>
              <w:rPr>
                <w:rFonts w:ascii="Bookman Old Style"/>
                <w:b w:val="0"/>
                <w:sz w:val="24"/>
              </w:rPr>
            </w:pPr>
            <w:r>
              <w:rPr>
                <w:rFonts w:ascii="Bookman Old Style"/>
                <w:b w:val="0"/>
                <w:sz w:val="24"/>
              </w:rPr>
              <w:t>-</w:t>
            </w:r>
          </w:p>
        </w:tc>
      </w:tr>
      <w:tr>
        <w:trPr>
          <w:trHeight w:val="304" w:hRule="exact"/>
        </w:trPr>
        <w:tc>
          <w:tcPr>
            <w:tcW w:w="584" w:type="dxa"/>
          </w:tcPr>
          <w:p>
            <w:pPr>
              <w:pStyle w:val="TableParagraph"/>
              <w:spacing w:before="9"/>
              <w:ind w:left="119" w:right="119"/>
              <w:jc w:val="center"/>
              <w:rPr>
                <w:rFonts w:ascii="Bookman Old Style"/>
                <w:b w:val="0"/>
                <w:sz w:val="24"/>
              </w:rPr>
            </w:pPr>
            <w:r>
              <w:rPr>
                <w:rFonts w:ascii="Bookman Old Style"/>
                <w:b w:val="0"/>
                <w:sz w:val="24"/>
              </w:rPr>
              <w:t>10</w:t>
            </w:r>
          </w:p>
        </w:tc>
        <w:tc>
          <w:tcPr>
            <w:tcW w:w="2541" w:type="dxa"/>
          </w:tcPr>
          <w:p>
            <w:pPr>
              <w:pStyle w:val="TableParagraph"/>
              <w:spacing w:before="9"/>
              <w:ind w:left="103"/>
              <w:rPr>
                <w:rFonts w:ascii="Bookman Old Style"/>
                <w:b w:val="0"/>
                <w:sz w:val="24"/>
              </w:rPr>
            </w:pPr>
            <w:r>
              <w:rPr>
                <w:rFonts w:ascii="Bookman Old Style"/>
                <w:b w:val="0"/>
                <w:sz w:val="24"/>
              </w:rPr>
              <w:t>WALED</w:t>
            </w:r>
          </w:p>
        </w:tc>
        <w:tc>
          <w:tcPr>
            <w:tcW w:w="1412" w:type="dxa"/>
          </w:tcPr>
          <w:p>
            <w:pPr>
              <w:pStyle w:val="TableParagraph"/>
              <w:spacing w:before="9"/>
              <w:ind w:right="2"/>
              <w:jc w:val="center"/>
              <w:rPr>
                <w:rFonts w:ascii="Bookman Old Style"/>
                <w:b w:val="0"/>
                <w:sz w:val="24"/>
              </w:rPr>
            </w:pPr>
            <w:r>
              <w:rPr>
                <w:rFonts w:ascii="Bookman Old Style"/>
                <w:b w:val="0"/>
                <w:sz w:val="24"/>
              </w:rPr>
              <w:t>-</w:t>
            </w:r>
          </w:p>
        </w:tc>
        <w:tc>
          <w:tcPr>
            <w:tcW w:w="1361" w:type="dxa"/>
          </w:tcPr>
          <w:p>
            <w:pPr>
              <w:pStyle w:val="TableParagraph"/>
              <w:spacing w:before="9"/>
              <w:jc w:val="center"/>
              <w:rPr>
                <w:rFonts w:ascii="Bookman Old Style"/>
                <w:b w:val="0"/>
                <w:sz w:val="24"/>
              </w:rPr>
            </w:pPr>
            <w:r>
              <w:rPr>
                <w:rFonts w:ascii="Bookman Old Style"/>
                <w:b w:val="0"/>
                <w:sz w:val="24"/>
              </w:rPr>
              <w:t>-</w:t>
            </w:r>
          </w:p>
        </w:tc>
        <w:tc>
          <w:tcPr>
            <w:tcW w:w="1308" w:type="dxa"/>
          </w:tcPr>
          <w:p>
            <w:pPr>
              <w:pStyle w:val="TableParagraph"/>
              <w:spacing w:before="9"/>
              <w:ind w:right="2"/>
              <w:jc w:val="center"/>
              <w:rPr>
                <w:rFonts w:ascii="Bookman Old Style"/>
                <w:b w:val="0"/>
                <w:sz w:val="24"/>
              </w:rPr>
            </w:pPr>
            <w:r>
              <w:rPr>
                <w:rFonts w:ascii="Bookman Old Style"/>
                <w:b w:val="0"/>
                <w:sz w:val="24"/>
              </w:rPr>
              <w:t>-</w:t>
            </w:r>
          </w:p>
        </w:tc>
        <w:tc>
          <w:tcPr>
            <w:tcW w:w="1313" w:type="dxa"/>
          </w:tcPr>
          <w:p>
            <w:pPr>
              <w:pStyle w:val="TableParagraph"/>
              <w:spacing w:before="9"/>
              <w:ind w:left="604"/>
              <w:rPr>
                <w:rFonts w:ascii="Bookman Old Style"/>
                <w:b w:val="0"/>
                <w:sz w:val="24"/>
              </w:rPr>
            </w:pPr>
            <w:r>
              <w:rPr>
                <w:rFonts w:ascii="Bookman Old Style"/>
                <w:b w:val="0"/>
                <w:sz w:val="24"/>
              </w:rPr>
              <w:t>-</w:t>
            </w:r>
          </w:p>
        </w:tc>
        <w:tc>
          <w:tcPr>
            <w:tcW w:w="1069" w:type="dxa"/>
          </w:tcPr>
          <w:p>
            <w:pPr>
              <w:pStyle w:val="TableParagraph"/>
              <w:spacing w:before="9"/>
              <w:ind w:right="1"/>
              <w:jc w:val="center"/>
              <w:rPr>
                <w:rFonts w:ascii="Bookman Old Style"/>
                <w:b w:val="0"/>
                <w:sz w:val="24"/>
              </w:rPr>
            </w:pPr>
            <w:r>
              <w:rPr>
                <w:rFonts w:ascii="Bookman Old Style"/>
                <w:b w:val="0"/>
                <w:sz w:val="24"/>
              </w:rPr>
              <w:t>-</w:t>
            </w:r>
          </w:p>
        </w:tc>
      </w:tr>
    </w:tbl>
    <w:p>
      <w:pPr>
        <w:spacing w:before="2"/>
        <w:ind w:left="2869" w:right="0" w:firstLine="0"/>
        <w:jc w:val="left"/>
        <w:rPr>
          <w:b w:val="0"/>
          <w:i/>
          <w:sz w:val="24"/>
        </w:rPr>
      </w:pPr>
      <w:r>
        <w:rPr>
          <w:b w:val="0"/>
          <w:i/>
          <w:sz w:val="24"/>
        </w:rPr>
        <w:t>Sumber: Hasil Analisa Tahun 2017</w:t>
      </w:r>
    </w:p>
    <w:p>
      <w:pPr>
        <w:spacing w:after="0"/>
        <w:jc w:val="left"/>
        <w:rPr>
          <w:sz w:val="24"/>
        </w:rPr>
        <w:sectPr>
          <w:pgSz w:w="12250" w:h="18720"/>
          <w:pgMar w:header="0" w:footer="590" w:top="1320" w:bottom="780" w:left="1220" w:right="1220"/>
        </w:sectPr>
      </w:pPr>
    </w:p>
    <w:p>
      <w:pPr>
        <w:pStyle w:val="ListParagraph"/>
        <w:numPr>
          <w:ilvl w:val="0"/>
          <w:numId w:val="36"/>
        </w:numPr>
        <w:tabs>
          <w:tab w:pos="1109" w:val="left" w:leader="none"/>
        </w:tabs>
        <w:spacing w:line="240" w:lineRule="auto" w:before="82" w:after="0"/>
        <w:ind w:left="1109" w:right="0" w:hanging="425"/>
        <w:jc w:val="left"/>
        <w:rPr>
          <w:b/>
          <w:sz w:val="24"/>
        </w:rPr>
      </w:pPr>
      <w:r>
        <w:rPr>
          <w:b/>
          <w:sz w:val="24"/>
        </w:rPr>
        <w:t>Kekeringan</w:t>
      </w:r>
    </w:p>
    <w:p>
      <w:pPr>
        <w:pStyle w:val="BodyText"/>
        <w:spacing w:line="360" w:lineRule="auto" w:before="142"/>
        <w:ind w:left="684" w:right="113" w:firstLine="708"/>
        <w:jc w:val="both"/>
        <w:rPr>
          <w:b w:val="0"/>
        </w:rPr>
      </w:pPr>
      <w:r>
        <w:rPr>
          <w:b w:val="0"/>
        </w:rPr>
        <w:t>Kekeringan merupakan suatu kondisi dalam kurun waktu yang panjang, bulan atau tahun, dimana suatu daerah mengalami kekurangan air. Pada umumnya terjadi ketika daerah tersebut secara terus-menerus mengalami hujan di bawah rata-rata. Hal ini bisa mengakibatkan dampak substansial terhadap ekosistem dan pertanian dari daerah yang terkena bencana kekeringan. Rawan kekeringan adalah kurun waktu kekeringan yang relatif lebih lama dari biasanya, atau kurang dari 50% curah hujan lebih sedikit dari rata-rata dalam kurun waktu tiga bulan. Kekeringan menyangkut neraca air antara presipitasi dan evapotranspirasi. Kekeringan tidak hanya dilihat sebagai fenomena fisik cuaca saja, tapi juga sebagai fenomena yang terkait dengan tingkat kebutuhan masyarakat terhadap</w:t>
      </w:r>
      <w:r>
        <w:rPr>
          <w:b w:val="0"/>
          <w:spacing w:val="-7"/>
        </w:rPr>
        <w:t> </w:t>
      </w:r>
      <w:r>
        <w:rPr>
          <w:b w:val="0"/>
        </w:rPr>
        <w:t>air.</w:t>
      </w:r>
    </w:p>
    <w:p>
      <w:pPr>
        <w:pStyle w:val="BodyText"/>
        <w:spacing w:line="360" w:lineRule="auto" w:before="7"/>
        <w:ind w:left="684" w:right="118" w:firstLine="708"/>
        <w:jc w:val="both"/>
        <w:rPr>
          <w:b w:val="0"/>
        </w:rPr>
      </w:pPr>
      <w:r>
        <w:rPr>
          <w:b w:val="0"/>
        </w:rPr>
        <w:t>Parameter yang digunakan adalah kekeringan meteorologi data yang digunakan curah hujan bulanan (CHIRPS periode 1986–2016) dari sumber data CHIRPS Tahun 1986-2016. Berdasarkan perhitungan parameter bahaya kekeringan, dapat ditentukan besaran potensi luas bahaya di Kabupaten Cirebon. Berdasarkan parameter bahaya kekeringan tersebut, maka diperoleh potensi luas bahaya dan kelas bahaya kekeringan di Kabupaten Cirebon, seperti pada Tabel 21.</w:t>
      </w:r>
    </w:p>
    <w:p>
      <w:pPr>
        <w:pStyle w:val="BodyText"/>
        <w:spacing w:before="5"/>
        <w:rPr>
          <w:b w:val="0"/>
        </w:rPr>
      </w:pPr>
    </w:p>
    <w:p>
      <w:pPr>
        <w:pStyle w:val="BodyText"/>
        <w:ind w:left="2495" w:right="2500"/>
        <w:jc w:val="center"/>
        <w:rPr>
          <w:b w:val="0"/>
        </w:rPr>
      </w:pPr>
      <w:r>
        <w:rPr>
          <w:b w:val="0"/>
        </w:rPr>
        <w:t>Tabel 21.</w:t>
      </w:r>
    </w:p>
    <w:p>
      <w:pPr>
        <w:pStyle w:val="BodyText"/>
        <w:spacing w:line="362" w:lineRule="auto" w:before="138" w:after="7"/>
        <w:ind w:left="2284" w:right="2286"/>
        <w:jc w:val="center"/>
        <w:rPr>
          <w:b w:val="0"/>
        </w:rPr>
      </w:pPr>
      <w:r>
        <w:rPr>
          <w:b w:val="0"/>
        </w:rPr>
        <w:t>Potensi Bahaya Kekeringan Per Kecamatan di Kabupaten Cirebon</w:t>
      </w:r>
    </w:p>
    <w:tbl>
      <w:tblPr>
        <w:tblW w:w="0" w:type="auto"/>
        <w:jc w:val="left"/>
        <w:tblInd w:w="16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8"/>
        <w:gridCol w:w="2545"/>
        <w:gridCol w:w="1989"/>
        <w:gridCol w:w="1288"/>
      </w:tblGrid>
      <w:tr>
        <w:trPr>
          <w:trHeight w:val="296" w:hRule="exact"/>
        </w:trPr>
        <w:tc>
          <w:tcPr>
            <w:tcW w:w="588" w:type="dxa"/>
            <w:vMerge w:val="restart"/>
            <w:shd w:val="clear" w:color="auto" w:fill="D9D9D9"/>
          </w:tcPr>
          <w:p>
            <w:pPr>
              <w:pStyle w:val="TableParagraph"/>
              <w:spacing w:before="149"/>
              <w:ind w:left="104"/>
              <w:rPr>
                <w:rFonts w:ascii="Bookman Old Style"/>
                <w:b/>
                <w:sz w:val="24"/>
              </w:rPr>
            </w:pPr>
            <w:r>
              <w:rPr>
                <w:rFonts w:ascii="Bookman Old Style"/>
                <w:b/>
                <w:sz w:val="24"/>
              </w:rPr>
              <w:t>NO</w:t>
            </w:r>
          </w:p>
        </w:tc>
        <w:tc>
          <w:tcPr>
            <w:tcW w:w="2545" w:type="dxa"/>
            <w:vMerge w:val="restart"/>
            <w:shd w:val="clear" w:color="auto" w:fill="D9D9D9"/>
          </w:tcPr>
          <w:p>
            <w:pPr>
              <w:pStyle w:val="TableParagraph"/>
              <w:spacing w:before="149"/>
              <w:ind w:left="452"/>
              <w:rPr>
                <w:rFonts w:ascii="Bookman Old Style"/>
                <w:b/>
                <w:sz w:val="24"/>
              </w:rPr>
            </w:pPr>
            <w:r>
              <w:rPr>
                <w:rFonts w:ascii="Bookman Old Style"/>
                <w:b/>
                <w:sz w:val="24"/>
              </w:rPr>
              <w:t>KECAMATAN</w:t>
            </w:r>
          </w:p>
        </w:tc>
        <w:tc>
          <w:tcPr>
            <w:tcW w:w="3277" w:type="dxa"/>
            <w:gridSpan w:val="2"/>
            <w:shd w:val="clear" w:color="auto" w:fill="D9D9D9"/>
          </w:tcPr>
          <w:p>
            <w:pPr>
              <w:pStyle w:val="TableParagraph"/>
              <w:spacing w:before="1"/>
              <w:ind w:left="1083" w:right="1088"/>
              <w:jc w:val="center"/>
              <w:rPr>
                <w:rFonts w:ascii="Bookman Old Style"/>
                <w:b/>
                <w:sz w:val="24"/>
              </w:rPr>
            </w:pPr>
            <w:r>
              <w:rPr>
                <w:rFonts w:ascii="Bookman Old Style"/>
                <w:b/>
                <w:sz w:val="24"/>
              </w:rPr>
              <w:t>BAHAYA</w:t>
            </w:r>
          </w:p>
        </w:tc>
      </w:tr>
      <w:tr>
        <w:trPr>
          <w:trHeight w:val="300" w:hRule="exact"/>
        </w:trPr>
        <w:tc>
          <w:tcPr>
            <w:tcW w:w="588" w:type="dxa"/>
            <w:vMerge/>
            <w:shd w:val="clear" w:color="auto" w:fill="D9D9D9"/>
          </w:tcPr>
          <w:p>
            <w:pPr/>
          </w:p>
        </w:tc>
        <w:tc>
          <w:tcPr>
            <w:tcW w:w="2545" w:type="dxa"/>
            <w:vMerge/>
            <w:shd w:val="clear" w:color="auto" w:fill="D9D9D9"/>
          </w:tcPr>
          <w:p>
            <w:pPr/>
          </w:p>
        </w:tc>
        <w:tc>
          <w:tcPr>
            <w:tcW w:w="1989" w:type="dxa"/>
            <w:shd w:val="clear" w:color="auto" w:fill="D9D9D9"/>
          </w:tcPr>
          <w:p>
            <w:pPr>
              <w:pStyle w:val="TableParagraph"/>
              <w:spacing w:before="5"/>
              <w:ind w:left="167" w:right="175"/>
              <w:jc w:val="center"/>
              <w:rPr>
                <w:rFonts w:ascii="Bookman Old Style"/>
                <w:b/>
                <w:sz w:val="24"/>
              </w:rPr>
            </w:pPr>
            <w:r>
              <w:rPr>
                <w:rFonts w:ascii="Bookman Old Style"/>
                <w:b/>
                <w:sz w:val="24"/>
              </w:rPr>
              <w:t>TOTAL LUAS</w:t>
            </w:r>
          </w:p>
        </w:tc>
        <w:tc>
          <w:tcPr>
            <w:tcW w:w="1288" w:type="dxa"/>
            <w:shd w:val="clear" w:color="auto" w:fill="D9D9D9"/>
          </w:tcPr>
          <w:p>
            <w:pPr>
              <w:pStyle w:val="TableParagraph"/>
              <w:spacing w:before="5"/>
              <w:ind w:left="84" w:right="84"/>
              <w:jc w:val="center"/>
              <w:rPr>
                <w:rFonts w:ascii="Bookman Old Style"/>
                <w:b/>
                <w:sz w:val="24"/>
              </w:rPr>
            </w:pPr>
            <w:r>
              <w:rPr>
                <w:rFonts w:ascii="Bookman Old Style"/>
                <w:b/>
                <w:sz w:val="24"/>
              </w:rPr>
              <w:t>KELAS</w:t>
            </w:r>
          </w:p>
        </w:tc>
      </w:tr>
      <w:tr>
        <w:trPr>
          <w:trHeight w:val="308" w:hRule="exact"/>
        </w:trPr>
        <w:tc>
          <w:tcPr>
            <w:tcW w:w="588" w:type="dxa"/>
          </w:tcPr>
          <w:p>
            <w:pPr>
              <w:pStyle w:val="TableParagraph"/>
              <w:spacing w:before="9"/>
              <w:ind w:right="213"/>
              <w:jc w:val="right"/>
              <w:rPr>
                <w:rFonts w:ascii="Bookman Old Style"/>
                <w:b w:val="0"/>
                <w:sz w:val="24"/>
              </w:rPr>
            </w:pPr>
            <w:r>
              <w:rPr>
                <w:rFonts w:ascii="Bookman Old Style"/>
                <w:b w:val="0"/>
                <w:sz w:val="24"/>
              </w:rPr>
              <w:t>1</w:t>
            </w:r>
          </w:p>
        </w:tc>
        <w:tc>
          <w:tcPr>
            <w:tcW w:w="2545" w:type="dxa"/>
          </w:tcPr>
          <w:p>
            <w:pPr>
              <w:pStyle w:val="TableParagraph"/>
              <w:spacing w:before="9"/>
              <w:ind w:left="104"/>
              <w:rPr>
                <w:rFonts w:ascii="Bookman Old Style"/>
                <w:b w:val="0"/>
                <w:sz w:val="24"/>
              </w:rPr>
            </w:pPr>
            <w:r>
              <w:rPr>
                <w:rFonts w:ascii="Bookman Old Style"/>
                <w:b w:val="0"/>
                <w:sz w:val="24"/>
              </w:rPr>
              <w:t>ARJAWINANGUN</w:t>
            </w:r>
          </w:p>
        </w:tc>
        <w:tc>
          <w:tcPr>
            <w:tcW w:w="1989" w:type="dxa"/>
          </w:tcPr>
          <w:p>
            <w:pPr>
              <w:pStyle w:val="TableParagraph"/>
              <w:spacing w:before="9"/>
              <w:ind w:left="167" w:right="173"/>
              <w:jc w:val="center"/>
              <w:rPr>
                <w:rFonts w:ascii="Bookman Old Style"/>
                <w:b w:val="0"/>
                <w:sz w:val="24"/>
              </w:rPr>
            </w:pPr>
            <w:r>
              <w:rPr>
                <w:rFonts w:ascii="Bookman Old Style"/>
                <w:b w:val="0"/>
                <w:sz w:val="24"/>
              </w:rPr>
              <w:t>2.411</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9"/>
              <w:ind w:right="213"/>
              <w:jc w:val="right"/>
              <w:rPr>
                <w:rFonts w:ascii="Bookman Old Style"/>
                <w:b w:val="0"/>
                <w:sz w:val="24"/>
              </w:rPr>
            </w:pPr>
            <w:r>
              <w:rPr>
                <w:rFonts w:ascii="Bookman Old Style"/>
                <w:b w:val="0"/>
                <w:sz w:val="24"/>
              </w:rPr>
              <w:t>2</w:t>
            </w:r>
          </w:p>
        </w:tc>
        <w:tc>
          <w:tcPr>
            <w:tcW w:w="2545" w:type="dxa"/>
          </w:tcPr>
          <w:p>
            <w:pPr>
              <w:pStyle w:val="TableParagraph"/>
              <w:spacing w:before="9"/>
              <w:ind w:left="104"/>
              <w:rPr>
                <w:rFonts w:ascii="Bookman Old Style"/>
                <w:b w:val="0"/>
                <w:sz w:val="24"/>
              </w:rPr>
            </w:pPr>
            <w:r>
              <w:rPr>
                <w:rFonts w:ascii="Bookman Old Style"/>
                <w:b w:val="0"/>
                <w:sz w:val="24"/>
              </w:rPr>
              <w:t>ASTANAJAPURA</w:t>
            </w:r>
          </w:p>
        </w:tc>
        <w:tc>
          <w:tcPr>
            <w:tcW w:w="1989" w:type="dxa"/>
          </w:tcPr>
          <w:p>
            <w:pPr>
              <w:pStyle w:val="TableParagraph"/>
              <w:spacing w:before="9"/>
              <w:ind w:left="167" w:right="173"/>
              <w:jc w:val="center"/>
              <w:rPr>
                <w:rFonts w:ascii="Bookman Old Style"/>
                <w:b w:val="0"/>
                <w:sz w:val="24"/>
              </w:rPr>
            </w:pPr>
            <w:r>
              <w:rPr>
                <w:rFonts w:ascii="Bookman Old Style"/>
                <w:b w:val="0"/>
                <w:sz w:val="24"/>
              </w:rPr>
              <w:t>2.547</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9"/>
              <w:ind w:right="213"/>
              <w:jc w:val="right"/>
              <w:rPr>
                <w:rFonts w:ascii="Bookman Old Style"/>
                <w:b w:val="0"/>
                <w:sz w:val="24"/>
              </w:rPr>
            </w:pPr>
            <w:r>
              <w:rPr>
                <w:rFonts w:ascii="Bookman Old Style"/>
                <w:b w:val="0"/>
                <w:sz w:val="24"/>
              </w:rPr>
              <w:t>3</w:t>
            </w:r>
          </w:p>
        </w:tc>
        <w:tc>
          <w:tcPr>
            <w:tcW w:w="2545" w:type="dxa"/>
          </w:tcPr>
          <w:p>
            <w:pPr>
              <w:pStyle w:val="TableParagraph"/>
              <w:spacing w:before="9"/>
              <w:ind w:left="104"/>
              <w:rPr>
                <w:rFonts w:ascii="Bookman Old Style"/>
                <w:b w:val="0"/>
                <w:sz w:val="24"/>
              </w:rPr>
            </w:pPr>
            <w:r>
              <w:rPr>
                <w:rFonts w:ascii="Bookman Old Style"/>
                <w:b w:val="0"/>
                <w:sz w:val="24"/>
              </w:rPr>
              <w:t>BABAKAN</w:t>
            </w:r>
          </w:p>
        </w:tc>
        <w:tc>
          <w:tcPr>
            <w:tcW w:w="1989" w:type="dxa"/>
          </w:tcPr>
          <w:p>
            <w:pPr>
              <w:pStyle w:val="TableParagraph"/>
              <w:spacing w:before="9"/>
              <w:ind w:left="167" w:right="173"/>
              <w:jc w:val="center"/>
              <w:rPr>
                <w:rFonts w:ascii="Bookman Old Style"/>
                <w:b w:val="0"/>
                <w:sz w:val="24"/>
              </w:rPr>
            </w:pPr>
            <w:r>
              <w:rPr>
                <w:rFonts w:ascii="Bookman Old Style"/>
                <w:b w:val="0"/>
                <w:sz w:val="24"/>
              </w:rPr>
              <w:t>2.193</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9"/>
              <w:ind w:right="213"/>
              <w:jc w:val="right"/>
              <w:rPr>
                <w:rFonts w:ascii="Bookman Old Style"/>
                <w:b w:val="0"/>
                <w:sz w:val="24"/>
              </w:rPr>
            </w:pPr>
            <w:r>
              <w:rPr>
                <w:rFonts w:ascii="Bookman Old Style"/>
                <w:b w:val="0"/>
                <w:sz w:val="24"/>
              </w:rPr>
              <w:t>4</w:t>
            </w:r>
          </w:p>
        </w:tc>
        <w:tc>
          <w:tcPr>
            <w:tcW w:w="2545" w:type="dxa"/>
          </w:tcPr>
          <w:p>
            <w:pPr>
              <w:pStyle w:val="TableParagraph"/>
              <w:spacing w:before="9"/>
              <w:ind w:left="104"/>
              <w:rPr>
                <w:rFonts w:ascii="Bookman Old Style"/>
                <w:b w:val="0"/>
                <w:sz w:val="24"/>
              </w:rPr>
            </w:pPr>
            <w:r>
              <w:rPr>
                <w:rFonts w:ascii="Bookman Old Style"/>
                <w:b w:val="0"/>
                <w:sz w:val="24"/>
              </w:rPr>
              <w:t>BEBER</w:t>
            </w:r>
          </w:p>
        </w:tc>
        <w:tc>
          <w:tcPr>
            <w:tcW w:w="1989" w:type="dxa"/>
          </w:tcPr>
          <w:p>
            <w:pPr>
              <w:pStyle w:val="TableParagraph"/>
              <w:spacing w:before="9"/>
              <w:ind w:left="167" w:right="173"/>
              <w:jc w:val="center"/>
              <w:rPr>
                <w:rFonts w:ascii="Bookman Old Style"/>
                <w:b w:val="0"/>
                <w:sz w:val="24"/>
              </w:rPr>
            </w:pPr>
            <w:r>
              <w:rPr>
                <w:rFonts w:ascii="Bookman Old Style"/>
                <w:b w:val="0"/>
                <w:sz w:val="24"/>
              </w:rPr>
              <w:t>3.225</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9"/>
              <w:ind w:right="213"/>
              <w:jc w:val="right"/>
              <w:rPr>
                <w:rFonts w:ascii="Bookman Old Style"/>
                <w:b w:val="0"/>
                <w:sz w:val="24"/>
              </w:rPr>
            </w:pPr>
            <w:r>
              <w:rPr>
                <w:rFonts w:ascii="Bookman Old Style"/>
                <w:b w:val="0"/>
                <w:sz w:val="24"/>
              </w:rPr>
              <w:t>5</w:t>
            </w:r>
          </w:p>
        </w:tc>
        <w:tc>
          <w:tcPr>
            <w:tcW w:w="2545" w:type="dxa"/>
          </w:tcPr>
          <w:p>
            <w:pPr>
              <w:pStyle w:val="TableParagraph"/>
              <w:spacing w:before="9"/>
              <w:ind w:left="104"/>
              <w:rPr>
                <w:rFonts w:ascii="Bookman Old Style"/>
                <w:b w:val="0"/>
                <w:sz w:val="24"/>
              </w:rPr>
            </w:pPr>
            <w:r>
              <w:rPr>
                <w:rFonts w:ascii="Bookman Old Style"/>
                <w:b w:val="0"/>
                <w:sz w:val="24"/>
              </w:rPr>
              <w:t>CILEDUG</w:t>
            </w:r>
          </w:p>
        </w:tc>
        <w:tc>
          <w:tcPr>
            <w:tcW w:w="1989" w:type="dxa"/>
          </w:tcPr>
          <w:p>
            <w:pPr>
              <w:pStyle w:val="TableParagraph"/>
              <w:spacing w:before="9"/>
              <w:ind w:left="167" w:right="173"/>
              <w:jc w:val="center"/>
              <w:rPr>
                <w:rFonts w:ascii="Bookman Old Style"/>
                <w:b w:val="0"/>
                <w:sz w:val="24"/>
              </w:rPr>
            </w:pPr>
            <w:r>
              <w:rPr>
                <w:rFonts w:ascii="Bookman Old Style"/>
                <w:b w:val="0"/>
                <w:sz w:val="24"/>
              </w:rPr>
              <w:t>1.325</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0"/>
              <w:ind w:right="213"/>
              <w:jc w:val="right"/>
              <w:rPr>
                <w:rFonts w:ascii="Bookman Old Style"/>
                <w:b w:val="0"/>
                <w:sz w:val="24"/>
              </w:rPr>
            </w:pPr>
            <w:r>
              <w:rPr>
                <w:rFonts w:ascii="Bookman Old Style"/>
                <w:b w:val="0"/>
                <w:sz w:val="24"/>
              </w:rPr>
              <w:t>6</w:t>
            </w:r>
          </w:p>
        </w:tc>
        <w:tc>
          <w:tcPr>
            <w:tcW w:w="2545" w:type="dxa"/>
          </w:tcPr>
          <w:p>
            <w:pPr>
              <w:pStyle w:val="TableParagraph"/>
              <w:spacing w:before="10"/>
              <w:ind w:left="104"/>
              <w:rPr>
                <w:rFonts w:ascii="Bookman Old Style"/>
                <w:b w:val="0"/>
                <w:sz w:val="24"/>
              </w:rPr>
            </w:pPr>
            <w:r>
              <w:rPr>
                <w:rFonts w:ascii="Bookman Old Style"/>
                <w:b w:val="0"/>
                <w:sz w:val="24"/>
              </w:rPr>
              <w:t>CIWARINGIN</w:t>
            </w:r>
          </w:p>
        </w:tc>
        <w:tc>
          <w:tcPr>
            <w:tcW w:w="1989" w:type="dxa"/>
          </w:tcPr>
          <w:p>
            <w:pPr>
              <w:pStyle w:val="TableParagraph"/>
              <w:spacing w:before="10"/>
              <w:ind w:left="167" w:right="173"/>
              <w:jc w:val="center"/>
              <w:rPr>
                <w:rFonts w:ascii="Bookman Old Style"/>
                <w:b w:val="0"/>
                <w:sz w:val="24"/>
              </w:rPr>
            </w:pPr>
            <w:r>
              <w:rPr>
                <w:rFonts w:ascii="Bookman Old Style"/>
                <w:b w:val="0"/>
                <w:sz w:val="24"/>
              </w:rPr>
              <w:t>1.779</w:t>
            </w:r>
          </w:p>
        </w:tc>
        <w:tc>
          <w:tcPr>
            <w:tcW w:w="1288" w:type="dxa"/>
          </w:tcPr>
          <w:p>
            <w:pPr>
              <w:pStyle w:val="TableParagraph"/>
              <w:spacing w:before="10"/>
              <w:ind w:left="84" w:right="86"/>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before="9"/>
              <w:ind w:right="213"/>
              <w:jc w:val="right"/>
              <w:rPr>
                <w:rFonts w:ascii="Bookman Old Style"/>
                <w:b w:val="0"/>
                <w:sz w:val="24"/>
              </w:rPr>
            </w:pPr>
            <w:r>
              <w:rPr>
                <w:rFonts w:ascii="Bookman Old Style"/>
                <w:b w:val="0"/>
                <w:sz w:val="24"/>
              </w:rPr>
              <w:t>7</w:t>
            </w:r>
          </w:p>
        </w:tc>
        <w:tc>
          <w:tcPr>
            <w:tcW w:w="2545" w:type="dxa"/>
          </w:tcPr>
          <w:p>
            <w:pPr>
              <w:pStyle w:val="TableParagraph"/>
              <w:spacing w:before="9"/>
              <w:ind w:left="104"/>
              <w:rPr>
                <w:rFonts w:ascii="Bookman Old Style"/>
                <w:b w:val="0"/>
                <w:sz w:val="24"/>
              </w:rPr>
            </w:pPr>
            <w:r>
              <w:rPr>
                <w:rFonts w:ascii="Bookman Old Style"/>
                <w:b w:val="0"/>
                <w:sz w:val="24"/>
              </w:rPr>
              <w:t>DEPOK</w:t>
            </w:r>
          </w:p>
        </w:tc>
        <w:tc>
          <w:tcPr>
            <w:tcW w:w="1989" w:type="dxa"/>
          </w:tcPr>
          <w:p>
            <w:pPr>
              <w:pStyle w:val="TableParagraph"/>
              <w:spacing w:before="9"/>
              <w:ind w:left="167" w:right="173"/>
              <w:jc w:val="center"/>
              <w:rPr>
                <w:rFonts w:ascii="Bookman Old Style"/>
                <w:b w:val="0"/>
                <w:sz w:val="24"/>
              </w:rPr>
            </w:pPr>
            <w:r>
              <w:rPr>
                <w:rFonts w:ascii="Bookman Old Style"/>
                <w:b w:val="0"/>
                <w:sz w:val="24"/>
              </w:rPr>
              <w:t>1.555</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9"/>
              <w:ind w:right="213"/>
              <w:jc w:val="right"/>
              <w:rPr>
                <w:rFonts w:ascii="Bookman Old Style"/>
                <w:b w:val="0"/>
                <w:sz w:val="24"/>
              </w:rPr>
            </w:pPr>
            <w:r>
              <w:rPr>
                <w:rFonts w:ascii="Bookman Old Style"/>
                <w:b w:val="0"/>
                <w:sz w:val="24"/>
              </w:rPr>
              <w:t>8</w:t>
            </w:r>
          </w:p>
        </w:tc>
        <w:tc>
          <w:tcPr>
            <w:tcW w:w="2545" w:type="dxa"/>
          </w:tcPr>
          <w:p>
            <w:pPr>
              <w:pStyle w:val="TableParagraph"/>
              <w:spacing w:before="9"/>
              <w:ind w:left="104"/>
              <w:rPr>
                <w:rFonts w:ascii="Bookman Old Style"/>
                <w:b w:val="0"/>
                <w:sz w:val="24"/>
              </w:rPr>
            </w:pPr>
            <w:r>
              <w:rPr>
                <w:rFonts w:ascii="Bookman Old Style"/>
                <w:b w:val="0"/>
                <w:sz w:val="24"/>
              </w:rPr>
              <w:t>DUKUPUNTANG</w:t>
            </w:r>
          </w:p>
        </w:tc>
        <w:tc>
          <w:tcPr>
            <w:tcW w:w="1989" w:type="dxa"/>
          </w:tcPr>
          <w:p>
            <w:pPr>
              <w:pStyle w:val="TableParagraph"/>
              <w:spacing w:before="9"/>
              <w:ind w:left="167" w:right="173"/>
              <w:jc w:val="center"/>
              <w:rPr>
                <w:rFonts w:ascii="Bookman Old Style"/>
                <w:b w:val="0"/>
                <w:sz w:val="24"/>
              </w:rPr>
            </w:pPr>
            <w:r>
              <w:rPr>
                <w:rFonts w:ascii="Bookman Old Style"/>
                <w:b w:val="0"/>
                <w:sz w:val="24"/>
              </w:rPr>
              <w:t>2.640</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9"/>
              <w:ind w:right="213"/>
              <w:jc w:val="right"/>
              <w:rPr>
                <w:rFonts w:ascii="Bookman Old Style"/>
                <w:b w:val="0"/>
                <w:sz w:val="24"/>
              </w:rPr>
            </w:pPr>
            <w:r>
              <w:rPr>
                <w:rFonts w:ascii="Bookman Old Style"/>
                <w:b w:val="0"/>
                <w:sz w:val="24"/>
              </w:rPr>
              <w:t>9</w:t>
            </w:r>
          </w:p>
        </w:tc>
        <w:tc>
          <w:tcPr>
            <w:tcW w:w="2545" w:type="dxa"/>
          </w:tcPr>
          <w:p>
            <w:pPr>
              <w:pStyle w:val="TableParagraph"/>
              <w:spacing w:before="9"/>
              <w:ind w:left="104"/>
              <w:rPr>
                <w:rFonts w:ascii="Bookman Old Style"/>
                <w:b w:val="0"/>
                <w:sz w:val="24"/>
              </w:rPr>
            </w:pPr>
            <w:r>
              <w:rPr>
                <w:rFonts w:ascii="Bookman Old Style"/>
                <w:b w:val="0"/>
                <w:sz w:val="24"/>
              </w:rPr>
              <w:t>GEBANG</w:t>
            </w:r>
          </w:p>
        </w:tc>
        <w:tc>
          <w:tcPr>
            <w:tcW w:w="1989" w:type="dxa"/>
          </w:tcPr>
          <w:p>
            <w:pPr>
              <w:pStyle w:val="TableParagraph"/>
              <w:spacing w:before="9"/>
              <w:ind w:left="167" w:right="173"/>
              <w:jc w:val="center"/>
              <w:rPr>
                <w:rFonts w:ascii="Bookman Old Style"/>
                <w:b w:val="0"/>
                <w:sz w:val="24"/>
              </w:rPr>
            </w:pPr>
            <w:r>
              <w:rPr>
                <w:rFonts w:ascii="Bookman Old Style"/>
                <w:b w:val="0"/>
                <w:sz w:val="24"/>
              </w:rPr>
              <w:t>3.167</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9"/>
              <w:ind w:right="143"/>
              <w:jc w:val="right"/>
              <w:rPr>
                <w:rFonts w:ascii="Bookman Old Style"/>
                <w:b w:val="0"/>
                <w:sz w:val="24"/>
              </w:rPr>
            </w:pPr>
            <w:r>
              <w:rPr>
                <w:rFonts w:ascii="Bookman Old Style"/>
                <w:b w:val="0"/>
                <w:sz w:val="24"/>
              </w:rPr>
              <w:t>10</w:t>
            </w:r>
          </w:p>
        </w:tc>
        <w:tc>
          <w:tcPr>
            <w:tcW w:w="2545" w:type="dxa"/>
          </w:tcPr>
          <w:p>
            <w:pPr>
              <w:pStyle w:val="TableParagraph"/>
              <w:spacing w:before="9"/>
              <w:ind w:left="104"/>
              <w:rPr>
                <w:rFonts w:ascii="Bookman Old Style"/>
                <w:b w:val="0"/>
                <w:sz w:val="24"/>
              </w:rPr>
            </w:pPr>
            <w:r>
              <w:rPr>
                <w:rFonts w:ascii="Bookman Old Style"/>
                <w:b w:val="0"/>
                <w:sz w:val="24"/>
              </w:rPr>
              <w:t>GEGESIK</w:t>
            </w:r>
          </w:p>
        </w:tc>
        <w:tc>
          <w:tcPr>
            <w:tcW w:w="1989" w:type="dxa"/>
          </w:tcPr>
          <w:p>
            <w:pPr>
              <w:pStyle w:val="TableParagraph"/>
              <w:spacing w:before="9"/>
              <w:ind w:left="167" w:right="173"/>
              <w:jc w:val="center"/>
              <w:rPr>
                <w:rFonts w:ascii="Bookman Old Style"/>
                <w:b w:val="0"/>
                <w:sz w:val="24"/>
              </w:rPr>
            </w:pPr>
            <w:r>
              <w:rPr>
                <w:rFonts w:ascii="Bookman Old Style"/>
                <w:b w:val="0"/>
                <w:sz w:val="24"/>
              </w:rPr>
              <w:t>6.038</w:t>
            </w:r>
          </w:p>
        </w:tc>
        <w:tc>
          <w:tcPr>
            <w:tcW w:w="1288" w:type="dxa"/>
          </w:tcPr>
          <w:p>
            <w:pPr>
              <w:pStyle w:val="TableParagraph"/>
              <w:spacing w:before="9"/>
              <w:ind w:left="84" w:right="86"/>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before="9"/>
              <w:ind w:right="143"/>
              <w:jc w:val="right"/>
              <w:rPr>
                <w:rFonts w:ascii="Bookman Old Style"/>
                <w:b w:val="0"/>
                <w:sz w:val="24"/>
              </w:rPr>
            </w:pPr>
            <w:r>
              <w:rPr>
                <w:rFonts w:ascii="Bookman Old Style"/>
                <w:b w:val="0"/>
                <w:sz w:val="24"/>
              </w:rPr>
              <w:t>11</w:t>
            </w:r>
          </w:p>
        </w:tc>
        <w:tc>
          <w:tcPr>
            <w:tcW w:w="2545" w:type="dxa"/>
          </w:tcPr>
          <w:p>
            <w:pPr>
              <w:pStyle w:val="TableParagraph"/>
              <w:spacing w:before="9"/>
              <w:ind w:left="104"/>
              <w:rPr>
                <w:rFonts w:ascii="Bookman Old Style"/>
                <w:b w:val="0"/>
                <w:sz w:val="24"/>
              </w:rPr>
            </w:pPr>
            <w:r>
              <w:rPr>
                <w:rFonts w:ascii="Bookman Old Style"/>
                <w:b w:val="0"/>
                <w:sz w:val="24"/>
              </w:rPr>
              <w:t>GEMPOL</w:t>
            </w:r>
          </w:p>
        </w:tc>
        <w:tc>
          <w:tcPr>
            <w:tcW w:w="1989" w:type="dxa"/>
          </w:tcPr>
          <w:p>
            <w:pPr>
              <w:pStyle w:val="TableParagraph"/>
              <w:spacing w:before="9"/>
              <w:ind w:left="167" w:right="173"/>
              <w:jc w:val="center"/>
              <w:rPr>
                <w:rFonts w:ascii="Bookman Old Style"/>
                <w:b w:val="0"/>
                <w:sz w:val="24"/>
              </w:rPr>
            </w:pPr>
            <w:r>
              <w:rPr>
                <w:rFonts w:ascii="Bookman Old Style"/>
                <w:b w:val="0"/>
                <w:sz w:val="24"/>
              </w:rPr>
              <w:t>3.073</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9"/>
              <w:ind w:right="143"/>
              <w:jc w:val="right"/>
              <w:rPr>
                <w:rFonts w:ascii="Bookman Old Style"/>
                <w:b w:val="0"/>
                <w:sz w:val="24"/>
              </w:rPr>
            </w:pPr>
            <w:r>
              <w:rPr>
                <w:rFonts w:ascii="Bookman Old Style"/>
                <w:b w:val="0"/>
                <w:sz w:val="24"/>
              </w:rPr>
              <w:t>12</w:t>
            </w:r>
          </w:p>
        </w:tc>
        <w:tc>
          <w:tcPr>
            <w:tcW w:w="2545" w:type="dxa"/>
          </w:tcPr>
          <w:p>
            <w:pPr>
              <w:pStyle w:val="TableParagraph"/>
              <w:spacing w:before="9"/>
              <w:ind w:left="104"/>
              <w:rPr>
                <w:rFonts w:ascii="Bookman Old Style"/>
                <w:b w:val="0"/>
                <w:sz w:val="24"/>
              </w:rPr>
            </w:pPr>
            <w:r>
              <w:rPr>
                <w:rFonts w:ascii="Bookman Old Style"/>
                <w:b w:val="0"/>
                <w:sz w:val="24"/>
              </w:rPr>
              <w:t>GREGED</w:t>
            </w:r>
          </w:p>
        </w:tc>
        <w:tc>
          <w:tcPr>
            <w:tcW w:w="1989" w:type="dxa"/>
          </w:tcPr>
          <w:p>
            <w:pPr>
              <w:pStyle w:val="TableParagraph"/>
              <w:spacing w:before="9"/>
              <w:ind w:left="167" w:right="173"/>
              <w:jc w:val="center"/>
              <w:rPr>
                <w:rFonts w:ascii="Bookman Old Style"/>
                <w:b w:val="0"/>
                <w:sz w:val="24"/>
              </w:rPr>
            </w:pPr>
            <w:r>
              <w:rPr>
                <w:rFonts w:ascii="Bookman Old Style"/>
                <w:b w:val="0"/>
                <w:sz w:val="24"/>
              </w:rPr>
              <w:t>2.992</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9"/>
              <w:ind w:right="143"/>
              <w:jc w:val="right"/>
              <w:rPr>
                <w:rFonts w:ascii="Bookman Old Style"/>
                <w:b w:val="0"/>
                <w:sz w:val="24"/>
              </w:rPr>
            </w:pPr>
            <w:r>
              <w:rPr>
                <w:rFonts w:ascii="Bookman Old Style"/>
                <w:b w:val="0"/>
                <w:sz w:val="24"/>
              </w:rPr>
              <w:t>13</w:t>
            </w:r>
          </w:p>
        </w:tc>
        <w:tc>
          <w:tcPr>
            <w:tcW w:w="2545" w:type="dxa"/>
          </w:tcPr>
          <w:p>
            <w:pPr>
              <w:pStyle w:val="TableParagraph"/>
              <w:spacing w:before="9"/>
              <w:ind w:left="104"/>
              <w:rPr>
                <w:rFonts w:ascii="Bookman Old Style"/>
                <w:b w:val="0"/>
                <w:sz w:val="24"/>
              </w:rPr>
            </w:pPr>
            <w:r>
              <w:rPr>
                <w:rFonts w:ascii="Bookman Old Style"/>
                <w:b w:val="0"/>
                <w:sz w:val="24"/>
              </w:rPr>
              <w:t>GUNUNGJATI</w:t>
            </w:r>
          </w:p>
        </w:tc>
        <w:tc>
          <w:tcPr>
            <w:tcW w:w="1989" w:type="dxa"/>
          </w:tcPr>
          <w:p>
            <w:pPr>
              <w:pStyle w:val="TableParagraph"/>
              <w:spacing w:before="9"/>
              <w:ind w:left="167" w:right="173"/>
              <w:jc w:val="center"/>
              <w:rPr>
                <w:rFonts w:ascii="Bookman Old Style"/>
                <w:b w:val="0"/>
                <w:sz w:val="24"/>
              </w:rPr>
            </w:pPr>
            <w:r>
              <w:rPr>
                <w:rFonts w:ascii="Bookman Old Style"/>
                <w:b w:val="0"/>
                <w:sz w:val="24"/>
              </w:rPr>
              <w:t>2.055</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r>
        <w:trPr>
          <w:trHeight w:val="313" w:hRule="exact"/>
        </w:trPr>
        <w:tc>
          <w:tcPr>
            <w:tcW w:w="588" w:type="dxa"/>
          </w:tcPr>
          <w:p>
            <w:pPr>
              <w:pStyle w:val="TableParagraph"/>
              <w:spacing w:before="10"/>
              <w:ind w:right="143"/>
              <w:jc w:val="right"/>
              <w:rPr>
                <w:rFonts w:ascii="Bookman Old Style"/>
                <w:b w:val="0"/>
                <w:sz w:val="24"/>
              </w:rPr>
            </w:pPr>
            <w:r>
              <w:rPr>
                <w:rFonts w:ascii="Bookman Old Style"/>
                <w:b w:val="0"/>
                <w:sz w:val="24"/>
              </w:rPr>
              <w:t>14</w:t>
            </w:r>
          </w:p>
        </w:tc>
        <w:tc>
          <w:tcPr>
            <w:tcW w:w="2545" w:type="dxa"/>
          </w:tcPr>
          <w:p>
            <w:pPr>
              <w:pStyle w:val="TableParagraph"/>
              <w:spacing w:before="10"/>
              <w:ind w:left="104"/>
              <w:rPr>
                <w:rFonts w:ascii="Bookman Old Style"/>
                <w:b w:val="0"/>
                <w:sz w:val="24"/>
              </w:rPr>
            </w:pPr>
            <w:r>
              <w:rPr>
                <w:rFonts w:ascii="Bookman Old Style"/>
                <w:b w:val="0"/>
                <w:sz w:val="24"/>
              </w:rPr>
              <w:t>JAMBLANG</w:t>
            </w:r>
          </w:p>
        </w:tc>
        <w:tc>
          <w:tcPr>
            <w:tcW w:w="1989" w:type="dxa"/>
          </w:tcPr>
          <w:p>
            <w:pPr>
              <w:pStyle w:val="TableParagraph"/>
              <w:spacing w:before="10"/>
              <w:ind w:left="167" w:right="173"/>
              <w:jc w:val="center"/>
              <w:rPr>
                <w:rFonts w:ascii="Bookman Old Style"/>
                <w:b w:val="0"/>
                <w:sz w:val="24"/>
              </w:rPr>
            </w:pPr>
            <w:r>
              <w:rPr>
                <w:rFonts w:ascii="Bookman Old Style"/>
                <w:b w:val="0"/>
                <w:sz w:val="24"/>
              </w:rPr>
              <w:t>1.776</w:t>
            </w:r>
          </w:p>
        </w:tc>
        <w:tc>
          <w:tcPr>
            <w:tcW w:w="1288" w:type="dxa"/>
          </w:tcPr>
          <w:p>
            <w:pPr>
              <w:pStyle w:val="TableParagraph"/>
              <w:spacing w:before="10"/>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9"/>
              <w:ind w:right="143"/>
              <w:jc w:val="right"/>
              <w:rPr>
                <w:rFonts w:ascii="Bookman Old Style"/>
                <w:b w:val="0"/>
                <w:sz w:val="24"/>
              </w:rPr>
            </w:pPr>
            <w:r>
              <w:rPr>
                <w:rFonts w:ascii="Bookman Old Style"/>
                <w:b w:val="0"/>
                <w:sz w:val="24"/>
              </w:rPr>
              <w:t>15</w:t>
            </w:r>
          </w:p>
        </w:tc>
        <w:tc>
          <w:tcPr>
            <w:tcW w:w="2545" w:type="dxa"/>
          </w:tcPr>
          <w:p>
            <w:pPr>
              <w:pStyle w:val="TableParagraph"/>
              <w:spacing w:before="9"/>
              <w:ind w:left="104"/>
              <w:rPr>
                <w:rFonts w:ascii="Bookman Old Style"/>
                <w:b w:val="0"/>
                <w:sz w:val="24"/>
              </w:rPr>
            </w:pPr>
            <w:r>
              <w:rPr>
                <w:rFonts w:ascii="Bookman Old Style"/>
                <w:b w:val="0"/>
                <w:sz w:val="24"/>
              </w:rPr>
              <w:t>KALIWEDI</w:t>
            </w:r>
          </w:p>
        </w:tc>
        <w:tc>
          <w:tcPr>
            <w:tcW w:w="1989" w:type="dxa"/>
          </w:tcPr>
          <w:p>
            <w:pPr>
              <w:pStyle w:val="TableParagraph"/>
              <w:spacing w:before="9"/>
              <w:ind w:left="167" w:right="173"/>
              <w:jc w:val="center"/>
              <w:rPr>
                <w:rFonts w:ascii="Bookman Old Style"/>
                <w:b w:val="0"/>
                <w:sz w:val="24"/>
              </w:rPr>
            </w:pPr>
            <w:r>
              <w:rPr>
                <w:rFonts w:ascii="Bookman Old Style"/>
                <w:b w:val="0"/>
                <w:sz w:val="24"/>
              </w:rPr>
              <w:t>2.782</w:t>
            </w:r>
          </w:p>
        </w:tc>
        <w:tc>
          <w:tcPr>
            <w:tcW w:w="1288" w:type="dxa"/>
          </w:tcPr>
          <w:p>
            <w:pPr>
              <w:pStyle w:val="TableParagraph"/>
              <w:spacing w:before="9"/>
              <w:ind w:left="84" w:right="86"/>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before="9"/>
              <w:ind w:right="143"/>
              <w:jc w:val="right"/>
              <w:rPr>
                <w:rFonts w:ascii="Bookman Old Style"/>
                <w:b w:val="0"/>
                <w:sz w:val="24"/>
              </w:rPr>
            </w:pPr>
            <w:r>
              <w:rPr>
                <w:rFonts w:ascii="Bookman Old Style"/>
                <w:b w:val="0"/>
                <w:sz w:val="24"/>
              </w:rPr>
              <w:t>16</w:t>
            </w:r>
          </w:p>
        </w:tc>
        <w:tc>
          <w:tcPr>
            <w:tcW w:w="2545" w:type="dxa"/>
          </w:tcPr>
          <w:p>
            <w:pPr>
              <w:pStyle w:val="TableParagraph"/>
              <w:spacing w:before="9"/>
              <w:ind w:left="104"/>
              <w:rPr>
                <w:rFonts w:ascii="Bookman Old Style"/>
                <w:b w:val="0"/>
                <w:sz w:val="24"/>
              </w:rPr>
            </w:pPr>
            <w:r>
              <w:rPr>
                <w:rFonts w:ascii="Bookman Old Style"/>
                <w:b w:val="0"/>
                <w:sz w:val="24"/>
              </w:rPr>
              <w:t>KAPETAKAN</w:t>
            </w:r>
          </w:p>
        </w:tc>
        <w:tc>
          <w:tcPr>
            <w:tcW w:w="1989" w:type="dxa"/>
          </w:tcPr>
          <w:p>
            <w:pPr>
              <w:pStyle w:val="TableParagraph"/>
              <w:spacing w:before="9"/>
              <w:ind w:left="167" w:right="173"/>
              <w:jc w:val="center"/>
              <w:rPr>
                <w:rFonts w:ascii="Bookman Old Style"/>
                <w:b w:val="0"/>
                <w:sz w:val="24"/>
              </w:rPr>
            </w:pPr>
            <w:r>
              <w:rPr>
                <w:rFonts w:ascii="Bookman Old Style"/>
                <w:b w:val="0"/>
                <w:sz w:val="24"/>
              </w:rPr>
              <w:t>6.020</w:t>
            </w:r>
          </w:p>
        </w:tc>
        <w:tc>
          <w:tcPr>
            <w:tcW w:w="1288" w:type="dxa"/>
          </w:tcPr>
          <w:p>
            <w:pPr>
              <w:pStyle w:val="TableParagraph"/>
              <w:spacing w:before="9"/>
              <w:ind w:left="84" w:right="85"/>
              <w:jc w:val="center"/>
              <w:rPr>
                <w:rFonts w:ascii="Bookman Old Style"/>
                <w:b w:val="0"/>
                <w:sz w:val="24"/>
              </w:rPr>
            </w:pPr>
            <w:r>
              <w:rPr>
                <w:rFonts w:ascii="Bookman Old Style"/>
                <w:b w:val="0"/>
                <w:sz w:val="24"/>
              </w:rPr>
              <w:t>SEDANG</w:t>
            </w:r>
          </w:p>
        </w:tc>
      </w:tr>
    </w:tbl>
    <w:p>
      <w:pPr>
        <w:spacing w:after="0"/>
        <w:jc w:val="center"/>
        <w:rPr>
          <w:rFonts w:ascii="Bookman Old Style"/>
          <w:sz w:val="24"/>
        </w:rPr>
        <w:sectPr>
          <w:pgSz w:w="12250" w:h="18720"/>
          <w:pgMar w:header="0" w:footer="590" w:top="1320" w:bottom="780" w:left="1300" w:right="1300"/>
        </w:sectPr>
      </w:pPr>
    </w:p>
    <w:tbl>
      <w:tblPr>
        <w:tblW w:w="0" w:type="auto"/>
        <w:jc w:val="left"/>
        <w:tblInd w:w="16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8"/>
        <w:gridCol w:w="2545"/>
        <w:gridCol w:w="1989"/>
        <w:gridCol w:w="1288"/>
      </w:tblGrid>
      <w:tr>
        <w:trPr>
          <w:trHeight w:val="298" w:hRule="exact"/>
        </w:trPr>
        <w:tc>
          <w:tcPr>
            <w:tcW w:w="588" w:type="dxa"/>
            <w:vMerge w:val="restart"/>
            <w:shd w:val="clear" w:color="auto" w:fill="D9D9D9"/>
          </w:tcPr>
          <w:p>
            <w:pPr>
              <w:pStyle w:val="TableParagraph"/>
              <w:spacing w:before="153"/>
              <w:ind w:left="104"/>
              <w:rPr>
                <w:rFonts w:ascii="Bookman Old Style"/>
                <w:b/>
                <w:sz w:val="24"/>
              </w:rPr>
            </w:pPr>
            <w:r>
              <w:rPr>
                <w:rFonts w:ascii="Bookman Old Style"/>
                <w:b/>
                <w:sz w:val="24"/>
              </w:rPr>
              <w:t>NO</w:t>
            </w:r>
          </w:p>
        </w:tc>
        <w:tc>
          <w:tcPr>
            <w:tcW w:w="2545" w:type="dxa"/>
            <w:vMerge w:val="restart"/>
            <w:shd w:val="clear" w:color="auto" w:fill="D9D9D9"/>
          </w:tcPr>
          <w:p>
            <w:pPr>
              <w:pStyle w:val="TableParagraph"/>
              <w:spacing w:before="153"/>
              <w:ind w:left="452"/>
              <w:rPr>
                <w:rFonts w:ascii="Bookman Old Style"/>
                <w:b/>
                <w:sz w:val="24"/>
              </w:rPr>
            </w:pPr>
            <w:r>
              <w:rPr>
                <w:rFonts w:ascii="Bookman Old Style"/>
                <w:b/>
                <w:sz w:val="24"/>
              </w:rPr>
              <w:t>KECAMATAN</w:t>
            </w:r>
          </w:p>
        </w:tc>
        <w:tc>
          <w:tcPr>
            <w:tcW w:w="3277" w:type="dxa"/>
            <w:gridSpan w:val="2"/>
            <w:shd w:val="clear" w:color="auto" w:fill="D9D9D9"/>
          </w:tcPr>
          <w:p>
            <w:pPr>
              <w:pStyle w:val="TableParagraph"/>
              <w:spacing w:before="6"/>
              <w:ind w:left="1083" w:right="1088"/>
              <w:jc w:val="center"/>
              <w:rPr>
                <w:rFonts w:ascii="Bookman Old Style"/>
                <w:b/>
                <w:sz w:val="24"/>
              </w:rPr>
            </w:pPr>
            <w:r>
              <w:rPr>
                <w:rFonts w:ascii="Bookman Old Style"/>
                <w:b/>
                <w:sz w:val="24"/>
              </w:rPr>
              <w:t>BAHAYA</w:t>
            </w:r>
          </w:p>
        </w:tc>
      </w:tr>
      <w:tr>
        <w:trPr>
          <w:trHeight w:val="296" w:hRule="exact"/>
        </w:trPr>
        <w:tc>
          <w:tcPr>
            <w:tcW w:w="588" w:type="dxa"/>
            <w:vMerge/>
            <w:shd w:val="clear" w:color="auto" w:fill="D9D9D9"/>
          </w:tcPr>
          <w:p>
            <w:pPr/>
          </w:p>
        </w:tc>
        <w:tc>
          <w:tcPr>
            <w:tcW w:w="2545" w:type="dxa"/>
            <w:vMerge/>
            <w:shd w:val="clear" w:color="auto" w:fill="D9D9D9"/>
          </w:tcPr>
          <w:p>
            <w:pPr/>
          </w:p>
        </w:tc>
        <w:tc>
          <w:tcPr>
            <w:tcW w:w="1989" w:type="dxa"/>
            <w:shd w:val="clear" w:color="auto" w:fill="D9D9D9"/>
          </w:tcPr>
          <w:p>
            <w:pPr>
              <w:pStyle w:val="TableParagraph"/>
              <w:spacing w:before="4"/>
              <w:ind w:left="167" w:right="175"/>
              <w:jc w:val="center"/>
              <w:rPr>
                <w:rFonts w:ascii="Bookman Old Style"/>
                <w:b/>
                <w:sz w:val="24"/>
              </w:rPr>
            </w:pPr>
            <w:r>
              <w:rPr>
                <w:rFonts w:ascii="Bookman Old Style"/>
                <w:b/>
                <w:sz w:val="24"/>
              </w:rPr>
              <w:t>TOTAL LUAS</w:t>
            </w:r>
          </w:p>
        </w:tc>
        <w:tc>
          <w:tcPr>
            <w:tcW w:w="1288" w:type="dxa"/>
            <w:shd w:val="clear" w:color="auto" w:fill="D9D9D9"/>
          </w:tcPr>
          <w:p>
            <w:pPr>
              <w:pStyle w:val="TableParagraph"/>
              <w:spacing w:before="4"/>
              <w:ind w:left="84" w:right="84"/>
              <w:jc w:val="center"/>
              <w:rPr>
                <w:rFonts w:ascii="Bookman Old Style"/>
                <w:b/>
                <w:sz w:val="24"/>
              </w:rPr>
            </w:pPr>
            <w:r>
              <w:rPr>
                <w:rFonts w:ascii="Bookman Old Style"/>
                <w:b/>
                <w:sz w:val="24"/>
              </w:rPr>
              <w:t>KELAS</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17</w:t>
            </w:r>
          </w:p>
        </w:tc>
        <w:tc>
          <w:tcPr>
            <w:tcW w:w="2545" w:type="dxa"/>
          </w:tcPr>
          <w:p>
            <w:pPr>
              <w:pStyle w:val="TableParagraph"/>
              <w:spacing w:before="11"/>
              <w:ind w:left="104"/>
              <w:rPr>
                <w:rFonts w:ascii="Bookman Old Style"/>
                <w:b w:val="0"/>
                <w:sz w:val="24"/>
              </w:rPr>
            </w:pPr>
            <w:r>
              <w:rPr>
                <w:rFonts w:ascii="Bookman Old Style"/>
                <w:b w:val="0"/>
                <w:sz w:val="24"/>
              </w:rPr>
              <w:t>KARANGSEMBUNG</w:t>
            </w:r>
          </w:p>
        </w:tc>
        <w:tc>
          <w:tcPr>
            <w:tcW w:w="1989" w:type="dxa"/>
          </w:tcPr>
          <w:p>
            <w:pPr>
              <w:pStyle w:val="TableParagraph"/>
              <w:spacing w:before="11"/>
              <w:ind w:left="167" w:right="173"/>
              <w:jc w:val="center"/>
              <w:rPr>
                <w:rFonts w:ascii="Bookman Old Style"/>
                <w:b w:val="0"/>
                <w:sz w:val="24"/>
              </w:rPr>
            </w:pPr>
            <w:r>
              <w:rPr>
                <w:rFonts w:ascii="Bookman Old Style"/>
                <w:b w:val="0"/>
                <w:sz w:val="24"/>
              </w:rPr>
              <w:t>1.514</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18</w:t>
            </w:r>
          </w:p>
        </w:tc>
        <w:tc>
          <w:tcPr>
            <w:tcW w:w="2545" w:type="dxa"/>
          </w:tcPr>
          <w:p>
            <w:pPr>
              <w:pStyle w:val="TableParagraph"/>
              <w:spacing w:before="11"/>
              <w:ind w:left="104"/>
              <w:rPr>
                <w:rFonts w:ascii="Bookman Old Style"/>
                <w:b w:val="0"/>
                <w:sz w:val="24"/>
              </w:rPr>
            </w:pPr>
            <w:r>
              <w:rPr>
                <w:rFonts w:ascii="Bookman Old Style"/>
                <w:b w:val="0"/>
                <w:sz w:val="24"/>
              </w:rPr>
              <w:t>KARANGWARENG</w:t>
            </w:r>
          </w:p>
        </w:tc>
        <w:tc>
          <w:tcPr>
            <w:tcW w:w="1989" w:type="dxa"/>
          </w:tcPr>
          <w:p>
            <w:pPr>
              <w:pStyle w:val="TableParagraph"/>
              <w:spacing w:before="11"/>
              <w:ind w:left="167" w:right="173"/>
              <w:jc w:val="center"/>
              <w:rPr>
                <w:rFonts w:ascii="Bookman Old Style"/>
                <w:b w:val="0"/>
                <w:sz w:val="24"/>
              </w:rPr>
            </w:pPr>
            <w:r>
              <w:rPr>
                <w:rFonts w:ascii="Bookman Old Style"/>
                <w:b w:val="0"/>
                <w:sz w:val="24"/>
              </w:rPr>
              <w:t>2.312</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19</w:t>
            </w:r>
          </w:p>
        </w:tc>
        <w:tc>
          <w:tcPr>
            <w:tcW w:w="2545" w:type="dxa"/>
          </w:tcPr>
          <w:p>
            <w:pPr>
              <w:pStyle w:val="TableParagraph"/>
              <w:spacing w:before="11"/>
              <w:ind w:left="104"/>
              <w:rPr>
                <w:rFonts w:ascii="Bookman Old Style"/>
                <w:b w:val="0"/>
                <w:sz w:val="24"/>
              </w:rPr>
            </w:pPr>
            <w:r>
              <w:rPr>
                <w:rFonts w:ascii="Bookman Old Style"/>
                <w:b w:val="0"/>
                <w:sz w:val="24"/>
              </w:rPr>
              <w:t>KEDAWUNG</w:t>
            </w:r>
          </w:p>
        </w:tc>
        <w:tc>
          <w:tcPr>
            <w:tcW w:w="1989" w:type="dxa"/>
          </w:tcPr>
          <w:p>
            <w:pPr>
              <w:pStyle w:val="TableParagraph"/>
              <w:spacing w:before="11"/>
              <w:ind w:left="167" w:right="173"/>
              <w:jc w:val="center"/>
              <w:rPr>
                <w:rFonts w:ascii="Bookman Old Style"/>
                <w:b w:val="0"/>
                <w:sz w:val="24"/>
              </w:rPr>
            </w:pPr>
            <w:r>
              <w:rPr>
                <w:rFonts w:ascii="Bookman Old Style"/>
                <w:b w:val="0"/>
                <w:sz w:val="24"/>
              </w:rPr>
              <w:t>958</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20</w:t>
            </w:r>
          </w:p>
        </w:tc>
        <w:tc>
          <w:tcPr>
            <w:tcW w:w="2545" w:type="dxa"/>
          </w:tcPr>
          <w:p>
            <w:pPr>
              <w:pStyle w:val="TableParagraph"/>
              <w:spacing w:before="11"/>
              <w:ind w:left="104"/>
              <w:rPr>
                <w:rFonts w:ascii="Bookman Old Style"/>
                <w:b w:val="0"/>
                <w:sz w:val="24"/>
              </w:rPr>
            </w:pPr>
            <w:r>
              <w:rPr>
                <w:rFonts w:ascii="Bookman Old Style"/>
                <w:b w:val="0"/>
                <w:sz w:val="24"/>
              </w:rPr>
              <w:t>KLANGENAN</w:t>
            </w:r>
          </w:p>
        </w:tc>
        <w:tc>
          <w:tcPr>
            <w:tcW w:w="1989" w:type="dxa"/>
          </w:tcPr>
          <w:p>
            <w:pPr>
              <w:pStyle w:val="TableParagraph"/>
              <w:spacing w:before="11"/>
              <w:ind w:left="167" w:right="173"/>
              <w:jc w:val="center"/>
              <w:rPr>
                <w:rFonts w:ascii="Bookman Old Style"/>
                <w:b w:val="0"/>
                <w:sz w:val="24"/>
              </w:rPr>
            </w:pPr>
            <w:r>
              <w:rPr>
                <w:rFonts w:ascii="Bookman Old Style"/>
                <w:b w:val="0"/>
                <w:sz w:val="24"/>
              </w:rPr>
              <w:t>2.057</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21</w:t>
            </w:r>
          </w:p>
        </w:tc>
        <w:tc>
          <w:tcPr>
            <w:tcW w:w="2545" w:type="dxa"/>
          </w:tcPr>
          <w:p>
            <w:pPr>
              <w:pStyle w:val="TableParagraph"/>
              <w:spacing w:before="11"/>
              <w:ind w:left="104"/>
              <w:rPr>
                <w:rFonts w:ascii="Bookman Old Style"/>
                <w:b w:val="0"/>
                <w:sz w:val="24"/>
              </w:rPr>
            </w:pPr>
            <w:r>
              <w:rPr>
                <w:rFonts w:ascii="Bookman Old Style"/>
                <w:b w:val="0"/>
                <w:sz w:val="24"/>
              </w:rPr>
              <w:t>LEMAHABANG</w:t>
            </w:r>
          </w:p>
        </w:tc>
        <w:tc>
          <w:tcPr>
            <w:tcW w:w="1989" w:type="dxa"/>
          </w:tcPr>
          <w:p>
            <w:pPr>
              <w:pStyle w:val="TableParagraph"/>
              <w:spacing w:before="11"/>
              <w:ind w:left="167" w:right="173"/>
              <w:jc w:val="center"/>
              <w:rPr>
                <w:rFonts w:ascii="Bookman Old Style"/>
                <w:b w:val="0"/>
                <w:sz w:val="24"/>
              </w:rPr>
            </w:pPr>
            <w:r>
              <w:rPr>
                <w:rFonts w:ascii="Bookman Old Style"/>
                <w:b w:val="0"/>
                <w:sz w:val="24"/>
              </w:rPr>
              <w:t>2.149</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2"/>
              <w:ind w:left="119" w:right="122"/>
              <w:jc w:val="center"/>
              <w:rPr>
                <w:rFonts w:ascii="Bookman Old Style"/>
                <w:b w:val="0"/>
                <w:sz w:val="24"/>
              </w:rPr>
            </w:pPr>
            <w:r>
              <w:rPr>
                <w:rFonts w:ascii="Bookman Old Style"/>
                <w:b w:val="0"/>
                <w:sz w:val="24"/>
              </w:rPr>
              <w:t>22</w:t>
            </w:r>
          </w:p>
        </w:tc>
        <w:tc>
          <w:tcPr>
            <w:tcW w:w="2545" w:type="dxa"/>
          </w:tcPr>
          <w:p>
            <w:pPr>
              <w:pStyle w:val="TableParagraph"/>
              <w:spacing w:before="12"/>
              <w:ind w:left="104"/>
              <w:rPr>
                <w:rFonts w:ascii="Bookman Old Style"/>
                <w:b w:val="0"/>
                <w:sz w:val="24"/>
              </w:rPr>
            </w:pPr>
            <w:r>
              <w:rPr>
                <w:rFonts w:ascii="Bookman Old Style"/>
                <w:b w:val="0"/>
                <w:sz w:val="24"/>
              </w:rPr>
              <w:t>LOSARI</w:t>
            </w:r>
          </w:p>
        </w:tc>
        <w:tc>
          <w:tcPr>
            <w:tcW w:w="1989" w:type="dxa"/>
          </w:tcPr>
          <w:p>
            <w:pPr>
              <w:pStyle w:val="TableParagraph"/>
              <w:spacing w:before="12"/>
              <w:ind w:left="167" w:right="173"/>
              <w:jc w:val="center"/>
              <w:rPr>
                <w:rFonts w:ascii="Bookman Old Style"/>
                <w:b w:val="0"/>
                <w:sz w:val="24"/>
              </w:rPr>
            </w:pPr>
            <w:r>
              <w:rPr>
                <w:rFonts w:ascii="Bookman Old Style"/>
                <w:b w:val="0"/>
                <w:sz w:val="24"/>
              </w:rPr>
              <w:t>3.907</w:t>
            </w:r>
          </w:p>
        </w:tc>
        <w:tc>
          <w:tcPr>
            <w:tcW w:w="1288" w:type="dxa"/>
          </w:tcPr>
          <w:p>
            <w:pPr>
              <w:pStyle w:val="TableParagraph"/>
              <w:spacing w:before="12"/>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23</w:t>
            </w:r>
          </w:p>
        </w:tc>
        <w:tc>
          <w:tcPr>
            <w:tcW w:w="2545" w:type="dxa"/>
          </w:tcPr>
          <w:p>
            <w:pPr>
              <w:pStyle w:val="TableParagraph"/>
              <w:spacing w:before="11"/>
              <w:ind w:left="104"/>
              <w:rPr>
                <w:rFonts w:ascii="Bookman Old Style"/>
                <w:b w:val="0"/>
                <w:sz w:val="24"/>
              </w:rPr>
            </w:pPr>
            <w:r>
              <w:rPr>
                <w:rFonts w:ascii="Bookman Old Style"/>
                <w:b w:val="0"/>
                <w:sz w:val="24"/>
              </w:rPr>
              <w:t>MUNDU</w:t>
            </w:r>
          </w:p>
        </w:tc>
        <w:tc>
          <w:tcPr>
            <w:tcW w:w="1989" w:type="dxa"/>
          </w:tcPr>
          <w:p>
            <w:pPr>
              <w:pStyle w:val="TableParagraph"/>
              <w:spacing w:before="11"/>
              <w:ind w:left="167" w:right="173"/>
              <w:jc w:val="center"/>
              <w:rPr>
                <w:rFonts w:ascii="Bookman Old Style"/>
                <w:b w:val="0"/>
                <w:sz w:val="24"/>
              </w:rPr>
            </w:pPr>
            <w:r>
              <w:rPr>
                <w:rFonts w:ascii="Bookman Old Style"/>
                <w:b w:val="0"/>
                <w:sz w:val="24"/>
              </w:rPr>
              <w:t>2.557</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24</w:t>
            </w:r>
          </w:p>
        </w:tc>
        <w:tc>
          <w:tcPr>
            <w:tcW w:w="2545" w:type="dxa"/>
          </w:tcPr>
          <w:p>
            <w:pPr>
              <w:pStyle w:val="TableParagraph"/>
              <w:spacing w:before="11"/>
              <w:ind w:left="104"/>
              <w:rPr>
                <w:rFonts w:ascii="Bookman Old Style"/>
                <w:b w:val="0"/>
                <w:sz w:val="24"/>
              </w:rPr>
            </w:pPr>
            <w:r>
              <w:rPr>
                <w:rFonts w:ascii="Bookman Old Style"/>
                <w:b w:val="0"/>
                <w:sz w:val="24"/>
              </w:rPr>
              <w:t>PABEDILAN</w:t>
            </w:r>
          </w:p>
        </w:tc>
        <w:tc>
          <w:tcPr>
            <w:tcW w:w="1989" w:type="dxa"/>
          </w:tcPr>
          <w:p>
            <w:pPr>
              <w:pStyle w:val="TableParagraph"/>
              <w:spacing w:before="11"/>
              <w:ind w:left="167" w:right="173"/>
              <w:jc w:val="center"/>
              <w:rPr>
                <w:rFonts w:ascii="Bookman Old Style"/>
                <w:b w:val="0"/>
                <w:sz w:val="24"/>
              </w:rPr>
            </w:pPr>
            <w:r>
              <w:rPr>
                <w:rFonts w:ascii="Bookman Old Style"/>
                <w:b w:val="0"/>
                <w:sz w:val="24"/>
              </w:rPr>
              <w:t>2.409</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25</w:t>
            </w:r>
          </w:p>
        </w:tc>
        <w:tc>
          <w:tcPr>
            <w:tcW w:w="2545" w:type="dxa"/>
          </w:tcPr>
          <w:p>
            <w:pPr>
              <w:pStyle w:val="TableParagraph"/>
              <w:spacing w:before="11"/>
              <w:ind w:left="104"/>
              <w:rPr>
                <w:rFonts w:ascii="Bookman Old Style"/>
                <w:b w:val="0"/>
                <w:sz w:val="24"/>
              </w:rPr>
            </w:pPr>
            <w:r>
              <w:rPr>
                <w:rFonts w:ascii="Bookman Old Style"/>
                <w:b w:val="0"/>
                <w:sz w:val="24"/>
              </w:rPr>
              <w:t>PABUARAN</w:t>
            </w:r>
          </w:p>
        </w:tc>
        <w:tc>
          <w:tcPr>
            <w:tcW w:w="1989" w:type="dxa"/>
          </w:tcPr>
          <w:p>
            <w:pPr>
              <w:pStyle w:val="TableParagraph"/>
              <w:spacing w:before="11"/>
              <w:ind w:left="167" w:right="173"/>
              <w:jc w:val="center"/>
              <w:rPr>
                <w:rFonts w:ascii="Bookman Old Style"/>
                <w:b w:val="0"/>
                <w:sz w:val="24"/>
              </w:rPr>
            </w:pPr>
            <w:r>
              <w:rPr>
                <w:rFonts w:ascii="Bookman Old Style"/>
                <w:b w:val="0"/>
                <w:sz w:val="24"/>
              </w:rPr>
              <w:t>895</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26</w:t>
            </w:r>
          </w:p>
        </w:tc>
        <w:tc>
          <w:tcPr>
            <w:tcW w:w="2545" w:type="dxa"/>
          </w:tcPr>
          <w:p>
            <w:pPr>
              <w:pStyle w:val="TableParagraph"/>
              <w:spacing w:before="11"/>
              <w:ind w:left="104"/>
              <w:rPr>
                <w:rFonts w:ascii="Bookman Old Style"/>
                <w:b w:val="0"/>
                <w:sz w:val="24"/>
              </w:rPr>
            </w:pPr>
            <w:r>
              <w:rPr>
                <w:rFonts w:ascii="Bookman Old Style"/>
                <w:b w:val="0"/>
                <w:sz w:val="24"/>
              </w:rPr>
              <w:t>PALIMANAN</w:t>
            </w:r>
          </w:p>
        </w:tc>
        <w:tc>
          <w:tcPr>
            <w:tcW w:w="1989" w:type="dxa"/>
          </w:tcPr>
          <w:p>
            <w:pPr>
              <w:pStyle w:val="TableParagraph"/>
              <w:spacing w:before="11"/>
              <w:ind w:left="167" w:right="173"/>
              <w:jc w:val="center"/>
              <w:rPr>
                <w:rFonts w:ascii="Bookman Old Style"/>
                <w:b w:val="0"/>
                <w:sz w:val="24"/>
              </w:rPr>
            </w:pPr>
            <w:r>
              <w:rPr>
                <w:rFonts w:ascii="Bookman Old Style"/>
                <w:b w:val="0"/>
                <w:sz w:val="24"/>
              </w:rPr>
              <w:t>1.718</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27</w:t>
            </w:r>
          </w:p>
        </w:tc>
        <w:tc>
          <w:tcPr>
            <w:tcW w:w="2545" w:type="dxa"/>
          </w:tcPr>
          <w:p>
            <w:pPr>
              <w:pStyle w:val="TableParagraph"/>
              <w:spacing w:before="11"/>
              <w:ind w:left="104"/>
              <w:rPr>
                <w:rFonts w:ascii="Bookman Old Style"/>
                <w:b w:val="0"/>
                <w:sz w:val="24"/>
              </w:rPr>
            </w:pPr>
            <w:r>
              <w:rPr>
                <w:rFonts w:ascii="Bookman Old Style"/>
                <w:b w:val="0"/>
                <w:sz w:val="24"/>
              </w:rPr>
              <w:t>PANGENAN</w:t>
            </w:r>
          </w:p>
        </w:tc>
        <w:tc>
          <w:tcPr>
            <w:tcW w:w="1989" w:type="dxa"/>
          </w:tcPr>
          <w:p>
            <w:pPr>
              <w:pStyle w:val="TableParagraph"/>
              <w:spacing w:before="11"/>
              <w:ind w:left="167" w:right="173"/>
              <w:jc w:val="center"/>
              <w:rPr>
                <w:rFonts w:ascii="Bookman Old Style"/>
                <w:b w:val="0"/>
                <w:sz w:val="24"/>
              </w:rPr>
            </w:pPr>
            <w:r>
              <w:rPr>
                <w:rFonts w:ascii="Bookman Old Style"/>
                <w:b w:val="0"/>
                <w:sz w:val="24"/>
              </w:rPr>
              <w:t>3.054</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28</w:t>
            </w:r>
          </w:p>
        </w:tc>
        <w:tc>
          <w:tcPr>
            <w:tcW w:w="2545" w:type="dxa"/>
          </w:tcPr>
          <w:p>
            <w:pPr>
              <w:pStyle w:val="TableParagraph"/>
              <w:spacing w:before="11"/>
              <w:ind w:left="104"/>
              <w:rPr>
                <w:rFonts w:ascii="Bookman Old Style"/>
                <w:b w:val="0"/>
                <w:sz w:val="24"/>
              </w:rPr>
            </w:pPr>
            <w:r>
              <w:rPr>
                <w:rFonts w:ascii="Bookman Old Style"/>
                <w:b w:val="0"/>
                <w:sz w:val="24"/>
              </w:rPr>
              <w:t>PANGURAGAN</w:t>
            </w:r>
          </w:p>
        </w:tc>
        <w:tc>
          <w:tcPr>
            <w:tcW w:w="1989" w:type="dxa"/>
          </w:tcPr>
          <w:p>
            <w:pPr>
              <w:pStyle w:val="TableParagraph"/>
              <w:spacing w:before="11"/>
              <w:ind w:left="167" w:right="173"/>
              <w:jc w:val="center"/>
              <w:rPr>
                <w:rFonts w:ascii="Bookman Old Style"/>
                <w:b w:val="0"/>
                <w:sz w:val="24"/>
              </w:rPr>
            </w:pPr>
            <w:r>
              <w:rPr>
                <w:rFonts w:ascii="Bookman Old Style"/>
                <w:b w:val="0"/>
                <w:sz w:val="24"/>
              </w:rPr>
              <w:t>2.030</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29</w:t>
            </w:r>
          </w:p>
        </w:tc>
        <w:tc>
          <w:tcPr>
            <w:tcW w:w="2545" w:type="dxa"/>
          </w:tcPr>
          <w:p>
            <w:pPr>
              <w:pStyle w:val="TableParagraph"/>
              <w:spacing w:before="11"/>
              <w:ind w:left="104"/>
              <w:rPr>
                <w:rFonts w:ascii="Bookman Old Style"/>
                <w:b w:val="0"/>
                <w:sz w:val="24"/>
              </w:rPr>
            </w:pPr>
            <w:r>
              <w:rPr>
                <w:rFonts w:ascii="Bookman Old Style"/>
                <w:b w:val="0"/>
                <w:sz w:val="24"/>
              </w:rPr>
              <w:t>PASALEMAN</w:t>
            </w:r>
          </w:p>
        </w:tc>
        <w:tc>
          <w:tcPr>
            <w:tcW w:w="1989" w:type="dxa"/>
          </w:tcPr>
          <w:p>
            <w:pPr>
              <w:pStyle w:val="TableParagraph"/>
              <w:spacing w:before="11"/>
              <w:ind w:left="167" w:right="173"/>
              <w:jc w:val="center"/>
              <w:rPr>
                <w:rFonts w:ascii="Bookman Old Style"/>
                <w:b w:val="0"/>
                <w:sz w:val="24"/>
              </w:rPr>
            </w:pPr>
            <w:r>
              <w:rPr>
                <w:rFonts w:ascii="Bookman Old Style"/>
                <w:b w:val="0"/>
                <w:sz w:val="24"/>
              </w:rPr>
              <w:t>3.211</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9" w:hRule="exact"/>
        </w:trPr>
        <w:tc>
          <w:tcPr>
            <w:tcW w:w="588" w:type="dxa"/>
          </w:tcPr>
          <w:p>
            <w:pPr>
              <w:pStyle w:val="TableParagraph"/>
              <w:spacing w:before="12"/>
              <w:ind w:left="119" w:right="122"/>
              <w:jc w:val="center"/>
              <w:rPr>
                <w:rFonts w:ascii="Bookman Old Style"/>
                <w:b w:val="0"/>
                <w:sz w:val="24"/>
              </w:rPr>
            </w:pPr>
            <w:r>
              <w:rPr>
                <w:rFonts w:ascii="Bookman Old Style"/>
                <w:b w:val="0"/>
                <w:sz w:val="24"/>
              </w:rPr>
              <w:t>30</w:t>
            </w:r>
          </w:p>
        </w:tc>
        <w:tc>
          <w:tcPr>
            <w:tcW w:w="2545" w:type="dxa"/>
          </w:tcPr>
          <w:p>
            <w:pPr>
              <w:pStyle w:val="TableParagraph"/>
              <w:spacing w:before="12"/>
              <w:ind w:left="104"/>
              <w:rPr>
                <w:rFonts w:ascii="Bookman Old Style"/>
                <w:b w:val="0"/>
                <w:sz w:val="24"/>
              </w:rPr>
            </w:pPr>
            <w:r>
              <w:rPr>
                <w:rFonts w:ascii="Bookman Old Style"/>
                <w:b w:val="0"/>
                <w:sz w:val="24"/>
              </w:rPr>
              <w:t>PLERED</w:t>
            </w:r>
          </w:p>
        </w:tc>
        <w:tc>
          <w:tcPr>
            <w:tcW w:w="1989" w:type="dxa"/>
          </w:tcPr>
          <w:p>
            <w:pPr>
              <w:pStyle w:val="TableParagraph"/>
              <w:spacing w:before="12"/>
              <w:ind w:left="167" w:right="173"/>
              <w:jc w:val="center"/>
              <w:rPr>
                <w:rFonts w:ascii="Bookman Old Style"/>
                <w:b w:val="0"/>
                <w:sz w:val="24"/>
              </w:rPr>
            </w:pPr>
            <w:r>
              <w:rPr>
                <w:rFonts w:ascii="Bookman Old Style"/>
                <w:b w:val="0"/>
                <w:sz w:val="24"/>
              </w:rPr>
              <w:t>1.134</w:t>
            </w:r>
          </w:p>
        </w:tc>
        <w:tc>
          <w:tcPr>
            <w:tcW w:w="1288" w:type="dxa"/>
          </w:tcPr>
          <w:p>
            <w:pPr>
              <w:pStyle w:val="TableParagraph"/>
              <w:spacing w:before="12"/>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31</w:t>
            </w:r>
          </w:p>
        </w:tc>
        <w:tc>
          <w:tcPr>
            <w:tcW w:w="2545" w:type="dxa"/>
          </w:tcPr>
          <w:p>
            <w:pPr>
              <w:pStyle w:val="TableParagraph"/>
              <w:spacing w:before="11"/>
              <w:ind w:left="104"/>
              <w:rPr>
                <w:rFonts w:ascii="Bookman Old Style"/>
                <w:b w:val="0"/>
                <w:sz w:val="24"/>
              </w:rPr>
            </w:pPr>
            <w:r>
              <w:rPr>
                <w:rFonts w:ascii="Bookman Old Style"/>
                <w:b w:val="0"/>
                <w:sz w:val="24"/>
              </w:rPr>
              <w:t>PLUMBON</w:t>
            </w:r>
          </w:p>
        </w:tc>
        <w:tc>
          <w:tcPr>
            <w:tcW w:w="1989" w:type="dxa"/>
          </w:tcPr>
          <w:p>
            <w:pPr>
              <w:pStyle w:val="TableParagraph"/>
              <w:spacing w:before="11"/>
              <w:ind w:left="167" w:right="173"/>
              <w:jc w:val="center"/>
              <w:rPr>
                <w:rFonts w:ascii="Bookman Old Style"/>
                <w:b w:val="0"/>
                <w:sz w:val="24"/>
              </w:rPr>
            </w:pPr>
            <w:r>
              <w:rPr>
                <w:rFonts w:ascii="Bookman Old Style"/>
                <w:b w:val="0"/>
                <w:sz w:val="24"/>
              </w:rPr>
              <w:t>1.819</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32</w:t>
            </w:r>
          </w:p>
        </w:tc>
        <w:tc>
          <w:tcPr>
            <w:tcW w:w="2545" w:type="dxa"/>
          </w:tcPr>
          <w:p>
            <w:pPr>
              <w:pStyle w:val="TableParagraph"/>
              <w:spacing w:before="11"/>
              <w:ind w:left="104"/>
              <w:rPr>
                <w:rFonts w:ascii="Bookman Old Style"/>
                <w:b w:val="0"/>
                <w:sz w:val="24"/>
              </w:rPr>
            </w:pPr>
            <w:r>
              <w:rPr>
                <w:rFonts w:ascii="Bookman Old Style"/>
                <w:b w:val="0"/>
                <w:sz w:val="24"/>
              </w:rPr>
              <w:t>SEDONG</w:t>
            </w:r>
          </w:p>
        </w:tc>
        <w:tc>
          <w:tcPr>
            <w:tcW w:w="1989" w:type="dxa"/>
          </w:tcPr>
          <w:p>
            <w:pPr>
              <w:pStyle w:val="TableParagraph"/>
              <w:spacing w:before="11"/>
              <w:ind w:left="167" w:right="173"/>
              <w:jc w:val="center"/>
              <w:rPr>
                <w:rFonts w:ascii="Bookman Old Style"/>
                <w:b w:val="0"/>
                <w:sz w:val="24"/>
              </w:rPr>
            </w:pPr>
            <w:r>
              <w:rPr>
                <w:rFonts w:ascii="Bookman Old Style"/>
                <w:b w:val="0"/>
                <w:sz w:val="24"/>
              </w:rPr>
              <w:t>3.102</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33</w:t>
            </w:r>
          </w:p>
        </w:tc>
        <w:tc>
          <w:tcPr>
            <w:tcW w:w="2545" w:type="dxa"/>
          </w:tcPr>
          <w:p>
            <w:pPr>
              <w:pStyle w:val="TableParagraph"/>
              <w:spacing w:before="11"/>
              <w:ind w:left="104"/>
              <w:rPr>
                <w:rFonts w:ascii="Bookman Old Style"/>
                <w:b w:val="0"/>
                <w:sz w:val="24"/>
              </w:rPr>
            </w:pPr>
            <w:r>
              <w:rPr>
                <w:rFonts w:ascii="Bookman Old Style"/>
                <w:b w:val="0"/>
                <w:sz w:val="24"/>
              </w:rPr>
              <w:t>SUMBER</w:t>
            </w:r>
          </w:p>
        </w:tc>
        <w:tc>
          <w:tcPr>
            <w:tcW w:w="1989" w:type="dxa"/>
          </w:tcPr>
          <w:p>
            <w:pPr>
              <w:pStyle w:val="TableParagraph"/>
              <w:spacing w:before="11"/>
              <w:ind w:left="167" w:right="173"/>
              <w:jc w:val="center"/>
              <w:rPr>
                <w:rFonts w:ascii="Bookman Old Style"/>
                <w:b w:val="0"/>
                <w:sz w:val="24"/>
              </w:rPr>
            </w:pPr>
            <w:r>
              <w:rPr>
                <w:rFonts w:ascii="Bookman Old Style"/>
                <w:b w:val="0"/>
                <w:sz w:val="24"/>
              </w:rPr>
              <w:t>2.564</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34</w:t>
            </w:r>
          </w:p>
        </w:tc>
        <w:tc>
          <w:tcPr>
            <w:tcW w:w="2545" w:type="dxa"/>
          </w:tcPr>
          <w:p>
            <w:pPr>
              <w:pStyle w:val="TableParagraph"/>
              <w:spacing w:before="11"/>
              <w:ind w:left="104"/>
              <w:rPr>
                <w:rFonts w:ascii="Bookman Old Style"/>
                <w:b w:val="0"/>
                <w:sz w:val="24"/>
              </w:rPr>
            </w:pPr>
            <w:r>
              <w:rPr>
                <w:rFonts w:ascii="Bookman Old Style"/>
                <w:b w:val="0"/>
                <w:sz w:val="24"/>
              </w:rPr>
              <w:t>SURANENGGALA</w:t>
            </w:r>
          </w:p>
        </w:tc>
        <w:tc>
          <w:tcPr>
            <w:tcW w:w="1989" w:type="dxa"/>
          </w:tcPr>
          <w:p>
            <w:pPr>
              <w:pStyle w:val="TableParagraph"/>
              <w:spacing w:before="11"/>
              <w:ind w:left="167" w:right="173"/>
              <w:jc w:val="center"/>
              <w:rPr>
                <w:rFonts w:ascii="Bookman Old Style"/>
                <w:b w:val="0"/>
                <w:sz w:val="24"/>
              </w:rPr>
            </w:pPr>
            <w:r>
              <w:rPr>
                <w:rFonts w:ascii="Bookman Old Style"/>
                <w:b w:val="0"/>
                <w:sz w:val="24"/>
              </w:rPr>
              <w:t>2.298</w:t>
            </w:r>
          </w:p>
        </w:tc>
        <w:tc>
          <w:tcPr>
            <w:tcW w:w="1288"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35</w:t>
            </w:r>
          </w:p>
        </w:tc>
        <w:tc>
          <w:tcPr>
            <w:tcW w:w="2545" w:type="dxa"/>
          </w:tcPr>
          <w:p>
            <w:pPr>
              <w:pStyle w:val="TableParagraph"/>
              <w:spacing w:before="11"/>
              <w:ind w:left="104"/>
              <w:rPr>
                <w:rFonts w:ascii="Bookman Old Style"/>
                <w:b w:val="0"/>
                <w:sz w:val="24"/>
              </w:rPr>
            </w:pPr>
            <w:r>
              <w:rPr>
                <w:rFonts w:ascii="Bookman Old Style"/>
                <w:b w:val="0"/>
                <w:sz w:val="24"/>
              </w:rPr>
              <w:t>SUSUKAN</w:t>
            </w:r>
          </w:p>
        </w:tc>
        <w:tc>
          <w:tcPr>
            <w:tcW w:w="1989" w:type="dxa"/>
          </w:tcPr>
          <w:p>
            <w:pPr>
              <w:pStyle w:val="TableParagraph"/>
              <w:spacing w:before="11"/>
              <w:ind w:left="167" w:right="173"/>
              <w:jc w:val="center"/>
              <w:rPr>
                <w:rFonts w:ascii="Bookman Old Style"/>
                <w:b w:val="0"/>
                <w:sz w:val="24"/>
              </w:rPr>
            </w:pPr>
            <w:r>
              <w:rPr>
                <w:rFonts w:ascii="Bookman Old Style"/>
                <w:b w:val="0"/>
                <w:sz w:val="24"/>
              </w:rPr>
              <w:t>5.010</w:t>
            </w:r>
          </w:p>
        </w:tc>
        <w:tc>
          <w:tcPr>
            <w:tcW w:w="1288" w:type="dxa"/>
          </w:tcPr>
          <w:p>
            <w:pPr>
              <w:pStyle w:val="TableParagraph"/>
              <w:spacing w:before="11"/>
              <w:ind w:left="84" w:right="86"/>
              <w:jc w:val="center"/>
              <w:rPr>
                <w:rFonts w:ascii="Bookman Old Style"/>
                <w:b w:val="0"/>
                <w:sz w:val="24"/>
              </w:rPr>
            </w:pPr>
            <w:r>
              <w:rPr>
                <w:rFonts w:ascii="Bookman Old Style"/>
                <w:b w:val="0"/>
                <w:sz w:val="24"/>
              </w:rPr>
              <w:t>RENDAH</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36</w:t>
            </w:r>
          </w:p>
        </w:tc>
        <w:tc>
          <w:tcPr>
            <w:tcW w:w="2545" w:type="dxa"/>
          </w:tcPr>
          <w:p>
            <w:pPr>
              <w:pStyle w:val="TableParagraph"/>
              <w:spacing w:before="11"/>
              <w:ind w:left="104"/>
              <w:rPr>
                <w:rFonts w:ascii="Bookman Old Style"/>
                <w:b w:val="0"/>
                <w:sz w:val="24"/>
              </w:rPr>
            </w:pPr>
            <w:r>
              <w:rPr>
                <w:rFonts w:ascii="Bookman Old Style"/>
                <w:b w:val="0"/>
                <w:sz w:val="24"/>
              </w:rPr>
              <w:t>SUSUKAN LEBAK</w:t>
            </w:r>
          </w:p>
        </w:tc>
        <w:tc>
          <w:tcPr>
            <w:tcW w:w="1989" w:type="dxa"/>
          </w:tcPr>
          <w:p>
            <w:pPr>
              <w:pStyle w:val="TableParagraph"/>
              <w:spacing w:before="11"/>
              <w:ind w:left="167" w:right="173"/>
              <w:jc w:val="center"/>
              <w:rPr>
                <w:rFonts w:ascii="Bookman Old Style"/>
                <w:b w:val="0"/>
                <w:sz w:val="24"/>
              </w:rPr>
            </w:pPr>
            <w:r>
              <w:rPr>
                <w:rFonts w:ascii="Bookman Old Style"/>
                <w:b w:val="0"/>
                <w:sz w:val="24"/>
              </w:rPr>
              <w:t>1.874</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37</w:t>
            </w:r>
          </w:p>
        </w:tc>
        <w:tc>
          <w:tcPr>
            <w:tcW w:w="2545" w:type="dxa"/>
          </w:tcPr>
          <w:p>
            <w:pPr>
              <w:pStyle w:val="TableParagraph"/>
              <w:spacing w:before="11"/>
              <w:ind w:left="104"/>
              <w:rPr>
                <w:rFonts w:ascii="Bookman Old Style"/>
                <w:b w:val="0"/>
                <w:sz w:val="24"/>
              </w:rPr>
            </w:pPr>
            <w:r>
              <w:rPr>
                <w:rFonts w:ascii="Bookman Old Style"/>
                <w:b w:val="0"/>
                <w:sz w:val="24"/>
              </w:rPr>
              <w:t>TALUN</w:t>
            </w:r>
          </w:p>
        </w:tc>
        <w:tc>
          <w:tcPr>
            <w:tcW w:w="1989" w:type="dxa"/>
          </w:tcPr>
          <w:p>
            <w:pPr>
              <w:pStyle w:val="TableParagraph"/>
              <w:spacing w:before="11"/>
              <w:ind w:left="167" w:right="173"/>
              <w:jc w:val="center"/>
              <w:rPr>
                <w:rFonts w:ascii="Bookman Old Style"/>
                <w:b w:val="0"/>
                <w:sz w:val="24"/>
              </w:rPr>
            </w:pPr>
            <w:r>
              <w:rPr>
                <w:rFonts w:ascii="Bookman Old Style"/>
                <w:b w:val="0"/>
                <w:sz w:val="24"/>
              </w:rPr>
              <w:t>2.122</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2"/>
              <w:ind w:left="119" w:right="122"/>
              <w:jc w:val="center"/>
              <w:rPr>
                <w:rFonts w:ascii="Bookman Old Style"/>
                <w:b w:val="0"/>
                <w:sz w:val="24"/>
              </w:rPr>
            </w:pPr>
            <w:r>
              <w:rPr>
                <w:rFonts w:ascii="Bookman Old Style"/>
                <w:b w:val="0"/>
                <w:sz w:val="24"/>
              </w:rPr>
              <w:t>38</w:t>
            </w:r>
          </w:p>
        </w:tc>
        <w:tc>
          <w:tcPr>
            <w:tcW w:w="2545" w:type="dxa"/>
          </w:tcPr>
          <w:p>
            <w:pPr>
              <w:pStyle w:val="TableParagraph"/>
              <w:spacing w:before="12"/>
              <w:ind w:left="104"/>
              <w:rPr>
                <w:rFonts w:ascii="Bookman Old Style"/>
                <w:b w:val="0"/>
                <w:sz w:val="24"/>
              </w:rPr>
            </w:pPr>
            <w:r>
              <w:rPr>
                <w:rFonts w:ascii="Bookman Old Style"/>
                <w:b w:val="0"/>
                <w:sz w:val="24"/>
              </w:rPr>
              <w:t>TENGAH TANI</w:t>
            </w:r>
          </w:p>
        </w:tc>
        <w:tc>
          <w:tcPr>
            <w:tcW w:w="1989" w:type="dxa"/>
          </w:tcPr>
          <w:p>
            <w:pPr>
              <w:pStyle w:val="TableParagraph"/>
              <w:spacing w:before="12"/>
              <w:ind w:left="167" w:right="173"/>
              <w:jc w:val="center"/>
              <w:rPr>
                <w:rFonts w:ascii="Bookman Old Style"/>
                <w:b w:val="0"/>
                <w:sz w:val="24"/>
              </w:rPr>
            </w:pPr>
            <w:r>
              <w:rPr>
                <w:rFonts w:ascii="Bookman Old Style"/>
                <w:b w:val="0"/>
                <w:sz w:val="24"/>
              </w:rPr>
              <w:t>897</w:t>
            </w:r>
          </w:p>
        </w:tc>
        <w:tc>
          <w:tcPr>
            <w:tcW w:w="1288" w:type="dxa"/>
          </w:tcPr>
          <w:p>
            <w:pPr>
              <w:pStyle w:val="TableParagraph"/>
              <w:spacing w:before="12"/>
              <w:ind w:left="84" w:right="85"/>
              <w:jc w:val="center"/>
              <w:rPr>
                <w:rFonts w:ascii="Bookman Old Style"/>
                <w:b w:val="0"/>
                <w:sz w:val="24"/>
              </w:rPr>
            </w:pPr>
            <w:r>
              <w:rPr>
                <w:rFonts w:ascii="Bookman Old Style"/>
                <w:b w:val="0"/>
                <w:sz w:val="24"/>
              </w:rPr>
              <w:t>SEDANG</w:t>
            </w:r>
          </w:p>
        </w:tc>
      </w:tr>
      <w:tr>
        <w:trPr>
          <w:trHeight w:val="312"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39</w:t>
            </w:r>
          </w:p>
        </w:tc>
        <w:tc>
          <w:tcPr>
            <w:tcW w:w="2545" w:type="dxa"/>
          </w:tcPr>
          <w:p>
            <w:pPr>
              <w:pStyle w:val="TableParagraph"/>
              <w:spacing w:before="11"/>
              <w:ind w:left="104"/>
              <w:rPr>
                <w:rFonts w:ascii="Bookman Old Style"/>
                <w:b w:val="0"/>
                <w:sz w:val="24"/>
              </w:rPr>
            </w:pPr>
            <w:r>
              <w:rPr>
                <w:rFonts w:ascii="Bookman Old Style"/>
                <w:b w:val="0"/>
                <w:sz w:val="24"/>
              </w:rPr>
              <w:t>WALED</w:t>
            </w:r>
          </w:p>
        </w:tc>
        <w:tc>
          <w:tcPr>
            <w:tcW w:w="1989" w:type="dxa"/>
          </w:tcPr>
          <w:p>
            <w:pPr>
              <w:pStyle w:val="TableParagraph"/>
              <w:spacing w:before="11"/>
              <w:ind w:left="167" w:right="173"/>
              <w:jc w:val="center"/>
              <w:rPr>
                <w:rFonts w:ascii="Bookman Old Style"/>
                <w:b w:val="0"/>
                <w:sz w:val="24"/>
              </w:rPr>
            </w:pPr>
            <w:r>
              <w:rPr>
                <w:rFonts w:ascii="Bookman Old Style"/>
                <w:b w:val="0"/>
                <w:sz w:val="24"/>
              </w:rPr>
              <w:t>2.846</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08" w:hRule="exact"/>
        </w:trPr>
        <w:tc>
          <w:tcPr>
            <w:tcW w:w="588" w:type="dxa"/>
          </w:tcPr>
          <w:p>
            <w:pPr>
              <w:pStyle w:val="TableParagraph"/>
              <w:spacing w:before="11"/>
              <w:ind w:left="119" w:right="122"/>
              <w:jc w:val="center"/>
              <w:rPr>
                <w:rFonts w:ascii="Bookman Old Style"/>
                <w:b w:val="0"/>
                <w:sz w:val="24"/>
              </w:rPr>
            </w:pPr>
            <w:r>
              <w:rPr>
                <w:rFonts w:ascii="Bookman Old Style"/>
                <w:b w:val="0"/>
                <w:sz w:val="24"/>
              </w:rPr>
              <w:t>40</w:t>
            </w:r>
          </w:p>
        </w:tc>
        <w:tc>
          <w:tcPr>
            <w:tcW w:w="2545" w:type="dxa"/>
          </w:tcPr>
          <w:p>
            <w:pPr>
              <w:pStyle w:val="TableParagraph"/>
              <w:spacing w:before="11"/>
              <w:ind w:left="104"/>
              <w:rPr>
                <w:rFonts w:ascii="Bookman Old Style"/>
                <w:b w:val="0"/>
                <w:sz w:val="24"/>
              </w:rPr>
            </w:pPr>
            <w:r>
              <w:rPr>
                <w:rFonts w:ascii="Bookman Old Style"/>
                <w:b w:val="0"/>
                <w:sz w:val="24"/>
              </w:rPr>
              <w:t>WERU</w:t>
            </w:r>
          </w:p>
        </w:tc>
        <w:tc>
          <w:tcPr>
            <w:tcW w:w="1989" w:type="dxa"/>
          </w:tcPr>
          <w:p>
            <w:pPr>
              <w:pStyle w:val="TableParagraph"/>
              <w:spacing w:before="11"/>
              <w:ind w:left="167" w:right="173"/>
              <w:jc w:val="center"/>
              <w:rPr>
                <w:rFonts w:ascii="Bookman Old Style"/>
                <w:b w:val="0"/>
                <w:sz w:val="24"/>
              </w:rPr>
            </w:pPr>
            <w:r>
              <w:rPr>
                <w:rFonts w:ascii="Bookman Old Style"/>
                <w:b w:val="0"/>
                <w:sz w:val="24"/>
              </w:rPr>
              <w:t>919</w:t>
            </w:r>
          </w:p>
        </w:tc>
        <w:tc>
          <w:tcPr>
            <w:tcW w:w="1288" w:type="dxa"/>
          </w:tcPr>
          <w:p>
            <w:pPr>
              <w:pStyle w:val="TableParagraph"/>
              <w:spacing w:before="11"/>
              <w:ind w:left="84" w:right="85"/>
              <w:jc w:val="center"/>
              <w:rPr>
                <w:rFonts w:ascii="Bookman Old Style"/>
                <w:b w:val="0"/>
                <w:sz w:val="24"/>
              </w:rPr>
            </w:pPr>
            <w:r>
              <w:rPr>
                <w:rFonts w:ascii="Bookman Old Style"/>
                <w:b w:val="0"/>
                <w:sz w:val="24"/>
              </w:rPr>
              <w:t>SEDANG</w:t>
            </w:r>
          </w:p>
        </w:tc>
      </w:tr>
      <w:tr>
        <w:trPr>
          <w:trHeight w:val="312" w:hRule="exact"/>
        </w:trPr>
        <w:tc>
          <w:tcPr>
            <w:tcW w:w="3133" w:type="dxa"/>
            <w:gridSpan w:val="2"/>
          </w:tcPr>
          <w:p>
            <w:pPr>
              <w:pStyle w:val="TableParagraph"/>
              <w:spacing w:before="11"/>
              <w:ind w:left="1113" w:right="1117"/>
              <w:jc w:val="center"/>
              <w:rPr>
                <w:rFonts w:ascii="Bookman Old Style"/>
                <w:b/>
                <w:sz w:val="24"/>
              </w:rPr>
            </w:pPr>
            <w:r>
              <w:rPr>
                <w:rFonts w:ascii="Bookman Old Style"/>
                <w:b/>
                <w:sz w:val="24"/>
              </w:rPr>
              <w:t>TOTAL</w:t>
            </w:r>
          </w:p>
        </w:tc>
        <w:tc>
          <w:tcPr>
            <w:tcW w:w="1989" w:type="dxa"/>
          </w:tcPr>
          <w:p>
            <w:pPr>
              <w:pStyle w:val="TableParagraph"/>
              <w:spacing w:before="11"/>
              <w:ind w:left="167" w:right="168"/>
              <w:jc w:val="center"/>
              <w:rPr>
                <w:rFonts w:ascii="Bookman Old Style"/>
                <w:b w:val="0"/>
                <w:sz w:val="24"/>
              </w:rPr>
            </w:pPr>
            <w:r>
              <w:rPr>
                <w:rFonts w:ascii="Bookman Old Style"/>
                <w:b w:val="0"/>
                <w:sz w:val="24"/>
              </w:rPr>
              <w:t>98.933</w:t>
            </w:r>
          </w:p>
        </w:tc>
        <w:tc>
          <w:tcPr>
            <w:tcW w:w="1288" w:type="dxa"/>
          </w:tcPr>
          <w:p>
            <w:pPr>
              <w:pStyle w:val="TableParagraph"/>
              <w:spacing w:before="11"/>
              <w:ind w:left="84" w:right="84"/>
              <w:jc w:val="center"/>
              <w:rPr>
                <w:rFonts w:ascii="Bookman Old Style"/>
                <w:b/>
                <w:sz w:val="24"/>
              </w:rPr>
            </w:pPr>
            <w:r>
              <w:rPr>
                <w:rFonts w:ascii="Bookman Old Style"/>
                <w:b/>
                <w:sz w:val="24"/>
              </w:rPr>
              <w:t>SEDANG</w:t>
            </w:r>
          </w:p>
        </w:tc>
      </w:tr>
    </w:tbl>
    <w:p>
      <w:pPr>
        <w:spacing w:before="4"/>
        <w:ind w:left="2493" w:right="2500" w:firstLine="0"/>
        <w:jc w:val="center"/>
        <w:rPr>
          <w:b w:val="0"/>
          <w:i/>
          <w:sz w:val="24"/>
        </w:rPr>
      </w:pPr>
      <w:r>
        <w:rPr>
          <w:b w:val="0"/>
          <w:i/>
          <w:sz w:val="24"/>
        </w:rPr>
        <w:t>Sumber: Hasil Analisa Tahun 2017</w:t>
      </w:r>
    </w:p>
    <w:p>
      <w:pPr>
        <w:pStyle w:val="BodyText"/>
        <w:spacing w:line="360" w:lineRule="auto" w:before="142"/>
        <w:ind w:left="684" w:right="116" w:firstLine="708"/>
        <w:jc w:val="both"/>
        <w:rPr>
          <w:b w:val="0"/>
        </w:rPr>
      </w:pPr>
      <w:r>
        <w:rPr>
          <w:b w:val="0"/>
        </w:rPr>
        <w:t>Tabel 21 menjelaskan hasil pengkajian bahaya terhadap bencana kekeringan. Hasilnya diperoleh potensi luas bahaya kekeringan di Kabupaten Cirebon terdapat di 40 kecamatan seperti yang tertera pada tabel di atas. Berdasarkan luas bahaya dan kelas bahaya seluruh kecamatan tersebut, maka dihasilkan luas kekeringan di Kabupaten Cirebon, total luas bahaya adalah 98.933 Ha yang berada pada kelas sedang. Penentuan kelas bahaya diperoleh berdasarkan kelas bahaya maksimal per kabupaten/kota terdampak.</w:t>
      </w:r>
    </w:p>
    <w:p>
      <w:pPr>
        <w:pStyle w:val="BodyText"/>
        <w:spacing w:before="3"/>
        <w:ind w:left="2495" w:right="2500"/>
        <w:jc w:val="center"/>
        <w:rPr>
          <w:b w:val="0"/>
        </w:rPr>
      </w:pPr>
      <w:r>
        <w:rPr>
          <w:b w:val="0"/>
        </w:rPr>
        <w:t>Tabel 22.</w:t>
      </w:r>
    </w:p>
    <w:p>
      <w:pPr>
        <w:pStyle w:val="BodyText"/>
        <w:spacing w:line="362" w:lineRule="auto" w:before="142" w:after="5"/>
        <w:ind w:left="455" w:right="458"/>
        <w:jc w:val="center"/>
        <w:rPr>
          <w:b w:val="0"/>
        </w:rPr>
      </w:pPr>
      <w:r>
        <w:rPr>
          <w:b w:val="0"/>
        </w:rPr>
        <w:t>Potensi Penduduk Terpapar dan Kelompok Rentan untuk Kekeringan di Kabupaten Cirebon</w:t>
      </w:r>
    </w:p>
    <w:tbl>
      <w:tblPr>
        <w:tblW w:w="0" w:type="auto"/>
        <w:jc w:val="left"/>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2689"/>
        <w:gridCol w:w="1260"/>
        <w:gridCol w:w="1124"/>
        <w:gridCol w:w="1249"/>
        <w:gridCol w:w="1252"/>
        <w:gridCol w:w="1253"/>
      </w:tblGrid>
      <w:tr>
        <w:trPr>
          <w:trHeight w:val="314" w:hRule="exact"/>
        </w:trPr>
        <w:tc>
          <w:tcPr>
            <w:tcW w:w="560" w:type="dxa"/>
            <w:vMerge w:val="restart"/>
            <w:shd w:val="clear" w:color="auto" w:fill="D9D9D9"/>
          </w:tcPr>
          <w:p>
            <w:pPr>
              <w:pStyle w:val="TableParagraph"/>
              <w:rPr>
                <w:rFonts w:ascii="Bookman Old Style"/>
                <w:b w:val="0"/>
                <w:sz w:val="28"/>
              </w:rPr>
            </w:pPr>
          </w:p>
          <w:p>
            <w:pPr>
              <w:pStyle w:val="TableParagraph"/>
              <w:spacing w:before="11"/>
              <w:rPr>
                <w:rFonts w:ascii="Bookman Old Style"/>
                <w:b w:val="0"/>
                <w:sz w:val="31"/>
              </w:rPr>
            </w:pPr>
          </w:p>
          <w:p>
            <w:pPr>
              <w:pStyle w:val="TableParagraph"/>
              <w:ind w:left="108"/>
              <w:rPr>
                <w:rFonts w:ascii="Bookman Old Style"/>
                <w:b/>
                <w:sz w:val="24"/>
              </w:rPr>
            </w:pPr>
            <w:r>
              <w:rPr>
                <w:rFonts w:ascii="Bookman Old Style"/>
                <w:b/>
                <w:sz w:val="24"/>
              </w:rPr>
              <w:t>NO</w:t>
            </w:r>
          </w:p>
        </w:tc>
        <w:tc>
          <w:tcPr>
            <w:tcW w:w="2689" w:type="dxa"/>
            <w:vMerge w:val="restart"/>
            <w:shd w:val="clear" w:color="auto" w:fill="D9D9D9"/>
          </w:tcPr>
          <w:p>
            <w:pPr>
              <w:pStyle w:val="TableParagraph"/>
              <w:rPr>
                <w:rFonts w:ascii="Bookman Old Style"/>
                <w:b w:val="0"/>
                <w:sz w:val="28"/>
              </w:rPr>
            </w:pPr>
          </w:p>
          <w:p>
            <w:pPr>
              <w:pStyle w:val="TableParagraph"/>
              <w:spacing w:before="11"/>
              <w:rPr>
                <w:rFonts w:ascii="Bookman Old Style"/>
                <w:b w:val="0"/>
                <w:sz w:val="31"/>
              </w:rPr>
            </w:pPr>
          </w:p>
          <w:p>
            <w:pPr>
              <w:pStyle w:val="TableParagraph"/>
              <w:ind w:left="524"/>
              <w:rPr>
                <w:rFonts w:ascii="Bookman Old Style"/>
                <w:b/>
                <w:sz w:val="24"/>
              </w:rPr>
            </w:pPr>
            <w:r>
              <w:rPr>
                <w:rFonts w:ascii="Bookman Old Style"/>
                <w:b/>
                <w:sz w:val="24"/>
              </w:rPr>
              <w:t>KECAMATAN</w:t>
            </w:r>
          </w:p>
        </w:tc>
        <w:tc>
          <w:tcPr>
            <w:tcW w:w="1260" w:type="dxa"/>
            <w:vMerge w:val="restart"/>
            <w:shd w:val="clear" w:color="auto" w:fill="D9D9D9"/>
          </w:tcPr>
          <w:p>
            <w:pPr>
              <w:pStyle w:val="TableParagraph"/>
              <w:ind w:left="52" w:right="139" w:firstLine="3"/>
              <w:jc w:val="center"/>
              <w:rPr>
                <w:rFonts w:ascii="Bookman Old Style"/>
                <w:b/>
                <w:sz w:val="24"/>
              </w:rPr>
            </w:pPr>
            <w:r>
              <w:rPr>
                <w:rFonts w:ascii="Bookman Old Style"/>
                <w:b/>
                <w:sz w:val="24"/>
              </w:rPr>
              <w:t>TOTAL PENDUD UK TERPAP AR (JIWA)</w:t>
            </w:r>
          </w:p>
        </w:tc>
        <w:tc>
          <w:tcPr>
            <w:tcW w:w="4878" w:type="dxa"/>
            <w:gridSpan w:val="4"/>
            <w:shd w:val="clear" w:color="auto" w:fill="D9D9D9"/>
          </w:tcPr>
          <w:p>
            <w:pPr>
              <w:pStyle w:val="TableParagraph"/>
              <w:spacing w:before="11"/>
              <w:ind w:left="1128"/>
              <w:rPr>
                <w:rFonts w:ascii="Bookman Old Style"/>
                <w:b/>
                <w:sz w:val="24"/>
              </w:rPr>
            </w:pPr>
            <w:r>
              <w:rPr>
                <w:rFonts w:ascii="Bookman Old Style"/>
                <w:b/>
                <w:sz w:val="24"/>
              </w:rPr>
              <w:t>KELOMPOK RENTAN</w:t>
            </w:r>
          </w:p>
        </w:tc>
      </w:tr>
      <w:tr>
        <w:trPr>
          <w:trHeight w:val="1385" w:hRule="exact"/>
        </w:trPr>
        <w:tc>
          <w:tcPr>
            <w:tcW w:w="560" w:type="dxa"/>
            <w:vMerge/>
            <w:shd w:val="clear" w:color="auto" w:fill="D9D9D9"/>
          </w:tcPr>
          <w:p>
            <w:pPr/>
          </w:p>
        </w:tc>
        <w:tc>
          <w:tcPr>
            <w:tcW w:w="2689" w:type="dxa"/>
            <w:vMerge/>
            <w:shd w:val="clear" w:color="auto" w:fill="D9D9D9"/>
          </w:tcPr>
          <w:p>
            <w:pPr/>
          </w:p>
        </w:tc>
        <w:tc>
          <w:tcPr>
            <w:tcW w:w="1260" w:type="dxa"/>
            <w:vMerge/>
            <w:shd w:val="clear" w:color="auto" w:fill="D9D9D9"/>
          </w:tcPr>
          <w:p>
            <w:pPr/>
          </w:p>
        </w:tc>
        <w:tc>
          <w:tcPr>
            <w:tcW w:w="1124" w:type="dxa"/>
            <w:shd w:val="clear" w:color="auto" w:fill="D9D9D9"/>
          </w:tcPr>
          <w:p>
            <w:pPr>
              <w:pStyle w:val="TableParagraph"/>
              <w:spacing w:before="125"/>
              <w:ind w:left="184" w:right="150" w:hanging="28"/>
              <w:jc w:val="both"/>
              <w:rPr>
                <w:rFonts w:ascii="Bookman Old Style"/>
                <w:b/>
                <w:sz w:val="24"/>
              </w:rPr>
            </w:pPr>
            <w:r>
              <w:rPr>
                <w:rFonts w:ascii="Bookman Old Style"/>
                <w:b/>
                <w:sz w:val="24"/>
              </w:rPr>
              <w:t>RASIO JENIS KELA MIN</w:t>
            </w:r>
          </w:p>
        </w:tc>
        <w:tc>
          <w:tcPr>
            <w:tcW w:w="1249" w:type="dxa"/>
            <w:shd w:val="clear" w:color="auto" w:fill="D9D9D9"/>
          </w:tcPr>
          <w:p>
            <w:pPr>
              <w:pStyle w:val="TableParagraph"/>
              <w:spacing w:before="7"/>
              <w:rPr>
                <w:rFonts w:ascii="Bookman Old Style"/>
                <w:b w:val="0"/>
                <w:sz w:val="22"/>
              </w:rPr>
            </w:pPr>
          </w:p>
          <w:p>
            <w:pPr>
              <w:pStyle w:val="TableParagraph"/>
              <w:ind w:left="180" w:right="177"/>
              <w:jc w:val="center"/>
              <w:rPr>
                <w:rFonts w:ascii="Bookman Old Style"/>
                <w:b/>
                <w:sz w:val="24"/>
              </w:rPr>
            </w:pPr>
            <w:r>
              <w:rPr>
                <w:rFonts w:ascii="Bookman Old Style"/>
                <w:b/>
                <w:sz w:val="24"/>
              </w:rPr>
              <w:t>PENDU DUK CACAT</w:t>
            </w:r>
          </w:p>
        </w:tc>
        <w:tc>
          <w:tcPr>
            <w:tcW w:w="1252" w:type="dxa"/>
            <w:shd w:val="clear" w:color="auto" w:fill="D9D9D9"/>
          </w:tcPr>
          <w:p>
            <w:pPr>
              <w:pStyle w:val="TableParagraph"/>
              <w:spacing w:before="7"/>
              <w:rPr>
                <w:rFonts w:ascii="Bookman Old Style"/>
                <w:b w:val="0"/>
                <w:sz w:val="22"/>
              </w:rPr>
            </w:pPr>
          </w:p>
          <w:p>
            <w:pPr>
              <w:pStyle w:val="TableParagraph"/>
              <w:ind w:left="151" w:right="145"/>
              <w:jc w:val="center"/>
              <w:rPr>
                <w:rFonts w:ascii="Bookman Old Style"/>
                <w:b/>
                <w:sz w:val="24"/>
              </w:rPr>
            </w:pPr>
            <w:r>
              <w:rPr>
                <w:rFonts w:ascii="Bookman Old Style"/>
                <w:b/>
                <w:sz w:val="24"/>
              </w:rPr>
              <w:t>PENDU DUK MISKIN</w:t>
            </w:r>
          </w:p>
        </w:tc>
        <w:tc>
          <w:tcPr>
            <w:tcW w:w="1253" w:type="dxa"/>
            <w:shd w:val="clear" w:color="auto" w:fill="D9D9D9"/>
          </w:tcPr>
          <w:p>
            <w:pPr>
              <w:pStyle w:val="TableParagraph"/>
              <w:spacing w:before="125"/>
              <w:ind w:left="32" w:right="88"/>
              <w:jc w:val="center"/>
              <w:rPr>
                <w:rFonts w:ascii="Bookman Old Style"/>
                <w:b/>
                <w:sz w:val="24"/>
              </w:rPr>
            </w:pPr>
            <w:r>
              <w:rPr>
                <w:rFonts w:ascii="Bookman Old Style"/>
                <w:b/>
                <w:sz w:val="24"/>
              </w:rPr>
              <w:t>KELOMP OK UMUR RENTAN</w:t>
            </w:r>
          </w:p>
        </w:tc>
      </w:tr>
      <w:tr>
        <w:trPr>
          <w:trHeight w:val="292" w:hRule="exact"/>
        </w:trPr>
        <w:tc>
          <w:tcPr>
            <w:tcW w:w="560" w:type="dxa"/>
          </w:tcPr>
          <w:p>
            <w:pPr>
              <w:pStyle w:val="TableParagraph"/>
              <w:spacing w:before="1"/>
              <w:ind w:left="200"/>
              <w:rPr>
                <w:rFonts w:ascii="Bookman Old Style"/>
                <w:b w:val="0"/>
                <w:sz w:val="24"/>
              </w:rPr>
            </w:pPr>
            <w:r>
              <w:rPr>
                <w:rFonts w:ascii="Bookman Old Style"/>
                <w:b w:val="0"/>
                <w:sz w:val="24"/>
              </w:rPr>
              <w:t>1</w:t>
            </w:r>
          </w:p>
        </w:tc>
        <w:tc>
          <w:tcPr>
            <w:tcW w:w="2689" w:type="dxa"/>
          </w:tcPr>
          <w:p>
            <w:pPr>
              <w:pStyle w:val="TableParagraph"/>
              <w:spacing w:before="1"/>
              <w:ind w:left="104"/>
              <w:rPr>
                <w:rFonts w:ascii="Bookman Old Style"/>
                <w:b w:val="0"/>
                <w:sz w:val="24"/>
              </w:rPr>
            </w:pPr>
            <w:r>
              <w:rPr>
                <w:rFonts w:ascii="Bookman Old Style"/>
                <w:b w:val="0"/>
                <w:sz w:val="24"/>
              </w:rPr>
              <w:t>ARJAWINANGUN</w:t>
            </w:r>
          </w:p>
        </w:tc>
        <w:tc>
          <w:tcPr>
            <w:tcW w:w="1260" w:type="dxa"/>
          </w:tcPr>
          <w:p>
            <w:pPr>
              <w:pStyle w:val="TableParagraph"/>
              <w:spacing w:before="1"/>
              <w:ind w:left="151" w:right="153"/>
              <w:jc w:val="center"/>
              <w:rPr>
                <w:rFonts w:ascii="Bookman Old Style"/>
                <w:b w:val="0"/>
                <w:sz w:val="24"/>
              </w:rPr>
            </w:pPr>
            <w:r>
              <w:rPr>
                <w:rFonts w:ascii="Bookman Old Style"/>
                <w:b w:val="0"/>
                <w:sz w:val="24"/>
              </w:rPr>
              <w:t>55.874</w:t>
            </w:r>
          </w:p>
        </w:tc>
        <w:tc>
          <w:tcPr>
            <w:tcW w:w="1124" w:type="dxa"/>
          </w:tcPr>
          <w:p>
            <w:pPr>
              <w:pStyle w:val="TableParagraph"/>
              <w:spacing w:before="1"/>
              <w:ind w:left="314" w:right="314"/>
              <w:jc w:val="center"/>
              <w:rPr>
                <w:rFonts w:ascii="Bookman Old Style"/>
                <w:b w:val="0"/>
                <w:sz w:val="24"/>
              </w:rPr>
            </w:pPr>
            <w:r>
              <w:rPr>
                <w:rFonts w:ascii="Bookman Old Style"/>
                <w:b w:val="0"/>
                <w:sz w:val="24"/>
              </w:rPr>
              <w:t>107</w:t>
            </w:r>
          </w:p>
        </w:tc>
        <w:tc>
          <w:tcPr>
            <w:tcW w:w="1249" w:type="dxa"/>
          </w:tcPr>
          <w:p>
            <w:pPr>
              <w:pStyle w:val="TableParagraph"/>
              <w:spacing w:before="1"/>
              <w:ind w:left="176" w:right="177"/>
              <w:jc w:val="center"/>
              <w:rPr>
                <w:rFonts w:ascii="Bookman Old Style"/>
                <w:b w:val="0"/>
                <w:sz w:val="24"/>
              </w:rPr>
            </w:pPr>
            <w:r>
              <w:rPr>
                <w:rFonts w:ascii="Bookman Old Style"/>
                <w:b w:val="0"/>
                <w:sz w:val="24"/>
              </w:rPr>
              <w:t>393</w:t>
            </w:r>
          </w:p>
        </w:tc>
        <w:tc>
          <w:tcPr>
            <w:tcW w:w="1252" w:type="dxa"/>
          </w:tcPr>
          <w:p>
            <w:pPr>
              <w:pStyle w:val="TableParagraph"/>
              <w:spacing w:before="1"/>
              <w:ind w:left="576"/>
              <w:rPr>
                <w:rFonts w:ascii="Bookman Old Style"/>
                <w:b w:val="0"/>
                <w:sz w:val="24"/>
              </w:rPr>
            </w:pPr>
            <w:r>
              <w:rPr>
                <w:rFonts w:ascii="Bookman Old Style"/>
                <w:b w:val="0"/>
                <w:sz w:val="24"/>
              </w:rPr>
              <w:t>-</w:t>
            </w:r>
          </w:p>
        </w:tc>
        <w:tc>
          <w:tcPr>
            <w:tcW w:w="1253" w:type="dxa"/>
          </w:tcPr>
          <w:p>
            <w:pPr>
              <w:pStyle w:val="TableParagraph"/>
              <w:spacing w:before="1"/>
              <w:ind w:left="212"/>
              <w:rPr>
                <w:rFonts w:ascii="Bookman Old Style"/>
                <w:b w:val="0"/>
                <w:sz w:val="24"/>
              </w:rPr>
            </w:pPr>
            <w:r>
              <w:rPr>
                <w:rFonts w:ascii="Bookman Old Style"/>
                <w:b w:val="0"/>
                <w:sz w:val="24"/>
              </w:rPr>
              <w:t>11.644</w:t>
            </w:r>
          </w:p>
        </w:tc>
      </w:tr>
      <w:tr>
        <w:trPr>
          <w:trHeight w:val="292" w:hRule="exact"/>
        </w:trPr>
        <w:tc>
          <w:tcPr>
            <w:tcW w:w="560" w:type="dxa"/>
          </w:tcPr>
          <w:p>
            <w:pPr>
              <w:pStyle w:val="TableParagraph"/>
              <w:spacing w:before="1"/>
              <w:ind w:left="200"/>
              <w:rPr>
                <w:rFonts w:ascii="Bookman Old Style"/>
                <w:b w:val="0"/>
                <w:sz w:val="24"/>
              </w:rPr>
            </w:pPr>
            <w:r>
              <w:rPr>
                <w:rFonts w:ascii="Bookman Old Style"/>
                <w:b w:val="0"/>
                <w:sz w:val="24"/>
              </w:rPr>
              <w:t>2</w:t>
            </w:r>
          </w:p>
        </w:tc>
        <w:tc>
          <w:tcPr>
            <w:tcW w:w="2689" w:type="dxa"/>
          </w:tcPr>
          <w:p>
            <w:pPr>
              <w:pStyle w:val="TableParagraph"/>
              <w:spacing w:before="1"/>
              <w:ind w:left="104"/>
              <w:rPr>
                <w:rFonts w:ascii="Bookman Old Style"/>
                <w:b w:val="0"/>
                <w:sz w:val="24"/>
              </w:rPr>
            </w:pPr>
            <w:r>
              <w:rPr>
                <w:rFonts w:ascii="Bookman Old Style"/>
                <w:b w:val="0"/>
                <w:sz w:val="24"/>
              </w:rPr>
              <w:t>ASTANAJAPURA</w:t>
            </w:r>
          </w:p>
        </w:tc>
        <w:tc>
          <w:tcPr>
            <w:tcW w:w="1260" w:type="dxa"/>
          </w:tcPr>
          <w:p>
            <w:pPr>
              <w:pStyle w:val="TableParagraph"/>
              <w:spacing w:before="1"/>
              <w:ind w:left="151" w:right="153"/>
              <w:jc w:val="center"/>
              <w:rPr>
                <w:rFonts w:ascii="Bookman Old Style"/>
                <w:b w:val="0"/>
                <w:sz w:val="24"/>
              </w:rPr>
            </w:pPr>
            <w:r>
              <w:rPr>
                <w:rFonts w:ascii="Bookman Old Style"/>
                <w:b w:val="0"/>
                <w:sz w:val="24"/>
              </w:rPr>
              <w:t>69.450</w:t>
            </w:r>
          </w:p>
        </w:tc>
        <w:tc>
          <w:tcPr>
            <w:tcW w:w="1124" w:type="dxa"/>
          </w:tcPr>
          <w:p>
            <w:pPr>
              <w:pStyle w:val="TableParagraph"/>
              <w:spacing w:before="1"/>
              <w:ind w:left="314" w:right="314"/>
              <w:jc w:val="center"/>
              <w:rPr>
                <w:rFonts w:ascii="Bookman Old Style"/>
                <w:b w:val="0"/>
                <w:sz w:val="24"/>
              </w:rPr>
            </w:pPr>
            <w:r>
              <w:rPr>
                <w:rFonts w:ascii="Bookman Old Style"/>
                <w:b w:val="0"/>
                <w:sz w:val="24"/>
              </w:rPr>
              <w:t>154</w:t>
            </w:r>
          </w:p>
        </w:tc>
        <w:tc>
          <w:tcPr>
            <w:tcW w:w="1249" w:type="dxa"/>
          </w:tcPr>
          <w:p>
            <w:pPr>
              <w:pStyle w:val="TableParagraph"/>
              <w:spacing w:before="1"/>
              <w:ind w:left="176" w:right="177"/>
              <w:jc w:val="center"/>
              <w:rPr>
                <w:rFonts w:ascii="Bookman Old Style"/>
                <w:b w:val="0"/>
                <w:sz w:val="24"/>
              </w:rPr>
            </w:pPr>
            <w:r>
              <w:rPr>
                <w:rFonts w:ascii="Bookman Old Style"/>
                <w:b w:val="0"/>
                <w:sz w:val="24"/>
              </w:rPr>
              <w:t>301</w:t>
            </w:r>
          </w:p>
        </w:tc>
        <w:tc>
          <w:tcPr>
            <w:tcW w:w="1252" w:type="dxa"/>
          </w:tcPr>
          <w:p>
            <w:pPr>
              <w:pStyle w:val="TableParagraph"/>
              <w:spacing w:before="1"/>
              <w:ind w:left="576"/>
              <w:rPr>
                <w:rFonts w:ascii="Bookman Old Style"/>
                <w:b w:val="0"/>
                <w:sz w:val="24"/>
              </w:rPr>
            </w:pPr>
            <w:r>
              <w:rPr>
                <w:rFonts w:ascii="Bookman Old Style"/>
                <w:b w:val="0"/>
                <w:sz w:val="24"/>
              </w:rPr>
              <w:t>-</w:t>
            </w:r>
          </w:p>
        </w:tc>
        <w:tc>
          <w:tcPr>
            <w:tcW w:w="1253" w:type="dxa"/>
          </w:tcPr>
          <w:p>
            <w:pPr>
              <w:pStyle w:val="TableParagraph"/>
              <w:spacing w:before="1"/>
              <w:ind w:left="212"/>
              <w:rPr>
                <w:rFonts w:ascii="Bookman Old Style"/>
                <w:b w:val="0"/>
                <w:sz w:val="24"/>
              </w:rPr>
            </w:pPr>
            <w:r>
              <w:rPr>
                <w:rFonts w:ascii="Bookman Old Style"/>
                <w:b w:val="0"/>
                <w:sz w:val="24"/>
              </w:rPr>
              <w:t>12.918</w:t>
            </w:r>
          </w:p>
        </w:tc>
      </w:tr>
    </w:tbl>
    <w:p>
      <w:pPr>
        <w:spacing w:after="0"/>
        <w:rPr>
          <w:rFonts w:ascii="Bookman Old Style"/>
          <w:sz w:val="24"/>
        </w:rPr>
        <w:sectPr>
          <w:pgSz w:w="12250" w:h="18720"/>
          <w:pgMar w:header="0" w:footer="590" w:top="1400" w:bottom="780" w:left="1300" w:right="1300"/>
        </w:sectPr>
      </w:pPr>
    </w:p>
    <w:tbl>
      <w:tblPr>
        <w:tblW w:w="0" w:type="auto"/>
        <w:jc w:val="left"/>
        <w:tblInd w:w="12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2689"/>
        <w:gridCol w:w="1260"/>
        <w:gridCol w:w="1124"/>
        <w:gridCol w:w="1249"/>
        <w:gridCol w:w="1252"/>
        <w:gridCol w:w="1253"/>
      </w:tblGrid>
      <w:tr>
        <w:trPr>
          <w:trHeight w:val="314" w:hRule="exact"/>
        </w:trPr>
        <w:tc>
          <w:tcPr>
            <w:tcW w:w="560" w:type="dxa"/>
            <w:vMerge w:val="restart"/>
            <w:shd w:val="clear" w:color="auto" w:fill="D9D9D9"/>
          </w:tcPr>
          <w:p>
            <w:pPr>
              <w:pStyle w:val="TableParagraph"/>
              <w:rPr>
                <w:rFonts w:ascii="Bookman Old Style"/>
                <w:b w:val="0"/>
                <w:sz w:val="28"/>
              </w:rPr>
            </w:pPr>
          </w:p>
          <w:p>
            <w:pPr>
              <w:pStyle w:val="TableParagraph"/>
              <w:spacing w:before="11"/>
              <w:rPr>
                <w:rFonts w:ascii="Bookman Old Style"/>
                <w:b w:val="0"/>
                <w:sz w:val="31"/>
              </w:rPr>
            </w:pPr>
          </w:p>
          <w:p>
            <w:pPr>
              <w:pStyle w:val="TableParagraph"/>
              <w:ind w:left="108"/>
              <w:rPr>
                <w:rFonts w:ascii="Bookman Old Style"/>
                <w:b/>
                <w:sz w:val="24"/>
              </w:rPr>
            </w:pPr>
            <w:r>
              <w:rPr>
                <w:rFonts w:ascii="Bookman Old Style"/>
                <w:b/>
                <w:sz w:val="24"/>
              </w:rPr>
              <w:t>NO</w:t>
            </w:r>
          </w:p>
        </w:tc>
        <w:tc>
          <w:tcPr>
            <w:tcW w:w="2689" w:type="dxa"/>
            <w:vMerge w:val="restart"/>
            <w:shd w:val="clear" w:color="auto" w:fill="D9D9D9"/>
          </w:tcPr>
          <w:p>
            <w:pPr>
              <w:pStyle w:val="TableParagraph"/>
              <w:rPr>
                <w:rFonts w:ascii="Bookman Old Style"/>
                <w:b w:val="0"/>
                <w:sz w:val="28"/>
              </w:rPr>
            </w:pPr>
          </w:p>
          <w:p>
            <w:pPr>
              <w:pStyle w:val="TableParagraph"/>
              <w:spacing w:before="11"/>
              <w:rPr>
                <w:rFonts w:ascii="Bookman Old Style"/>
                <w:b w:val="0"/>
                <w:sz w:val="31"/>
              </w:rPr>
            </w:pPr>
          </w:p>
          <w:p>
            <w:pPr>
              <w:pStyle w:val="TableParagraph"/>
              <w:ind w:left="524"/>
              <w:rPr>
                <w:rFonts w:ascii="Bookman Old Style"/>
                <w:b/>
                <w:sz w:val="24"/>
              </w:rPr>
            </w:pPr>
            <w:r>
              <w:rPr>
                <w:rFonts w:ascii="Bookman Old Style"/>
                <w:b/>
                <w:sz w:val="24"/>
              </w:rPr>
              <w:t>KECAMATAN</w:t>
            </w:r>
          </w:p>
        </w:tc>
        <w:tc>
          <w:tcPr>
            <w:tcW w:w="1260" w:type="dxa"/>
            <w:vMerge w:val="restart"/>
            <w:shd w:val="clear" w:color="auto" w:fill="D9D9D9"/>
          </w:tcPr>
          <w:p>
            <w:pPr>
              <w:pStyle w:val="TableParagraph"/>
              <w:ind w:left="52" w:right="139" w:firstLine="3"/>
              <w:jc w:val="center"/>
              <w:rPr>
                <w:rFonts w:ascii="Bookman Old Style"/>
                <w:b/>
                <w:sz w:val="24"/>
              </w:rPr>
            </w:pPr>
            <w:r>
              <w:rPr>
                <w:rFonts w:ascii="Bookman Old Style"/>
                <w:b/>
                <w:sz w:val="24"/>
              </w:rPr>
              <w:t>TOTAL PENDUD UK TERPAP AR (JIWA)</w:t>
            </w:r>
          </w:p>
        </w:tc>
        <w:tc>
          <w:tcPr>
            <w:tcW w:w="4878" w:type="dxa"/>
            <w:gridSpan w:val="4"/>
            <w:shd w:val="clear" w:color="auto" w:fill="D9D9D9"/>
          </w:tcPr>
          <w:p>
            <w:pPr>
              <w:pStyle w:val="TableParagraph"/>
              <w:spacing w:before="11"/>
              <w:ind w:left="1128"/>
              <w:rPr>
                <w:rFonts w:ascii="Bookman Old Style"/>
                <w:b/>
                <w:sz w:val="24"/>
              </w:rPr>
            </w:pPr>
            <w:r>
              <w:rPr>
                <w:rFonts w:ascii="Bookman Old Style"/>
                <w:b/>
                <w:sz w:val="24"/>
              </w:rPr>
              <w:t>KELOMPOK RENTAN</w:t>
            </w:r>
          </w:p>
        </w:tc>
      </w:tr>
      <w:tr>
        <w:trPr>
          <w:trHeight w:val="1388" w:hRule="exact"/>
        </w:trPr>
        <w:tc>
          <w:tcPr>
            <w:tcW w:w="560" w:type="dxa"/>
            <w:vMerge/>
            <w:shd w:val="clear" w:color="auto" w:fill="D9D9D9"/>
          </w:tcPr>
          <w:p>
            <w:pPr/>
          </w:p>
        </w:tc>
        <w:tc>
          <w:tcPr>
            <w:tcW w:w="2689" w:type="dxa"/>
            <w:vMerge/>
            <w:shd w:val="clear" w:color="auto" w:fill="D9D9D9"/>
          </w:tcPr>
          <w:p>
            <w:pPr/>
          </w:p>
        </w:tc>
        <w:tc>
          <w:tcPr>
            <w:tcW w:w="1260" w:type="dxa"/>
            <w:vMerge/>
            <w:shd w:val="clear" w:color="auto" w:fill="D9D9D9"/>
          </w:tcPr>
          <w:p>
            <w:pPr/>
          </w:p>
        </w:tc>
        <w:tc>
          <w:tcPr>
            <w:tcW w:w="1124" w:type="dxa"/>
            <w:shd w:val="clear" w:color="auto" w:fill="D9D9D9"/>
          </w:tcPr>
          <w:p>
            <w:pPr>
              <w:pStyle w:val="TableParagraph"/>
              <w:spacing w:before="125"/>
              <w:ind w:left="184" w:right="150" w:hanging="28"/>
              <w:jc w:val="both"/>
              <w:rPr>
                <w:rFonts w:ascii="Bookman Old Style"/>
                <w:b/>
                <w:sz w:val="24"/>
              </w:rPr>
            </w:pPr>
            <w:r>
              <w:rPr>
                <w:rFonts w:ascii="Bookman Old Style"/>
                <w:b/>
                <w:sz w:val="24"/>
              </w:rPr>
              <w:t>RASIO JENIS KELA MIN</w:t>
            </w:r>
          </w:p>
        </w:tc>
        <w:tc>
          <w:tcPr>
            <w:tcW w:w="1249" w:type="dxa"/>
            <w:shd w:val="clear" w:color="auto" w:fill="D9D9D9"/>
          </w:tcPr>
          <w:p>
            <w:pPr>
              <w:pStyle w:val="TableParagraph"/>
              <w:spacing w:before="7"/>
              <w:rPr>
                <w:rFonts w:ascii="Bookman Old Style"/>
                <w:b w:val="0"/>
                <w:sz w:val="22"/>
              </w:rPr>
            </w:pPr>
          </w:p>
          <w:p>
            <w:pPr>
              <w:pStyle w:val="TableParagraph"/>
              <w:ind w:left="180" w:right="177"/>
              <w:jc w:val="center"/>
              <w:rPr>
                <w:rFonts w:ascii="Bookman Old Style"/>
                <w:b/>
                <w:sz w:val="24"/>
              </w:rPr>
            </w:pPr>
            <w:r>
              <w:rPr>
                <w:rFonts w:ascii="Bookman Old Style"/>
                <w:b/>
                <w:sz w:val="24"/>
              </w:rPr>
              <w:t>PENDU DUK CACAT</w:t>
            </w:r>
          </w:p>
        </w:tc>
        <w:tc>
          <w:tcPr>
            <w:tcW w:w="1252" w:type="dxa"/>
            <w:shd w:val="clear" w:color="auto" w:fill="D9D9D9"/>
          </w:tcPr>
          <w:p>
            <w:pPr>
              <w:pStyle w:val="TableParagraph"/>
              <w:spacing w:before="7"/>
              <w:rPr>
                <w:rFonts w:ascii="Bookman Old Style"/>
                <w:b w:val="0"/>
                <w:sz w:val="22"/>
              </w:rPr>
            </w:pPr>
          </w:p>
          <w:p>
            <w:pPr>
              <w:pStyle w:val="TableParagraph"/>
              <w:ind w:left="151" w:right="145"/>
              <w:jc w:val="center"/>
              <w:rPr>
                <w:rFonts w:ascii="Bookman Old Style"/>
                <w:b/>
                <w:sz w:val="24"/>
              </w:rPr>
            </w:pPr>
            <w:r>
              <w:rPr>
                <w:rFonts w:ascii="Bookman Old Style"/>
                <w:b/>
                <w:sz w:val="24"/>
              </w:rPr>
              <w:t>PENDU DUK MISKIN</w:t>
            </w:r>
          </w:p>
        </w:tc>
        <w:tc>
          <w:tcPr>
            <w:tcW w:w="1253" w:type="dxa"/>
            <w:shd w:val="clear" w:color="auto" w:fill="D9D9D9"/>
          </w:tcPr>
          <w:p>
            <w:pPr>
              <w:pStyle w:val="TableParagraph"/>
              <w:spacing w:before="125"/>
              <w:ind w:left="32" w:right="88"/>
              <w:jc w:val="center"/>
              <w:rPr>
                <w:rFonts w:ascii="Bookman Old Style"/>
                <w:b/>
                <w:sz w:val="24"/>
              </w:rPr>
            </w:pPr>
            <w:r>
              <w:rPr>
                <w:rFonts w:ascii="Bookman Old Style"/>
                <w:b/>
                <w:sz w:val="24"/>
              </w:rPr>
              <w:t>KELOMP OK UMUR RENTAN</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3</w:t>
            </w:r>
          </w:p>
        </w:tc>
        <w:tc>
          <w:tcPr>
            <w:tcW w:w="2689" w:type="dxa"/>
          </w:tcPr>
          <w:p>
            <w:pPr>
              <w:pStyle w:val="TableParagraph"/>
              <w:spacing w:line="279" w:lineRule="exact"/>
              <w:ind w:left="104"/>
              <w:rPr>
                <w:rFonts w:ascii="Bookman Old Style"/>
                <w:b w:val="0"/>
                <w:sz w:val="24"/>
              </w:rPr>
            </w:pPr>
            <w:r>
              <w:rPr>
                <w:rFonts w:ascii="Bookman Old Style"/>
                <w:b w:val="0"/>
                <w:sz w:val="24"/>
              </w:rPr>
              <w:t>BABAKAN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67.853</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105</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664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11.093</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4</w:t>
            </w:r>
          </w:p>
        </w:tc>
        <w:tc>
          <w:tcPr>
            <w:tcW w:w="2689" w:type="dxa"/>
          </w:tcPr>
          <w:p>
            <w:pPr>
              <w:pStyle w:val="TableParagraph"/>
              <w:spacing w:line="279" w:lineRule="exact"/>
              <w:ind w:left="104"/>
              <w:rPr>
                <w:rFonts w:ascii="Bookman Old Style"/>
                <w:b w:val="0"/>
                <w:sz w:val="24"/>
              </w:rPr>
            </w:pPr>
            <w:r>
              <w:rPr>
                <w:rFonts w:ascii="Bookman Old Style"/>
                <w:b w:val="0"/>
                <w:sz w:val="24"/>
              </w:rPr>
              <w:t>BEBER</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37.574</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110</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164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7.763</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5</w:t>
            </w:r>
          </w:p>
        </w:tc>
        <w:tc>
          <w:tcPr>
            <w:tcW w:w="2689" w:type="dxa"/>
          </w:tcPr>
          <w:p>
            <w:pPr>
              <w:pStyle w:val="TableParagraph"/>
              <w:spacing w:line="279" w:lineRule="exact"/>
              <w:ind w:left="104"/>
              <w:rPr>
                <w:rFonts w:ascii="Bookman Old Style"/>
                <w:b w:val="0"/>
                <w:sz w:val="24"/>
              </w:rPr>
            </w:pPr>
            <w:r>
              <w:rPr>
                <w:rFonts w:ascii="Bookman Old Style"/>
                <w:b w:val="0"/>
                <w:sz w:val="24"/>
              </w:rPr>
              <w:t>CILEDUG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42.039</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291</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7.612</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6</w:t>
            </w:r>
          </w:p>
        </w:tc>
        <w:tc>
          <w:tcPr>
            <w:tcW w:w="2689" w:type="dxa"/>
          </w:tcPr>
          <w:p>
            <w:pPr>
              <w:pStyle w:val="TableParagraph"/>
              <w:spacing w:line="279" w:lineRule="exact"/>
              <w:ind w:left="104"/>
              <w:rPr>
                <w:rFonts w:ascii="Bookman Old Style"/>
                <w:b w:val="0"/>
                <w:sz w:val="24"/>
              </w:rPr>
            </w:pPr>
            <w:r>
              <w:rPr>
                <w:rFonts w:ascii="Bookman Old Style"/>
                <w:b w:val="0"/>
                <w:sz w:val="24"/>
              </w:rPr>
              <w:t>CIWARINGIN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34.760</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164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6.249</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7</w:t>
            </w:r>
          </w:p>
        </w:tc>
        <w:tc>
          <w:tcPr>
            <w:tcW w:w="2689" w:type="dxa"/>
          </w:tcPr>
          <w:p>
            <w:pPr>
              <w:pStyle w:val="TableParagraph"/>
              <w:spacing w:line="279" w:lineRule="exact"/>
              <w:ind w:left="104"/>
              <w:rPr>
                <w:rFonts w:ascii="Bookman Old Style"/>
                <w:b w:val="0"/>
                <w:sz w:val="24"/>
              </w:rPr>
            </w:pPr>
            <w:r>
              <w:rPr>
                <w:rFonts w:ascii="Bookman Old Style"/>
                <w:b w:val="0"/>
                <w:sz w:val="24"/>
              </w:rPr>
              <w:t>DEPOK</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59.092</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390</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10.961</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8</w:t>
            </w:r>
          </w:p>
        </w:tc>
        <w:tc>
          <w:tcPr>
            <w:tcW w:w="2689" w:type="dxa"/>
          </w:tcPr>
          <w:p>
            <w:pPr>
              <w:pStyle w:val="TableParagraph"/>
              <w:spacing w:line="279" w:lineRule="exact"/>
              <w:ind w:left="104"/>
              <w:rPr>
                <w:rFonts w:ascii="Bookman Old Style"/>
                <w:b w:val="0"/>
                <w:sz w:val="24"/>
              </w:rPr>
            </w:pPr>
            <w:r>
              <w:rPr>
                <w:rFonts w:ascii="Bookman Old Style"/>
                <w:b w:val="0"/>
                <w:sz w:val="24"/>
              </w:rPr>
              <w:t>DUKUPUNTANG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61.588</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184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11.150</w:t>
            </w:r>
          </w:p>
        </w:tc>
      </w:tr>
      <w:tr>
        <w:trPr>
          <w:trHeight w:val="292" w:hRule="exact"/>
        </w:trPr>
        <w:tc>
          <w:tcPr>
            <w:tcW w:w="560" w:type="dxa"/>
          </w:tcPr>
          <w:p>
            <w:pPr>
              <w:pStyle w:val="TableParagraph"/>
              <w:spacing w:line="279" w:lineRule="exact"/>
              <w:ind w:right="1"/>
              <w:jc w:val="center"/>
              <w:rPr>
                <w:rFonts w:ascii="Bookman Old Style"/>
                <w:b w:val="0"/>
                <w:sz w:val="24"/>
              </w:rPr>
            </w:pPr>
            <w:r>
              <w:rPr>
                <w:rFonts w:ascii="Bookman Old Style"/>
                <w:b w:val="0"/>
                <w:sz w:val="24"/>
              </w:rPr>
              <w:t>9</w:t>
            </w:r>
          </w:p>
        </w:tc>
        <w:tc>
          <w:tcPr>
            <w:tcW w:w="2689" w:type="dxa"/>
          </w:tcPr>
          <w:p>
            <w:pPr>
              <w:pStyle w:val="TableParagraph"/>
              <w:spacing w:line="279" w:lineRule="exact"/>
              <w:ind w:left="104"/>
              <w:rPr>
                <w:rFonts w:ascii="Bookman Old Style"/>
                <w:b w:val="0"/>
                <w:sz w:val="24"/>
              </w:rPr>
            </w:pPr>
            <w:r>
              <w:rPr>
                <w:rFonts w:ascii="Bookman Old Style"/>
                <w:b w:val="0"/>
                <w:sz w:val="24"/>
              </w:rPr>
              <w:t>GEBANG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65.072</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363</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10.738</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10</w:t>
            </w:r>
          </w:p>
        </w:tc>
        <w:tc>
          <w:tcPr>
            <w:tcW w:w="2689" w:type="dxa"/>
          </w:tcPr>
          <w:p>
            <w:pPr>
              <w:pStyle w:val="TableParagraph"/>
              <w:spacing w:line="279" w:lineRule="exact"/>
              <w:ind w:left="104"/>
              <w:rPr>
                <w:rFonts w:ascii="Bookman Old Style"/>
                <w:b w:val="0"/>
                <w:sz w:val="24"/>
              </w:rPr>
            </w:pPr>
            <w:r>
              <w:rPr>
                <w:rFonts w:ascii="Bookman Old Style"/>
                <w:b w:val="0"/>
                <w:sz w:val="24"/>
              </w:rPr>
              <w:t>GEGESIK</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70.330</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316</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10.770</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11</w:t>
            </w:r>
          </w:p>
        </w:tc>
        <w:tc>
          <w:tcPr>
            <w:tcW w:w="2689" w:type="dxa"/>
          </w:tcPr>
          <w:p>
            <w:pPr>
              <w:pStyle w:val="TableParagraph"/>
              <w:spacing w:line="279" w:lineRule="exact"/>
              <w:ind w:left="104"/>
              <w:rPr>
                <w:rFonts w:ascii="Bookman Old Style"/>
                <w:b w:val="0"/>
                <w:sz w:val="24"/>
              </w:rPr>
            </w:pPr>
            <w:r>
              <w:rPr>
                <w:rFonts w:ascii="Bookman Old Style"/>
                <w:b w:val="0"/>
                <w:sz w:val="24"/>
              </w:rPr>
              <w:t>GEMPOL</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44.663</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442</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7.604</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12</w:t>
            </w:r>
          </w:p>
        </w:tc>
        <w:tc>
          <w:tcPr>
            <w:tcW w:w="2689" w:type="dxa"/>
          </w:tcPr>
          <w:p>
            <w:pPr>
              <w:pStyle w:val="TableParagraph"/>
              <w:spacing w:line="279" w:lineRule="exact"/>
              <w:ind w:left="104"/>
              <w:rPr>
                <w:rFonts w:ascii="Bookman Old Style"/>
                <w:b w:val="0"/>
                <w:sz w:val="24"/>
              </w:rPr>
            </w:pPr>
            <w:r>
              <w:rPr>
                <w:rFonts w:ascii="Bookman Old Style"/>
                <w:b w:val="0"/>
                <w:sz w:val="24"/>
              </w:rPr>
              <w:t>GREGED</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61.753</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110</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168</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10.423</w:t>
            </w:r>
          </w:p>
        </w:tc>
      </w:tr>
      <w:tr>
        <w:trPr>
          <w:trHeight w:val="293" w:hRule="exact"/>
        </w:trPr>
        <w:tc>
          <w:tcPr>
            <w:tcW w:w="560" w:type="dxa"/>
          </w:tcPr>
          <w:p>
            <w:pPr>
              <w:pStyle w:val="TableParagraph"/>
              <w:spacing w:line="280" w:lineRule="exact"/>
              <w:ind w:left="103" w:right="103"/>
              <w:jc w:val="center"/>
              <w:rPr>
                <w:rFonts w:ascii="Bookman Old Style"/>
                <w:b w:val="0"/>
                <w:sz w:val="24"/>
              </w:rPr>
            </w:pPr>
            <w:r>
              <w:rPr>
                <w:rFonts w:ascii="Bookman Old Style"/>
                <w:b w:val="0"/>
                <w:sz w:val="24"/>
              </w:rPr>
              <w:t>13</w:t>
            </w:r>
          </w:p>
        </w:tc>
        <w:tc>
          <w:tcPr>
            <w:tcW w:w="2689" w:type="dxa"/>
          </w:tcPr>
          <w:p>
            <w:pPr>
              <w:pStyle w:val="TableParagraph"/>
              <w:spacing w:line="280" w:lineRule="exact"/>
              <w:ind w:left="104"/>
              <w:rPr>
                <w:rFonts w:ascii="Bookman Old Style"/>
                <w:b w:val="0"/>
                <w:sz w:val="24"/>
              </w:rPr>
            </w:pPr>
            <w:r>
              <w:rPr>
                <w:rFonts w:ascii="Bookman Old Style"/>
                <w:b w:val="0"/>
                <w:sz w:val="24"/>
              </w:rPr>
              <w:t>GUNUNGJATI</w:t>
            </w:r>
          </w:p>
        </w:tc>
        <w:tc>
          <w:tcPr>
            <w:tcW w:w="1260" w:type="dxa"/>
          </w:tcPr>
          <w:p>
            <w:pPr>
              <w:pStyle w:val="TableParagraph"/>
              <w:spacing w:line="280" w:lineRule="exact"/>
              <w:ind w:left="151" w:right="153"/>
              <w:jc w:val="center"/>
              <w:rPr>
                <w:rFonts w:ascii="Bookman Old Style"/>
                <w:b w:val="0"/>
                <w:sz w:val="24"/>
              </w:rPr>
            </w:pPr>
            <w:r>
              <w:rPr>
                <w:rFonts w:ascii="Bookman Old Style"/>
                <w:b w:val="0"/>
                <w:sz w:val="24"/>
              </w:rPr>
              <w:t>72.884</w:t>
            </w:r>
          </w:p>
        </w:tc>
        <w:tc>
          <w:tcPr>
            <w:tcW w:w="1124" w:type="dxa"/>
          </w:tcPr>
          <w:p>
            <w:pPr>
              <w:pStyle w:val="TableParagraph"/>
              <w:spacing w:line="280" w:lineRule="exact"/>
              <w:ind w:left="314" w:right="314"/>
              <w:jc w:val="center"/>
              <w:rPr>
                <w:rFonts w:ascii="Bookman Old Style"/>
                <w:b w:val="0"/>
                <w:sz w:val="24"/>
              </w:rPr>
            </w:pPr>
            <w:r>
              <w:rPr>
                <w:rFonts w:ascii="Bookman Old Style"/>
                <w:b w:val="0"/>
                <w:sz w:val="24"/>
              </w:rPr>
              <w:t>104</w:t>
            </w:r>
          </w:p>
        </w:tc>
        <w:tc>
          <w:tcPr>
            <w:tcW w:w="1249" w:type="dxa"/>
          </w:tcPr>
          <w:p>
            <w:pPr>
              <w:pStyle w:val="TableParagraph"/>
              <w:spacing w:line="280" w:lineRule="exact"/>
              <w:ind w:left="176" w:right="177"/>
              <w:jc w:val="center"/>
              <w:rPr>
                <w:rFonts w:ascii="Bookman Old Style"/>
                <w:b w:val="0"/>
                <w:sz w:val="24"/>
              </w:rPr>
            </w:pPr>
            <w:r>
              <w:rPr>
                <w:rFonts w:ascii="Bookman Old Style"/>
                <w:b w:val="0"/>
                <w:sz w:val="24"/>
              </w:rPr>
              <w:t>368</w:t>
            </w:r>
          </w:p>
        </w:tc>
        <w:tc>
          <w:tcPr>
            <w:tcW w:w="1252" w:type="dxa"/>
          </w:tcPr>
          <w:p>
            <w:pPr>
              <w:pStyle w:val="TableParagraph"/>
              <w:spacing w:line="280" w:lineRule="exact"/>
              <w:ind w:left="4"/>
              <w:jc w:val="center"/>
              <w:rPr>
                <w:rFonts w:ascii="Bookman Old Style"/>
                <w:b w:val="0"/>
                <w:sz w:val="24"/>
              </w:rPr>
            </w:pPr>
            <w:r>
              <w:rPr>
                <w:rFonts w:ascii="Bookman Old Style"/>
                <w:b w:val="0"/>
                <w:sz w:val="24"/>
              </w:rPr>
              <w:t>-</w:t>
            </w:r>
          </w:p>
        </w:tc>
        <w:tc>
          <w:tcPr>
            <w:tcW w:w="1253" w:type="dxa"/>
          </w:tcPr>
          <w:p>
            <w:pPr>
              <w:pStyle w:val="TableParagraph"/>
              <w:spacing w:line="280" w:lineRule="exact"/>
              <w:ind w:left="32" w:right="34"/>
              <w:jc w:val="center"/>
              <w:rPr>
                <w:rFonts w:ascii="Bookman Old Style"/>
                <w:b w:val="0"/>
                <w:sz w:val="24"/>
              </w:rPr>
            </w:pPr>
            <w:r>
              <w:rPr>
                <w:rFonts w:ascii="Bookman Old Style"/>
                <w:b w:val="0"/>
                <w:sz w:val="24"/>
              </w:rPr>
              <w:t>12.871</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14</w:t>
            </w:r>
          </w:p>
        </w:tc>
        <w:tc>
          <w:tcPr>
            <w:tcW w:w="2689" w:type="dxa"/>
          </w:tcPr>
          <w:p>
            <w:pPr>
              <w:pStyle w:val="TableParagraph"/>
              <w:spacing w:line="279" w:lineRule="exact"/>
              <w:ind w:left="104"/>
              <w:rPr>
                <w:rFonts w:ascii="Bookman Old Style"/>
                <w:b w:val="0"/>
                <w:sz w:val="24"/>
              </w:rPr>
            </w:pPr>
            <w:r>
              <w:rPr>
                <w:rFonts w:ascii="Bookman Old Style"/>
                <w:b w:val="0"/>
                <w:sz w:val="24"/>
              </w:rPr>
              <w:t>JAMBLANG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40.124</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104</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254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6.814</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15</w:t>
            </w:r>
          </w:p>
        </w:tc>
        <w:tc>
          <w:tcPr>
            <w:tcW w:w="2689" w:type="dxa"/>
          </w:tcPr>
          <w:p>
            <w:pPr>
              <w:pStyle w:val="TableParagraph"/>
              <w:spacing w:line="279" w:lineRule="exact"/>
              <w:ind w:left="104"/>
              <w:rPr>
                <w:rFonts w:ascii="Bookman Old Style"/>
                <w:b w:val="0"/>
                <w:sz w:val="24"/>
              </w:rPr>
            </w:pPr>
            <w:r>
              <w:rPr>
                <w:rFonts w:ascii="Bookman Old Style"/>
                <w:b w:val="0"/>
                <w:sz w:val="24"/>
              </w:rPr>
              <w:t>KALIWEDI</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42.912</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104</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304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7.009</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16</w:t>
            </w:r>
          </w:p>
        </w:tc>
        <w:tc>
          <w:tcPr>
            <w:tcW w:w="2689" w:type="dxa"/>
          </w:tcPr>
          <w:p>
            <w:pPr>
              <w:pStyle w:val="TableParagraph"/>
              <w:spacing w:line="279" w:lineRule="exact"/>
              <w:ind w:left="104"/>
              <w:rPr>
                <w:rFonts w:ascii="Bookman Old Style"/>
                <w:b w:val="0"/>
                <w:sz w:val="24"/>
              </w:rPr>
            </w:pPr>
            <w:r>
              <w:rPr>
                <w:rFonts w:ascii="Bookman Old Style"/>
                <w:b w:val="0"/>
                <w:sz w:val="24"/>
              </w:rPr>
              <w:t>KAPETAKAN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55.331</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110</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424</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8.235</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17</w:t>
            </w:r>
          </w:p>
        </w:tc>
        <w:tc>
          <w:tcPr>
            <w:tcW w:w="2689" w:type="dxa"/>
          </w:tcPr>
          <w:p>
            <w:pPr>
              <w:pStyle w:val="TableParagraph"/>
              <w:spacing w:line="279" w:lineRule="exact"/>
              <w:ind w:left="104"/>
              <w:rPr>
                <w:rFonts w:ascii="Bookman Old Style"/>
                <w:b w:val="0"/>
                <w:sz w:val="24"/>
              </w:rPr>
            </w:pPr>
            <w:r>
              <w:rPr>
                <w:rFonts w:ascii="Bookman Old Style"/>
                <w:b w:val="0"/>
                <w:sz w:val="24"/>
              </w:rPr>
              <w:t>KARANGSEMBUNG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37.038</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212</w:t>
            </w:r>
          </w:p>
        </w:tc>
        <w:tc>
          <w:tcPr>
            <w:tcW w:w="1252" w:type="dxa"/>
          </w:tcPr>
          <w:p>
            <w:pPr>
              <w:pStyle w:val="TableParagraph"/>
              <w:spacing w:line="279" w:lineRule="exact"/>
              <w:ind w:left="4"/>
              <w:jc w:val="center"/>
              <w:rPr>
                <w:rFonts w:ascii="Bookman Old Style"/>
                <w:b w:val="0"/>
                <w:sz w:val="24"/>
              </w:rPr>
            </w:pPr>
            <w:r>
              <w:rPr>
                <w:rFonts w:ascii="Bookman Old Style"/>
                <w:b w:val="0"/>
                <w:sz w:val="24"/>
              </w:rPr>
              <w:t>-</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6.312</w:t>
            </w:r>
          </w:p>
        </w:tc>
      </w:tr>
      <w:tr>
        <w:trPr>
          <w:trHeight w:val="292" w:hRule="exact"/>
        </w:trPr>
        <w:tc>
          <w:tcPr>
            <w:tcW w:w="560" w:type="dxa"/>
          </w:tcPr>
          <w:p>
            <w:pPr>
              <w:pStyle w:val="TableParagraph"/>
              <w:spacing w:line="280" w:lineRule="exact"/>
              <w:ind w:left="103" w:right="103"/>
              <w:jc w:val="center"/>
              <w:rPr>
                <w:rFonts w:ascii="Bookman Old Style"/>
                <w:b w:val="0"/>
                <w:sz w:val="24"/>
              </w:rPr>
            </w:pPr>
            <w:r>
              <w:rPr>
                <w:rFonts w:ascii="Bookman Old Style"/>
                <w:b w:val="0"/>
                <w:sz w:val="24"/>
              </w:rPr>
              <w:t>18</w:t>
            </w:r>
          </w:p>
        </w:tc>
        <w:tc>
          <w:tcPr>
            <w:tcW w:w="2689" w:type="dxa"/>
          </w:tcPr>
          <w:p>
            <w:pPr>
              <w:pStyle w:val="TableParagraph"/>
              <w:spacing w:line="280" w:lineRule="exact"/>
              <w:ind w:left="104"/>
              <w:rPr>
                <w:rFonts w:ascii="Bookman Old Style"/>
                <w:b w:val="0"/>
                <w:sz w:val="24"/>
              </w:rPr>
            </w:pPr>
            <w:r>
              <w:rPr>
                <w:rFonts w:ascii="Bookman Old Style"/>
                <w:b w:val="0"/>
                <w:sz w:val="24"/>
              </w:rPr>
              <w:t>KARANGWARENG</w:t>
            </w:r>
          </w:p>
        </w:tc>
        <w:tc>
          <w:tcPr>
            <w:tcW w:w="1260" w:type="dxa"/>
          </w:tcPr>
          <w:p>
            <w:pPr>
              <w:pStyle w:val="TableParagraph"/>
              <w:spacing w:line="280" w:lineRule="exact"/>
              <w:ind w:left="151" w:right="153"/>
              <w:jc w:val="center"/>
              <w:rPr>
                <w:rFonts w:ascii="Bookman Old Style"/>
                <w:b w:val="0"/>
                <w:sz w:val="24"/>
              </w:rPr>
            </w:pPr>
            <w:r>
              <w:rPr>
                <w:rFonts w:ascii="Bookman Old Style"/>
                <w:b w:val="0"/>
                <w:sz w:val="24"/>
              </w:rPr>
              <w:t>24.614</w:t>
            </w:r>
          </w:p>
        </w:tc>
        <w:tc>
          <w:tcPr>
            <w:tcW w:w="1124" w:type="dxa"/>
          </w:tcPr>
          <w:p>
            <w:pPr>
              <w:pStyle w:val="TableParagraph"/>
              <w:spacing w:line="280"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80" w:lineRule="exact"/>
              <w:ind w:left="176" w:right="177"/>
              <w:jc w:val="center"/>
              <w:rPr>
                <w:rFonts w:ascii="Bookman Old Style"/>
                <w:b w:val="0"/>
                <w:sz w:val="24"/>
              </w:rPr>
            </w:pPr>
            <w:r>
              <w:rPr>
                <w:rFonts w:ascii="Bookman Old Style"/>
                <w:b w:val="0"/>
                <w:sz w:val="24"/>
              </w:rPr>
              <w:t>143</w:t>
            </w:r>
          </w:p>
        </w:tc>
        <w:tc>
          <w:tcPr>
            <w:tcW w:w="1252" w:type="dxa"/>
          </w:tcPr>
          <w:p>
            <w:pPr>
              <w:pStyle w:val="TableParagraph"/>
              <w:spacing w:line="280" w:lineRule="exact"/>
              <w:ind w:left="145" w:right="145"/>
              <w:jc w:val="center"/>
              <w:rPr>
                <w:rFonts w:ascii="Bookman Old Style"/>
                <w:b w:val="0"/>
                <w:sz w:val="24"/>
              </w:rPr>
            </w:pPr>
            <w:r>
              <w:rPr>
                <w:rFonts w:ascii="Bookman Old Style"/>
                <w:b w:val="0"/>
                <w:sz w:val="24"/>
              </w:rPr>
              <w:t>8.130</w:t>
            </w:r>
          </w:p>
        </w:tc>
        <w:tc>
          <w:tcPr>
            <w:tcW w:w="1253" w:type="dxa"/>
          </w:tcPr>
          <w:p>
            <w:pPr>
              <w:pStyle w:val="TableParagraph"/>
              <w:spacing w:line="280" w:lineRule="exact"/>
              <w:ind w:left="32" w:right="38"/>
              <w:jc w:val="center"/>
              <w:rPr>
                <w:rFonts w:ascii="Bookman Old Style"/>
                <w:b w:val="0"/>
                <w:sz w:val="24"/>
              </w:rPr>
            </w:pPr>
            <w:r>
              <w:rPr>
                <w:rFonts w:ascii="Bookman Old Style"/>
                <w:b w:val="0"/>
                <w:sz w:val="24"/>
              </w:rPr>
              <w:t>4.927</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19</w:t>
            </w:r>
          </w:p>
        </w:tc>
        <w:tc>
          <w:tcPr>
            <w:tcW w:w="2689" w:type="dxa"/>
          </w:tcPr>
          <w:p>
            <w:pPr>
              <w:pStyle w:val="TableParagraph"/>
              <w:spacing w:line="279" w:lineRule="exact"/>
              <w:ind w:left="104"/>
              <w:rPr>
                <w:rFonts w:ascii="Bookman Old Style"/>
                <w:b w:val="0"/>
                <w:sz w:val="24"/>
              </w:rPr>
            </w:pPr>
            <w:r>
              <w:rPr>
                <w:rFonts w:ascii="Bookman Old Style"/>
                <w:b w:val="0"/>
                <w:sz w:val="24"/>
              </w:rPr>
              <w:t>KEDAWUNG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51.194</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79" w:lineRule="exact"/>
              <w:ind w:left="177" w:right="177"/>
              <w:jc w:val="center"/>
              <w:rPr>
                <w:rFonts w:ascii="Bookman Old Style"/>
                <w:b w:val="0"/>
                <w:sz w:val="24"/>
              </w:rPr>
            </w:pPr>
            <w:r>
              <w:rPr>
                <w:rFonts w:ascii="Bookman Old Style"/>
                <w:b w:val="0"/>
                <w:sz w:val="24"/>
              </w:rPr>
              <w:t>88</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15.282</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9.752</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20</w:t>
            </w:r>
          </w:p>
        </w:tc>
        <w:tc>
          <w:tcPr>
            <w:tcW w:w="2689" w:type="dxa"/>
          </w:tcPr>
          <w:p>
            <w:pPr>
              <w:pStyle w:val="TableParagraph"/>
              <w:spacing w:line="279" w:lineRule="exact"/>
              <w:ind w:left="104"/>
              <w:rPr>
                <w:rFonts w:ascii="Bookman Old Style"/>
                <w:b w:val="0"/>
                <w:sz w:val="24"/>
              </w:rPr>
            </w:pPr>
            <w:r>
              <w:rPr>
                <w:rFonts w:ascii="Bookman Old Style"/>
                <w:b w:val="0"/>
                <w:sz w:val="24"/>
              </w:rPr>
              <w:t>KLANGENAN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47.989</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358</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13.876</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8.553</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21</w:t>
            </w:r>
          </w:p>
        </w:tc>
        <w:tc>
          <w:tcPr>
            <w:tcW w:w="2689" w:type="dxa"/>
          </w:tcPr>
          <w:p>
            <w:pPr>
              <w:pStyle w:val="TableParagraph"/>
              <w:spacing w:line="279" w:lineRule="exact"/>
              <w:ind w:left="104"/>
              <w:rPr>
                <w:rFonts w:ascii="Bookman Old Style"/>
                <w:b w:val="0"/>
                <w:sz w:val="24"/>
              </w:rPr>
            </w:pPr>
            <w:r>
              <w:rPr>
                <w:rFonts w:ascii="Bookman Old Style"/>
                <w:b w:val="0"/>
                <w:sz w:val="24"/>
              </w:rPr>
              <w:t>LEMAHABANG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54.643</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7" w:right="177"/>
              <w:jc w:val="center"/>
              <w:rPr>
                <w:rFonts w:ascii="Bookman Old Style"/>
                <w:b w:val="0"/>
                <w:sz w:val="24"/>
              </w:rPr>
            </w:pPr>
            <w:r>
              <w:rPr>
                <w:rFonts w:ascii="Bookman Old Style"/>
                <w:b w:val="0"/>
                <w:sz w:val="24"/>
              </w:rPr>
              <w:t>89</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19.412</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9.375</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22</w:t>
            </w:r>
          </w:p>
        </w:tc>
        <w:tc>
          <w:tcPr>
            <w:tcW w:w="2689" w:type="dxa"/>
          </w:tcPr>
          <w:p>
            <w:pPr>
              <w:pStyle w:val="TableParagraph"/>
              <w:spacing w:line="279" w:lineRule="exact"/>
              <w:ind w:left="104"/>
              <w:rPr>
                <w:rFonts w:ascii="Bookman Old Style"/>
                <w:b w:val="0"/>
                <w:sz w:val="24"/>
              </w:rPr>
            </w:pPr>
            <w:r>
              <w:rPr>
                <w:rFonts w:ascii="Bookman Old Style"/>
                <w:b w:val="0"/>
                <w:sz w:val="24"/>
              </w:rPr>
              <w:t>LOSARI</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61.288</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208</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7.085</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9.640</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23</w:t>
            </w:r>
          </w:p>
        </w:tc>
        <w:tc>
          <w:tcPr>
            <w:tcW w:w="2689" w:type="dxa"/>
          </w:tcPr>
          <w:p>
            <w:pPr>
              <w:pStyle w:val="TableParagraph"/>
              <w:spacing w:line="279" w:lineRule="exact"/>
              <w:ind w:left="104"/>
              <w:rPr>
                <w:rFonts w:ascii="Bookman Old Style"/>
                <w:b w:val="0"/>
                <w:sz w:val="24"/>
              </w:rPr>
            </w:pPr>
            <w:r>
              <w:rPr>
                <w:rFonts w:ascii="Bookman Old Style"/>
                <w:b w:val="0"/>
                <w:sz w:val="24"/>
              </w:rPr>
              <w:t>MUNDU</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74.275</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110</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253</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2.383</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12.171</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24</w:t>
            </w:r>
          </w:p>
        </w:tc>
        <w:tc>
          <w:tcPr>
            <w:tcW w:w="2689" w:type="dxa"/>
          </w:tcPr>
          <w:p>
            <w:pPr>
              <w:pStyle w:val="TableParagraph"/>
              <w:spacing w:line="279" w:lineRule="exact"/>
              <w:ind w:left="104"/>
              <w:rPr>
                <w:rFonts w:ascii="Bookman Old Style"/>
                <w:b w:val="0"/>
                <w:sz w:val="24"/>
              </w:rPr>
            </w:pPr>
            <w:r>
              <w:rPr>
                <w:rFonts w:ascii="Bookman Old Style"/>
                <w:b w:val="0"/>
                <w:sz w:val="24"/>
              </w:rPr>
              <w:t>PABEDILAN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59.783</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109</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357</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26.039</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7.289</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25</w:t>
            </w:r>
          </w:p>
        </w:tc>
        <w:tc>
          <w:tcPr>
            <w:tcW w:w="2689" w:type="dxa"/>
          </w:tcPr>
          <w:p>
            <w:pPr>
              <w:pStyle w:val="TableParagraph"/>
              <w:spacing w:line="279" w:lineRule="exact"/>
              <w:ind w:left="104"/>
              <w:rPr>
                <w:rFonts w:ascii="Bookman Old Style"/>
                <w:b w:val="0"/>
                <w:sz w:val="24"/>
              </w:rPr>
            </w:pPr>
            <w:r>
              <w:rPr>
                <w:rFonts w:ascii="Bookman Old Style"/>
                <w:b w:val="0"/>
                <w:sz w:val="24"/>
              </w:rPr>
              <w:t>PABUARAN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34.428</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259</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5.091</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6.276</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26</w:t>
            </w:r>
          </w:p>
        </w:tc>
        <w:tc>
          <w:tcPr>
            <w:tcW w:w="2689" w:type="dxa"/>
          </w:tcPr>
          <w:p>
            <w:pPr>
              <w:pStyle w:val="TableParagraph"/>
              <w:spacing w:line="279" w:lineRule="exact"/>
              <w:ind w:left="104"/>
              <w:rPr>
                <w:rFonts w:ascii="Bookman Old Style"/>
                <w:b w:val="0"/>
                <w:sz w:val="24"/>
              </w:rPr>
            </w:pPr>
            <w:r>
              <w:rPr>
                <w:rFonts w:ascii="Bookman Old Style"/>
                <w:b w:val="0"/>
                <w:sz w:val="24"/>
              </w:rPr>
              <w:t>PALIMANAN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58.940</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273</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9.527</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11.202</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27</w:t>
            </w:r>
          </w:p>
        </w:tc>
        <w:tc>
          <w:tcPr>
            <w:tcW w:w="2689" w:type="dxa"/>
          </w:tcPr>
          <w:p>
            <w:pPr>
              <w:pStyle w:val="TableParagraph"/>
              <w:spacing w:line="279" w:lineRule="exact"/>
              <w:ind w:left="104"/>
              <w:rPr>
                <w:rFonts w:ascii="Bookman Old Style"/>
                <w:b w:val="0"/>
                <w:sz w:val="24"/>
              </w:rPr>
            </w:pPr>
            <w:r>
              <w:rPr>
                <w:rFonts w:ascii="Bookman Old Style"/>
                <w:b w:val="0"/>
                <w:sz w:val="24"/>
              </w:rPr>
              <w:t>PANGENAN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51.796</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119</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328</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2.602</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7.621</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28</w:t>
            </w:r>
          </w:p>
        </w:tc>
        <w:tc>
          <w:tcPr>
            <w:tcW w:w="2689" w:type="dxa"/>
          </w:tcPr>
          <w:p>
            <w:pPr>
              <w:pStyle w:val="TableParagraph"/>
              <w:spacing w:line="279" w:lineRule="exact"/>
              <w:ind w:left="104"/>
              <w:rPr>
                <w:rFonts w:ascii="Bookman Old Style"/>
                <w:b w:val="0"/>
                <w:sz w:val="24"/>
              </w:rPr>
            </w:pPr>
            <w:r>
              <w:rPr>
                <w:rFonts w:ascii="Bookman Old Style"/>
                <w:b w:val="0"/>
                <w:sz w:val="24"/>
              </w:rPr>
              <w:t>PANGURAGAN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46.234</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106</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129</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2.316</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6.717</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29</w:t>
            </w:r>
          </w:p>
        </w:tc>
        <w:tc>
          <w:tcPr>
            <w:tcW w:w="2689" w:type="dxa"/>
          </w:tcPr>
          <w:p>
            <w:pPr>
              <w:pStyle w:val="TableParagraph"/>
              <w:spacing w:line="279" w:lineRule="exact"/>
              <w:ind w:left="104"/>
              <w:rPr>
                <w:rFonts w:ascii="Bookman Old Style"/>
                <w:b w:val="0"/>
                <w:sz w:val="24"/>
              </w:rPr>
            </w:pPr>
            <w:r>
              <w:rPr>
                <w:rFonts w:ascii="Bookman Old Style"/>
                <w:b w:val="0"/>
                <w:sz w:val="24"/>
              </w:rPr>
              <w:t>PASALEMAN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35.700</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104</w:t>
            </w:r>
          </w:p>
        </w:tc>
        <w:tc>
          <w:tcPr>
            <w:tcW w:w="1249" w:type="dxa"/>
          </w:tcPr>
          <w:p>
            <w:pPr>
              <w:pStyle w:val="TableParagraph"/>
              <w:spacing w:line="279" w:lineRule="exact"/>
              <w:ind w:left="177" w:right="177"/>
              <w:jc w:val="center"/>
              <w:rPr>
                <w:rFonts w:ascii="Bookman Old Style"/>
                <w:b w:val="0"/>
                <w:sz w:val="24"/>
              </w:rPr>
            </w:pPr>
            <w:r>
              <w:rPr>
                <w:rFonts w:ascii="Bookman Old Style"/>
                <w:b w:val="0"/>
                <w:sz w:val="24"/>
              </w:rPr>
              <w:t>99</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8.088</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4.964</w:t>
            </w:r>
          </w:p>
        </w:tc>
      </w:tr>
      <w:tr>
        <w:trPr>
          <w:trHeight w:val="293" w:hRule="exact"/>
        </w:trPr>
        <w:tc>
          <w:tcPr>
            <w:tcW w:w="560" w:type="dxa"/>
          </w:tcPr>
          <w:p>
            <w:pPr>
              <w:pStyle w:val="TableParagraph"/>
              <w:spacing w:line="280" w:lineRule="exact"/>
              <w:ind w:left="103" w:right="103"/>
              <w:jc w:val="center"/>
              <w:rPr>
                <w:rFonts w:ascii="Bookman Old Style"/>
                <w:b w:val="0"/>
                <w:sz w:val="24"/>
              </w:rPr>
            </w:pPr>
            <w:r>
              <w:rPr>
                <w:rFonts w:ascii="Bookman Old Style"/>
                <w:b w:val="0"/>
                <w:sz w:val="24"/>
              </w:rPr>
              <w:t>30</w:t>
            </w:r>
          </w:p>
        </w:tc>
        <w:tc>
          <w:tcPr>
            <w:tcW w:w="2689" w:type="dxa"/>
          </w:tcPr>
          <w:p>
            <w:pPr>
              <w:pStyle w:val="TableParagraph"/>
              <w:spacing w:line="280" w:lineRule="exact"/>
              <w:ind w:left="104"/>
              <w:rPr>
                <w:rFonts w:ascii="Bookman Old Style"/>
                <w:b w:val="0"/>
                <w:sz w:val="24"/>
              </w:rPr>
            </w:pPr>
            <w:r>
              <w:rPr>
                <w:rFonts w:ascii="Bookman Old Style"/>
                <w:b w:val="0"/>
                <w:sz w:val="24"/>
              </w:rPr>
              <w:t>PLERED</w:t>
            </w:r>
          </w:p>
        </w:tc>
        <w:tc>
          <w:tcPr>
            <w:tcW w:w="1260" w:type="dxa"/>
          </w:tcPr>
          <w:p>
            <w:pPr>
              <w:pStyle w:val="TableParagraph"/>
              <w:spacing w:line="280" w:lineRule="exact"/>
              <w:ind w:left="151" w:right="153"/>
              <w:jc w:val="center"/>
              <w:rPr>
                <w:rFonts w:ascii="Bookman Old Style"/>
                <w:b w:val="0"/>
                <w:sz w:val="24"/>
              </w:rPr>
            </w:pPr>
            <w:r>
              <w:rPr>
                <w:rFonts w:ascii="Bookman Old Style"/>
                <w:b w:val="0"/>
                <w:sz w:val="24"/>
              </w:rPr>
              <w:t>48.832</w:t>
            </w:r>
          </w:p>
        </w:tc>
        <w:tc>
          <w:tcPr>
            <w:tcW w:w="1124" w:type="dxa"/>
          </w:tcPr>
          <w:p>
            <w:pPr>
              <w:pStyle w:val="TableParagraph"/>
              <w:spacing w:line="280" w:lineRule="exact"/>
              <w:ind w:left="314" w:right="314"/>
              <w:jc w:val="center"/>
              <w:rPr>
                <w:rFonts w:ascii="Bookman Old Style"/>
                <w:b w:val="0"/>
                <w:sz w:val="24"/>
              </w:rPr>
            </w:pPr>
            <w:r>
              <w:rPr>
                <w:rFonts w:ascii="Bookman Old Style"/>
                <w:b w:val="0"/>
                <w:sz w:val="24"/>
              </w:rPr>
              <w:t>109</w:t>
            </w:r>
          </w:p>
        </w:tc>
        <w:tc>
          <w:tcPr>
            <w:tcW w:w="1249" w:type="dxa"/>
          </w:tcPr>
          <w:p>
            <w:pPr>
              <w:pStyle w:val="TableParagraph"/>
              <w:spacing w:line="280" w:lineRule="exact"/>
              <w:ind w:left="176" w:right="177"/>
              <w:jc w:val="center"/>
              <w:rPr>
                <w:rFonts w:ascii="Bookman Old Style"/>
                <w:b w:val="0"/>
                <w:sz w:val="24"/>
              </w:rPr>
            </w:pPr>
            <w:r>
              <w:rPr>
                <w:rFonts w:ascii="Bookman Old Style"/>
                <w:b w:val="0"/>
                <w:sz w:val="24"/>
              </w:rPr>
              <w:t>185</w:t>
            </w:r>
          </w:p>
        </w:tc>
        <w:tc>
          <w:tcPr>
            <w:tcW w:w="1252" w:type="dxa"/>
          </w:tcPr>
          <w:p>
            <w:pPr>
              <w:pStyle w:val="TableParagraph"/>
              <w:spacing w:line="280" w:lineRule="exact"/>
              <w:ind w:left="143" w:right="145"/>
              <w:jc w:val="center"/>
              <w:rPr>
                <w:rFonts w:ascii="Bookman Old Style"/>
                <w:b w:val="0"/>
                <w:sz w:val="24"/>
              </w:rPr>
            </w:pPr>
            <w:r>
              <w:rPr>
                <w:rFonts w:ascii="Bookman Old Style"/>
                <w:b w:val="0"/>
                <w:sz w:val="24"/>
              </w:rPr>
              <w:t>12.503</w:t>
            </w:r>
          </w:p>
        </w:tc>
        <w:tc>
          <w:tcPr>
            <w:tcW w:w="1253" w:type="dxa"/>
          </w:tcPr>
          <w:p>
            <w:pPr>
              <w:pStyle w:val="TableParagraph"/>
              <w:spacing w:line="280" w:lineRule="exact"/>
              <w:ind w:left="32" w:right="38"/>
              <w:jc w:val="center"/>
              <w:rPr>
                <w:rFonts w:ascii="Bookman Old Style"/>
                <w:b w:val="0"/>
                <w:sz w:val="24"/>
              </w:rPr>
            </w:pPr>
            <w:r>
              <w:rPr>
                <w:rFonts w:ascii="Bookman Old Style"/>
                <w:b w:val="0"/>
                <w:sz w:val="24"/>
              </w:rPr>
              <w:t>8.693</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31</w:t>
            </w:r>
          </w:p>
        </w:tc>
        <w:tc>
          <w:tcPr>
            <w:tcW w:w="2689" w:type="dxa"/>
          </w:tcPr>
          <w:p>
            <w:pPr>
              <w:pStyle w:val="TableParagraph"/>
              <w:spacing w:line="279" w:lineRule="exact"/>
              <w:ind w:left="104"/>
              <w:rPr>
                <w:rFonts w:ascii="Bookman Old Style"/>
                <w:b w:val="0"/>
                <w:sz w:val="24"/>
              </w:rPr>
            </w:pPr>
            <w:r>
              <w:rPr>
                <w:rFonts w:ascii="Bookman Old Style"/>
                <w:b w:val="0"/>
                <w:sz w:val="24"/>
              </w:rPr>
              <w:t>PLUMBON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66.304</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109</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240</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7.310</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12.613</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32</w:t>
            </w:r>
          </w:p>
        </w:tc>
        <w:tc>
          <w:tcPr>
            <w:tcW w:w="2689" w:type="dxa"/>
          </w:tcPr>
          <w:p>
            <w:pPr>
              <w:pStyle w:val="TableParagraph"/>
              <w:spacing w:line="279" w:lineRule="exact"/>
              <w:ind w:left="104"/>
              <w:rPr>
                <w:rFonts w:ascii="Bookman Old Style"/>
                <w:b w:val="0"/>
                <w:sz w:val="24"/>
              </w:rPr>
            </w:pPr>
            <w:r>
              <w:rPr>
                <w:rFonts w:ascii="Bookman Old Style"/>
                <w:b w:val="0"/>
                <w:sz w:val="24"/>
              </w:rPr>
              <w:t>SEDONG</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42.938</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153</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11.271</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7.117</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33</w:t>
            </w:r>
          </w:p>
        </w:tc>
        <w:tc>
          <w:tcPr>
            <w:tcW w:w="2689" w:type="dxa"/>
          </w:tcPr>
          <w:p>
            <w:pPr>
              <w:pStyle w:val="TableParagraph"/>
              <w:spacing w:line="279" w:lineRule="exact"/>
              <w:ind w:left="104"/>
              <w:rPr>
                <w:rFonts w:ascii="Bookman Old Style"/>
                <w:b w:val="0"/>
                <w:sz w:val="24"/>
              </w:rPr>
            </w:pPr>
            <w:r>
              <w:rPr>
                <w:rFonts w:ascii="Bookman Old Style"/>
                <w:b w:val="0"/>
                <w:sz w:val="24"/>
              </w:rPr>
              <w:t>SUMBER</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85.230</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223</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23.800</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16.596</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34</w:t>
            </w:r>
          </w:p>
        </w:tc>
        <w:tc>
          <w:tcPr>
            <w:tcW w:w="2689" w:type="dxa"/>
          </w:tcPr>
          <w:p>
            <w:pPr>
              <w:pStyle w:val="TableParagraph"/>
              <w:spacing w:line="279" w:lineRule="exact"/>
              <w:ind w:left="104"/>
              <w:rPr>
                <w:rFonts w:ascii="Bookman Old Style"/>
                <w:b w:val="0"/>
                <w:sz w:val="24"/>
              </w:rPr>
            </w:pPr>
            <w:r>
              <w:rPr>
                <w:rFonts w:ascii="Bookman Old Style"/>
                <w:b w:val="0"/>
                <w:sz w:val="24"/>
              </w:rPr>
              <w:t>SURANENGGALA</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37.570</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130</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12.581</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6.880</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35</w:t>
            </w:r>
          </w:p>
        </w:tc>
        <w:tc>
          <w:tcPr>
            <w:tcW w:w="2689" w:type="dxa"/>
          </w:tcPr>
          <w:p>
            <w:pPr>
              <w:pStyle w:val="TableParagraph"/>
              <w:spacing w:line="279" w:lineRule="exact"/>
              <w:ind w:left="104"/>
              <w:rPr>
                <w:rFonts w:ascii="Bookman Old Style"/>
                <w:b w:val="0"/>
                <w:sz w:val="24"/>
              </w:rPr>
            </w:pPr>
            <w:r>
              <w:rPr>
                <w:rFonts w:ascii="Bookman Old Style"/>
                <w:b w:val="0"/>
                <w:sz w:val="24"/>
              </w:rPr>
              <w:t>SUSUKAN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67.006</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107</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443</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17.919</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9.861</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36</w:t>
            </w:r>
          </w:p>
        </w:tc>
        <w:tc>
          <w:tcPr>
            <w:tcW w:w="2689" w:type="dxa"/>
          </w:tcPr>
          <w:p>
            <w:pPr>
              <w:pStyle w:val="TableParagraph"/>
              <w:spacing w:line="279" w:lineRule="exact"/>
              <w:ind w:left="104"/>
              <w:rPr>
                <w:rFonts w:ascii="Bookman Old Style"/>
                <w:b w:val="0"/>
                <w:sz w:val="24"/>
              </w:rPr>
            </w:pPr>
            <w:r>
              <w:rPr>
                <w:rFonts w:ascii="Bookman Old Style"/>
                <w:b w:val="0"/>
                <w:sz w:val="24"/>
              </w:rPr>
              <w:t>SUSUKAN LEBAK</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40.024</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109</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139</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21.905</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7.112</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37</w:t>
            </w:r>
          </w:p>
        </w:tc>
        <w:tc>
          <w:tcPr>
            <w:tcW w:w="2689" w:type="dxa"/>
          </w:tcPr>
          <w:p>
            <w:pPr>
              <w:pStyle w:val="TableParagraph"/>
              <w:spacing w:line="279" w:lineRule="exact"/>
              <w:ind w:left="104"/>
              <w:rPr>
                <w:rFonts w:ascii="Bookman Old Style"/>
                <w:b w:val="0"/>
                <w:sz w:val="24"/>
              </w:rPr>
            </w:pPr>
            <w:r>
              <w:rPr>
                <w:rFonts w:ascii="Bookman Old Style"/>
                <w:b w:val="0"/>
                <w:sz w:val="24"/>
              </w:rPr>
              <w:t>TALUN</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67.108</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109</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275</w:t>
            </w:r>
          </w:p>
        </w:tc>
        <w:tc>
          <w:tcPr>
            <w:tcW w:w="1252" w:type="dxa"/>
          </w:tcPr>
          <w:p>
            <w:pPr>
              <w:pStyle w:val="TableParagraph"/>
              <w:spacing w:line="279" w:lineRule="exact"/>
              <w:ind w:left="143" w:right="145"/>
              <w:jc w:val="center"/>
              <w:rPr>
                <w:rFonts w:ascii="Bookman Old Style"/>
                <w:b w:val="0"/>
                <w:sz w:val="24"/>
              </w:rPr>
            </w:pPr>
            <w:r>
              <w:rPr>
                <w:rFonts w:ascii="Bookman Old Style"/>
                <w:b w:val="0"/>
                <w:sz w:val="24"/>
              </w:rPr>
              <w:t>13.382</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11.460</w:t>
            </w:r>
          </w:p>
        </w:tc>
      </w:tr>
      <w:tr>
        <w:trPr>
          <w:trHeight w:val="292"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38</w:t>
            </w:r>
          </w:p>
        </w:tc>
        <w:tc>
          <w:tcPr>
            <w:tcW w:w="2689" w:type="dxa"/>
          </w:tcPr>
          <w:p>
            <w:pPr>
              <w:pStyle w:val="TableParagraph"/>
              <w:spacing w:line="279" w:lineRule="exact"/>
              <w:ind w:left="104"/>
              <w:rPr>
                <w:rFonts w:ascii="Bookman Old Style"/>
                <w:b w:val="0"/>
                <w:sz w:val="24"/>
              </w:rPr>
            </w:pPr>
            <w:r>
              <w:rPr>
                <w:rFonts w:ascii="Bookman Old Style"/>
                <w:b w:val="0"/>
                <w:sz w:val="24"/>
              </w:rPr>
              <w:t>TENGAH TANI</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41.202</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169</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1.735</w:t>
            </w:r>
          </w:p>
        </w:tc>
        <w:tc>
          <w:tcPr>
            <w:tcW w:w="1253" w:type="dxa"/>
          </w:tcPr>
          <w:p>
            <w:pPr>
              <w:pStyle w:val="TableParagraph"/>
              <w:spacing w:line="279" w:lineRule="exact"/>
              <w:ind w:left="32" w:right="38"/>
              <w:jc w:val="center"/>
              <w:rPr>
                <w:rFonts w:ascii="Bookman Old Style"/>
                <w:b w:val="0"/>
                <w:sz w:val="24"/>
              </w:rPr>
            </w:pPr>
            <w:r>
              <w:rPr>
                <w:rFonts w:ascii="Bookman Old Style"/>
                <w:b w:val="0"/>
                <w:sz w:val="24"/>
              </w:rPr>
              <w:t>7.396</w:t>
            </w:r>
          </w:p>
        </w:tc>
      </w:tr>
      <w:tr>
        <w:trPr>
          <w:trHeight w:val="292" w:hRule="exact"/>
        </w:trPr>
        <w:tc>
          <w:tcPr>
            <w:tcW w:w="560" w:type="dxa"/>
          </w:tcPr>
          <w:p>
            <w:pPr>
              <w:pStyle w:val="TableParagraph"/>
              <w:spacing w:line="280" w:lineRule="exact"/>
              <w:ind w:left="103" w:right="103"/>
              <w:jc w:val="center"/>
              <w:rPr>
                <w:rFonts w:ascii="Bookman Old Style"/>
                <w:b w:val="0"/>
                <w:sz w:val="24"/>
              </w:rPr>
            </w:pPr>
            <w:r>
              <w:rPr>
                <w:rFonts w:ascii="Bookman Old Style"/>
                <w:b w:val="0"/>
                <w:sz w:val="24"/>
              </w:rPr>
              <w:t>39</w:t>
            </w:r>
          </w:p>
        </w:tc>
        <w:tc>
          <w:tcPr>
            <w:tcW w:w="2689" w:type="dxa"/>
          </w:tcPr>
          <w:p>
            <w:pPr>
              <w:pStyle w:val="TableParagraph"/>
              <w:spacing w:line="280" w:lineRule="exact"/>
              <w:ind w:left="104"/>
              <w:rPr>
                <w:rFonts w:ascii="Bookman Old Style"/>
                <w:b w:val="0"/>
                <w:sz w:val="24"/>
              </w:rPr>
            </w:pPr>
            <w:r>
              <w:rPr>
                <w:rFonts w:ascii="Bookman Old Style"/>
                <w:b w:val="0"/>
                <w:sz w:val="24"/>
              </w:rPr>
              <w:t>WALED</w:t>
            </w:r>
          </w:p>
        </w:tc>
        <w:tc>
          <w:tcPr>
            <w:tcW w:w="1260" w:type="dxa"/>
          </w:tcPr>
          <w:p>
            <w:pPr>
              <w:pStyle w:val="TableParagraph"/>
              <w:spacing w:line="280" w:lineRule="exact"/>
              <w:ind w:left="151" w:right="153"/>
              <w:jc w:val="center"/>
              <w:rPr>
                <w:rFonts w:ascii="Bookman Old Style"/>
                <w:b w:val="0"/>
                <w:sz w:val="24"/>
              </w:rPr>
            </w:pPr>
            <w:r>
              <w:rPr>
                <w:rFonts w:ascii="Bookman Old Style"/>
                <w:b w:val="0"/>
                <w:sz w:val="24"/>
              </w:rPr>
              <w:t>48.244</w:t>
            </w:r>
          </w:p>
        </w:tc>
        <w:tc>
          <w:tcPr>
            <w:tcW w:w="1124" w:type="dxa"/>
          </w:tcPr>
          <w:p>
            <w:pPr>
              <w:pStyle w:val="TableParagraph"/>
              <w:spacing w:line="280" w:lineRule="exact"/>
              <w:ind w:left="314" w:right="314"/>
              <w:jc w:val="center"/>
              <w:rPr>
                <w:rFonts w:ascii="Bookman Old Style"/>
                <w:b w:val="0"/>
                <w:sz w:val="24"/>
              </w:rPr>
            </w:pPr>
            <w:r>
              <w:rPr>
                <w:rFonts w:ascii="Bookman Old Style"/>
                <w:b w:val="0"/>
                <w:sz w:val="24"/>
              </w:rPr>
              <w:t>108</w:t>
            </w:r>
          </w:p>
        </w:tc>
        <w:tc>
          <w:tcPr>
            <w:tcW w:w="1249" w:type="dxa"/>
          </w:tcPr>
          <w:p>
            <w:pPr>
              <w:pStyle w:val="TableParagraph"/>
              <w:spacing w:line="280" w:lineRule="exact"/>
              <w:ind w:left="176" w:right="177"/>
              <w:jc w:val="center"/>
              <w:rPr>
                <w:rFonts w:ascii="Bookman Old Style"/>
                <w:b w:val="0"/>
                <w:sz w:val="24"/>
              </w:rPr>
            </w:pPr>
            <w:r>
              <w:rPr>
                <w:rFonts w:ascii="Bookman Old Style"/>
                <w:b w:val="0"/>
                <w:sz w:val="24"/>
              </w:rPr>
              <w:t>326</w:t>
            </w:r>
          </w:p>
        </w:tc>
        <w:tc>
          <w:tcPr>
            <w:tcW w:w="1252" w:type="dxa"/>
          </w:tcPr>
          <w:p>
            <w:pPr>
              <w:pStyle w:val="TableParagraph"/>
              <w:spacing w:line="280" w:lineRule="exact"/>
              <w:ind w:left="143" w:right="145"/>
              <w:jc w:val="center"/>
              <w:rPr>
                <w:rFonts w:ascii="Bookman Old Style"/>
                <w:b w:val="0"/>
                <w:sz w:val="24"/>
              </w:rPr>
            </w:pPr>
            <w:r>
              <w:rPr>
                <w:rFonts w:ascii="Bookman Old Style"/>
                <w:b w:val="0"/>
                <w:sz w:val="24"/>
              </w:rPr>
              <w:t>10.935</w:t>
            </w:r>
          </w:p>
        </w:tc>
        <w:tc>
          <w:tcPr>
            <w:tcW w:w="1253" w:type="dxa"/>
          </w:tcPr>
          <w:p>
            <w:pPr>
              <w:pStyle w:val="TableParagraph"/>
              <w:spacing w:line="280" w:lineRule="exact"/>
              <w:ind w:left="32" w:right="38"/>
              <w:jc w:val="center"/>
              <w:rPr>
                <w:rFonts w:ascii="Bookman Old Style"/>
                <w:b w:val="0"/>
                <w:sz w:val="24"/>
              </w:rPr>
            </w:pPr>
            <w:r>
              <w:rPr>
                <w:rFonts w:ascii="Bookman Old Style"/>
                <w:b w:val="0"/>
                <w:sz w:val="24"/>
              </w:rPr>
              <w:t>9.039</w:t>
            </w:r>
          </w:p>
        </w:tc>
      </w:tr>
      <w:tr>
        <w:trPr>
          <w:trHeight w:val="288" w:hRule="exact"/>
        </w:trPr>
        <w:tc>
          <w:tcPr>
            <w:tcW w:w="560" w:type="dxa"/>
          </w:tcPr>
          <w:p>
            <w:pPr>
              <w:pStyle w:val="TableParagraph"/>
              <w:spacing w:line="279" w:lineRule="exact"/>
              <w:ind w:left="103" w:right="103"/>
              <w:jc w:val="center"/>
              <w:rPr>
                <w:rFonts w:ascii="Bookman Old Style"/>
                <w:b w:val="0"/>
                <w:sz w:val="24"/>
              </w:rPr>
            </w:pPr>
            <w:r>
              <w:rPr>
                <w:rFonts w:ascii="Bookman Old Style"/>
                <w:b w:val="0"/>
                <w:sz w:val="24"/>
              </w:rPr>
              <w:t>40</w:t>
            </w:r>
          </w:p>
        </w:tc>
        <w:tc>
          <w:tcPr>
            <w:tcW w:w="2689" w:type="dxa"/>
          </w:tcPr>
          <w:p>
            <w:pPr>
              <w:pStyle w:val="TableParagraph"/>
              <w:spacing w:line="279" w:lineRule="exact"/>
              <w:ind w:left="104"/>
              <w:rPr>
                <w:rFonts w:ascii="Bookman Old Style"/>
                <w:b w:val="0"/>
                <w:sz w:val="24"/>
              </w:rPr>
            </w:pPr>
            <w:r>
              <w:rPr>
                <w:rFonts w:ascii="Bookman Old Style"/>
                <w:b w:val="0"/>
                <w:sz w:val="24"/>
              </w:rPr>
              <w:t>WERU</w:t>
            </w:r>
          </w:p>
        </w:tc>
        <w:tc>
          <w:tcPr>
            <w:tcW w:w="1260" w:type="dxa"/>
          </w:tcPr>
          <w:p>
            <w:pPr>
              <w:pStyle w:val="TableParagraph"/>
              <w:spacing w:line="279" w:lineRule="exact"/>
              <w:ind w:left="151" w:right="153"/>
              <w:jc w:val="center"/>
              <w:rPr>
                <w:rFonts w:ascii="Bookman Old Style"/>
                <w:b w:val="0"/>
                <w:sz w:val="24"/>
              </w:rPr>
            </w:pPr>
            <w:r>
              <w:rPr>
                <w:rFonts w:ascii="Bookman Old Style"/>
                <w:b w:val="0"/>
                <w:sz w:val="24"/>
              </w:rPr>
              <w:t>61.006</w:t>
            </w:r>
          </w:p>
        </w:tc>
        <w:tc>
          <w:tcPr>
            <w:tcW w:w="1124" w:type="dxa"/>
          </w:tcPr>
          <w:p>
            <w:pPr>
              <w:pStyle w:val="TableParagraph"/>
              <w:spacing w:line="279" w:lineRule="exact"/>
              <w:ind w:left="314" w:right="314"/>
              <w:jc w:val="center"/>
              <w:rPr>
                <w:rFonts w:ascii="Bookman Old Style"/>
                <w:b w:val="0"/>
                <w:sz w:val="24"/>
              </w:rPr>
            </w:pPr>
            <w:r>
              <w:rPr>
                <w:rFonts w:ascii="Bookman Old Style"/>
                <w:b w:val="0"/>
                <w:sz w:val="24"/>
              </w:rPr>
              <w:t>111</w:t>
            </w:r>
          </w:p>
        </w:tc>
        <w:tc>
          <w:tcPr>
            <w:tcW w:w="1249" w:type="dxa"/>
          </w:tcPr>
          <w:p>
            <w:pPr>
              <w:pStyle w:val="TableParagraph"/>
              <w:spacing w:line="279" w:lineRule="exact"/>
              <w:ind w:left="176" w:right="177"/>
              <w:jc w:val="center"/>
              <w:rPr>
                <w:rFonts w:ascii="Bookman Old Style"/>
                <w:b w:val="0"/>
                <w:sz w:val="24"/>
              </w:rPr>
            </w:pPr>
            <w:r>
              <w:rPr>
                <w:rFonts w:ascii="Bookman Old Style"/>
                <w:b w:val="0"/>
                <w:sz w:val="24"/>
              </w:rPr>
              <w:t>240</w:t>
            </w:r>
          </w:p>
        </w:tc>
        <w:tc>
          <w:tcPr>
            <w:tcW w:w="1252" w:type="dxa"/>
          </w:tcPr>
          <w:p>
            <w:pPr>
              <w:pStyle w:val="TableParagraph"/>
              <w:spacing w:line="279" w:lineRule="exact"/>
              <w:ind w:left="145" w:right="145"/>
              <w:jc w:val="center"/>
              <w:rPr>
                <w:rFonts w:ascii="Bookman Old Style"/>
                <w:b w:val="0"/>
                <w:sz w:val="24"/>
              </w:rPr>
            </w:pPr>
            <w:r>
              <w:rPr>
                <w:rFonts w:ascii="Bookman Old Style"/>
                <w:b w:val="0"/>
                <w:sz w:val="24"/>
              </w:rPr>
              <w:t>4.704</w:t>
            </w:r>
          </w:p>
        </w:tc>
        <w:tc>
          <w:tcPr>
            <w:tcW w:w="1253" w:type="dxa"/>
          </w:tcPr>
          <w:p>
            <w:pPr>
              <w:pStyle w:val="TableParagraph"/>
              <w:spacing w:line="279" w:lineRule="exact"/>
              <w:ind w:left="32" w:right="34"/>
              <w:jc w:val="center"/>
              <w:rPr>
                <w:rFonts w:ascii="Bookman Old Style"/>
                <w:b w:val="0"/>
                <w:sz w:val="24"/>
              </w:rPr>
            </w:pPr>
            <w:r>
              <w:rPr>
                <w:rFonts w:ascii="Bookman Old Style"/>
                <w:b w:val="0"/>
                <w:sz w:val="24"/>
              </w:rPr>
              <w:t>11.607</w:t>
            </w:r>
          </w:p>
        </w:tc>
      </w:tr>
    </w:tbl>
    <w:p>
      <w:pPr>
        <w:spacing w:before="8"/>
        <w:ind w:left="2789" w:right="0" w:firstLine="0"/>
        <w:jc w:val="left"/>
        <w:rPr>
          <w:b w:val="0"/>
          <w:i/>
          <w:sz w:val="24"/>
        </w:rPr>
      </w:pPr>
      <w:r>
        <w:rPr>
          <w:b w:val="0"/>
          <w:i/>
          <w:sz w:val="24"/>
        </w:rPr>
        <w:t>Sumber: Hasil Analisa Tahun 2017</w:t>
      </w:r>
    </w:p>
    <w:p>
      <w:pPr>
        <w:pStyle w:val="BodyText"/>
        <w:rPr>
          <w:b w:val="0"/>
          <w:i/>
          <w:sz w:val="28"/>
        </w:rPr>
      </w:pPr>
    </w:p>
    <w:p>
      <w:pPr>
        <w:pStyle w:val="ListParagraph"/>
        <w:numPr>
          <w:ilvl w:val="0"/>
          <w:numId w:val="36"/>
        </w:numPr>
        <w:tabs>
          <w:tab w:pos="1109" w:val="left" w:leader="none"/>
        </w:tabs>
        <w:spacing w:line="240" w:lineRule="auto" w:before="233" w:after="0"/>
        <w:ind w:left="1109" w:right="0" w:hanging="425"/>
        <w:jc w:val="left"/>
        <w:rPr>
          <w:b/>
          <w:sz w:val="24"/>
        </w:rPr>
      </w:pPr>
      <w:r>
        <w:rPr>
          <w:b/>
          <w:sz w:val="24"/>
        </w:rPr>
        <w:t>Letusan Gunung Api</w:t>
      </w:r>
      <w:r>
        <w:rPr>
          <w:b/>
          <w:spacing w:val="-11"/>
          <w:sz w:val="24"/>
        </w:rPr>
        <w:t> </w:t>
      </w:r>
      <w:r>
        <w:rPr>
          <w:b/>
          <w:sz w:val="24"/>
        </w:rPr>
        <w:t>Ciremai</w:t>
      </w:r>
    </w:p>
    <w:p>
      <w:pPr>
        <w:pStyle w:val="BodyText"/>
        <w:spacing w:line="360" w:lineRule="auto" w:before="142"/>
        <w:ind w:left="684" w:right="104" w:firstLine="708"/>
        <w:jc w:val="both"/>
        <w:rPr>
          <w:b w:val="0"/>
        </w:rPr>
      </w:pPr>
      <w:r>
        <w:rPr>
          <w:b w:val="0"/>
        </w:rPr>
        <w:t>Letusan gunung api bagian dari aktivitas vulkanik yang dikenal dengan istilah "erupsi". Bahaya letusan gunung api dapat berupa awan panas, lontaran material (pijar), hujan abu lebat, lava, gas racun, tsunami dan banjir lahar. (Definisi dan Jenis Bencana, BNPB).</w:t>
      </w:r>
    </w:p>
    <w:p>
      <w:pPr>
        <w:spacing w:after="0" w:line="360" w:lineRule="auto"/>
        <w:jc w:val="both"/>
        <w:sectPr>
          <w:footerReference w:type="default" r:id="rId24"/>
          <w:pgSz w:w="12250" w:h="18720"/>
          <w:pgMar w:footer="590" w:header="0" w:top="1400" w:bottom="780" w:left="1300" w:right="1320"/>
        </w:sectPr>
      </w:pPr>
    </w:p>
    <w:p>
      <w:pPr>
        <w:pStyle w:val="BodyText"/>
        <w:spacing w:line="362" w:lineRule="auto" w:before="82"/>
        <w:ind w:left="684" w:right="128" w:firstLine="708"/>
        <w:jc w:val="both"/>
        <w:rPr>
          <w:b w:val="0"/>
        </w:rPr>
      </w:pPr>
      <w:r>
        <w:rPr>
          <w:b w:val="0"/>
        </w:rPr>
        <w:t>Paramater yang digunakan untuk menghitung luas bahaya letusan gunungapi antara lain zona aliran (aliran lava, aliran piroklastik, gas beracun, lahar erupsi, dan suage), dan zona jatuhan (jatuhan piroklastik).</w:t>
      </w:r>
    </w:p>
    <w:p>
      <w:pPr>
        <w:pStyle w:val="BodyText"/>
        <w:spacing w:line="360" w:lineRule="auto"/>
        <w:ind w:left="684" w:right="117" w:firstLine="708"/>
        <w:jc w:val="both"/>
        <w:rPr>
          <w:b w:val="0"/>
        </w:rPr>
      </w:pPr>
      <w:r>
        <w:rPr>
          <w:b w:val="0"/>
        </w:rPr>
        <w:t>Hasil dari pengkajian potensi bahaya berdasarkan parameter tersebut menentukan kelas bahaya setiap di Kabupaten Cirebon. Maka diperoleh hasil kajian bahaya letusan Gunung Api Ciremai untuk Kabupaten Cirebon seperti terlihat pada tabel berikut.</w:t>
      </w:r>
    </w:p>
    <w:p>
      <w:pPr>
        <w:pStyle w:val="BodyText"/>
        <w:spacing w:before="5"/>
        <w:rPr>
          <w:b w:val="0"/>
        </w:rPr>
      </w:pPr>
    </w:p>
    <w:p>
      <w:pPr>
        <w:pStyle w:val="BodyText"/>
        <w:ind w:left="2495" w:right="2500"/>
        <w:jc w:val="center"/>
        <w:rPr>
          <w:b w:val="0"/>
        </w:rPr>
      </w:pPr>
      <w:r>
        <w:rPr>
          <w:b w:val="0"/>
        </w:rPr>
        <w:t>Tabel 23.</w:t>
      </w:r>
    </w:p>
    <w:p>
      <w:pPr>
        <w:pStyle w:val="BodyText"/>
        <w:spacing w:before="2"/>
        <w:ind w:left="1268" w:right="1191"/>
        <w:jc w:val="center"/>
        <w:rPr>
          <w:b w:val="0"/>
        </w:rPr>
      </w:pPr>
      <w:r>
        <w:rPr>
          <w:b w:val="0"/>
        </w:rPr>
        <w:t>Potensi Bahaya Letusan Gunung Api Ciremai Per Kecamatan di Kabupaten Cirebon</w:t>
      </w:r>
    </w:p>
    <w:p>
      <w:pPr>
        <w:pStyle w:val="BodyText"/>
        <w:spacing w:before="2"/>
        <w:rPr>
          <w:b w:val="0"/>
        </w:rPr>
      </w:pPr>
    </w:p>
    <w:tbl>
      <w:tblPr>
        <w:tblW w:w="0" w:type="auto"/>
        <w:jc w:val="left"/>
        <w:tblInd w:w="191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8"/>
        <w:gridCol w:w="2185"/>
        <w:gridCol w:w="1477"/>
        <w:gridCol w:w="1556"/>
      </w:tblGrid>
      <w:tr>
        <w:trPr>
          <w:trHeight w:val="290" w:hRule="exact"/>
        </w:trPr>
        <w:tc>
          <w:tcPr>
            <w:tcW w:w="588" w:type="dxa"/>
            <w:vMerge w:val="restart"/>
            <w:shd w:val="clear" w:color="auto" w:fill="D9D9D9"/>
          </w:tcPr>
          <w:p>
            <w:pPr>
              <w:pStyle w:val="TableParagraph"/>
              <w:spacing w:before="4"/>
              <w:rPr>
                <w:rFonts w:ascii="Bookman Old Style"/>
                <w:b w:val="0"/>
                <w:sz w:val="24"/>
              </w:rPr>
            </w:pPr>
          </w:p>
          <w:p>
            <w:pPr>
              <w:pStyle w:val="TableParagraph"/>
              <w:ind w:left="108"/>
              <w:rPr>
                <w:rFonts w:ascii="Bookman Old Style"/>
                <w:b/>
                <w:sz w:val="24"/>
              </w:rPr>
            </w:pPr>
            <w:r>
              <w:rPr>
                <w:rFonts w:ascii="Bookman Old Style"/>
                <w:b/>
                <w:sz w:val="24"/>
              </w:rPr>
              <w:t>NO</w:t>
            </w:r>
          </w:p>
        </w:tc>
        <w:tc>
          <w:tcPr>
            <w:tcW w:w="2185" w:type="dxa"/>
            <w:vMerge w:val="restart"/>
            <w:shd w:val="clear" w:color="auto" w:fill="D9D9D9"/>
          </w:tcPr>
          <w:p>
            <w:pPr>
              <w:pStyle w:val="TableParagraph"/>
              <w:spacing w:before="4"/>
              <w:rPr>
                <w:rFonts w:ascii="Bookman Old Style"/>
                <w:b w:val="0"/>
                <w:sz w:val="24"/>
              </w:rPr>
            </w:pPr>
          </w:p>
          <w:p>
            <w:pPr>
              <w:pStyle w:val="TableParagraph"/>
              <w:ind w:left="272"/>
              <w:rPr>
                <w:rFonts w:ascii="Bookman Old Style"/>
                <w:b/>
                <w:sz w:val="24"/>
              </w:rPr>
            </w:pPr>
            <w:r>
              <w:rPr>
                <w:rFonts w:ascii="Bookman Old Style"/>
                <w:b/>
                <w:sz w:val="24"/>
              </w:rPr>
              <w:t>KECAMATAN</w:t>
            </w:r>
          </w:p>
        </w:tc>
        <w:tc>
          <w:tcPr>
            <w:tcW w:w="3033" w:type="dxa"/>
            <w:gridSpan w:val="2"/>
            <w:shd w:val="clear" w:color="auto" w:fill="D9D9D9"/>
          </w:tcPr>
          <w:p>
            <w:pPr>
              <w:pStyle w:val="TableParagraph"/>
              <w:spacing w:before="1"/>
              <w:ind w:left="984"/>
              <w:rPr>
                <w:rFonts w:ascii="Bookman Old Style"/>
                <w:b/>
                <w:sz w:val="24"/>
              </w:rPr>
            </w:pPr>
            <w:r>
              <w:rPr>
                <w:rFonts w:ascii="Bookman Old Style"/>
                <w:b/>
                <w:sz w:val="24"/>
              </w:rPr>
              <w:t>BAHAYA</w:t>
            </w:r>
          </w:p>
        </w:tc>
      </w:tr>
      <w:tr>
        <w:trPr>
          <w:trHeight w:val="573" w:hRule="exact"/>
        </w:trPr>
        <w:tc>
          <w:tcPr>
            <w:tcW w:w="588" w:type="dxa"/>
            <w:vMerge/>
            <w:shd w:val="clear" w:color="auto" w:fill="D9D9D9"/>
          </w:tcPr>
          <w:p>
            <w:pPr/>
          </w:p>
        </w:tc>
        <w:tc>
          <w:tcPr>
            <w:tcW w:w="2185" w:type="dxa"/>
            <w:vMerge/>
            <w:shd w:val="clear" w:color="auto" w:fill="D9D9D9"/>
          </w:tcPr>
          <w:p>
            <w:pPr/>
          </w:p>
        </w:tc>
        <w:tc>
          <w:tcPr>
            <w:tcW w:w="1477" w:type="dxa"/>
            <w:shd w:val="clear" w:color="auto" w:fill="D9D9D9"/>
          </w:tcPr>
          <w:p>
            <w:pPr>
              <w:pStyle w:val="TableParagraph"/>
              <w:spacing w:before="4"/>
              <w:ind w:left="404" w:right="286" w:hanging="96"/>
              <w:rPr>
                <w:rFonts w:ascii="Bookman Old Style"/>
                <w:b/>
                <w:sz w:val="24"/>
              </w:rPr>
            </w:pPr>
            <w:r>
              <w:rPr>
                <w:rFonts w:ascii="Bookman Old Style"/>
                <w:b/>
                <w:sz w:val="24"/>
              </w:rPr>
              <w:t>TOTAL LUAS</w:t>
            </w:r>
          </w:p>
        </w:tc>
        <w:tc>
          <w:tcPr>
            <w:tcW w:w="1556" w:type="dxa"/>
            <w:shd w:val="clear" w:color="auto" w:fill="D9D9D9"/>
          </w:tcPr>
          <w:p>
            <w:pPr>
              <w:pStyle w:val="TableParagraph"/>
              <w:spacing w:before="144"/>
              <w:ind w:right="356"/>
              <w:jc w:val="right"/>
              <w:rPr>
                <w:rFonts w:ascii="Bookman Old Style"/>
                <w:b/>
                <w:sz w:val="24"/>
              </w:rPr>
            </w:pPr>
            <w:r>
              <w:rPr>
                <w:rFonts w:ascii="Bookman Old Style"/>
                <w:b/>
                <w:sz w:val="24"/>
              </w:rPr>
              <w:t>KELAS</w:t>
            </w:r>
          </w:p>
        </w:tc>
      </w:tr>
      <w:tr>
        <w:trPr>
          <w:trHeight w:val="292" w:hRule="exact"/>
        </w:trPr>
        <w:tc>
          <w:tcPr>
            <w:tcW w:w="588" w:type="dxa"/>
          </w:tcPr>
          <w:p>
            <w:pPr>
              <w:pStyle w:val="TableParagraph"/>
              <w:spacing w:before="3"/>
              <w:ind w:left="108"/>
              <w:rPr>
                <w:rFonts w:ascii="Bookman Old Style"/>
                <w:b w:val="0"/>
                <w:sz w:val="24"/>
              </w:rPr>
            </w:pPr>
            <w:r>
              <w:rPr>
                <w:rFonts w:ascii="Bookman Old Style"/>
                <w:b w:val="0"/>
                <w:sz w:val="24"/>
              </w:rPr>
              <w:t>1</w:t>
            </w:r>
          </w:p>
        </w:tc>
        <w:tc>
          <w:tcPr>
            <w:tcW w:w="2185" w:type="dxa"/>
          </w:tcPr>
          <w:p>
            <w:pPr>
              <w:pStyle w:val="TableParagraph"/>
              <w:spacing w:before="3"/>
              <w:ind w:left="104"/>
              <w:rPr>
                <w:rFonts w:ascii="Bookman Old Style"/>
                <w:b w:val="0"/>
                <w:sz w:val="24"/>
              </w:rPr>
            </w:pPr>
            <w:r>
              <w:rPr>
                <w:rFonts w:ascii="Bookman Old Style"/>
                <w:b w:val="0"/>
                <w:sz w:val="24"/>
              </w:rPr>
              <w:t>BEBER</w:t>
            </w:r>
          </w:p>
        </w:tc>
        <w:tc>
          <w:tcPr>
            <w:tcW w:w="1477" w:type="dxa"/>
          </w:tcPr>
          <w:p>
            <w:pPr>
              <w:pStyle w:val="TableParagraph"/>
              <w:spacing w:before="3"/>
              <w:ind w:left="104"/>
              <w:rPr>
                <w:rFonts w:ascii="Bookman Old Style"/>
                <w:b w:val="0"/>
                <w:sz w:val="24"/>
              </w:rPr>
            </w:pPr>
            <w:r>
              <w:rPr>
                <w:rFonts w:ascii="Bookman Old Style"/>
                <w:b w:val="0"/>
                <w:sz w:val="24"/>
              </w:rPr>
              <w:t>141</w:t>
            </w:r>
          </w:p>
        </w:tc>
        <w:tc>
          <w:tcPr>
            <w:tcW w:w="1556" w:type="dxa"/>
          </w:tcPr>
          <w:p>
            <w:pPr>
              <w:pStyle w:val="TableParagraph"/>
              <w:spacing w:before="3"/>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before="4"/>
              <w:ind w:left="108"/>
              <w:rPr>
                <w:rFonts w:ascii="Bookman Old Style"/>
                <w:b w:val="0"/>
                <w:sz w:val="24"/>
              </w:rPr>
            </w:pPr>
            <w:r>
              <w:rPr>
                <w:rFonts w:ascii="Bookman Old Style"/>
                <w:b w:val="0"/>
                <w:sz w:val="24"/>
              </w:rPr>
              <w:t>2</w:t>
            </w:r>
          </w:p>
        </w:tc>
        <w:tc>
          <w:tcPr>
            <w:tcW w:w="2185" w:type="dxa"/>
          </w:tcPr>
          <w:p>
            <w:pPr>
              <w:pStyle w:val="TableParagraph"/>
              <w:spacing w:before="4"/>
              <w:ind w:left="104"/>
              <w:rPr>
                <w:rFonts w:ascii="Bookman Old Style"/>
                <w:b w:val="0"/>
                <w:sz w:val="24"/>
              </w:rPr>
            </w:pPr>
            <w:r>
              <w:rPr>
                <w:rFonts w:ascii="Bookman Old Style"/>
                <w:b w:val="0"/>
                <w:sz w:val="24"/>
              </w:rPr>
              <w:t>DEPOK</w:t>
            </w:r>
          </w:p>
        </w:tc>
        <w:tc>
          <w:tcPr>
            <w:tcW w:w="1477" w:type="dxa"/>
          </w:tcPr>
          <w:p>
            <w:pPr>
              <w:pStyle w:val="TableParagraph"/>
              <w:spacing w:before="4"/>
              <w:ind w:left="104"/>
              <w:rPr>
                <w:rFonts w:ascii="Bookman Old Style"/>
                <w:b w:val="0"/>
                <w:sz w:val="24"/>
              </w:rPr>
            </w:pPr>
            <w:r>
              <w:rPr>
                <w:rFonts w:ascii="Bookman Old Style"/>
                <w:b w:val="0"/>
                <w:sz w:val="24"/>
              </w:rPr>
              <w:t>10.724</w:t>
            </w:r>
          </w:p>
        </w:tc>
        <w:tc>
          <w:tcPr>
            <w:tcW w:w="1556" w:type="dxa"/>
          </w:tcPr>
          <w:p>
            <w:pPr>
              <w:pStyle w:val="TableParagraph"/>
              <w:spacing w:before="4"/>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before="3"/>
              <w:ind w:left="108"/>
              <w:rPr>
                <w:rFonts w:ascii="Bookman Old Style"/>
                <w:b w:val="0"/>
                <w:sz w:val="24"/>
              </w:rPr>
            </w:pPr>
            <w:r>
              <w:rPr>
                <w:rFonts w:ascii="Bookman Old Style"/>
                <w:b w:val="0"/>
                <w:sz w:val="24"/>
              </w:rPr>
              <w:t>3</w:t>
            </w:r>
          </w:p>
        </w:tc>
        <w:tc>
          <w:tcPr>
            <w:tcW w:w="2185" w:type="dxa"/>
          </w:tcPr>
          <w:p>
            <w:pPr>
              <w:pStyle w:val="TableParagraph"/>
              <w:spacing w:before="3"/>
              <w:ind w:left="104"/>
              <w:rPr>
                <w:rFonts w:ascii="Bookman Old Style"/>
                <w:b w:val="0"/>
                <w:sz w:val="24"/>
              </w:rPr>
            </w:pPr>
            <w:r>
              <w:rPr>
                <w:rFonts w:ascii="Bookman Old Style"/>
                <w:b w:val="0"/>
                <w:sz w:val="24"/>
              </w:rPr>
              <w:t>DUKUPUNTANG</w:t>
            </w:r>
          </w:p>
        </w:tc>
        <w:tc>
          <w:tcPr>
            <w:tcW w:w="1477" w:type="dxa"/>
          </w:tcPr>
          <w:p>
            <w:pPr>
              <w:pStyle w:val="TableParagraph"/>
              <w:spacing w:before="3"/>
              <w:ind w:left="104"/>
              <w:rPr>
                <w:rFonts w:ascii="Bookman Old Style"/>
                <w:b w:val="0"/>
                <w:sz w:val="24"/>
              </w:rPr>
            </w:pPr>
            <w:r>
              <w:rPr>
                <w:rFonts w:ascii="Bookman Old Style"/>
                <w:b w:val="0"/>
                <w:sz w:val="24"/>
              </w:rPr>
              <w:t>1.279</w:t>
            </w:r>
          </w:p>
        </w:tc>
        <w:tc>
          <w:tcPr>
            <w:tcW w:w="1556" w:type="dxa"/>
          </w:tcPr>
          <w:p>
            <w:pPr>
              <w:pStyle w:val="TableParagraph"/>
              <w:spacing w:before="3"/>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before="3"/>
              <w:ind w:left="108"/>
              <w:rPr>
                <w:rFonts w:ascii="Bookman Old Style"/>
                <w:b w:val="0"/>
                <w:sz w:val="24"/>
              </w:rPr>
            </w:pPr>
            <w:r>
              <w:rPr>
                <w:rFonts w:ascii="Bookman Old Style"/>
                <w:b w:val="0"/>
                <w:sz w:val="24"/>
              </w:rPr>
              <w:t>4</w:t>
            </w:r>
          </w:p>
        </w:tc>
        <w:tc>
          <w:tcPr>
            <w:tcW w:w="2185" w:type="dxa"/>
          </w:tcPr>
          <w:p>
            <w:pPr>
              <w:pStyle w:val="TableParagraph"/>
              <w:spacing w:before="3"/>
              <w:ind w:left="104"/>
              <w:rPr>
                <w:rFonts w:ascii="Bookman Old Style"/>
                <w:b w:val="0"/>
                <w:sz w:val="24"/>
              </w:rPr>
            </w:pPr>
            <w:r>
              <w:rPr>
                <w:rFonts w:ascii="Bookman Old Style"/>
                <w:b w:val="0"/>
                <w:sz w:val="24"/>
              </w:rPr>
              <w:t>GEMPOL</w:t>
            </w:r>
          </w:p>
        </w:tc>
        <w:tc>
          <w:tcPr>
            <w:tcW w:w="1477" w:type="dxa"/>
          </w:tcPr>
          <w:p>
            <w:pPr>
              <w:pStyle w:val="TableParagraph"/>
              <w:spacing w:before="3"/>
              <w:ind w:left="104"/>
              <w:rPr>
                <w:rFonts w:ascii="Bookman Old Style"/>
                <w:b w:val="0"/>
                <w:sz w:val="24"/>
              </w:rPr>
            </w:pPr>
            <w:r>
              <w:rPr>
                <w:rFonts w:ascii="Bookman Old Style"/>
                <w:b w:val="0"/>
                <w:sz w:val="24"/>
              </w:rPr>
              <w:t>2.193</w:t>
            </w:r>
          </w:p>
        </w:tc>
        <w:tc>
          <w:tcPr>
            <w:tcW w:w="1556" w:type="dxa"/>
          </w:tcPr>
          <w:p>
            <w:pPr>
              <w:pStyle w:val="TableParagraph"/>
              <w:spacing w:before="3"/>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before="3"/>
              <w:ind w:left="108"/>
              <w:rPr>
                <w:rFonts w:ascii="Bookman Old Style"/>
                <w:b w:val="0"/>
                <w:sz w:val="24"/>
              </w:rPr>
            </w:pPr>
            <w:r>
              <w:rPr>
                <w:rFonts w:ascii="Bookman Old Style"/>
                <w:b w:val="0"/>
                <w:sz w:val="24"/>
              </w:rPr>
              <w:t>5</w:t>
            </w:r>
          </w:p>
        </w:tc>
        <w:tc>
          <w:tcPr>
            <w:tcW w:w="2185" w:type="dxa"/>
          </w:tcPr>
          <w:p>
            <w:pPr>
              <w:pStyle w:val="TableParagraph"/>
              <w:spacing w:before="3"/>
              <w:ind w:left="104"/>
              <w:rPr>
                <w:rFonts w:ascii="Bookman Old Style"/>
                <w:b w:val="0"/>
                <w:sz w:val="24"/>
              </w:rPr>
            </w:pPr>
            <w:r>
              <w:rPr>
                <w:rFonts w:ascii="Bookman Old Style"/>
                <w:b w:val="0"/>
                <w:sz w:val="24"/>
              </w:rPr>
              <w:t>JAMBLANG</w:t>
            </w:r>
          </w:p>
        </w:tc>
        <w:tc>
          <w:tcPr>
            <w:tcW w:w="1477" w:type="dxa"/>
          </w:tcPr>
          <w:p>
            <w:pPr>
              <w:pStyle w:val="TableParagraph"/>
              <w:spacing w:before="3"/>
              <w:ind w:left="104"/>
              <w:rPr>
                <w:rFonts w:ascii="Bookman Old Style"/>
                <w:b w:val="0"/>
                <w:sz w:val="24"/>
              </w:rPr>
            </w:pPr>
            <w:r>
              <w:rPr>
                <w:rFonts w:ascii="Bookman Old Style"/>
                <w:b w:val="0"/>
                <w:sz w:val="24"/>
              </w:rPr>
              <w:t>398</w:t>
            </w:r>
          </w:p>
        </w:tc>
        <w:tc>
          <w:tcPr>
            <w:tcW w:w="1556" w:type="dxa"/>
          </w:tcPr>
          <w:p>
            <w:pPr>
              <w:pStyle w:val="TableParagraph"/>
              <w:spacing w:before="3"/>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before="3"/>
              <w:ind w:left="108"/>
              <w:rPr>
                <w:rFonts w:ascii="Bookman Old Style"/>
                <w:b w:val="0"/>
                <w:sz w:val="24"/>
              </w:rPr>
            </w:pPr>
            <w:r>
              <w:rPr>
                <w:rFonts w:ascii="Bookman Old Style"/>
                <w:b w:val="0"/>
                <w:sz w:val="24"/>
              </w:rPr>
              <w:t>6</w:t>
            </w:r>
          </w:p>
        </w:tc>
        <w:tc>
          <w:tcPr>
            <w:tcW w:w="2185" w:type="dxa"/>
          </w:tcPr>
          <w:p>
            <w:pPr>
              <w:pStyle w:val="TableParagraph"/>
              <w:spacing w:before="3"/>
              <w:ind w:left="104"/>
              <w:rPr>
                <w:rFonts w:ascii="Bookman Old Style"/>
                <w:b w:val="0"/>
                <w:sz w:val="24"/>
              </w:rPr>
            </w:pPr>
            <w:r>
              <w:rPr>
                <w:rFonts w:ascii="Bookman Old Style"/>
                <w:b w:val="0"/>
                <w:sz w:val="24"/>
              </w:rPr>
              <w:t>KLANGENAN</w:t>
            </w:r>
          </w:p>
        </w:tc>
        <w:tc>
          <w:tcPr>
            <w:tcW w:w="1477" w:type="dxa"/>
          </w:tcPr>
          <w:p>
            <w:pPr>
              <w:pStyle w:val="TableParagraph"/>
              <w:spacing w:before="3"/>
              <w:ind w:left="104"/>
              <w:rPr>
                <w:rFonts w:ascii="Bookman Old Style"/>
                <w:b w:val="0"/>
                <w:sz w:val="24"/>
              </w:rPr>
            </w:pPr>
            <w:r>
              <w:rPr>
                <w:rFonts w:ascii="Bookman Old Style"/>
                <w:b w:val="0"/>
                <w:sz w:val="24"/>
              </w:rPr>
              <w:t>575</w:t>
            </w:r>
          </w:p>
        </w:tc>
        <w:tc>
          <w:tcPr>
            <w:tcW w:w="1556" w:type="dxa"/>
          </w:tcPr>
          <w:p>
            <w:pPr>
              <w:pStyle w:val="TableParagraph"/>
              <w:spacing w:before="3"/>
              <w:ind w:right="374"/>
              <w:jc w:val="right"/>
              <w:rPr>
                <w:rFonts w:ascii="Bookman Old Style"/>
                <w:b w:val="0"/>
                <w:sz w:val="24"/>
              </w:rPr>
            </w:pPr>
            <w:r>
              <w:rPr>
                <w:rFonts w:ascii="Bookman Old Style"/>
                <w:b w:val="0"/>
                <w:sz w:val="24"/>
              </w:rPr>
              <w:t>RENDAH</w:t>
            </w:r>
          </w:p>
        </w:tc>
      </w:tr>
      <w:tr>
        <w:trPr>
          <w:trHeight w:val="293" w:hRule="exact"/>
        </w:trPr>
        <w:tc>
          <w:tcPr>
            <w:tcW w:w="588" w:type="dxa"/>
          </w:tcPr>
          <w:p>
            <w:pPr>
              <w:pStyle w:val="TableParagraph"/>
              <w:spacing w:before="4"/>
              <w:ind w:left="108"/>
              <w:rPr>
                <w:rFonts w:ascii="Bookman Old Style"/>
                <w:b w:val="0"/>
                <w:sz w:val="24"/>
              </w:rPr>
            </w:pPr>
            <w:r>
              <w:rPr>
                <w:rFonts w:ascii="Bookman Old Style"/>
                <w:b w:val="0"/>
                <w:sz w:val="24"/>
              </w:rPr>
              <w:t>7</w:t>
            </w:r>
          </w:p>
        </w:tc>
        <w:tc>
          <w:tcPr>
            <w:tcW w:w="2185" w:type="dxa"/>
          </w:tcPr>
          <w:p>
            <w:pPr>
              <w:pStyle w:val="TableParagraph"/>
              <w:spacing w:before="4"/>
              <w:ind w:left="104"/>
              <w:rPr>
                <w:rFonts w:ascii="Bookman Old Style"/>
                <w:b w:val="0"/>
                <w:sz w:val="24"/>
              </w:rPr>
            </w:pPr>
            <w:r>
              <w:rPr>
                <w:rFonts w:ascii="Bookman Old Style"/>
                <w:b w:val="0"/>
                <w:sz w:val="24"/>
              </w:rPr>
              <w:t>PALIMANAN</w:t>
            </w:r>
          </w:p>
        </w:tc>
        <w:tc>
          <w:tcPr>
            <w:tcW w:w="1477" w:type="dxa"/>
          </w:tcPr>
          <w:p>
            <w:pPr>
              <w:pStyle w:val="TableParagraph"/>
              <w:spacing w:before="4"/>
              <w:ind w:left="104"/>
              <w:rPr>
                <w:rFonts w:ascii="Bookman Old Style"/>
                <w:b w:val="0"/>
                <w:sz w:val="24"/>
              </w:rPr>
            </w:pPr>
            <w:r>
              <w:rPr>
                <w:rFonts w:ascii="Bookman Old Style"/>
                <w:b w:val="0"/>
                <w:sz w:val="24"/>
              </w:rPr>
              <w:t>1.754</w:t>
            </w:r>
          </w:p>
        </w:tc>
        <w:tc>
          <w:tcPr>
            <w:tcW w:w="1556" w:type="dxa"/>
          </w:tcPr>
          <w:p>
            <w:pPr>
              <w:pStyle w:val="TableParagraph"/>
              <w:spacing w:before="4"/>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line="281" w:lineRule="exact"/>
              <w:ind w:left="108"/>
              <w:rPr>
                <w:rFonts w:ascii="Bookman Old Style"/>
                <w:b w:val="0"/>
                <w:sz w:val="24"/>
              </w:rPr>
            </w:pPr>
            <w:r>
              <w:rPr>
                <w:rFonts w:ascii="Bookman Old Style"/>
                <w:b w:val="0"/>
                <w:sz w:val="24"/>
              </w:rPr>
              <w:t>8</w:t>
            </w:r>
          </w:p>
        </w:tc>
        <w:tc>
          <w:tcPr>
            <w:tcW w:w="2185" w:type="dxa"/>
          </w:tcPr>
          <w:p>
            <w:pPr>
              <w:pStyle w:val="TableParagraph"/>
              <w:spacing w:line="281" w:lineRule="exact"/>
              <w:ind w:left="104"/>
              <w:rPr>
                <w:rFonts w:ascii="Bookman Old Style"/>
                <w:b w:val="0"/>
                <w:sz w:val="24"/>
              </w:rPr>
            </w:pPr>
            <w:r>
              <w:rPr>
                <w:rFonts w:ascii="Bookman Old Style"/>
                <w:b w:val="0"/>
                <w:sz w:val="24"/>
              </w:rPr>
              <w:t>PLERED</w:t>
            </w:r>
          </w:p>
        </w:tc>
        <w:tc>
          <w:tcPr>
            <w:tcW w:w="1477" w:type="dxa"/>
          </w:tcPr>
          <w:p>
            <w:pPr>
              <w:pStyle w:val="TableParagraph"/>
              <w:spacing w:line="281" w:lineRule="exact"/>
              <w:ind w:left="104"/>
              <w:rPr>
                <w:rFonts w:ascii="Bookman Old Style"/>
                <w:b w:val="0"/>
                <w:sz w:val="24"/>
              </w:rPr>
            </w:pPr>
            <w:r>
              <w:rPr>
                <w:rFonts w:ascii="Bookman Old Style"/>
                <w:b w:val="0"/>
                <w:sz w:val="24"/>
              </w:rPr>
              <w:t>27</w:t>
            </w:r>
          </w:p>
        </w:tc>
        <w:tc>
          <w:tcPr>
            <w:tcW w:w="1556" w:type="dxa"/>
          </w:tcPr>
          <w:p>
            <w:pPr>
              <w:pStyle w:val="TableParagraph"/>
              <w:spacing w:line="281" w:lineRule="exact"/>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line="281" w:lineRule="exact"/>
              <w:ind w:left="108"/>
              <w:rPr>
                <w:rFonts w:ascii="Bookman Old Style"/>
                <w:b w:val="0"/>
                <w:sz w:val="24"/>
              </w:rPr>
            </w:pPr>
            <w:r>
              <w:rPr>
                <w:rFonts w:ascii="Bookman Old Style"/>
                <w:b w:val="0"/>
                <w:sz w:val="24"/>
              </w:rPr>
              <w:t>9</w:t>
            </w:r>
          </w:p>
        </w:tc>
        <w:tc>
          <w:tcPr>
            <w:tcW w:w="2185" w:type="dxa"/>
          </w:tcPr>
          <w:p>
            <w:pPr>
              <w:pStyle w:val="TableParagraph"/>
              <w:spacing w:line="281" w:lineRule="exact"/>
              <w:ind w:left="104"/>
              <w:rPr>
                <w:rFonts w:ascii="Bookman Old Style"/>
                <w:b w:val="0"/>
                <w:sz w:val="24"/>
              </w:rPr>
            </w:pPr>
            <w:r>
              <w:rPr>
                <w:rFonts w:ascii="Bookman Old Style"/>
                <w:b w:val="0"/>
                <w:sz w:val="24"/>
              </w:rPr>
              <w:t>SEDONG</w:t>
            </w:r>
          </w:p>
        </w:tc>
        <w:tc>
          <w:tcPr>
            <w:tcW w:w="1477" w:type="dxa"/>
          </w:tcPr>
          <w:p>
            <w:pPr>
              <w:pStyle w:val="TableParagraph"/>
              <w:spacing w:line="281" w:lineRule="exact"/>
              <w:ind w:left="104"/>
              <w:rPr>
                <w:rFonts w:ascii="Bookman Old Style"/>
                <w:b w:val="0"/>
                <w:sz w:val="24"/>
              </w:rPr>
            </w:pPr>
            <w:r>
              <w:rPr>
                <w:rFonts w:ascii="Bookman Old Style"/>
                <w:b w:val="0"/>
                <w:sz w:val="24"/>
              </w:rPr>
              <w:t>844</w:t>
            </w:r>
          </w:p>
        </w:tc>
        <w:tc>
          <w:tcPr>
            <w:tcW w:w="1556" w:type="dxa"/>
          </w:tcPr>
          <w:p>
            <w:pPr>
              <w:pStyle w:val="TableParagraph"/>
              <w:spacing w:line="281" w:lineRule="exact"/>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line="281" w:lineRule="exact"/>
              <w:ind w:left="108"/>
              <w:rPr>
                <w:rFonts w:ascii="Bookman Old Style"/>
                <w:b w:val="0"/>
                <w:sz w:val="24"/>
              </w:rPr>
            </w:pPr>
            <w:r>
              <w:rPr>
                <w:rFonts w:ascii="Bookman Old Style"/>
                <w:b w:val="0"/>
                <w:sz w:val="24"/>
              </w:rPr>
              <w:t>10</w:t>
            </w:r>
          </w:p>
        </w:tc>
        <w:tc>
          <w:tcPr>
            <w:tcW w:w="2185" w:type="dxa"/>
          </w:tcPr>
          <w:p>
            <w:pPr>
              <w:pStyle w:val="TableParagraph"/>
              <w:spacing w:line="281" w:lineRule="exact"/>
              <w:ind w:left="104"/>
              <w:rPr>
                <w:rFonts w:ascii="Bookman Old Style"/>
                <w:b w:val="0"/>
                <w:sz w:val="24"/>
              </w:rPr>
            </w:pPr>
            <w:r>
              <w:rPr>
                <w:rFonts w:ascii="Bookman Old Style"/>
                <w:b w:val="0"/>
                <w:sz w:val="24"/>
              </w:rPr>
              <w:t>SUMBER</w:t>
            </w:r>
          </w:p>
        </w:tc>
        <w:tc>
          <w:tcPr>
            <w:tcW w:w="1477" w:type="dxa"/>
          </w:tcPr>
          <w:p>
            <w:pPr>
              <w:pStyle w:val="TableParagraph"/>
              <w:spacing w:line="281" w:lineRule="exact"/>
              <w:ind w:left="104"/>
              <w:rPr>
                <w:rFonts w:ascii="Bookman Old Style"/>
                <w:b w:val="0"/>
                <w:sz w:val="24"/>
              </w:rPr>
            </w:pPr>
            <w:r>
              <w:rPr>
                <w:rFonts w:ascii="Bookman Old Style"/>
                <w:b w:val="0"/>
                <w:sz w:val="24"/>
              </w:rPr>
              <w:t>4.701</w:t>
            </w:r>
          </w:p>
        </w:tc>
        <w:tc>
          <w:tcPr>
            <w:tcW w:w="1556" w:type="dxa"/>
          </w:tcPr>
          <w:p>
            <w:pPr>
              <w:pStyle w:val="TableParagraph"/>
              <w:spacing w:line="281" w:lineRule="exact"/>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line="281" w:lineRule="exact"/>
              <w:ind w:left="108"/>
              <w:rPr>
                <w:rFonts w:ascii="Bookman Old Style"/>
                <w:b w:val="0"/>
                <w:sz w:val="24"/>
              </w:rPr>
            </w:pPr>
            <w:r>
              <w:rPr>
                <w:rFonts w:ascii="Bookman Old Style"/>
                <w:b w:val="0"/>
                <w:sz w:val="24"/>
              </w:rPr>
              <w:t>11</w:t>
            </w:r>
          </w:p>
        </w:tc>
        <w:tc>
          <w:tcPr>
            <w:tcW w:w="2185" w:type="dxa"/>
          </w:tcPr>
          <w:p>
            <w:pPr>
              <w:pStyle w:val="TableParagraph"/>
              <w:spacing w:line="281" w:lineRule="exact"/>
              <w:ind w:left="104"/>
              <w:rPr>
                <w:rFonts w:ascii="Bookman Old Style"/>
                <w:b w:val="0"/>
                <w:sz w:val="24"/>
              </w:rPr>
            </w:pPr>
            <w:r>
              <w:rPr>
                <w:rFonts w:ascii="Bookman Old Style"/>
                <w:b w:val="0"/>
                <w:sz w:val="24"/>
              </w:rPr>
              <w:t>TALUN</w:t>
            </w:r>
          </w:p>
        </w:tc>
        <w:tc>
          <w:tcPr>
            <w:tcW w:w="1477" w:type="dxa"/>
          </w:tcPr>
          <w:p>
            <w:pPr>
              <w:pStyle w:val="TableParagraph"/>
              <w:spacing w:line="281" w:lineRule="exact"/>
              <w:ind w:left="104"/>
              <w:rPr>
                <w:rFonts w:ascii="Bookman Old Style"/>
                <w:b w:val="0"/>
                <w:sz w:val="24"/>
              </w:rPr>
            </w:pPr>
            <w:r>
              <w:rPr>
                <w:rFonts w:ascii="Bookman Old Style"/>
                <w:b w:val="0"/>
                <w:sz w:val="24"/>
              </w:rPr>
              <w:t>2.352</w:t>
            </w:r>
          </w:p>
        </w:tc>
        <w:tc>
          <w:tcPr>
            <w:tcW w:w="1556" w:type="dxa"/>
          </w:tcPr>
          <w:p>
            <w:pPr>
              <w:pStyle w:val="TableParagraph"/>
              <w:spacing w:line="281" w:lineRule="exact"/>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line="281" w:lineRule="exact"/>
              <w:ind w:left="108"/>
              <w:rPr>
                <w:rFonts w:ascii="Bookman Old Style"/>
                <w:b w:val="0"/>
                <w:sz w:val="24"/>
              </w:rPr>
            </w:pPr>
            <w:r>
              <w:rPr>
                <w:rFonts w:ascii="Bookman Old Style"/>
                <w:b w:val="0"/>
                <w:sz w:val="24"/>
              </w:rPr>
              <w:t>12</w:t>
            </w:r>
          </w:p>
        </w:tc>
        <w:tc>
          <w:tcPr>
            <w:tcW w:w="2185" w:type="dxa"/>
          </w:tcPr>
          <w:p>
            <w:pPr>
              <w:pStyle w:val="TableParagraph"/>
              <w:spacing w:line="281" w:lineRule="exact"/>
              <w:ind w:left="104"/>
              <w:rPr>
                <w:rFonts w:ascii="Bookman Old Style"/>
                <w:b w:val="0"/>
                <w:sz w:val="24"/>
              </w:rPr>
            </w:pPr>
            <w:r>
              <w:rPr>
                <w:rFonts w:ascii="Bookman Old Style"/>
                <w:b w:val="0"/>
                <w:sz w:val="24"/>
              </w:rPr>
              <w:t>TENGAH TANI</w:t>
            </w:r>
          </w:p>
        </w:tc>
        <w:tc>
          <w:tcPr>
            <w:tcW w:w="1477" w:type="dxa"/>
          </w:tcPr>
          <w:p>
            <w:pPr>
              <w:pStyle w:val="TableParagraph"/>
              <w:spacing w:line="281" w:lineRule="exact"/>
              <w:ind w:left="104"/>
              <w:rPr>
                <w:rFonts w:ascii="Bookman Old Style"/>
                <w:b w:val="0"/>
                <w:sz w:val="24"/>
              </w:rPr>
            </w:pPr>
            <w:r>
              <w:rPr>
                <w:rFonts w:ascii="Bookman Old Style"/>
                <w:b w:val="0"/>
                <w:sz w:val="24"/>
              </w:rPr>
              <w:t>7.472</w:t>
            </w:r>
          </w:p>
        </w:tc>
        <w:tc>
          <w:tcPr>
            <w:tcW w:w="1556" w:type="dxa"/>
          </w:tcPr>
          <w:p>
            <w:pPr>
              <w:pStyle w:val="TableParagraph"/>
              <w:spacing w:line="281" w:lineRule="exact"/>
              <w:ind w:right="374"/>
              <w:jc w:val="right"/>
              <w:rPr>
                <w:rFonts w:ascii="Bookman Old Style"/>
                <w:b w:val="0"/>
                <w:sz w:val="24"/>
              </w:rPr>
            </w:pPr>
            <w:r>
              <w:rPr>
                <w:rFonts w:ascii="Bookman Old Style"/>
                <w:b w:val="0"/>
                <w:sz w:val="24"/>
              </w:rPr>
              <w:t>RENDAH</w:t>
            </w:r>
          </w:p>
        </w:tc>
      </w:tr>
      <w:tr>
        <w:trPr>
          <w:trHeight w:val="292" w:hRule="exact"/>
        </w:trPr>
        <w:tc>
          <w:tcPr>
            <w:tcW w:w="588" w:type="dxa"/>
          </w:tcPr>
          <w:p>
            <w:pPr>
              <w:pStyle w:val="TableParagraph"/>
              <w:spacing w:line="281" w:lineRule="exact"/>
              <w:ind w:left="108"/>
              <w:rPr>
                <w:rFonts w:ascii="Bookman Old Style"/>
                <w:b w:val="0"/>
                <w:sz w:val="24"/>
              </w:rPr>
            </w:pPr>
            <w:r>
              <w:rPr>
                <w:rFonts w:ascii="Bookman Old Style"/>
                <w:b w:val="0"/>
                <w:sz w:val="24"/>
              </w:rPr>
              <w:t>13</w:t>
            </w:r>
          </w:p>
        </w:tc>
        <w:tc>
          <w:tcPr>
            <w:tcW w:w="2185" w:type="dxa"/>
          </w:tcPr>
          <w:p>
            <w:pPr>
              <w:pStyle w:val="TableParagraph"/>
              <w:spacing w:line="281" w:lineRule="exact"/>
              <w:ind w:left="104"/>
              <w:rPr>
                <w:rFonts w:ascii="Bookman Old Style"/>
                <w:b w:val="0"/>
                <w:sz w:val="24"/>
              </w:rPr>
            </w:pPr>
            <w:r>
              <w:rPr>
                <w:rFonts w:ascii="Bookman Old Style"/>
                <w:b w:val="0"/>
                <w:sz w:val="24"/>
              </w:rPr>
              <w:t>WERU</w:t>
            </w:r>
          </w:p>
        </w:tc>
        <w:tc>
          <w:tcPr>
            <w:tcW w:w="1477" w:type="dxa"/>
          </w:tcPr>
          <w:p>
            <w:pPr>
              <w:pStyle w:val="TableParagraph"/>
              <w:spacing w:line="281" w:lineRule="exact"/>
              <w:ind w:left="104"/>
              <w:rPr>
                <w:rFonts w:ascii="Bookman Old Style"/>
                <w:b w:val="0"/>
                <w:sz w:val="24"/>
              </w:rPr>
            </w:pPr>
            <w:r>
              <w:rPr>
                <w:rFonts w:ascii="Bookman Old Style"/>
                <w:b w:val="0"/>
                <w:sz w:val="24"/>
              </w:rPr>
              <w:t>407</w:t>
            </w:r>
          </w:p>
        </w:tc>
        <w:tc>
          <w:tcPr>
            <w:tcW w:w="1556" w:type="dxa"/>
          </w:tcPr>
          <w:p>
            <w:pPr>
              <w:pStyle w:val="TableParagraph"/>
              <w:spacing w:line="281" w:lineRule="exact"/>
              <w:ind w:right="374"/>
              <w:jc w:val="right"/>
              <w:rPr>
                <w:rFonts w:ascii="Bookman Old Style"/>
                <w:b w:val="0"/>
                <w:sz w:val="24"/>
              </w:rPr>
            </w:pPr>
            <w:r>
              <w:rPr>
                <w:rFonts w:ascii="Bookman Old Style"/>
                <w:b w:val="0"/>
                <w:sz w:val="24"/>
              </w:rPr>
              <w:t>RENDAH</w:t>
            </w:r>
          </w:p>
        </w:tc>
      </w:tr>
      <w:tr>
        <w:trPr>
          <w:trHeight w:val="292" w:hRule="exact"/>
        </w:trPr>
        <w:tc>
          <w:tcPr>
            <w:tcW w:w="2773" w:type="dxa"/>
            <w:gridSpan w:val="2"/>
          </w:tcPr>
          <w:p>
            <w:pPr>
              <w:pStyle w:val="TableParagraph"/>
              <w:spacing w:line="281" w:lineRule="exact"/>
              <w:ind w:left="108"/>
              <w:rPr>
                <w:rFonts w:ascii="Bookman Old Style"/>
                <w:b/>
                <w:sz w:val="24"/>
              </w:rPr>
            </w:pPr>
            <w:r>
              <w:rPr>
                <w:rFonts w:ascii="Bookman Old Style"/>
                <w:b/>
                <w:sz w:val="24"/>
              </w:rPr>
              <w:t>TOTAL</w:t>
            </w:r>
          </w:p>
        </w:tc>
        <w:tc>
          <w:tcPr>
            <w:tcW w:w="1477" w:type="dxa"/>
          </w:tcPr>
          <w:p>
            <w:pPr>
              <w:pStyle w:val="TableParagraph"/>
              <w:spacing w:line="281" w:lineRule="exact"/>
              <w:ind w:left="104"/>
              <w:rPr>
                <w:rFonts w:ascii="Bookman Old Style"/>
                <w:b/>
                <w:sz w:val="24"/>
              </w:rPr>
            </w:pPr>
            <w:r>
              <w:rPr>
                <w:rFonts w:ascii="Bookman Old Style"/>
                <w:b/>
                <w:sz w:val="24"/>
              </w:rPr>
              <w:t>32.866</w:t>
            </w:r>
          </w:p>
        </w:tc>
        <w:tc>
          <w:tcPr>
            <w:tcW w:w="1556" w:type="dxa"/>
          </w:tcPr>
          <w:p>
            <w:pPr>
              <w:pStyle w:val="TableParagraph"/>
              <w:spacing w:line="281" w:lineRule="exact"/>
              <w:ind w:right="350"/>
              <w:jc w:val="right"/>
              <w:rPr>
                <w:rFonts w:ascii="Bookman Old Style"/>
                <w:b/>
                <w:sz w:val="24"/>
              </w:rPr>
            </w:pPr>
            <w:r>
              <w:rPr>
                <w:rFonts w:ascii="Bookman Old Style"/>
                <w:b/>
                <w:sz w:val="24"/>
              </w:rPr>
              <w:t>RENDAH</w:t>
            </w:r>
          </w:p>
        </w:tc>
      </w:tr>
    </w:tbl>
    <w:p>
      <w:pPr>
        <w:spacing w:before="0"/>
        <w:ind w:left="2789" w:right="0" w:firstLine="0"/>
        <w:jc w:val="left"/>
        <w:rPr>
          <w:b w:val="0"/>
          <w:i/>
          <w:sz w:val="24"/>
        </w:rPr>
      </w:pPr>
      <w:r>
        <w:rPr>
          <w:b w:val="0"/>
          <w:i/>
          <w:sz w:val="24"/>
        </w:rPr>
        <w:t>Sumber: Hasil Analisa Tahun 2017</w:t>
      </w:r>
    </w:p>
    <w:p>
      <w:pPr>
        <w:pStyle w:val="BodyText"/>
        <w:rPr>
          <w:b w:val="0"/>
          <w:i/>
          <w:sz w:val="28"/>
        </w:rPr>
      </w:pPr>
    </w:p>
    <w:p>
      <w:pPr>
        <w:pStyle w:val="BodyText"/>
        <w:spacing w:line="360" w:lineRule="auto" w:before="233"/>
        <w:ind w:left="684" w:right="119" w:firstLine="708"/>
        <w:jc w:val="both"/>
        <w:rPr>
          <w:b w:val="0"/>
        </w:rPr>
      </w:pPr>
      <w:r>
        <w:rPr>
          <w:b w:val="0"/>
        </w:rPr>
        <w:t>Tabel 23 menjelaskan hasil pengkajian bahaya terhadap bencana Gunung Api Ciremai, maka diperoleh potensi luas bahaya gempabumi di Kabupaten Cirebon untuk 13 kecamatan. Berdasarkan luas bahaya dan kelas bahaya seluruh kecamatan tersebut, maka dihasilkan luas bencana Gunung Api Ciremai di Kabupaten Cirebon total luas bahaya adalah 32.866 Ha yang berada pada kelas rendah. Penentuan kelas bahaya diperoleh berdasarkan kelas bahaya maksimal per kabupaten/kota terdampak.</w:t>
      </w:r>
    </w:p>
    <w:p>
      <w:pPr>
        <w:spacing w:after="0" w:line="360" w:lineRule="auto"/>
        <w:jc w:val="both"/>
        <w:sectPr>
          <w:footerReference w:type="default" r:id="rId25"/>
          <w:pgSz w:w="12250" w:h="18720"/>
          <w:pgMar w:footer="590" w:header="0" w:top="1320" w:bottom="780" w:left="1300" w:right="1300"/>
          <w:pgNumType w:start="61"/>
        </w:sectPr>
      </w:pPr>
    </w:p>
    <w:p>
      <w:pPr>
        <w:pStyle w:val="BodyText"/>
        <w:spacing w:before="82"/>
        <w:ind w:left="176" w:right="201"/>
        <w:jc w:val="center"/>
        <w:rPr>
          <w:b w:val="0"/>
        </w:rPr>
      </w:pPr>
      <w:r>
        <w:rPr>
          <w:b w:val="0"/>
        </w:rPr>
        <w:t>Tabel 24.</w:t>
      </w:r>
    </w:p>
    <w:p>
      <w:pPr>
        <w:pStyle w:val="BodyText"/>
        <w:spacing w:line="362" w:lineRule="auto" w:before="142" w:after="5"/>
        <w:ind w:left="176" w:right="203"/>
        <w:jc w:val="center"/>
        <w:rPr>
          <w:b w:val="0"/>
        </w:rPr>
      </w:pPr>
      <w:r>
        <w:rPr>
          <w:b w:val="0"/>
        </w:rPr>
        <w:t>Potensi Penduduk Terpapar dan Kelompok Rentan untuk Letusan Gunung Api Ciremai di Kabupaten Cirebon</w:t>
      </w: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04"/>
        <w:gridCol w:w="2241"/>
        <w:gridCol w:w="1688"/>
        <w:gridCol w:w="1128"/>
        <w:gridCol w:w="1161"/>
        <w:gridCol w:w="1276"/>
        <w:gridCol w:w="1337"/>
      </w:tblGrid>
      <w:tr>
        <w:trPr>
          <w:trHeight w:val="374" w:hRule="exact"/>
        </w:trPr>
        <w:tc>
          <w:tcPr>
            <w:tcW w:w="604"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24"/>
              </w:rPr>
            </w:pPr>
          </w:p>
          <w:p>
            <w:pPr>
              <w:pStyle w:val="TableParagraph"/>
              <w:ind w:left="111"/>
              <w:rPr>
                <w:rFonts w:ascii="Bookman Old Style"/>
                <w:b/>
                <w:sz w:val="24"/>
              </w:rPr>
            </w:pPr>
            <w:r>
              <w:rPr>
                <w:rFonts w:ascii="Bookman Old Style"/>
                <w:b/>
                <w:sz w:val="24"/>
              </w:rPr>
              <w:t>NO</w:t>
            </w:r>
          </w:p>
        </w:tc>
        <w:tc>
          <w:tcPr>
            <w:tcW w:w="2241"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24"/>
              </w:rPr>
            </w:pPr>
          </w:p>
          <w:p>
            <w:pPr>
              <w:pStyle w:val="TableParagraph"/>
              <w:ind w:left="300"/>
              <w:rPr>
                <w:rFonts w:ascii="Bookman Old Style"/>
                <w:b/>
                <w:sz w:val="24"/>
              </w:rPr>
            </w:pPr>
            <w:r>
              <w:rPr>
                <w:rFonts w:ascii="Bookman Old Style"/>
                <w:b/>
                <w:sz w:val="24"/>
              </w:rPr>
              <w:t>KECAMATAN</w:t>
            </w:r>
          </w:p>
        </w:tc>
        <w:tc>
          <w:tcPr>
            <w:tcW w:w="1688" w:type="dxa"/>
            <w:vMerge w:val="restart"/>
            <w:shd w:val="clear" w:color="auto" w:fill="D9D9D9"/>
          </w:tcPr>
          <w:p>
            <w:pPr>
              <w:pStyle w:val="TableParagraph"/>
              <w:spacing w:before="187"/>
              <w:ind w:left="128" w:right="123" w:firstLine="2"/>
              <w:jc w:val="center"/>
              <w:rPr>
                <w:rFonts w:ascii="Bookman Old Style"/>
                <w:b/>
                <w:sz w:val="24"/>
              </w:rPr>
            </w:pPr>
            <w:r>
              <w:rPr>
                <w:rFonts w:ascii="Bookman Old Style"/>
                <w:b/>
                <w:sz w:val="24"/>
              </w:rPr>
              <w:t>TOTAL </w:t>
            </w:r>
            <w:r>
              <w:rPr>
                <w:rFonts w:ascii="Bookman Old Style"/>
                <w:b/>
                <w:spacing w:val="-1"/>
                <w:sz w:val="24"/>
              </w:rPr>
              <w:t>PENDUDUK </w:t>
            </w:r>
            <w:r>
              <w:rPr>
                <w:rFonts w:ascii="Bookman Old Style"/>
                <w:b/>
                <w:sz w:val="24"/>
              </w:rPr>
              <w:t>TERPAPAR (JIWA)</w:t>
            </w:r>
          </w:p>
        </w:tc>
        <w:tc>
          <w:tcPr>
            <w:tcW w:w="4902" w:type="dxa"/>
            <w:gridSpan w:val="4"/>
            <w:shd w:val="clear" w:color="auto" w:fill="D9D9D9"/>
          </w:tcPr>
          <w:p>
            <w:pPr>
              <w:pStyle w:val="TableParagraph"/>
              <w:spacing w:before="39"/>
              <w:ind w:left="1136"/>
              <w:rPr>
                <w:rFonts w:ascii="Bookman Old Style"/>
                <w:b/>
                <w:sz w:val="24"/>
              </w:rPr>
            </w:pPr>
            <w:r>
              <w:rPr>
                <w:rFonts w:ascii="Bookman Old Style"/>
                <w:b/>
                <w:sz w:val="24"/>
              </w:rPr>
              <w:t>KELOMPOK RENTAN</w:t>
            </w:r>
          </w:p>
        </w:tc>
      </w:tr>
      <w:tr>
        <w:trPr>
          <w:trHeight w:val="1140" w:hRule="exact"/>
        </w:trPr>
        <w:tc>
          <w:tcPr>
            <w:tcW w:w="604" w:type="dxa"/>
            <w:vMerge/>
            <w:shd w:val="clear" w:color="auto" w:fill="D9D9D9"/>
          </w:tcPr>
          <w:p>
            <w:pPr/>
          </w:p>
        </w:tc>
        <w:tc>
          <w:tcPr>
            <w:tcW w:w="2241" w:type="dxa"/>
            <w:vMerge/>
            <w:shd w:val="clear" w:color="auto" w:fill="D9D9D9"/>
          </w:tcPr>
          <w:p>
            <w:pPr/>
          </w:p>
        </w:tc>
        <w:tc>
          <w:tcPr>
            <w:tcW w:w="1688" w:type="dxa"/>
            <w:vMerge/>
            <w:shd w:val="clear" w:color="auto" w:fill="D9D9D9"/>
          </w:tcPr>
          <w:p>
            <w:pPr/>
          </w:p>
        </w:tc>
        <w:tc>
          <w:tcPr>
            <w:tcW w:w="1128" w:type="dxa"/>
            <w:shd w:val="clear" w:color="auto" w:fill="D9D9D9"/>
          </w:tcPr>
          <w:p>
            <w:pPr>
              <w:pStyle w:val="TableParagraph"/>
              <w:spacing w:before="1"/>
              <w:ind w:left="180" w:right="154" w:hanging="24"/>
              <w:jc w:val="both"/>
              <w:rPr>
                <w:rFonts w:ascii="Bookman Old Style"/>
                <w:b/>
                <w:sz w:val="24"/>
              </w:rPr>
            </w:pPr>
            <w:r>
              <w:rPr>
                <w:rFonts w:ascii="Bookman Old Style"/>
                <w:b/>
                <w:sz w:val="24"/>
              </w:rPr>
              <w:t>RASIO JENIS KELA MIN</w:t>
            </w:r>
          </w:p>
        </w:tc>
        <w:tc>
          <w:tcPr>
            <w:tcW w:w="1161" w:type="dxa"/>
            <w:shd w:val="clear" w:color="auto" w:fill="D9D9D9"/>
          </w:tcPr>
          <w:p>
            <w:pPr>
              <w:pStyle w:val="TableParagraph"/>
              <w:spacing w:before="141"/>
              <w:ind w:left="140" w:right="136"/>
              <w:jc w:val="center"/>
              <w:rPr>
                <w:rFonts w:ascii="Bookman Old Style"/>
                <w:b/>
                <w:sz w:val="24"/>
              </w:rPr>
            </w:pPr>
            <w:r>
              <w:rPr>
                <w:rFonts w:ascii="Bookman Old Style"/>
                <w:b/>
                <w:sz w:val="24"/>
              </w:rPr>
              <w:t>PENDU DUK CACAT</w:t>
            </w:r>
          </w:p>
        </w:tc>
        <w:tc>
          <w:tcPr>
            <w:tcW w:w="1276" w:type="dxa"/>
            <w:shd w:val="clear" w:color="auto" w:fill="D9D9D9"/>
          </w:tcPr>
          <w:p>
            <w:pPr>
              <w:pStyle w:val="TableParagraph"/>
              <w:spacing w:before="141"/>
              <w:ind w:left="103" w:right="104"/>
              <w:jc w:val="center"/>
              <w:rPr>
                <w:rFonts w:ascii="Bookman Old Style"/>
                <w:b/>
                <w:sz w:val="24"/>
              </w:rPr>
            </w:pPr>
            <w:r>
              <w:rPr>
                <w:rFonts w:ascii="Bookman Old Style"/>
                <w:b/>
                <w:sz w:val="24"/>
              </w:rPr>
              <w:t>PENDUD UK MISKIN</w:t>
            </w:r>
          </w:p>
        </w:tc>
        <w:tc>
          <w:tcPr>
            <w:tcW w:w="1337" w:type="dxa"/>
            <w:shd w:val="clear" w:color="auto" w:fill="D9D9D9"/>
          </w:tcPr>
          <w:p>
            <w:pPr>
              <w:pStyle w:val="TableParagraph"/>
              <w:spacing w:before="1"/>
              <w:ind w:left="100" w:right="104"/>
              <w:jc w:val="center"/>
              <w:rPr>
                <w:rFonts w:ascii="Bookman Old Style"/>
                <w:b/>
                <w:sz w:val="24"/>
              </w:rPr>
            </w:pPr>
            <w:r>
              <w:rPr>
                <w:rFonts w:ascii="Bookman Old Style"/>
                <w:b/>
                <w:sz w:val="24"/>
              </w:rPr>
              <w:t>KELOMP OK UMUR RENTAN</w:t>
            </w:r>
          </w:p>
        </w:tc>
      </w:tr>
      <w:tr>
        <w:trPr>
          <w:trHeight w:val="344" w:hRule="exact"/>
        </w:trPr>
        <w:tc>
          <w:tcPr>
            <w:tcW w:w="604" w:type="dxa"/>
          </w:tcPr>
          <w:p>
            <w:pPr>
              <w:pStyle w:val="TableParagraph"/>
              <w:spacing w:before="25"/>
              <w:jc w:val="center"/>
              <w:rPr>
                <w:rFonts w:ascii="Bookman Old Style"/>
                <w:b w:val="0"/>
                <w:sz w:val="24"/>
              </w:rPr>
            </w:pPr>
            <w:r>
              <w:rPr>
                <w:rFonts w:ascii="Bookman Old Style"/>
                <w:b w:val="0"/>
                <w:sz w:val="24"/>
              </w:rPr>
              <w:t>1</w:t>
            </w:r>
          </w:p>
        </w:tc>
        <w:tc>
          <w:tcPr>
            <w:tcW w:w="2241" w:type="dxa"/>
          </w:tcPr>
          <w:p>
            <w:pPr>
              <w:pStyle w:val="TableParagraph"/>
              <w:spacing w:before="25"/>
              <w:ind w:left="103"/>
              <w:rPr>
                <w:rFonts w:ascii="Bookman Old Style"/>
                <w:b w:val="0"/>
                <w:sz w:val="24"/>
              </w:rPr>
            </w:pPr>
            <w:r>
              <w:rPr>
                <w:rFonts w:ascii="Bookman Old Style"/>
                <w:b w:val="0"/>
                <w:sz w:val="24"/>
              </w:rPr>
              <w:t>BEBER</w:t>
            </w:r>
          </w:p>
        </w:tc>
        <w:tc>
          <w:tcPr>
            <w:tcW w:w="1688" w:type="dxa"/>
          </w:tcPr>
          <w:p>
            <w:pPr>
              <w:pStyle w:val="TableParagraph"/>
              <w:spacing w:before="25"/>
              <w:ind w:left="409" w:right="406"/>
              <w:jc w:val="center"/>
              <w:rPr>
                <w:rFonts w:ascii="Bookman Old Style"/>
                <w:b w:val="0"/>
                <w:sz w:val="24"/>
              </w:rPr>
            </w:pPr>
            <w:r>
              <w:rPr>
                <w:rFonts w:ascii="Bookman Old Style"/>
                <w:b w:val="0"/>
                <w:sz w:val="24"/>
              </w:rPr>
              <w:t>1.589</w:t>
            </w:r>
          </w:p>
        </w:tc>
        <w:tc>
          <w:tcPr>
            <w:tcW w:w="1128" w:type="dxa"/>
          </w:tcPr>
          <w:p>
            <w:pPr>
              <w:pStyle w:val="TableParagraph"/>
              <w:spacing w:before="25"/>
              <w:ind w:left="315" w:right="318"/>
              <w:jc w:val="center"/>
              <w:rPr>
                <w:rFonts w:ascii="Bookman Old Style"/>
                <w:b w:val="0"/>
                <w:sz w:val="24"/>
              </w:rPr>
            </w:pPr>
            <w:r>
              <w:rPr>
                <w:rFonts w:ascii="Bookman Old Style"/>
                <w:b w:val="0"/>
                <w:sz w:val="24"/>
              </w:rPr>
              <w:t>111</w:t>
            </w:r>
          </w:p>
        </w:tc>
        <w:tc>
          <w:tcPr>
            <w:tcW w:w="1161" w:type="dxa"/>
          </w:tcPr>
          <w:p>
            <w:pPr>
              <w:pStyle w:val="TableParagraph"/>
              <w:spacing w:before="25"/>
              <w:jc w:val="center"/>
              <w:rPr>
                <w:rFonts w:ascii="Bookman Old Style"/>
                <w:b w:val="0"/>
                <w:sz w:val="24"/>
              </w:rPr>
            </w:pPr>
            <w:r>
              <w:rPr>
                <w:rFonts w:ascii="Bookman Old Style"/>
                <w:b w:val="0"/>
                <w:sz w:val="24"/>
              </w:rPr>
              <w:t>9</w:t>
            </w:r>
          </w:p>
        </w:tc>
        <w:tc>
          <w:tcPr>
            <w:tcW w:w="1276" w:type="dxa"/>
          </w:tcPr>
          <w:p>
            <w:pPr>
              <w:pStyle w:val="TableParagraph"/>
              <w:spacing w:before="25"/>
              <w:ind w:left="98" w:right="104"/>
              <w:jc w:val="center"/>
              <w:rPr>
                <w:rFonts w:ascii="Bookman Old Style"/>
                <w:b w:val="0"/>
                <w:sz w:val="24"/>
              </w:rPr>
            </w:pPr>
            <w:r>
              <w:rPr>
                <w:rFonts w:ascii="Bookman Old Style"/>
                <w:b w:val="0"/>
                <w:sz w:val="24"/>
              </w:rPr>
              <w:t>303</w:t>
            </w:r>
          </w:p>
        </w:tc>
        <w:tc>
          <w:tcPr>
            <w:tcW w:w="1337" w:type="dxa"/>
          </w:tcPr>
          <w:p>
            <w:pPr>
              <w:pStyle w:val="TableParagraph"/>
              <w:spacing w:before="25"/>
              <w:ind w:left="100" w:right="102"/>
              <w:jc w:val="center"/>
              <w:rPr>
                <w:rFonts w:ascii="Bookman Old Style"/>
                <w:b w:val="0"/>
                <w:sz w:val="24"/>
              </w:rPr>
            </w:pPr>
            <w:r>
              <w:rPr>
                <w:rFonts w:ascii="Bookman Old Style"/>
                <w:b w:val="0"/>
                <w:sz w:val="24"/>
              </w:rPr>
              <w:t>322</w:t>
            </w:r>
          </w:p>
        </w:tc>
      </w:tr>
      <w:tr>
        <w:trPr>
          <w:trHeight w:val="348" w:hRule="exact"/>
        </w:trPr>
        <w:tc>
          <w:tcPr>
            <w:tcW w:w="604" w:type="dxa"/>
          </w:tcPr>
          <w:p>
            <w:pPr>
              <w:pStyle w:val="TableParagraph"/>
              <w:spacing w:before="25"/>
              <w:jc w:val="center"/>
              <w:rPr>
                <w:rFonts w:ascii="Bookman Old Style"/>
                <w:b w:val="0"/>
                <w:sz w:val="24"/>
              </w:rPr>
            </w:pPr>
            <w:r>
              <w:rPr>
                <w:rFonts w:ascii="Bookman Old Style"/>
                <w:b w:val="0"/>
                <w:sz w:val="24"/>
              </w:rPr>
              <w:t>2</w:t>
            </w:r>
          </w:p>
        </w:tc>
        <w:tc>
          <w:tcPr>
            <w:tcW w:w="2241" w:type="dxa"/>
          </w:tcPr>
          <w:p>
            <w:pPr>
              <w:pStyle w:val="TableParagraph"/>
              <w:spacing w:before="25"/>
              <w:ind w:left="103"/>
              <w:rPr>
                <w:rFonts w:ascii="Bookman Old Style"/>
                <w:b w:val="0"/>
                <w:sz w:val="24"/>
              </w:rPr>
            </w:pPr>
            <w:r>
              <w:rPr>
                <w:rFonts w:ascii="Bookman Old Style"/>
                <w:b w:val="0"/>
                <w:sz w:val="24"/>
              </w:rPr>
              <w:t>DEPOK</w:t>
            </w:r>
          </w:p>
        </w:tc>
        <w:tc>
          <w:tcPr>
            <w:tcW w:w="1688" w:type="dxa"/>
          </w:tcPr>
          <w:p>
            <w:pPr>
              <w:pStyle w:val="TableParagraph"/>
              <w:spacing w:before="25"/>
              <w:ind w:left="409" w:right="409"/>
              <w:jc w:val="center"/>
              <w:rPr>
                <w:rFonts w:ascii="Bookman Old Style"/>
                <w:b w:val="0"/>
                <w:sz w:val="24"/>
              </w:rPr>
            </w:pPr>
            <w:r>
              <w:rPr>
                <w:rFonts w:ascii="Bookman Old Style"/>
                <w:b w:val="0"/>
                <w:sz w:val="24"/>
              </w:rPr>
              <w:t>11.135</w:t>
            </w:r>
          </w:p>
        </w:tc>
        <w:tc>
          <w:tcPr>
            <w:tcW w:w="1128" w:type="dxa"/>
          </w:tcPr>
          <w:p>
            <w:pPr>
              <w:pStyle w:val="TableParagraph"/>
              <w:spacing w:before="25"/>
              <w:ind w:left="315" w:right="318"/>
              <w:jc w:val="center"/>
              <w:rPr>
                <w:rFonts w:ascii="Bookman Old Style"/>
                <w:b w:val="0"/>
                <w:sz w:val="24"/>
              </w:rPr>
            </w:pPr>
            <w:r>
              <w:rPr>
                <w:rFonts w:ascii="Bookman Old Style"/>
                <w:b w:val="0"/>
                <w:sz w:val="24"/>
              </w:rPr>
              <w:t>106</w:t>
            </w:r>
          </w:p>
        </w:tc>
        <w:tc>
          <w:tcPr>
            <w:tcW w:w="1161" w:type="dxa"/>
          </w:tcPr>
          <w:p>
            <w:pPr>
              <w:pStyle w:val="TableParagraph"/>
              <w:spacing w:before="25"/>
              <w:ind w:left="136" w:right="136"/>
              <w:jc w:val="center"/>
              <w:rPr>
                <w:rFonts w:ascii="Bookman Old Style"/>
                <w:b w:val="0"/>
                <w:sz w:val="24"/>
              </w:rPr>
            </w:pPr>
            <w:r>
              <w:rPr>
                <w:rFonts w:ascii="Bookman Old Style"/>
                <w:b w:val="0"/>
                <w:sz w:val="24"/>
              </w:rPr>
              <w:t>85</w:t>
            </w:r>
          </w:p>
        </w:tc>
        <w:tc>
          <w:tcPr>
            <w:tcW w:w="1276" w:type="dxa"/>
          </w:tcPr>
          <w:p>
            <w:pPr>
              <w:pStyle w:val="TableParagraph"/>
              <w:spacing w:before="25"/>
              <w:ind w:left="98" w:right="104"/>
              <w:jc w:val="center"/>
              <w:rPr>
                <w:rFonts w:ascii="Bookman Old Style"/>
                <w:b w:val="0"/>
                <w:sz w:val="24"/>
              </w:rPr>
            </w:pPr>
            <w:r>
              <w:rPr>
                <w:rFonts w:ascii="Bookman Old Style"/>
                <w:b w:val="0"/>
                <w:sz w:val="24"/>
              </w:rPr>
              <w:t>3.464</w:t>
            </w:r>
          </w:p>
        </w:tc>
        <w:tc>
          <w:tcPr>
            <w:tcW w:w="1337" w:type="dxa"/>
          </w:tcPr>
          <w:p>
            <w:pPr>
              <w:pStyle w:val="TableParagraph"/>
              <w:spacing w:before="25"/>
              <w:ind w:left="100" w:right="102"/>
              <w:jc w:val="center"/>
              <w:rPr>
                <w:rFonts w:ascii="Bookman Old Style"/>
                <w:b w:val="0"/>
                <w:sz w:val="24"/>
              </w:rPr>
            </w:pPr>
            <w:r>
              <w:rPr>
                <w:rFonts w:ascii="Bookman Old Style"/>
                <w:b w:val="0"/>
                <w:sz w:val="24"/>
              </w:rPr>
              <w:t>2.056</w:t>
            </w:r>
          </w:p>
        </w:tc>
      </w:tr>
      <w:tr>
        <w:trPr>
          <w:trHeight w:val="344" w:hRule="exact"/>
        </w:trPr>
        <w:tc>
          <w:tcPr>
            <w:tcW w:w="604" w:type="dxa"/>
          </w:tcPr>
          <w:p>
            <w:pPr>
              <w:pStyle w:val="TableParagraph"/>
              <w:spacing w:before="25"/>
              <w:jc w:val="center"/>
              <w:rPr>
                <w:rFonts w:ascii="Bookman Old Style"/>
                <w:b w:val="0"/>
                <w:sz w:val="24"/>
              </w:rPr>
            </w:pPr>
            <w:r>
              <w:rPr>
                <w:rFonts w:ascii="Bookman Old Style"/>
                <w:b w:val="0"/>
                <w:sz w:val="24"/>
              </w:rPr>
              <w:t>3</w:t>
            </w:r>
          </w:p>
        </w:tc>
        <w:tc>
          <w:tcPr>
            <w:tcW w:w="2241" w:type="dxa"/>
          </w:tcPr>
          <w:p>
            <w:pPr>
              <w:pStyle w:val="TableParagraph"/>
              <w:spacing w:before="25"/>
              <w:ind w:left="103"/>
              <w:rPr>
                <w:rFonts w:ascii="Bookman Old Style"/>
                <w:b w:val="0"/>
                <w:sz w:val="24"/>
              </w:rPr>
            </w:pPr>
            <w:r>
              <w:rPr>
                <w:rFonts w:ascii="Bookman Old Style"/>
                <w:b w:val="0"/>
                <w:sz w:val="24"/>
              </w:rPr>
              <w:t>DUKUPUNTANG</w:t>
            </w:r>
          </w:p>
        </w:tc>
        <w:tc>
          <w:tcPr>
            <w:tcW w:w="1688" w:type="dxa"/>
          </w:tcPr>
          <w:p>
            <w:pPr>
              <w:pStyle w:val="TableParagraph"/>
              <w:spacing w:before="25"/>
              <w:ind w:left="409" w:right="406"/>
              <w:jc w:val="center"/>
              <w:rPr>
                <w:rFonts w:ascii="Bookman Old Style"/>
                <w:b w:val="0"/>
                <w:sz w:val="24"/>
              </w:rPr>
            </w:pPr>
            <w:r>
              <w:rPr>
                <w:rFonts w:ascii="Bookman Old Style"/>
                <w:b w:val="0"/>
                <w:sz w:val="24"/>
              </w:rPr>
              <w:t>1.955</w:t>
            </w:r>
          </w:p>
        </w:tc>
        <w:tc>
          <w:tcPr>
            <w:tcW w:w="1128" w:type="dxa"/>
          </w:tcPr>
          <w:p>
            <w:pPr>
              <w:pStyle w:val="TableParagraph"/>
              <w:spacing w:before="25"/>
              <w:ind w:left="315" w:right="315"/>
              <w:jc w:val="center"/>
              <w:rPr>
                <w:rFonts w:ascii="Bookman Old Style"/>
                <w:b w:val="0"/>
                <w:sz w:val="24"/>
              </w:rPr>
            </w:pPr>
            <w:r>
              <w:rPr>
                <w:rFonts w:ascii="Bookman Old Style"/>
                <w:b w:val="0"/>
                <w:sz w:val="24"/>
              </w:rPr>
              <w:t>75</w:t>
            </w:r>
          </w:p>
        </w:tc>
        <w:tc>
          <w:tcPr>
            <w:tcW w:w="1161" w:type="dxa"/>
          </w:tcPr>
          <w:p>
            <w:pPr>
              <w:pStyle w:val="TableParagraph"/>
              <w:spacing w:before="25"/>
              <w:jc w:val="center"/>
              <w:rPr>
                <w:rFonts w:ascii="Bookman Old Style"/>
                <w:b w:val="0"/>
                <w:sz w:val="24"/>
              </w:rPr>
            </w:pPr>
            <w:r>
              <w:rPr>
                <w:rFonts w:ascii="Bookman Old Style"/>
                <w:b w:val="0"/>
                <w:sz w:val="24"/>
              </w:rPr>
              <w:t>5</w:t>
            </w:r>
          </w:p>
        </w:tc>
        <w:tc>
          <w:tcPr>
            <w:tcW w:w="1276" w:type="dxa"/>
          </w:tcPr>
          <w:p>
            <w:pPr>
              <w:pStyle w:val="TableParagraph"/>
              <w:spacing w:before="25"/>
              <w:ind w:left="98" w:right="104"/>
              <w:jc w:val="center"/>
              <w:rPr>
                <w:rFonts w:ascii="Bookman Old Style"/>
                <w:b w:val="0"/>
                <w:sz w:val="24"/>
              </w:rPr>
            </w:pPr>
            <w:r>
              <w:rPr>
                <w:rFonts w:ascii="Bookman Old Style"/>
                <w:b w:val="0"/>
                <w:sz w:val="24"/>
              </w:rPr>
              <w:t>588</w:t>
            </w:r>
          </w:p>
        </w:tc>
        <w:tc>
          <w:tcPr>
            <w:tcW w:w="1337" w:type="dxa"/>
          </w:tcPr>
          <w:p>
            <w:pPr>
              <w:pStyle w:val="TableParagraph"/>
              <w:spacing w:before="25"/>
              <w:ind w:left="100" w:right="102"/>
              <w:jc w:val="center"/>
              <w:rPr>
                <w:rFonts w:ascii="Bookman Old Style"/>
                <w:b w:val="0"/>
                <w:sz w:val="24"/>
              </w:rPr>
            </w:pPr>
            <w:r>
              <w:rPr>
                <w:rFonts w:ascii="Bookman Old Style"/>
                <w:b w:val="0"/>
                <w:sz w:val="24"/>
              </w:rPr>
              <w:t>354</w:t>
            </w:r>
          </w:p>
        </w:tc>
      </w:tr>
      <w:tr>
        <w:trPr>
          <w:trHeight w:val="348" w:hRule="exact"/>
        </w:trPr>
        <w:tc>
          <w:tcPr>
            <w:tcW w:w="604" w:type="dxa"/>
          </w:tcPr>
          <w:p>
            <w:pPr>
              <w:pStyle w:val="TableParagraph"/>
              <w:spacing w:before="25"/>
              <w:jc w:val="center"/>
              <w:rPr>
                <w:rFonts w:ascii="Bookman Old Style"/>
                <w:b w:val="0"/>
                <w:sz w:val="24"/>
              </w:rPr>
            </w:pPr>
            <w:r>
              <w:rPr>
                <w:rFonts w:ascii="Bookman Old Style"/>
                <w:b w:val="0"/>
                <w:sz w:val="24"/>
              </w:rPr>
              <w:t>4</w:t>
            </w:r>
          </w:p>
        </w:tc>
        <w:tc>
          <w:tcPr>
            <w:tcW w:w="2241" w:type="dxa"/>
          </w:tcPr>
          <w:p>
            <w:pPr>
              <w:pStyle w:val="TableParagraph"/>
              <w:spacing w:before="25"/>
              <w:ind w:left="103"/>
              <w:rPr>
                <w:rFonts w:ascii="Bookman Old Style"/>
                <w:b w:val="0"/>
                <w:sz w:val="24"/>
              </w:rPr>
            </w:pPr>
            <w:r>
              <w:rPr>
                <w:rFonts w:ascii="Bookman Old Style"/>
                <w:b w:val="0"/>
                <w:sz w:val="24"/>
              </w:rPr>
              <w:t>GEMPOL</w:t>
            </w:r>
          </w:p>
        </w:tc>
        <w:tc>
          <w:tcPr>
            <w:tcW w:w="1688" w:type="dxa"/>
          </w:tcPr>
          <w:p>
            <w:pPr>
              <w:pStyle w:val="TableParagraph"/>
              <w:spacing w:before="25"/>
              <w:ind w:left="409" w:right="406"/>
              <w:jc w:val="center"/>
              <w:rPr>
                <w:rFonts w:ascii="Bookman Old Style"/>
                <w:b w:val="0"/>
                <w:sz w:val="24"/>
              </w:rPr>
            </w:pPr>
            <w:r>
              <w:rPr>
                <w:rFonts w:ascii="Bookman Old Style"/>
                <w:b w:val="0"/>
                <w:sz w:val="24"/>
              </w:rPr>
              <w:t>2.331</w:t>
            </w:r>
          </w:p>
        </w:tc>
        <w:tc>
          <w:tcPr>
            <w:tcW w:w="1128" w:type="dxa"/>
          </w:tcPr>
          <w:p>
            <w:pPr>
              <w:pStyle w:val="TableParagraph"/>
              <w:spacing w:before="25"/>
              <w:ind w:left="315" w:right="318"/>
              <w:jc w:val="center"/>
              <w:rPr>
                <w:rFonts w:ascii="Bookman Old Style"/>
                <w:b w:val="0"/>
                <w:sz w:val="24"/>
              </w:rPr>
            </w:pPr>
            <w:r>
              <w:rPr>
                <w:rFonts w:ascii="Bookman Old Style"/>
                <w:b w:val="0"/>
                <w:sz w:val="24"/>
              </w:rPr>
              <w:t>106</w:t>
            </w:r>
          </w:p>
        </w:tc>
        <w:tc>
          <w:tcPr>
            <w:tcW w:w="1161" w:type="dxa"/>
          </w:tcPr>
          <w:p>
            <w:pPr>
              <w:pStyle w:val="TableParagraph"/>
              <w:spacing w:before="25"/>
              <w:ind w:left="136" w:right="136"/>
              <w:jc w:val="center"/>
              <w:rPr>
                <w:rFonts w:ascii="Bookman Old Style"/>
                <w:b w:val="0"/>
                <w:sz w:val="24"/>
              </w:rPr>
            </w:pPr>
            <w:r>
              <w:rPr>
                <w:rFonts w:ascii="Bookman Old Style"/>
                <w:b w:val="0"/>
                <w:sz w:val="24"/>
              </w:rPr>
              <w:t>15</w:t>
            </w:r>
          </w:p>
        </w:tc>
        <w:tc>
          <w:tcPr>
            <w:tcW w:w="1276" w:type="dxa"/>
          </w:tcPr>
          <w:p>
            <w:pPr>
              <w:pStyle w:val="TableParagraph"/>
              <w:spacing w:before="25"/>
              <w:ind w:left="98" w:right="104"/>
              <w:jc w:val="center"/>
              <w:rPr>
                <w:rFonts w:ascii="Bookman Old Style"/>
                <w:b w:val="0"/>
                <w:sz w:val="24"/>
              </w:rPr>
            </w:pPr>
            <w:r>
              <w:rPr>
                <w:rFonts w:ascii="Bookman Old Style"/>
                <w:b w:val="0"/>
                <w:sz w:val="24"/>
              </w:rPr>
              <w:t>449</w:t>
            </w:r>
          </w:p>
        </w:tc>
        <w:tc>
          <w:tcPr>
            <w:tcW w:w="1337" w:type="dxa"/>
          </w:tcPr>
          <w:p>
            <w:pPr>
              <w:pStyle w:val="TableParagraph"/>
              <w:spacing w:before="25"/>
              <w:ind w:left="100" w:right="102"/>
              <w:jc w:val="center"/>
              <w:rPr>
                <w:rFonts w:ascii="Bookman Old Style"/>
                <w:b w:val="0"/>
                <w:sz w:val="24"/>
              </w:rPr>
            </w:pPr>
            <w:r>
              <w:rPr>
                <w:rFonts w:ascii="Bookman Old Style"/>
                <w:b w:val="0"/>
                <w:sz w:val="24"/>
              </w:rPr>
              <w:t>387</w:t>
            </w:r>
          </w:p>
        </w:tc>
      </w:tr>
      <w:tr>
        <w:trPr>
          <w:trHeight w:val="344" w:hRule="exact"/>
        </w:trPr>
        <w:tc>
          <w:tcPr>
            <w:tcW w:w="604" w:type="dxa"/>
          </w:tcPr>
          <w:p>
            <w:pPr>
              <w:pStyle w:val="TableParagraph"/>
              <w:spacing w:before="25"/>
              <w:jc w:val="center"/>
              <w:rPr>
                <w:rFonts w:ascii="Bookman Old Style"/>
                <w:b w:val="0"/>
                <w:sz w:val="24"/>
              </w:rPr>
            </w:pPr>
            <w:r>
              <w:rPr>
                <w:rFonts w:ascii="Bookman Old Style"/>
                <w:b w:val="0"/>
                <w:sz w:val="24"/>
              </w:rPr>
              <w:t>5</w:t>
            </w:r>
          </w:p>
        </w:tc>
        <w:tc>
          <w:tcPr>
            <w:tcW w:w="2241" w:type="dxa"/>
          </w:tcPr>
          <w:p>
            <w:pPr>
              <w:pStyle w:val="TableParagraph"/>
              <w:spacing w:before="25"/>
              <w:ind w:left="103"/>
              <w:rPr>
                <w:rFonts w:ascii="Bookman Old Style"/>
                <w:b w:val="0"/>
                <w:sz w:val="24"/>
              </w:rPr>
            </w:pPr>
            <w:r>
              <w:rPr>
                <w:rFonts w:ascii="Bookman Old Style"/>
                <w:b w:val="0"/>
                <w:sz w:val="24"/>
              </w:rPr>
              <w:t>JAMBLANG</w:t>
            </w:r>
          </w:p>
        </w:tc>
        <w:tc>
          <w:tcPr>
            <w:tcW w:w="1688" w:type="dxa"/>
          </w:tcPr>
          <w:p>
            <w:pPr>
              <w:pStyle w:val="TableParagraph"/>
              <w:spacing w:before="25"/>
              <w:ind w:left="409" w:right="406"/>
              <w:jc w:val="center"/>
              <w:rPr>
                <w:rFonts w:ascii="Bookman Old Style"/>
                <w:b w:val="0"/>
                <w:sz w:val="24"/>
              </w:rPr>
            </w:pPr>
            <w:r>
              <w:rPr>
                <w:rFonts w:ascii="Bookman Old Style"/>
                <w:b w:val="0"/>
                <w:sz w:val="24"/>
              </w:rPr>
              <w:t>411</w:t>
            </w:r>
          </w:p>
        </w:tc>
        <w:tc>
          <w:tcPr>
            <w:tcW w:w="1128" w:type="dxa"/>
          </w:tcPr>
          <w:p>
            <w:pPr>
              <w:pStyle w:val="TableParagraph"/>
              <w:spacing w:before="25"/>
              <w:ind w:left="315" w:right="318"/>
              <w:jc w:val="center"/>
              <w:rPr>
                <w:rFonts w:ascii="Bookman Old Style"/>
                <w:b w:val="0"/>
                <w:sz w:val="24"/>
              </w:rPr>
            </w:pPr>
            <w:r>
              <w:rPr>
                <w:rFonts w:ascii="Bookman Old Style"/>
                <w:b w:val="0"/>
                <w:sz w:val="24"/>
              </w:rPr>
              <w:t>101</w:t>
            </w:r>
          </w:p>
        </w:tc>
        <w:tc>
          <w:tcPr>
            <w:tcW w:w="1161" w:type="dxa"/>
          </w:tcPr>
          <w:p>
            <w:pPr>
              <w:pStyle w:val="TableParagraph"/>
              <w:spacing w:before="25"/>
              <w:jc w:val="center"/>
              <w:rPr>
                <w:rFonts w:ascii="Bookman Old Style"/>
                <w:b w:val="0"/>
                <w:sz w:val="24"/>
              </w:rPr>
            </w:pPr>
            <w:r>
              <w:rPr>
                <w:rFonts w:ascii="Bookman Old Style"/>
                <w:b w:val="0"/>
                <w:sz w:val="24"/>
              </w:rPr>
              <w:t>2</w:t>
            </w:r>
          </w:p>
        </w:tc>
        <w:tc>
          <w:tcPr>
            <w:tcW w:w="1276" w:type="dxa"/>
          </w:tcPr>
          <w:p>
            <w:pPr>
              <w:pStyle w:val="TableParagraph"/>
              <w:spacing w:before="25"/>
              <w:ind w:left="103" w:right="104"/>
              <w:jc w:val="center"/>
              <w:rPr>
                <w:rFonts w:ascii="Bookman Old Style"/>
                <w:b w:val="0"/>
                <w:sz w:val="24"/>
              </w:rPr>
            </w:pPr>
            <w:r>
              <w:rPr>
                <w:rFonts w:ascii="Bookman Old Style"/>
                <w:b w:val="0"/>
                <w:sz w:val="24"/>
              </w:rPr>
              <w:t>12</w:t>
            </w:r>
          </w:p>
        </w:tc>
        <w:tc>
          <w:tcPr>
            <w:tcW w:w="1337" w:type="dxa"/>
          </w:tcPr>
          <w:p>
            <w:pPr>
              <w:pStyle w:val="TableParagraph"/>
              <w:spacing w:before="25"/>
              <w:ind w:left="100" w:right="100"/>
              <w:jc w:val="center"/>
              <w:rPr>
                <w:rFonts w:ascii="Bookman Old Style"/>
                <w:b w:val="0"/>
                <w:sz w:val="24"/>
              </w:rPr>
            </w:pPr>
            <w:r>
              <w:rPr>
                <w:rFonts w:ascii="Bookman Old Style"/>
                <w:b w:val="0"/>
                <w:sz w:val="24"/>
              </w:rPr>
              <w:t>70</w:t>
            </w:r>
          </w:p>
        </w:tc>
      </w:tr>
      <w:tr>
        <w:trPr>
          <w:trHeight w:val="349" w:hRule="exact"/>
        </w:trPr>
        <w:tc>
          <w:tcPr>
            <w:tcW w:w="604" w:type="dxa"/>
          </w:tcPr>
          <w:p>
            <w:pPr>
              <w:pStyle w:val="TableParagraph"/>
              <w:spacing w:before="26"/>
              <w:jc w:val="center"/>
              <w:rPr>
                <w:rFonts w:ascii="Bookman Old Style"/>
                <w:b w:val="0"/>
                <w:sz w:val="24"/>
              </w:rPr>
            </w:pPr>
            <w:r>
              <w:rPr>
                <w:rFonts w:ascii="Bookman Old Style"/>
                <w:b w:val="0"/>
                <w:sz w:val="24"/>
              </w:rPr>
              <w:t>6</w:t>
            </w:r>
          </w:p>
        </w:tc>
        <w:tc>
          <w:tcPr>
            <w:tcW w:w="2241" w:type="dxa"/>
          </w:tcPr>
          <w:p>
            <w:pPr>
              <w:pStyle w:val="TableParagraph"/>
              <w:spacing w:before="26"/>
              <w:ind w:left="103"/>
              <w:rPr>
                <w:rFonts w:ascii="Bookman Old Style"/>
                <w:b w:val="0"/>
                <w:sz w:val="24"/>
              </w:rPr>
            </w:pPr>
            <w:r>
              <w:rPr>
                <w:rFonts w:ascii="Bookman Old Style"/>
                <w:b w:val="0"/>
                <w:sz w:val="24"/>
              </w:rPr>
              <w:t>KLANGENAN</w:t>
            </w:r>
          </w:p>
        </w:tc>
        <w:tc>
          <w:tcPr>
            <w:tcW w:w="1688" w:type="dxa"/>
          </w:tcPr>
          <w:p>
            <w:pPr>
              <w:pStyle w:val="TableParagraph"/>
              <w:spacing w:before="26"/>
              <w:ind w:left="409" w:right="406"/>
              <w:jc w:val="center"/>
              <w:rPr>
                <w:rFonts w:ascii="Bookman Old Style"/>
                <w:b w:val="0"/>
                <w:sz w:val="24"/>
              </w:rPr>
            </w:pPr>
            <w:r>
              <w:rPr>
                <w:rFonts w:ascii="Bookman Old Style"/>
                <w:b w:val="0"/>
                <w:sz w:val="24"/>
              </w:rPr>
              <w:t>565</w:t>
            </w:r>
          </w:p>
        </w:tc>
        <w:tc>
          <w:tcPr>
            <w:tcW w:w="1128" w:type="dxa"/>
          </w:tcPr>
          <w:p>
            <w:pPr>
              <w:pStyle w:val="TableParagraph"/>
              <w:spacing w:before="26"/>
              <w:ind w:left="315" w:right="318"/>
              <w:jc w:val="center"/>
              <w:rPr>
                <w:rFonts w:ascii="Bookman Old Style"/>
                <w:b w:val="0"/>
                <w:sz w:val="24"/>
              </w:rPr>
            </w:pPr>
            <w:r>
              <w:rPr>
                <w:rFonts w:ascii="Bookman Old Style"/>
                <w:b w:val="0"/>
                <w:sz w:val="24"/>
              </w:rPr>
              <w:t>100</w:t>
            </w:r>
          </w:p>
        </w:tc>
        <w:tc>
          <w:tcPr>
            <w:tcW w:w="1161" w:type="dxa"/>
          </w:tcPr>
          <w:p>
            <w:pPr>
              <w:pStyle w:val="TableParagraph"/>
              <w:spacing w:before="26"/>
              <w:jc w:val="center"/>
              <w:rPr>
                <w:rFonts w:ascii="Bookman Old Style"/>
                <w:b w:val="0"/>
                <w:sz w:val="24"/>
              </w:rPr>
            </w:pPr>
            <w:r>
              <w:rPr>
                <w:rFonts w:ascii="Bookman Old Style"/>
                <w:b w:val="0"/>
                <w:sz w:val="24"/>
              </w:rPr>
              <w:t>3</w:t>
            </w:r>
          </w:p>
        </w:tc>
        <w:tc>
          <w:tcPr>
            <w:tcW w:w="1276" w:type="dxa"/>
          </w:tcPr>
          <w:p>
            <w:pPr>
              <w:pStyle w:val="TableParagraph"/>
              <w:spacing w:before="26"/>
              <w:ind w:left="98" w:right="104"/>
              <w:jc w:val="center"/>
              <w:rPr>
                <w:rFonts w:ascii="Bookman Old Style"/>
                <w:b w:val="0"/>
                <w:sz w:val="24"/>
              </w:rPr>
            </w:pPr>
            <w:r>
              <w:rPr>
                <w:rFonts w:ascii="Bookman Old Style"/>
                <w:b w:val="0"/>
                <w:sz w:val="24"/>
              </w:rPr>
              <w:t>231</w:t>
            </w:r>
          </w:p>
        </w:tc>
        <w:tc>
          <w:tcPr>
            <w:tcW w:w="1337" w:type="dxa"/>
          </w:tcPr>
          <w:p>
            <w:pPr>
              <w:pStyle w:val="TableParagraph"/>
              <w:spacing w:before="26"/>
              <w:ind w:left="100" w:right="100"/>
              <w:jc w:val="center"/>
              <w:rPr>
                <w:rFonts w:ascii="Bookman Old Style"/>
                <w:b w:val="0"/>
                <w:sz w:val="24"/>
              </w:rPr>
            </w:pPr>
            <w:r>
              <w:rPr>
                <w:rFonts w:ascii="Bookman Old Style"/>
                <w:b w:val="0"/>
                <w:sz w:val="24"/>
              </w:rPr>
              <w:t>94</w:t>
            </w:r>
          </w:p>
        </w:tc>
      </w:tr>
      <w:tr>
        <w:trPr>
          <w:trHeight w:val="344" w:hRule="exact"/>
        </w:trPr>
        <w:tc>
          <w:tcPr>
            <w:tcW w:w="604" w:type="dxa"/>
          </w:tcPr>
          <w:p>
            <w:pPr>
              <w:pStyle w:val="TableParagraph"/>
              <w:spacing w:before="25"/>
              <w:jc w:val="center"/>
              <w:rPr>
                <w:rFonts w:ascii="Bookman Old Style"/>
                <w:b w:val="0"/>
                <w:sz w:val="24"/>
              </w:rPr>
            </w:pPr>
            <w:r>
              <w:rPr>
                <w:rFonts w:ascii="Bookman Old Style"/>
                <w:b w:val="0"/>
                <w:sz w:val="24"/>
              </w:rPr>
              <w:t>7</w:t>
            </w:r>
          </w:p>
        </w:tc>
        <w:tc>
          <w:tcPr>
            <w:tcW w:w="2241" w:type="dxa"/>
          </w:tcPr>
          <w:p>
            <w:pPr>
              <w:pStyle w:val="TableParagraph"/>
              <w:spacing w:before="25"/>
              <w:ind w:left="103"/>
              <w:rPr>
                <w:rFonts w:ascii="Bookman Old Style"/>
                <w:b w:val="0"/>
                <w:sz w:val="24"/>
              </w:rPr>
            </w:pPr>
            <w:r>
              <w:rPr>
                <w:rFonts w:ascii="Bookman Old Style"/>
                <w:b w:val="0"/>
                <w:sz w:val="24"/>
              </w:rPr>
              <w:t>PALIMANAN</w:t>
            </w:r>
          </w:p>
        </w:tc>
        <w:tc>
          <w:tcPr>
            <w:tcW w:w="1688" w:type="dxa"/>
          </w:tcPr>
          <w:p>
            <w:pPr>
              <w:pStyle w:val="TableParagraph"/>
              <w:spacing w:before="25"/>
              <w:ind w:left="409" w:right="406"/>
              <w:jc w:val="center"/>
              <w:rPr>
                <w:rFonts w:ascii="Bookman Old Style"/>
                <w:b w:val="0"/>
                <w:sz w:val="24"/>
              </w:rPr>
            </w:pPr>
            <w:r>
              <w:rPr>
                <w:rFonts w:ascii="Bookman Old Style"/>
                <w:b w:val="0"/>
                <w:sz w:val="24"/>
              </w:rPr>
              <w:t>1.922</w:t>
            </w:r>
          </w:p>
        </w:tc>
        <w:tc>
          <w:tcPr>
            <w:tcW w:w="1128" w:type="dxa"/>
          </w:tcPr>
          <w:p>
            <w:pPr>
              <w:pStyle w:val="TableParagraph"/>
              <w:spacing w:before="25"/>
              <w:ind w:left="315" w:right="318"/>
              <w:jc w:val="center"/>
              <w:rPr>
                <w:rFonts w:ascii="Bookman Old Style"/>
                <w:b w:val="0"/>
                <w:sz w:val="24"/>
              </w:rPr>
            </w:pPr>
            <w:r>
              <w:rPr>
                <w:rFonts w:ascii="Bookman Old Style"/>
                <w:b w:val="0"/>
                <w:sz w:val="24"/>
              </w:rPr>
              <w:t>105</w:t>
            </w:r>
          </w:p>
        </w:tc>
        <w:tc>
          <w:tcPr>
            <w:tcW w:w="1161" w:type="dxa"/>
          </w:tcPr>
          <w:p>
            <w:pPr>
              <w:pStyle w:val="TableParagraph"/>
              <w:spacing w:before="25"/>
              <w:ind w:left="136" w:right="136"/>
              <w:jc w:val="center"/>
              <w:rPr>
                <w:rFonts w:ascii="Bookman Old Style"/>
                <w:b w:val="0"/>
                <w:sz w:val="24"/>
              </w:rPr>
            </w:pPr>
            <w:r>
              <w:rPr>
                <w:rFonts w:ascii="Bookman Old Style"/>
                <w:b w:val="0"/>
                <w:sz w:val="24"/>
              </w:rPr>
              <w:t>10</w:t>
            </w:r>
          </w:p>
        </w:tc>
        <w:tc>
          <w:tcPr>
            <w:tcW w:w="1276" w:type="dxa"/>
          </w:tcPr>
          <w:p>
            <w:pPr>
              <w:pStyle w:val="TableParagraph"/>
              <w:spacing w:before="25"/>
              <w:ind w:left="98" w:right="104"/>
              <w:jc w:val="center"/>
              <w:rPr>
                <w:rFonts w:ascii="Bookman Old Style"/>
                <w:b w:val="0"/>
                <w:sz w:val="24"/>
              </w:rPr>
            </w:pPr>
            <w:r>
              <w:rPr>
                <w:rFonts w:ascii="Bookman Old Style"/>
                <w:b w:val="0"/>
                <w:sz w:val="24"/>
              </w:rPr>
              <w:t>374</w:t>
            </w:r>
          </w:p>
        </w:tc>
        <w:tc>
          <w:tcPr>
            <w:tcW w:w="1337" w:type="dxa"/>
          </w:tcPr>
          <w:p>
            <w:pPr>
              <w:pStyle w:val="TableParagraph"/>
              <w:spacing w:before="25"/>
              <w:ind w:left="100" w:right="102"/>
              <w:jc w:val="center"/>
              <w:rPr>
                <w:rFonts w:ascii="Bookman Old Style"/>
                <w:b w:val="0"/>
                <w:sz w:val="24"/>
              </w:rPr>
            </w:pPr>
            <w:r>
              <w:rPr>
                <w:rFonts w:ascii="Bookman Old Style"/>
                <w:b w:val="0"/>
                <w:sz w:val="24"/>
              </w:rPr>
              <w:t>365</w:t>
            </w:r>
          </w:p>
        </w:tc>
      </w:tr>
      <w:tr>
        <w:trPr>
          <w:trHeight w:val="348" w:hRule="exact"/>
        </w:trPr>
        <w:tc>
          <w:tcPr>
            <w:tcW w:w="604" w:type="dxa"/>
          </w:tcPr>
          <w:p>
            <w:pPr>
              <w:pStyle w:val="TableParagraph"/>
              <w:spacing w:before="26"/>
              <w:jc w:val="center"/>
              <w:rPr>
                <w:rFonts w:ascii="Bookman Old Style"/>
                <w:b w:val="0"/>
                <w:sz w:val="24"/>
              </w:rPr>
            </w:pPr>
            <w:r>
              <w:rPr>
                <w:rFonts w:ascii="Bookman Old Style"/>
                <w:b w:val="0"/>
                <w:sz w:val="24"/>
              </w:rPr>
              <w:t>8</w:t>
            </w:r>
          </w:p>
        </w:tc>
        <w:tc>
          <w:tcPr>
            <w:tcW w:w="2241" w:type="dxa"/>
          </w:tcPr>
          <w:p>
            <w:pPr>
              <w:pStyle w:val="TableParagraph"/>
              <w:spacing w:before="26"/>
              <w:ind w:left="103"/>
              <w:rPr>
                <w:rFonts w:ascii="Bookman Old Style"/>
                <w:b w:val="0"/>
                <w:sz w:val="24"/>
              </w:rPr>
            </w:pPr>
            <w:r>
              <w:rPr>
                <w:rFonts w:ascii="Bookman Old Style"/>
                <w:b w:val="0"/>
                <w:sz w:val="24"/>
              </w:rPr>
              <w:t>PLERED</w:t>
            </w:r>
          </w:p>
        </w:tc>
        <w:tc>
          <w:tcPr>
            <w:tcW w:w="1688" w:type="dxa"/>
          </w:tcPr>
          <w:p>
            <w:pPr>
              <w:pStyle w:val="TableParagraph"/>
              <w:spacing w:before="26"/>
              <w:ind w:left="409" w:right="402"/>
              <w:jc w:val="center"/>
              <w:rPr>
                <w:rFonts w:ascii="Bookman Old Style"/>
                <w:b w:val="0"/>
                <w:sz w:val="24"/>
              </w:rPr>
            </w:pPr>
            <w:r>
              <w:rPr>
                <w:rFonts w:ascii="Bookman Old Style"/>
                <w:b w:val="0"/>
                <w:sz w:val="24"/>
              </w:rPr>
              <w:t>31</w:t>
            </w:r>
          </w:p>
        </w:tc>
        <w:tc>
          <w:tcPr>
            <w:tcW w:w="1128" w:type="dxa"/>
          </w:tcPr>
          <w:p>
            <w:pPr>
              <w:pStyle w:val="TableParagraph"/>
              <w:spacing w:before="26"/>
              <w:ind w:left="315" w:right="318"/>
              <w:jc w:val="center"/>
              <w:rPr>
                <w:rFonts w:ascii="Bookman Old Style"/>
                <w:b w:val="0"/>
                <w:sz w:val="24"/>
              </w:rPr>
            </w:pPr>
            <w:r>
              <w:rPr>
                <w:rFonts w:ascii="Bookman Old Style"/>
                <w:b w:val="0"/>
                <w:sz w:val="24"/>
              </w:rPr>
              <w:t>102</w:t>
            </w:r>
          </w:p>
        </w:tc>
        <w:tc>
          <w:tcPr>
            <w:tcW w:w="1161" w:type="dxa"/>
          </w:tcPr>
          <w:p>
            <w:pPr>
              <w:pStyle w:val="TableParagraph"/>
              <w:spacing w:before="26"/>
              <w:jc w:val="center"/>
              <w:rPr>
                <w:rFonts w:ascii="Bookman Old Style"/>
                <w:b w:val="0"/>
                <w:sz w:val="24"/>
              </w:rPr>
            </w:pPr>
            <w:r>
              <w:rPr>
                <w:rFonts w:ascii="Bookman Old Style"/>
                <w:b w:val="0"/>
                <w:sz w:val="24"/>
              </w:rPr>
              <w:t>-</w:t>
            </w:r>
          </w:p>
        </w:tc>
        <w:tc>
          <w:tcPr>
            <w:tcW w:w="1276" w:type="dxa"/>
          </w:tcPr>
          <w:p>
            <w:pPr>
              <w:pStyle w:val="TableParagraph"/>
              <w:spacing w:before="26"/>
              <w:ind w:left="103" w:right="104"/>
              <w:jc w:val="center"/>
              <w:rPr>
                <w:rFonts w:ascii="Bookman Old Style"/>
                <w:b w:val="0"/>
                <w:sz w:val="24"/>
              </w:rPr>
            </w:pPr>
            <w:r>
              <w:rPr>
                <w:rFonts w:ascii="Bookman Old Style"/>
                <w:b w:val="0"/>
                <w:sz w:val="24"/>
              </w:rPr>
              <w:t>14</w:t>
            </w:r>
          </w:p>
        </w:tc>
        <w:tc>
          <w:tcPr>
            <w:tcW w:w="1337" w:type="dxa"/>
          </w:tcPr>
          <w:p>
            <w:pPr>
              <w:pStyle w:val="TableParagraph"/>
              <w:spacing w:before="26"/>
              <w:ind w:right="1"/>
              <w:jc w:val="center"/>
              <w:rPr>
                <w:rFonts w:ascii="Bookman Old Style"/>
                <w:b w:val="0"/>
                <w:sz w:val="24"/>
              </w:rPr>
            </w:pPr>
            <w:r>
              <w:rPr>
                <w:rFonts w:ascii="Bookman Old Style"/>
                <w:b w:val="0"/>
                <w:sz w:val="24"/>
              </w:rPr>
              <w:t>6</w:t>
            </w:r>
          </w:p>
        </w:tc>
      </w:tr>
      <w:tr>
        <w:trPr>
          <w:trHeight w:val="344" w:hRule="exact"/>
        </w:trPr>
        <w:tc>
          <w:tcPr>
            <w:tcW w:w="604" w:type="dxa"/>
          </w:tcPr>
          <w:p>
            <w:pPr>
              <w:pStyle w:val="TableParagraph"/>
              <w:spacing w:before="25"/>
              <w:jc w:val="center"/>
              <w:rPr>
                <w:rFonts w:ascii="Bookman Old Style"/>
                <w:b w:val="0"/>
                <w:sz w:val="24"/>
              </w:rPr>
            </w:pPr>
            <w:r>
              <w:rPr>
                <w:rFonts w:ascii="Bookman Old Style"/>
                <w:b w:val="0"/>
                <w:sz w:val="24"/>
              </w:rPr>
              <w:t>9</w:t>
            </w:r>
          </w:p>
        </w:tc>
        <w:tc>
          <w:tcPr>
            <w:tcW w:w="2241" w:type="dxa"/>
          </w:tcPr>
          <w:p>
            <w:pPr>
              <w:pStyle w:val="TableParagraph"/>
              <w:spacing w:before="25"/>
              <w:ind w:left="103"/>
              <w:rPr>
                <w:rFonts w:ascii="Bookman Old Style"/>
                <w:b w:val="0"/>
                <w:sz w:val="24"/>
              </w:rPr>
            </w:pPr>
            <w:r>
              <w:rPr>
                <w:rFonts w:ascii="Bookman Old Style"/>
                <w:b w:val="0"/>
                <w:sz w:val="24"/>
              </w:rPr>
              <w:t>SEDONG</w:t>
            </w:r>
          </w:p>
        </w:tc>
        <w:tc>
          <w:tcPr>
            <w:tcW w:w="1688" w:type="dxa"/>
          </w:tcPr>
          <w:p>
            <w:pPr>
              <w:pStyle w:val="TableParagraph"/>
              <w:spacing w:before="25"/>
              <w:ind w:left="409" w:right="406"/>
              <w:jc w:val="center"/>
              <w:rPr>
                <w:rFonts w:ascii="Bookman Old Style"/>
                <w:b w:val="0"/>
                <w:sz w:val="24"/>
              </w:rPr>
            </w:pPr>
            <w:r>
              <w:rPr>
                <w:rFonts w:ascii="Bookman Old Style"/>
                <w:b w:val="0"/>
                <w:sz w:val="24"/>
              </w:rPr>
              <w:t>1.060</w:t>
            </w:r>
          </w:p>
        </w:tc>
        <w:tc>
          <w:tcPr>
            <w:tcW w:w="1128" w:type="dxa"/>
          </w:tcPr>
          <w:p>
            <w:pPr>
              <w:pStyle w:val="TableParagraph"/>
              <w:spacing w:before="25"/>
              <w:ind w:left="315" w:right="318"/>
              <w:jc w:val="center"/>
              <w:rPr>
                <w:rFonts w:ascii="Bookman Old Style"/>
                <w:b w:val="0"/>
                <w:sz w:val="24"/>
              </w:rPr>
            </w:pPr>
            <w:r>
              <w:rPr>
                <w:rFonts w:ascii="Bookman Old Style"/>
                <w:b w:val="0"/>
                <w:sz w:val="24"/>
              </w:rPr>
              <w:t>105</w:t>
            </w:r>
          </w:p>
        </w:tc>
        <w:tc>
          <w:tcPr>
            <w:tcW w:w="1161" w:type="dxa"/>
          </w:tcPr>
          <w:p>
            <w:pPr>
              <w:pStyle w:val="TableParagraph"/>
              <w:spacing w:before="25"/>
              <w:jc w:val="center"/>
              <w:rPr>
                <w:rFonts w:ascii="Bookman Old Style"/>
                <w:b w:val="0"/>
                <w:sz w:val="24"/>
              </w:rPr>
            </w:pPr>
            <w:r>
              <w:rPr>
                <w:rFonts w:ascii="Bookman Old Style"/>
                <w:b w:val="0"/>
                <w:sz w:val="24"/>
              </w:rPr>
              <w:t>3</w:t>
            </w:r>
          </w:p>
        </w:tc>
        <w:tc>
          <w:tcPr>
            <w:tcW w:w="1276" w:type="dxa"/>
          </w:tcPr>
          <w:p>
            <w:pPr>
              <w:pStyle w:val="TableParagraph"/>
              <w:spacing w:before="25"/>
              <w:ind w:left="98" w:right="104"/>
              <w:jc w:val="center"/>
              <w:rPr>
                <w:rFonts w:ascii="Bookman Old Style"/>
                <w:b w:val="0"/>
                <w:sz w:val="24"/>
              </w:rPr>
            </w:pPr>
            <w:r>
              <w:rPr>
                <w:rFonts w:ascii="Bookman Old Style"/>
                <w:b w:val="0"/>
                <w:sz w:val="24"/>
              </w:rPr>
              <w:t>332</w:t>
            </w:r>
          </w:p>
        </w:tc>
        <w:tc>
          <w:tcPr>
            <w:tcW w:w="1337" w:type="dxa"/>
          </w:tcPr>
          <w:p>
            <w:pPr>
              <w:pStyle w:val="TableParagraph"/>
              <w:spacing w:before="25"/>
              <w:ind w:left="100" w:right="102"/>
              <w:jc w:val="center"/>
              <w:rPr>
                <w:rFonts w:ascii="Bookman Old Style"/>
                <w:b w:val="0"/>
                <w:sz w:val="24"/>
              </w:rPr>
            </w:pPr>
            <w:r>
              <w:rPr>
                <w:rFonts w:ascii="Bookman Old Style"/>
                <w:b w:val="0"/>
                <w:sz w:val="24"/>
              </w:rPr>
              <w:t>180</w:t>
            </w:r>
          </w:p>
        </w:tc>
      </w:tr>
      <w:tr>
        <w:trPr>
          <w:trHeight w:val="348" w:hRule="exact"/>
        </w:trPr>
        <w:tc>
          <w:tcPr>
            <w:tcW w:w="604" w:type="dxa"/>
          </w:tcPr>
          <w:p>
            <w:pPr>
              <w:pStyle w:val="TableParagraph"/>
              <w:spacing w:before="25"/>
              <w:ind w:left="128" w:right="129"/>
              <w:jc w:val="center"/>
              <w:rPr>
                <w:rFonts w:ascii="Bookman Old Style"/>
                <w:b w:val="0"/>
                <w:sz w:val="24"/>
              </w:rPr>
            </w:pPr>
            <w:r>
              <w:rPr>
                <w:rFonts w:ascii="Bookman Old Style"/>
                <w:b w:val="0"/>
                <w:sz w:val="24"/>
              </w:rPr>
              <w:t>10</w:t>
            </w:r>
          </w:p>
        </w:tc>
        <w:tc>
          <w:tcPr>
            <w:tcW w:w="2241" w:type="dxa"/>
          </w:tcPr>
          <w:p>
            <w:pPr>
              <w:pStyle w:val="TableParagraph"/>
              <w:spacing w:before="25"/>
              <w:ind w:left="103"/>
              <w:rPr>
                <w:rFonts w:ascii="Bookman Old Style"/>
                <w:b w:val="0"/>
                <w:sz w:val="24"/>
              </w:rPr>
            </w:pPr>
            <w:r>
              <w:rPr>
                <w:rFonts w:ascii="Bookman Old Style"/>
                <w:b w:val="0"/>
                <w:sz w:val="24"/>
              </w:rPr>
              <w:t>SUMBER</w:t>
            </w:r>
          </w:p>
        </w:tc>
        <w:tc>
          <w:tcPr>
            <w:tcW w:w="1688" w:type="dxa"/>
          </w:tcPr>
          <w:p>
            <w:pPr>
              <w:pStyle w:val="TableParagraph"/>
              <w:spacing w:before="25"/>
              <w:ind w:left="409" w:right="406"/>
              <w:jc w:val="center"/>
              <w:rPr>
                <w:rFonts w:ascii="Bookman Old Style"/>
                <w:b w:val="0"/>
                <w:sz w:val="24"/>
              </w:rPr>
            </w:pPr>
            <w:r>
              <w:rPr>
                <w:rFonts w:ascii="Bookman Old Style"/>
                <w:b w:val="0"/>
                <w:sz w:val="24"/>
              </w:rPr>
              <w:t>4.974</w:t>
            </w:r>
          </w:p>
        </w:tc>
        <w:tc>
          <w:tcPr>
            <w:tcW w:w="1128" w:type="dxa"/>
          </w:tcPr>
          <w:p>
            <w:pPr>
              <w:pStyle w:val="TableParagraph"/>
              <w:spacing w:before="25"/>
              <w:ind w:left="315" w:right="315"/>
              <w:jc w:val="center"/>
              <w:rPr>
                <w:rFonts w:ascii="Bookman Old Style"/>
                <w:b w:val="0"/>
                <w:sz w:val="24"/>
              </w:rPr>
            </w:pPr>
            <w:r>
              <w:rPr>
                <w:rFonts w:ascii="Bookman Old Style"/>
                <w:b w:val="0"/>
                <w:sz w:val="24"/>
              </w:rPr>
              <w:t>94</w:t>
            </w:r>
          </w:p>
        </w:tc>
        <w:tc>
          <w:tcPr>
            <w:tcW w:w="1161" w:type="dxa"/>
          </w:tcPr>
          <w:p>
            <w:pPr>
              <w:pStyle w:val="TableParagraph"/>
              <w:spacing w:before="25"/>
              <w:ind w:left="136" w:right="136"/>
              <w:jc w:val="center"/>
              <w:rPr>
                <w:rFonts w:ascii="Bookman Old Style"/>
                <w:b w:val="0"/>
                <w:sz w:val="24"/>
              </w:rPr>
            </w:pPr>
            <w:r>
              <w:rPr>
                <w:rFonts w:ascii="Bookman Old Style"/>
                <w:b w:val="0"/>
                <w:sz w:val="24"/>
              </w:rPr>
              <w:t>15</w:t>
            </w:r>
          </w:p>
        </w:tc>
        <w:tc>
          <w:tcPr>
            <w:tcW w:w="1276" w:type="dxa"/>
          </w:tcPr>
          <w:p>
            <w:pPr>
              <w:pStyle w:val="TableParagraph"/>
              <w:spacing w:before="25"/>
              <w:ind w:left="98" w:right="104"/>
              <w:jc w:val="center"/>
              <w:rPr>
                <w:rFonts w:ascii="Bookman Old Style"/>
                <w:b w:val="0"/>
                <w:sz w:val="24"/>
              </w:rPr>
            </w:pPr>
            <w:r>
              <w:rPr>
                <w:rFonts w:ascii="Bookman Old Style"/>
                <w:b w:val="0"/>
                <w:sz w:val="24"/>
              </w:rPr>
              <w:t>2.281</w:t>
            </w:r>
          </w:p>
        </w:tc>
        <w:tc>
          <w:tcPr>
            <w:tcW w:w="1337" w:type="dxa"/>
          </w:tcPr>
          <w:p>
            <w:pPr>
              <w:pStyle w:val="TableParagraph"/>
              <w:spacing w:before="25"/>
              <w:ind w:left="100" w:right="102"/>
              <w:jc w:val="center"/>
              <w:rPr>
                <w:rFonts w:ascii="Bookman Old Style"/>
                <w:b w:val="0"/>
                <w:sz w:val="24"/>
              </w:rPr>
            </w:pPr>
            <w:r>
              <w:rPr>
                <w:rFonts w:ascii="Bookman Old Style"/>
                <w:b w:val="0"/>
                <w:sz w:val="24"/>
              </w:rPr>
              <w:t>946</w:t>
            </w:r>
          </w:p>
        </w:tc>
      </w:tr>
      <w:tr>
        <w:trPr>
          <w:trHeight w:val="344" w:hRule="exact"/>
        </w:trPr>
        <w:tc>
          <w:tcPr>
            <w:tcW w:w="604" w:type="dxa"/>
          </w:tcPr>
          <w:p>
            <w:pPr>
              <w:pStyle w:val="TableParagraph"/>
              <w:spacing w:before="26"/>
              <w:ind w:left="128" w:right="129"/>
              <w:jc w:val="center"/>
              <w:rPr>
                <w:rFonts w:ascii="Bookman Old Style"/>
                <w:b w:val="0"/>
                <w:sz w:val="24"/>
              </w:rPr>
            </w:pPr>
            <w:r>
              <w:rPr>
                <w:rFonts w:ascii="Bookman Old Style"/>
                <w:b w:val="0"/>
                <w:sz w:val="24"/>
              </w:rPr>
              <w:t>11</w:t>
            </w:r>
          </w:p>
        </w:tc>
        <w:tc>
          <w:tcPr>
            <w:tcW w:w="2241" w:type="dxa"/>
          </w:tcPr>
          <w:p>
            <w:pPr>
              <w:pStyle w:val="TableParagraph"/>
              <w:spacing w:before="26"/>
              <w:ind w:left="103"/>
              <w:rPr>
                <w:rFonts w:ascii="Bookman Old Style"/>
                <w:b w:val="0"/>
                <w:sz w:val="24"/>
              </w:rPr>
            </w:pPr>
            <w:r>
              <w:rPr>
                <w:rFonts w:ascii="Bookman Old Style"/>
                <w:b w:val="0"/>
                <w:sz w:val="24"/>
              </w:rPr>
              <w:t>TALUN</w:t>
            </w:r>
          </w:p>
        </w:tc>
        <w:tc>
          <w:tcPr>
            <w:tcW w:w="1688" w:type="dxa"/>
          </w:tcPr>
          <w:p>
            <w:pPr>
              <w:pStyle w:val="TableParagraph"/>
              <w:spacing w:before="26"/>
              <w:ind w:left="409" w:right="406"/>
              <w:jc w:val="center"/>
              <w:rPr>
                <w:rFonts w:ascii="Bookman Old Style"/>
                <w:b w:val="0"/>
                <w:sz w:val="24"/>
              </w:rPr>
            </w:pPr>
            <w:r>
              <w:rPr>
                <w:rFonts w:ascii="Bookman Old Style"/>
                <w:b w:val="0"/>
                <w:sz w:val="24"/>
              </w:rPr>
              <w:t>2.470</w:t>
            </w:r>
          </w:p>
        </w:tc>
        <w:tc>
          <w:tcPr>
            <w:tcW w:w="1128" w:type="dxa"/>
          </w:tcPr>
          <w:p>
            <w:pPr>
              <w:pStyle w:val="TableParagraph"/>
              <w:spacing w:before="26"/>
              <w:ind w:left="315" w:right="318"/>
              <w:jc w:val="center"/>
              <w:rPr>
                <w:rFonts w:ascii="Bookman Old Style"/>
                <w:b w:val="0"/>
                <w:sz w:val="24"/>
              </w:rPr>
            </w:pPr>
            <w:r>
              <w:rPr>
                <w:rFonts w:ascii="Bookman Old Style"/>
                <w:b w:val="0"/>
                <w:sz w:val="24"/>
              </w:rPr>
              <w:t>107</w:t>
            </w:r>
          </w:p>
        </w:tc>
        <w:tc>
          <w:tcPr>
            <w:tcW w:w="1161" w:type="dxa"/>
          </w:tcPr>
          <w:p>
            <w:pPr>
              <w:pStyle w:val="TableParagraph"/>
              <w:spacing w:before="26"/>
              <w:jc w:val="center"/>
              <w:rPr>
                <w:rFonts w:ascii="Bookman Old Style"/>
                <w:b w:val="0"/>
                <w:sz w:val="24"/>
              </w:rPr>
            </w:pPr>
            <w:r>
              <w:rPr>
                <w:rFonts w:ascii="Bookman Old Style"/>
                <w:b w:val="0"/>
                <w:sz w:val="24"/>
              </w:rPr>
              <w:t>9</w:t>
            </w:r>
          </w:p>
        </w:tc>
        <w:tc>
          <w:tcPr>
            <w:tcW w:w="1276" w:type="dxa"/>
          </w:tcPr>
          <w:p>
            <w:pPr>
              <w:pStyle w:val="TableParagraph"/>
              <w:spacing w:before="26"/>
              <w:ind w:left="98" w:right="104"/>
              <w:jc w:val="center"/>
              <w:rPr>
                <w:rFonts w:ascii="Bookman Old Style"/>
                <w:b w:val="0"/>
                <w:sz w:val="24"/>
              </w:rPr>
            </w:pPr>
            <w:r>
              <w:rPr>
                <w:rFonts w:ascii="Bookman Old Style"/>
                <w:b w:val="0"/>
                <w:sz w:val="24"/>
              </w:rPr>
              <w:t>442</w:t>
            </w:r>
          </w:p>
        </w:tc>
        <w:tc>
          <w:tcPr>
            <w:tcW w:w="1337" w:type="dxa"/>
          </w:tcPr>
          <w:p>
            <w:pPr>
              <w:pStyle w:val="TableParagraph"/>
              <w:spacing w:before="26"/>
              <w:ind w:left="100" w:right="102"/>
              <w:jc w:val="center"/>
              <w:rPr>
                <w:rFonts w:ascii="Bookman Old Style"/>
                <w:b w:val="0"/>
                <w:sz w:val="24"/>
              </w:rPr>
            </w:pPr>
            <w:r>
              <w:rPr>
                <w:rFonts w:ascii="Bookman Old Style"/>
                <w:b w:val="0"/>
                <w:sz w:val="24"/>
              </w:rPr>
              <w:t>434</w:t>
            </w:r>
          </w:p>
        </w:tc>
      </w:tr>
      <w:tr>
        <w:trPr>
          <w:trHeight w:val="348" w:hRule="exact"/>
        </w:trPr>
        <w:tc>
          <w:tcPr>
            <w:tcW w:w="604" w:type="dxa"/>
          </w:tcPr>
          <w:p>
            <w:pPr>
              <w:pStyle w:val="TableParagraph"/>
              <w:spacing w:before="25"/>
              <w:ind w:left="128" w:right="129"/>
              <w:jc w:val="center"/>
              <w:rPr>
                <w:rFonts w:ascii="Bookman Old Style"/>
                <w:b w:val="0"/>
                <w:sz w:val="24"/>
              </w:rPr>
            </w:pPr>
            <w:r>
              <w:rPr>
                <w:rFonts w:ascii="Bookman Old Style"/>
                <w:b w:val="0"/>
                <w:sz w:val="24"/>
              </w:rPr>
              <w:t>12</w:t>
            </w:r>
          </w:p>
        </w:tc>
        <w:tc>
          <w:tcPr>
            <w:tcW w:w="2241" w:type="dxa"/>
          </w:tcPr>
          <w:p>
            <w:pPr>
              <w:pStyle w:val="TableParagraph"/>
              <w:spacing w:before="25"/>
              <w:ind w:left="103"/>
              <w:rPr>
                <w:rFonts w:ascii="Bookman Old Style"/>
                <w:b w:val="0"/>
                <w:sz w:val="24"/>
              </w:rPr>
            </w:pPr>
            <w:r>
              <w:rPr>
                <w:rFonts w:ascii="Bookman Old Style"/>
                <w:b w:val="0"/>
                <w:sz w:val="24"/>
              </w:rPr>
              <w:t>TENGAH TANI</w:t>
            </w:r>
          </w:p>
        </w:tc>
        <w:tc>
          <w:tcPr>
            <w:tcW w:w="1688" w:type="dxa"/>
          </w:tcPr>
          <w:p>
            <w:pPr>
              <w:pStyle w:val="TableParagraph"/>
              <w:spacing w:before="25"/>
              <w:ind w:left="409" w:right="406"/>
              <w:jc w:val="center"/>
              <w:rPr>
                <w:rFonts w:ascii="Bookman Old Style"/>
                <w:b w:val="0"/>
                <w:sz w:val="24"/>
              </w:rPr>
            </w:pPr>
            <w:r>
              <w:rPr>
                <w:rFonts w:ascii="Bookman Old Style"/>
                <w:b w:val="0"/>
                <w:sz w:val="24"/>
              </w:rPr>
              <w:t>9.322</w:t>
            </w:r>
          </w:p>
        </w:tc>
        <w:tc>
          <w:tcPr>
            <w:tcW w:w="1128" w:type="dxa"/>
          </w:tcPr>
          <w:p>
            <w:pPr>
              <w:pStyle w:val="TableParagraph"/>
              <w:spacing w:before="25"/>
              <w:ind w:left="315" w:right="318"/>
              <w:jc w:val="center"/>
              <w:rPr>
                <w:rFonts w:ascii="Bookman Old Style"/>
                <w:b w:val="0"/>
                <w:sz w:val="24"/>
              </w:rPr>
            </w:pPr>
            <w:r>
              <w:rPr>
                <w:rFonts w:ascii="Bookman Old Style"/>
                <w:b w:val="0"/>
                <w:sz w:val="24"/>
              </w:rPr>
              <w:t>106</w:t>
            </w:r>
          </w:p>
        </w:tc>
        <w:tc>
          <w:tcPr>
            <w:tcW w:w="1161" w:type="dxa"/>
          </w:tcPr>
          <w:p>
            <w:pPr>
              <w:pStyle w:val="TableParagraph"/>
              <w:spacing w:before="25"/>
              <w:ind w:left="136" w:right="136"/>
              <w:jc w:val="center"/>
              <w:rPr>
                <w:rFonts w:ascii="Bookman Old Style"/>
                <w:b w:val="0"/>
                <w:sz w:val="24"/>
              </w:rPr>
            </w:pPr>
            <w:r>
              <w:rPr>
                <w:rFonts w:ascii="Bookman Old Style"/>
                <w:b w:val="0"/>
                <w:sz w:val="24"/>
              </w:rPr>
              <w:t>37</w:t>
            </w:r>
          </w:p>
        </w:tc>
        <w:tc>
          <w:tcPr>
            <w:tcW w:w="1276" w:type="dxa"/>
          </w:tcPr>
          <w:p>
            <w:pPr>
              <w:pStyle w:val="TableParagraph"/>
              <w:spacing w:before="25"/>
              <w:ind w:left="98" w:right="104"/>
              <w:jc w:val="center"/>
              <w:rPr>
                <w:rFonts w:ascii="Bookman Old Style"/>
                <w:b w:val="0"/>
                <w:sz w:val="24"/>
              </w:rPr>
            </w:pPr>
            <w:r>
              <w:rPr>
                <w:rFonts w:ascii="Bookman Old Style"/>
                <w:b w:val="0"/>
                <w:sz w:val="24"/>
              </w:rPr>
              <w:t>437</w:t>
            </w:r>
          </w:p>
        </w:tc>
        <w:tc>
          <w:tcPr>
            <w:tcW w:w="1337" w:type="dxa"/>
          </w:tcPr>
          <w:p>
            <w:pPr>
              <w:pStyle w:val="TableParagraph"/>
              <w:spacing w:before="25"/>
              <w:ind w:left="100" w:right="102"/>
              <w:jc w:val="center"/>
              <w:rPr>
                <w:rFonts w:ascii="Bookman Old Style"/>
                <w:b w:val="0"/>
                <w:sz w:val="24"/>
              </w:rPr>
            </w:pPr>
            <w:r>
              <w:rPr>
                <w:rFonts w:ascii="Bookman Old Style"/>
                <w:b w:val="0"/>
                <w:sz w:val="24"/>
              </w:rPr>
              <w:t>1.662</w:t>
            </w:r>
          </w:p>
        </w:tc>
      </w:tr>
      <w:tr>
        <w:trPr>
          <w:trHeight w:val="344" w:hRule="exact"/>
        </w:trPr>
        <w:tc>
          <w:tcPr>
            <w:tcW w:w="604" w:type="dxa"/>
          </w:tcPr>
          <w:p>
            <w:pPr>
              <w:pStyle w:val="TableParagraph"/>
              <w:spacing w:before="25"/>
              <w:ind w:left="128" w:right="129"/>
              <w:jc w:val="center"/>
              <w:rPr>
                <w:rFonts w:ascii="Bookman Old Style"/>
                <w:b w:val="0"/>
                <w:sz w:val="24"/>
              </w:rPr>
            </w:pPr>
            <w:r>
              <w:rPr>
                <w:rFonts w:ascii="Bookman Old Style"/>
                <w:b w:val="0"/>
                <w:sz w:val="24"/>
              </w:rPr>
              <w:t>13</w:t>
            </w:r>
          </w:p>
        </w:tc>
        <w:tc>
          <w:tcPr>
            <w:tcW w:w="2241" w:type="dxa"/>
          </w:tcPr>
          <w:p>
            <w:pPr>
              <w:pStyle w:val="TableParagraph"/>
              <w:spacing w:before="25"/>
              <w:ind w:left="103"/>
              <w:rPr>
                <w:rFonts w:ascii="Bookman Old Style"/>
                <w:b w:val="0"/>
                <w:sz w:val="24"/>
              </w:rPr>
            </w:pPr>
            <w:r>
              <w:rPr>
                <w:rFonts w:ascii="Bookman Old Style"/>
                <w:b w:val="0"/>
                <w:sz w:val="24"/>
              </w:rPr>
              <w:t>WERU</w:t>
            </w:r>
          </w:p>
        </w:tc>
        <w:tc>
          <w:tcPr>
            <w:tcW w:w="1688" w:type="dxa"/>
          </w:tcPr>
          <w:p>
            <w:pPr>
              <w:pStyle w:val="TableParagraph"/>
              <w:spacing w:before="25"/>
              <w:ind w:left="409" w:right="406"/>
              <w:jc w:val="center"/>
              <w:rPr>
                <w:rFonts w:ascii="Bookman Old Style"/>
                <w:b w:val="0"/>
                <w:sz w:val="24"/>
              </w:rPr>
            </w:pPr>
            <w:r>
              <w:rPr>
                <w:rFonts w:ascii="Bookman Old Style"/>
                <w:b w:val="0"/>
                <w:sz w:val="24"/>
              </w:rPr>
              <w:t>393</w:t>
            </w:r>
          </w:p>
        </w:tc>
        <w:tc>
          <w:tcPr>
            <w:tcW w:w="1128" w:type="dxa"/>
          </w:tcPr>
          <w:p>
            <w:pPr>
              <w:pStyle w:val="TableParagraph"/>
              <w:spacing w:before="25"/>
              <w:ind w:left="315" w:right="318"/>
              <w:jc w:val="center"/>
              <w:rPr>
                <w:rFonts w:ascii="Bookman Old Style"/>
                <w:b w:val="0"/>
                <w:sz w:val="24"/>
              </w:rPr>
            </w:pPr>
            <w:r>
              <w:rPr>
                <w:rFonts w:ascii="Bookman Old Style"/>
                <w:b w:val="0"/>
                <w:sz w:val="24"/>
              </w:rPr>
              <w:t>109</w:t>
            </w:r>
          </w:p>
        </w:tc>
        <w:tc>
          <w:tcPr>
            <w:tcW w:w="1161" w:type="dxa"/>
          </w:tcPr>
          <w:p>
            <w:pPr>
              <w:pStyle w:val="TableParagraph"/>
              <w:spacing w:before="25"/>
              <w:jc w:val="center"/>
              <w:rPr>
                <w:rFonts w:ascii="Bookman Old Style"/>
                <w:b w:val="0"/>
                <w:sz w:val="24"/>
              </w:rPr>
            </w:pPr>
            <w:r>
              <w:rPr>
                <w:rFonts w:ascii="Bookman Old Style"/>
                <w:b w:val="0"/>
                <w:sz w:val="24"/>
              </w:rPr>
              <w:t>2</w:t>
            </w:r>
          </w:p>
        </w:tc>
        <w:tc>
          <w:tcPr>
            <w:tcW w:w="1276" w:type="dxa"/>
          </w:tcPr>
          <w:p>
            <w:pPr>
              <w:pStyle w:val="TableParagraph"/>
              <w:spacing w:before="25"/>
              <w:ind w:left="103" w:right="104"/>
              <w:jc w:val="center"/>
              <w:rPr>
                <w:rFonts w:ascii="Bookman Old Style"/>
                <w:b w:val="0"/>
                <w:sz w:val="24"/>
              </w:rPr>
            </w:pPr>
            <w:r>
              <w:rPr>
                <w:rFonts w:ascii="Bookman Old Style"/>
                <w:b w:val="0"/>
                <w:sz w:val="24"/>
              </w:rPr>
              <w:t>33</w:t>
            </w:r>
          </w:p>
        </w:tc>
        <w:tc>
          <w:tcPr>
            <w:tcW w:w="1337" w:type="dxa"/>
          </w:tcPr>
          <w:p>
            <w:pPr>
              <w:pStyle w:val="TableParagraph"/>
              <w:spacing w:before="25"/>
              <w:ind w:left="100" w:right="100"/>
              <w:jc w:val="center"/>
              <w:rPr>
                <w:rFonts w:ascii="Bookman Old Style"/>
                <w:b w:val="0"/>
                <w:sz w:val="24"/>
              </w:rPr>
            </w:pPr>
            <w:r>
              <w:rPr>
                <w:rFonts w:ascii="Bookman Old Style"/>
                <w:b w:val="0"/>
                <w:sz w:val="24"/>
              </w:rPr>
              <w:t>76</w:t>
            </w:r>
          </w:p>
        </w:tc>
      </w:tr>
    </w:tbl>
    <w:p>
      <w:pPr>
        <w:spacing w:before="2"/>
        <w:ind w:left="2789" w:right="0" w:firstLine="0"/>
        <w:jc w:val="left"/>
        <w:rPr>
          <w:b w:val="0"/>
          <w:i/>
          <w:sz w:val="24"/>
        </w:rPr>
      </w:pPr>
      <w:r>
        <w:rPr>
          <w:b w:val="0"/>
          <w:i/>
          <w:sz w:val="24"/>
        </w:rPr>
        <w:t>Sumber: Hasil Analisa Tahun 2017</w:t>
      </w:r>
    </w:p>
    <w:p>
      <w:pPr>
        <w:pStyle w:val="BodyText"/>
        <w:rPr>
          <w:b w:val="0"/>
          <w:i/>
          <w:sz w:val="28"/>
        </w:rPr>
      </w:pPr>
    </w:p>
    <w:p>
      <w:pPr>
        <w:pStyle w:val="ListParagraph"/>
        <w:numPr>
          <w:ilvl w:val="0"/>
          <w:numId w:val="36"/>
        </w:numPr>
        <w:tabs>
          <w:tab w:pos="1109" w:val="left" w:leader="none"/>
        </w:tabs>
        <w:spacing w:line="240" w:lineRule="auto" w:before="233" w:after="0"/>
        <w:ind w:left="1109" w:right="0" w:hanging="425"/>
        <w:jc w:val="left"/>
        <w:rPr>
          <w:b/>
          <w:sz w:val="24"/>
        </w:rPr>
      </w:pPr>
      <w:r>
        <w:rPr>
          <w:b/>
          <w:sz w:val="24"/>
        </w:rPr>
        <w:t>Tanah</w:t>
      </w:r>
      <w:r>
        <w:rPr>
          <w:b/>
          <w:spacing w:val="-8"/>
          <w:sz w:val="24"/>
        </w:rPr>
        <w:t> </w:t>
      </w:r>
      <w:r>
        <w:rPr>
          <w:b/>
          <w:sz w:val="24"/>
        </w:rPr>
        <w:t>Longsor</w:t>
      </w:r>
    </w:p>
    <w:p>
      <w:pPr>
        <w:pStyle w:val="BodyText"/>
        <w:spacing w:line="360" w:lineRule="auto" w:before="142"/>
        <w:ind w:left="684" w:right="136" w:firstLine="708"/>
        <w:jc w:val="both"/>
        <w:rPr>
          <w:b w:val="0"/>
        </w:rPr>
      </w:pPr>
      <w:r>
        <w:rPr>
          <w:b w:val="0"/>
        </w:rPr>
        <w:t>Tanah longsor merupakan salah satu jenis gerakan massa tanah atau batuan, ataupun percampuran keduanya, menuruni atau keluar lereng akibat terganggunya kestabilan tanah atau batuan penyusun lereng (BNPB, Definisi dan Jenis bencana, http://www.bnpb.go.id). Faktor utama penyebab terjadinya tanah longsor adalah jenis tanah pada lapisan atas permukaan (</w:t>
      </w:r>
      <w:r>
        <w:rPr>
          <w:b w:val="0"/>
          <w:i/>
        </w:rPr>
        <w:t>top soil</w:t>
      </w:r>
      <w:r>
        <w:rPr>
          <w:b w:val="0"/>
        </w:rPr>
        <w:t>), vegetasi penutup, kemiringan lereng, dan tinggi rendahnya curah hujan.</w:t>
      </w:r>
    </w:p>
    <w:p>
      <w:pPr>
        <w:pStyle w:val="BodyText"/>
        <w:spacing w:line="362" w:lineRule="auto" w:before="3"/>
        <w:ind w:left="684" w:right="143" w:firstLine="708"/>
        <w:jc w:val="both"/>
        <w:rPr>
          <w:b w:val="0"/>
        </w:rPr>
      </w:pPr>
      <w:r>
        <w:rPr>
          <w:b w:val="0"/>
        </w:rPr>
        <w:t>Pengkajian bahaya tanah longsor di Kabupaten Cirebon dilakukan berdasarkan parameter bahaya tanah longsor, yaitu:</w:t>
      </w:r>
    </w:p>
    <w:p>
      <w:pPr>
        <w:pStyle w:val="ListParagraph"/>
        <w:numPr>
          <w:ilvl w:val="0"/>
          <w:numId w:val="39"/>
        </w:numPr>
        <w:tabs>
          <w:tab w:pos="1393" w:val="left" w:leader="none"/>
        </w:tabs>
        <w:spacing w:line="362" w:lineRule="auto" w:before="1" w:after="0"/>
        <w:ind w:left="1393" w:right="145" w:hanging="709"/>
        <w:jc w:val="both"/>
        <w:rPr>
          <w:b w:val="0"/>
          <w:sz w:val="24"/>
        </w:rPr>
      </w:pPr>
      <w:r>
        <w:rPr>
          <w:b w:val="0"/>
          <w:sz w:val="24"/>
        </w:rPr>
        <w:t>Kemiringan lereng, data yang digunakan adalah DEM SRTM 30 dengan sumber data USGS Tahun</w:t>
      </w:r>
      <w:r>
        <w:rPr>
          <w:b w:val="0"/>
          <w:spacing w:val="-19"/>
          <w:sz w:val="24"/>
        </w:rPr>
        <w:t> </w:t>
      </w:r>
      <w:r>
        <w:rPr>
          <w:b w:val="0"/>
          <w:sz w:val="24"/>
        </w:rPr>
        <w:t>2000</w:t>
      </w:r>
    </w:p>
    <w:p>
      <w:pPr>
        <w:pStyle w:val="ListParagraph"/>
        <w:numPr>
          <w:ilvl w:val="0"/>
          <w:numId w:val="39"/>
        </w:numPr>
        <w:tabs>
          <w:tab w:pos="1393" w:val="left" w:leader="none"/>
        </w:tabs>
        <w:spacing w:line="360" w:lineRule="auto" w:before="4" w:after="0"/>
        <w:ind w:left="1393" w:right="138" w:hanging="709"/>
        <w:jc w:val="both"/>
        <w:rPr>
          <w:b w:val="0"/>
          <w:sz w:val="24"/>
        </w:rPr>
      </w:pPr>
      <w:r>
        <w:rPr>
          <w:b w:val="0"/>
          <w:sz w:val="24"/>
        </w:rPr>
        <w:t>Zona kerentanan gerakan tanah, data yang digunakan adalah peta- peta zona kerentanan gerakan tanah dengan sumber data PVMBG Tahun</w:t>
      </w:r>
      <w:r>
        <w:rPr>
          <w:b w:val="0"/>
          <w:spacing w:val="-7"/>
          <w:sz w:val="24"/>
        </w:rPr>
        <w:t> </w:t>
      </w:r>
      <w:r>
        <w:rPr>
          <w:b w:val="0"/>
          <w:sz w:val="24"/>
        </w:rPr>
        <w:t>2010</w:t>
      </w:r>
    </w:p>
    <w:p>
      <w:pPr>
        <w:pStyle w:val="BodyText"/>
        <w:spacing w:line="357" w:lineRule="auto" w:before="7"/>
        <w:ind w:left="684" w:right="147" w:firstLine="708"/>
        <w:jc w:val="both"/>
        <w:rPr>
          <w:b w:val="0"/>
        </w:rPr>
      </w:pPr>
      <w:r>
        <w:rPr>
          <w:b w:val="0"/>
        </w:rPr>
        <w:t>Dari parameter bahaya tanah longsor tersebut, maka dapat ditentukan  potensi  luas  bahaya  terpapar  bencana  tanah  longsor  </w:t>
      </w:r>
      <w:r>
        <w:rPr>
          <w:b w:val="0"/>
          <w:spacing w:val="75"/>
        </w:rPr>
        <w:t> </w:t>
      </w:r>
      <w:r>
        <w:rPr>
          <w:b w:val="0"/>
        </w:rPr>
        <w:t>per</w:t>
      </w:r>
    </w:p>
    <w:p>
      <w:pPr>
        <w:spacing w:after="0" w:line="357" w:lineRule="auto"/>
        <w:jc w:val="both"/>
        <w:sectPr>
          <w:pgSz w:w="12250" w:h="18720"/>
          <w:pgMar w:header="0" w:footer="590" w:top="1320" w:bottom="780" w:left="1300" w:right="1280"/>
        </w:sectPr>
      </w:pPr>
    </w:p>
    <w:p>
      <w:pPr>
        <w:pStyle w:val="BodyText"/>
        <w:spacing w:line="360" w:lineRule="auto" w:before="82"/>
        <w:ind w:left="684"/>
        <w:rPr>
          <w:b w:val="0"/>
        </w:rPr>
      </w:pPr>
      <w:r>
        <w:rPr>
          <w:b w:val="0"/>
        </w:rPr>
        <w:t>kecamatan di Kabupaten Cirebon. Potensi luas bahaya dan kelas bahaya tanah longsor di Kabupaten Cirebon dapat dilihat pada tabel berikut.</w:t>
      </w:r>
    </w:p>
    <w:p>
      <w:pPr>
        <w:pStyle w:val="BodyText"/>
        <w:spacing w:before="4"/>
        <w:rPr>
          <w:b w:val="0"/>
          <w:sz w:val="36"/>
        </w:rPr>
      </w:pPr>
    </w:p>
    <w:p>
      <w:pPr>
        <w:pStyle w:val="BodyText"/>
        <w:spacing w:before="1"/>
        <w:ind w:left="2495" w:right="2500"/>
        <w:jc w:val="center"/>
        <w:rPr>
          <w:b w:val="0"/>
        </w:rPr>
      </w:pPr>
      <w:r>
        <w:rPr>
          <w:b w:val="0"/>
        </w:rPr>
        <w:t>Tabel 25.</w:t>
      </w:r>
    </w:p>
    <w:p>
      <w:pPr>
        <w:pStyle w:val="BodyText"/>
        <w:spacing w:line="362" w:lineRule="auto" w:before="142" w:after="3"/>
        <w:ind w:left="1881" w:right="1887"/>
        <w:jc w:val="center"/>
        <w:rPr>
          <w:b w:val="0"/>
        </w:rPr>
      </w:pPr>
      <w:r>
        <w:rPr>
          <w:b w:val="0"/>
        </w:rPr>
        <w:t>Potensi Bahaya di Tanah Longsor Per Kecamatan di Kabupaten Cirebon</w:t>
      </w:r>
    </w:p>
    <w:tbl>
      <w:tblPr>
        <w:tblW w:w="0" w:type="auto"/>
        <w:jc w:val="left"/>
        <w:tblInd w:w="188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84"/>
        <w:gridCol w:w="2369"/>
        <w:gridCol w:w="1641"/>
        <w:gridCol w:w="1272"/>
      </w:tblGrid>
      <w:tr>
        <w:trPr>
          <w:trHeight w:val="298" w:hRule="exact"/>
        </w:trPr>
        <w:tc>
          <w:tcPr>
            <w:tcW w:w="584" w:type="dxa"/>
            <w:vMerge w:val="restart"/>
            <w:shd w:val="clear" w:color="auto" w:fill="D9D9D9"/>
          </w:tcPr>
          <w:p>
            <w:pPr>
              <w:pStyle w:val="TableParagraph"/>
              <w:spacing w:before="8"/>
              <w:rPr>
                <w:rFonts w:ascii="Bookman Old Style"/>
                <w:b w:val="0"/>
                <w:sz w:val="24"/>
              </w:rPr>
            </w:pPr>
          </w:p>
          <w:p>
            <w:pPr>
              <w:pStyle w:val="TableParagraph"/>
              <w:ind w:left="103"/>
              <w:rPr>
                <w:rFonts w:ascii="Bookman Old Style"/>
                <w:b/>
                <w:sz w:val="24"/>
              </w:rPr>
            </w:pPr>
            <w:r>
              <w:rPr>
                <w:rFonts w:ascii="Bookman Old Style"/>
                <w:b/>
                <w:sz w:val="24"/>
              </w:rPr>
              <w:t>NO</w:t>
            </w:r>
          </w:p>
        </w:tc>
        <w:tc>
          <w:tcPr>
            <w:tcW w:w="2369" w:type="dxa"/>
            <w:vMerge w:val="restart"/>
            <w:shd w:val="clear" w:color="auto" w:fill="D9D9D9"/>
          </w:tcPr>
          <w:p>
            <w:pPr>
              <w:pStyle w:val="TableParagraph"/>
              <w:spacing w:before="8"/>
              <w:rPr>
                <w:rFonts w:ascii="Bookman Old Style"/>
                <w:b w:val="0"/>
                <w:sz w:val="24"/>
              </w:rPr>
            </w:pPr>
          </w:p>
          <w:p>
            <w:pPr>
              <w:pStyle w:val="TableParagraph"/>
              <w:ind w:left="364"/>
              <w:rPr>
                <w:rFonts w:ascii="Bookman Old Style"/>
                <w:b/>
                <w:sz w:val="24"/>
              </w:rPr>
            </w:pPr>
            <w:r>
              <w:rPr>
                <w:rFonts w:ascii="Bookman Old Style"/>
                <w:b/>
                <w:sz w:val="24"/>
              </w:rPr>
              <w:t>KECAMATAN</w:t>
            </w:r>
          </w:p>
        </w:tc>
        <w:tc>
          <w:tcPr>
            <w:tcW w:w="2913" w:type="dxa"/>
            <w:gridSpan w:val="2"/>
            <w:shd w:val="clear" w:color="auto" w:fill="D9D9D9"/>
          </w:tcPr>
          <w:p>
            <w:pPr>
              <w:pStyle w:val="TableParagraph"/>
              <w:spacing w:before="5"/>
              <w:ind w:left="923"/>
              <w:rPr>
                <w:rFonts w:ascii="Bookman Old Style"/>
                <w:b/>
                <w:sz w:val="24"/>
              </w:rPr>
            </w:pPr>
            <w:r>
              <w:rPr>
                <w:rFonts w:ascii="Bookman Old Style"/>
                <w:b/>
                <w:sz w:val="24"/>
              </w:rPr>
              <w:t>BAHAYA</w:t>
            </w:r>
          </w:p>
        </w:tc>
      </w:tr>
      <w:tr>
        <w:trPr>
          <w:trHeight w:val="572" w:hRule="exact"/>
        </w:trPr>
        <w:tc>
          <w:tcPr>
            <w:tcW w:w="584" w:type="dxa"/>
            <w:vMerge/>
            <w:shd w:val="clear" w:color="auto" w:fill="D9D9D9"/>
          </w:tcPr>
          <w:p>
            <w:pPr/>
          </w:p>
        </w:tc>
        <w:tc>
          <w:tcPr>
            <w:tcW w:w="2369" w:type="dxa"/>
            <w:vMerge/>
            <w:shd w:val="clear" w:color="auto" w:fill="D9D9D9"/>
          </w:tcPr>
          <w:p>
            <w:pPr/>
          </w:p>
        </w:tc>
        <w:tc>
          <w:tcPr>
            <w:tcW w:w="1641" w:type="dxa"/>
            <w:shd w:val="clear" w:color="auto" w:fill="D9D9D9"/>
          </w:tcPr>
          <w:p>
            <w:pPr>
              <w:pStyle w:val="TableParagraph"/>
              <w:spacing w:line="242" w:lineRule="auto"/>
              <w:ind w:left="483" w:right="371" w:hanging="96"/>
              <w:rPr>
                <w:rFonts w:ascii="Bookman Old Style"/>
                <w:b/>
                <w:sz w:val="24"/>
              </w:rPr>
            </w:pPr>
            <w:r>
              <w:rPr>
                <w:rFonts w:ascii="Bookman Old Style"/>
                <w:b/>
                <w:sz w:val="24"/>
              </w:rPr>
              <w:t>TOTAL LUAS</w:t>
            </w:r>
          </w:p>
        </w:tc>
        <w:tc>
          <w:tcPr>
            <w:tcW w:w="1272" w:type="dxa"/>
            <w:shd w:val="clear" w:color="auto" w:fill="D9D9D9"/>
          </w:tcPr>
          <w:p>
            <w:pPr>
              <w:pStyle w:val="TableParagraph"/>
              <w:spacing w:before="143"/>
              <w:ind w:left="84" w:right="84"/>
              <w:jc w:val="center"/>
              <w:rPr>
                <w:rFonts w:ascii="Bookman Old Style"/>
                <w:b/>
                <w:sz w:val="24"/>
              </w:rPr>
            </w:pPr>
            <w:r>
              <w:rPr>
                <w:rFonts w:ascii="Bookman Old Style"/>
                <w:b/>
                <w:sz w:val="24"/>
              </w:rPr>
              <w:t>KELAS</w:t>
            </w:r>
          </w:p>
        </w:tc>
      </w:tr>
      <w:tr>
        <w:trPr>
          <w:trHeight w:val="312" w:hRule="exact"/>
        </w:trPr>
        <w:tc>
          <w:tcPr>
            <w:tcW w:w="584" w:type="dxa"/>
          </w:tcPr>
          <w:p>
            <w:pPr>
              <w:pStyle w:val="TableParagraph"/>
              <w:spacing w:before="11"/>
              <w:ind w:left="4"/>
              <w:jc w:val="center"/>
              <w:rPr>
                <w:rFonts w:ascii="Bookman Old Style"/>
                <w:b w:val="0"/>
                <w:sz w:val="24"/>
              </w:rPr>
            </w:pPr>
            <w:r>
              <w:rPr>
                <w:rFonts w:ascii="Bookman Old Style"/>
                <w:b w:val="0"/>
                <w:sz w:val="24"/>
              </w:rPr>
              <w:t>1</w:t>
            </w:r>
          </w:p>
        </w:tc>
        <w:tc>
          <w:tcPr>
            <w:tcW w:w="2369" w:type="dxa"/>
          </w:tcPr>
          <w:p>
            <w:pPr>
              <w:pStyle w:val="TableParagraph"/>
              <w:spacing w:before="11"/>
              <w:ind w:left="103"/>
              <w:rPr>
                <w:rFonts w:ascii="Bookman Old Style"/>
                <w:b w:val="0"/>
                <w:sz w:val="24"/>
              </w:rPr>
            </w:pPr>
            <w:r>
              <w:rPr>
                <w:rFonts w:ascii="Bookman Old Style"/>
                <w:b w:val="0"/>
                <w:sz w:val="24"/>
              </w:rPr>
              <w:t>ASTANAJAPURA</w:t>
            </w:r>
          </w:p>
        </w:tc>
        <w:tc>
          <w:tcPr>
            <w:tcW w:w="1641" w:type="dxa"/>
          </w:tcPr>
          <w:p>
            <w:pPr>
              <w:pStyle w:val="TableParagraph"/>
              <w:spacing w:before="11"/>
              <w:ind w:left="438" w:right="438"/>
              <w:jc w:val="center"/>
              <w:rPr>
                <w:rFonts w:ascii="Bookman Old Style"/>
                <w:b w:val="0"/>
                <w:sz w:val="24"/>
              </w:rPr>
            </w:pPr>
            <w:r>
              <w:rPr>
                <w:rFonts w:ascii="Bookman Old Style"/>
                <w:b w:val="0"/>
                <w:sz w:val="24"/>
              </w:rPr>
              <w:t>30</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4"/>
              <w:jc w:val="center"/>
              <w:rPr>
                <w:rFonts w:ascii="Bookman Old Style"/>
                <w:b w:val="0"/>
                <w:sz w:val="24"/>
              </w:rPr>
            </w:pPr>
            <w:r>
              <w:rPr>
                <w:rFonts w:ascii="Bookman Old Style"/>
                <w:b w:val="0"/>
                <w:sz w:val="24"/>
              </w:rPr>
              <w:t>2</w:t>
            </w:r>
          </w:p>
        </w:tc>
        <w:tc>
          <w:tcPr>
            <w:tcW w:w="2369" w:type="dxa"/>
          </w:tcPr>
          <w:p>
            <w:pPr>
              <w:pStyle w:val="TableParagraph"/>
              <w:spacing w:before="11"/>
              <w:ind w:left="103"/>
              <w:rPr>
                <w:rFonts w:ascii="Bookman Old Style"/>
                <w:b w:val="0"/>
                <w:sz w:val="24"/>
              </w:rPr>
            </w:pPr>
            <w:r>
              <w:rPr>
                <w:rFonts w:ascii="Bookman Old Style"/>
                <w:b w:val="0"/>
                <w:sz w:val="24"/>
              </w:rPr>
              <w:t>BEBER</w:t>
            </w:r>
          </w:p>
        </w:tc>
        <w:tc>
          <w:tcPr>
            <w:tcW w:w="1641" w:type="dxa"/>
          </w:tcPr>
          <w:p>
            <w:pPr>
              <w:pStyle w:val="TableParagraph"/>
              <w:spacing w:before="11"/>
              <w:ind w:left="437" w:right="439"/>
              <w:jc w:val="center"/>
              <w:rPr>
                <w:rFonts w:ascii="Bookman Old Style"/>
                <w:b w:val="0"/>
                <w:sz w:val="24"/>
              </w:rPr>
            </w:pPr>
            <w:r>
              <w:rPr>
                <w:rFonts w:ascii="Bookman Old Style"/>
                <w:b w:val="0"/>
                <w:sz w:val="24"/>
              </w:rPr>
              <w:t>405</w:t>
            </w:r>
          </w:p>
        </w:tc>
        <w:tc>
          <w:tcPr>
            <w:tcW w:w="1272" w:type="dxa"/>
          </w:tcPr>
          <w:p>
            <w:pPr>
              <w:pStyle w:val="TableParagraph"/>
              <w:spacing w:before="11"/>
              <w:ind w:left="84" w:right="84"/>
              <w:jc w:val="center"/>
              <w:rPr>
                <w:rFonts w:ascii="Bookman Old Style"/>
                <w:b w:val="0"/>
                <w:sz w:val="24"/>
              </w:rPr>
            </w:pPr>
            <w:r>
              <w:rPr>
                <w:rFonts w:ascii="Bookman Old Style"/>
                <w:b w:val="0"/>
                <w:sz w:val="24"/>
              </w:rPr>
              <w:t>TINGGI</w:t>
            </w:r>
          </w:p>
        </w:tc>
      </w:tr>
      <w:tr>
        <w:trPr>
          <w:trHeight w:val="312" w:hRule="exact"/>
        </w:trPr>
        <w:tc>
          <w:tcPr>
            <w:tcW w:w="584" w:type="dxa"/>
          </w:tcPr>
          <w:p>
            <w:pPr>
              <w:pStyle w:val="TableParagraph"/>
              <w:spacing w:before="11"/>
              <w:ind w:left="4"/>
              <w:jc w:val="center"/>
              <w:rPr>
                <w:rFonts w:ascii="Bookman Old Style"/>
                <w:b w:val="0"/>
                <w:sz w:val="24"/>
              </w:rPr>
            </w:pPr>
            <w:r>
              <w:rPr>
                <w:rFonts w:ascii="Bookman Old Style"/>
                <w:b w:val="0"/>
                <w:sz w:val="24"/>
              </w:rPr>
              <w:t>3</w:t>
            </w:r>
          </w:p>
        </w:tc>
        <w:tc>
          <w:tcPr>
            <w:tcW w:w="2369" w:type="dxa"/>
          </w:tcPr>
          <w:p>
            <w:pPr>
              <w:pStyle w:val="TableParagraph"/>
              <w:spacing w:before="11"/>
              <w:ind w:left="103"/>
              <w:rPr>
                <w:rFonts w:ascii="Bookman Old Style"/>
                <w:b w:val="0"/>
                <w:sz w:val="24"/>
              </w:rPr>
            </w:pPr>
            <w:r>
              <w:rPr>
                <w:rFonts w:ascii="Bookman Old Style"/>
                <w:b w:val="0"/>
                <w:sz w:val="24"/>
              </w:rPr>
              <w:t>CIWARINGIN</w:t>
            </w:r>
          </w:p>
        </w:tc>
        <w:tc>
          <w:tcPr>
            <w:tcW w:w="1641" w:type="dxa"/>
          </w:tcPr>
          <w:p>
            <w:pPr>
              <w:pStyle w:val="TableParagraph"/>
              <w:spacing w:before="11"/>
              <w:ind w:left="438" w:right="438"/>
              <w:jc w:val="center"/>
              <w:rPr>
                <w:rFonts w:ascii="Bookman Old Style"/>
                <w:b w:val="0"/>
                <w:sz w:val="24"/>
              </w:rPr>
            </w:pPr>
            <w:r>
              <w:rPr>
                <w:rFonts w:ascii="Bookman Old Style"/>
                <w:b w:val="0"/>
                <w:sz w:val="24"/>
              </w:rPr>
              <w:t>17</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4"/>
              <w:jc w:val="center"/>
              <w:rPr>
                <w:rFonts w:ascii="Bookman Old Style"/>
                <w:b w:val="0"/>
                <w:sz w:val="24"/>
              </w:rPr>
            </w:pPr>
            <w:r>
              <w:rPr>
                <w:rFonts w:ascii="Bookman Old Style"/>
                <w:b w:val="0"/>
                <w:sz w:val="24"/>
              </w:rPr>
              <w:t>4</w:t>
            </w:r>
          </w:p>
        </w:tc>
        <w:tc>
          <w:tcPr>
            <w:tcW w:w="2369" w:type="dxa"/>
          </w:tcPr>
          <w:p>
            <w:pPr>
              <w:pStyle w:val="TableParagraph"/>
              <w:spacing w:before="11"/>
              <w:ind w:left="103"/>
              <w:rPr>
                <w:rFonts w:ascii="Bookman Old Style"/>
                <w:b w:val="0"/>
                <w:sz w:val="24"/>
              </w:rPr>
            </w:pPr>
            <w:r>
              <w:rPr>
                <w:rFonts w:ascii="Bookman Old Style"/>
                <w:b w:val="0"/>
                <w:sz w:val="24"/>
              </w:rPr>
              <w:t>DUKUPUNTANG</w:t>
            </w:r>
          </w:p>
        </w:tc>
        <w:tc>
          <w:tcPr>
            <w:tcW w:w="1641" w:type="dxa"/>
          </w:tcPr>
          <w:p>
            <w:pPr>
              <w:pStyle w:val="TableParagraph"/>
              <w:spacing w:before="11"/>
              <w:ind w:left="437" w:right="439"/>
              <w:jc w:val="center"/>
              <w:rPr>
                <w:rFonts w:ascii="Bookman Old Style"/>
                <w:b w:val="0"/>
                <w:sz w:val="24"/>
              </w:rPr>
            </w:pPr>
            <w:r>
              <w:rPr>
                <w:rFonts w:ascii="Bookman Old Style"/>
                <w:b w:val="0"/>
                <w:sz w:val="24"/>
              </w:rPr>
              <w:t>1.254</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3" w:hRule="exact"/>
        </w:trPr>
        <w:tc>
          <w:tcPr>
            <w:tcW w:w="584" w:type="dxa"/>
          </w:tcPr>
          <w:p>
            <w:pPr>
              <w:pStyle w:val="TableParagraph"/>
              <w:spacing w:before="12"/>
              <w:ind w:left="4"/>
              <w:jc w:val="center"/>
              <w:rPr>
                <w:rFonts w:ascii="Bookman Old Style"/>
                <w:b w:val="0"/>
                <w:sz w:val="24"/>
              </w:rPr>
            </w:pPr>
            <w:r>
              <w:rPr>
                <w:rFonts w:ascii="Bookman Old Style"/>
                <w:b w:val="0"/>
                <w:sz w:val="24"/>
              </w:rPr>
              <w:t>5</w:t>
            </w:r>
          </w:p>
        </w:tc>
        <w:tc>
          <w:tcPr>
            <w:tcW w:w="2369" w:type="dxa"/>
          </w:tcPr>
          <w:p>
            <w:pPr>
              <w:pStyle w:val="TableParagraph"/>
              <w:spacing w:before="12"/>
              <w:ind w:left="103"/>
              <w:rPr>
                <w:rFonts w:ascii="Bookman Old Style"/>
                <w:b w:val="0"/>
                <w:sz w:val="24"/>
              </w:rPr>
            </w:pPr>
            <w:r>
              <w:rPr>
                <w:rFonts w:ascii="Bookman Old Style"/>
                <w:b w:val="0"/>
                <w:sz w:val="24"/>
              </w:rPr>
              <w:t>GEMPOL</w:t>
            </w:r>
          </w:p>
        </w:tc>
        <w:tc>
          <w:tcPr>
            <w:tcW w:w="1641" w:type="dxa"/>
          </w:tcPr>
          <w:p>
            <w:pPr>
              <w:pStyle w:val="TableParagraph"/>
              <w:spacing w:before="12"/>
              <w:ind w:left="437" w:right="439"/>
              <w:jc w:val="center"/>
              <w:rPr>
                <w:rFonts w:ascii="Bookman Old Style"/>
                <w:b w:val="0"/>
                <w:sz w:val="24"/>
              </w:rPr>
            </w:pPr>
            <w:r>
              <w:rPr>
                <w:rFonts w:ascii="Bookman Old Style"/>
                <w:b w:val="0"/>
                <w:sz w:val="24"/>
              </w:rPr>
              <w:t>756</w:t>
            </w:r>
          </w:p>
        </w:tc>
        <w:tc>
          <w:tcPr>
            <w:tcW w:w="1272" w:type="dxa"/>
          </w:tcPr>
          <w:p>
            <w:pPr>
              <w:pStyle w:val="TableParagraph"/>
              <w:spacing w:before="12"/>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4"/>
              <w:jc w:val="center"/>
              <w:rPr>
                <w:rFonts w:ascii="Bookman Old Style"/>
                <w:b w:val="0"/>
                <w:sz w:val="24"/>
              </w:rPr>
            </w:pPr>
            <w:r>
              <w:rPr>
                <w:rFonts w:ascii="Bookman Old Style"/>
                <w:b w:val="0"/>
                <w:sz w:val="24"/>
              </w:rPr>
              <w:t>6</w:t>
            </w:r>
          </w:p>
        </w:tc>
        <w:tc>
          <w:tcPr>
            <w:tcW w:w="2369" w:type="dxa"/>
          </w:tcPr>
          <w:p>
            <w:pPr>
              <w:pStyle w:val="TableParagraph"/>
              <w:spacing w:before="11"/>
              <w:ind w:left="103"/>
              <w:rPr>
                <w:rFonts w:ascii="Bookman Old Style"/>
                <w:b w:val="0"/>
                <w:sz w:val="24"/>
              </w:rPr>
            </w:pPr>
            <w:r>
              <w:rPr>
                <w:rFonts w:ascii="Bookman Old Style"/>
                <w:b w:val="0"/>
                <w:sz w:val="24"/>
              </w:rPr>
              <w:t>GREGED</w:t>
            </w:r>
          </w:p>
        </w:tc>
        <w:tc>
          <w:tcPr>
            <w:tcW w:w="1641" w:type="dxa"/>
          </w:tcPr>
          <w:p>
            <w:pPr>
              <w:pStyle w:val="TableParagraph"/>
              <w:spacing w:before="11"/>
              <w:ind w:left="437" w:right="439"/>
              <w:jc w:val="center"/>
              <w:rPr>
                <w:rFonts w:ascii="Bookman Old Style"/>
                <w:b w:val="0"/>
                <w:sz w:val="24"/>
              </w:rPr>
            </w:pPr>
            <w:r>
              <w:rPr>
                <w:rFonts w:ascii="Bookman Old Style"/>
                <w:b w:val="0"/>
                <w:sz w:val="24"/>
              </w:rPr>
              <w:t>565</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584" w:type="dxa"/>
          </w:tcPr>
          <w:p>
            <w:pPr>
              <w:pStyle w:val="TableParagraph"/>
              <w:spacing w:before="11"/>
              <w:ind w:left="4"/>
              <w:jc w:val="center"/>
              <w:rPr>
                <w:rFonts w:ascii="Bookman Old Style"/>
                <w:b w:val="0"/>
                <w:sz w:val="24"/>
              </w:rPr>
            </w:pPr>
            <w:r>
              <w:rPr>
                <w:rFonts w:ascii="Bookman Old Style"/>
                <w:b w:val="0"/>
                <w:sz w:val="24"/>
              </w:rPr>
              <w:t>7</w:t>
            </w:r>
          </w:p>
        </w:tc>
        <w:tc>
          <w:tcPr>
            <w:tcW w:w="2369" w:type="dxa"/>
          </w:tcPr>
          <w:p>
            <w:pPr>
              <w:pStyle w:val="TableParagraph"/>
              <w:spacing w:before="11"/>
              <w:ind w:left="103"/>
              <w:rPr>
                <w:rFonts w:ascii="Bookman Old Style"/>
                <w:b w:val="0"/>
                <w:sz w:val="24"/>
              </w:rPr>
            </w:pPr>
            <w:r>
              <w:rPr>
                <w:rFonts w:ascii="Bookman Old Style"/>
                <w:b w:val="0"/>
                <w:sz w:val="24"/>
              </w:rPr>
              <w:t>KARANGWARENG</w:t>
            </w:r>
          </w:p>
        </w:tc>
        <w:tc>
          <w:tcPr>
            <w:tcW w:w="1641" w:type="dxa"/>
          </w:tcPr>
          <w:p>
            <w:pPr>
              <w:pStyle w:val="TableParagraph"/>
              <w:spacing w:before="11"/>
              <w:ind w:left="437" w:right="439"/>
              <w:jc w:val="center"/>
              <w:rPr>
                <w:rFonts w:ascii="Bookman Old Style"/>
                <w:b w:val="0"/>
                <w:sz w:val="24"/>
              </w:rPr>
            </w:pPr>
            <w:r>
              <w:rPr>
                <w:rFonts w:ascii="Bookman Old Style"/>
                <w:b w:val="0"/>
                <w:sz w:val="24"/>
              </w:rPr>
              <w:t>187</w:t>
            </w:r>
          </w:p>
        </w:tc>
        <w:tc>
          <w:tcPr>
            <w:tcW w:w="1272" w:type="dxa"/>
          </w:tcPr>
          <w:p>
            <w:pPr>
              <w:pStyle w:val="TableParagraph"/>
              <w:spacing w:before="11"/>
              <w:ind w:left="84" w:right="84"/>
              <w:jc w:val="center"/>
              <w:rPr>
                <w:rFonts w:ascii="Bookman Old Style"/>
                <w:b w:val="0"/>
                <w:sz w:val="24"/>
              </w:rPr>
            </w:pPr>
            <w:r>
              <w:rPr>
                <w:rFonts w:ascii="Bookman Old Style"/>
                <w:b w:val="0"/>
                <w:sz w:val="24"/>
              </w:rPr>
              <w:t>TINGGI</w:t>
            </w:r>
          </w:p>
        </w:tc>
      </w:tr>
      <w:tr>
        <w:trPr>
          <w:trHeight w:val="308" w:hRule="exact"/>
        </w:trPr>
        <w:tc>
          <w:tcPr>
            <w:tcW w:w="584" w:type="dxa"/>
          </w:tcPr>
          <w:p>
            <w:pPr>
              <w:pStyle w:val="TableParagraph"/>
              <w:spacing w:before="11"/>
              <w:ind w:left="4"/>
              <w:jc w:val="center"/>
              <w:rPr>
                <w:rFonts w:ascii="Bookman Old Style"/>
                <w:b w:val="0"/>
                <w:sz w:val="24"/>
              </w:rPr>
            </w:pPr>
            <w:r>
              <w:rPr>
                <w:rFonts w:ascii="Bookman Old Style"/>
                <w:b w:val="0"/>
                <w:sz w:val="24"/>
              </w:rPr>
              <w:t>8</w:t>
            </w:r>
          </w:p>
        </w:tc>
        <w:tc>
          <w:tcPr>
            <w:tcW w:w="2369" w:type="dxa"/>
          </w:tcPr>
          <w:p>
            <w:pPr>
              <w:pStyle w:val="TableParagraph"/>
              <w:spacing w:before="11"/>
              <w:ind w:left="103"/>
              <w:rPr>
                <w:rFonts w:ascii="Bookman Old Style"/>
                <w:b w:val="0"/>
                <w:sz w:val="24"/>
              </w:rPr>
            </w:pPr>
            <w:r>
              <w:rPr>
                <w:rFonts w:ascii="Bookman Old Style"/>
                <w:b w:val="0"/>
                <w:sz w:val="24"/>
              </w:rPr>
              <w:t>LEMAHABANG</w:t>
            </w:r>
          </w:p>
        </w:tc>
        <w:tc>
          <w:tcPr>
            <w:tcW w:w="1641" w:type="dxa"/>
          </w:tcPr>
          <w:p>
            <w:pPr>
              <w:pStyle w:val="TableParagraph"/>
              <w:spacing w:before="11"/>
              <w:ind w:left="437" w:right="439"/>
              <w:jc w:val="center"/>
              <w:rPr>
                <w:rFonts w:ascii="Bookman Old Style"/>
                <w:b w:val="0"/>
                <w:sz w:val="24"/>
              </w:rPr>
            </w:pPr>
            <w:r>
              <w:rPr>
                <w:rFonts w:ascii="Bookman Old Style"/>
                <w:b w:val="0"/>
                <w:sz w:val="24"/>
              </w:rPr>
              <w:t>230</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584" w:type="dxa"/>
          </w:tcPr>
          <w:p>
            <w:pPr>
              <w:pStyle w:val="TableParagraph"/>
              <w:spacing w:before="11"/>
              <w:ind w:left="4"/>
              <w:jc w:val="center"/>
              <w:rPr>
                <w:rFonts w:ascii="Bookman Old Style"/>
                <w:b w:val="0"/>
                <w:sz w:val="24"/>
              </w:rPr>
            </w:pPr>
            <w:r>
              <w:rPr>
                <w:rFonts w:ascii="Bookman Old Style"/>
                <w:b w:val="0"/>
                <w:sz w:val="24"/>
              </w:rPr>
              <w:t>9</w:t>
            </w:r>
          </w:p>
        </w:tc>
        <w:tc>
          <w:tcPr>
            <w:tcW w:w="2369" w:type="dxa"/>
          </w:tcPr>
          <w:p>
            <w:pPr>
              <w:pStyle w:val="TableParagraph"/>
              <w:spacing w:before="11"/>
              <w:ind w:left="103"/>
              <w:rPr>
                <w:rFonts w:ascii="Bookman Old Style"/>
                <w:b w:val="0"/>
                <w:sz w:val="24"/>
              </w:rPr>
            </w:pPr>
            <w:r>
              <w:rPr>
                <w:rFonts w:ascii="Bookman Old Style"/>
                <w:b w:val="0"/>
                <w:sz w:val="24"/>
              </w:rPr>
              <w:t>MUNDU</w:t>
            </w:r>
          </w:p>
        </w:tc>
        <w:tc>
          <w:tcPr>
            <w:tcW w:w="1641" w:type="dxa"/>
          </w:tcPr>
          <w:p>
            <w:pPr>
              <w:pStyle w:val="TableParagraph"/>
              <w:spacing w:before="11"/>
              <w:ind w:left="438" w:right="438"/>
              <w:jc w:val="center"/>
              <w:rPr>
                <w:rFonts w:ascii="Bookman Old Style"/>
                <w:b w:val="0"/>
                <w:sz w:val="24"/>
              </w:rPr>
            </w:pPr>
            <w:r>
              <w:rPr>
                <w:rFonts w:ascii="Bookman Old Style"/>
                <w:b w:val="0"/>
                <w:sz w:val="24"/>
              </w:rPr>
              <w:t>98</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119" w:right="119"/>
              <w:jc w:val="center"/>
              <w:rPr>
                <w:rFonts w:ascii="Bookman Old Style"/>
                <w:b w:val="0"/>
                <w:sz w:val="24"/>
              </w:rPr>
            </w:pPr>
            <w:r>
              <w:rPr>
                <w:rFonts w:ascii="Bookman Old Style"/>
                <w:b w:val="0"/>
                <w:sz w:val="24"/>
              </w:rPr>
              <w:t>10</w:t>
            </w:r>
          </w:p>
        </w:tc>
        <w:tc>
          <w:tcPr>
            <w:tcW w:w="2369" w:type="dxa"/>
          </w:tcPr>
          <w:p>
            <w:pPr>
              <w:pStyle w:val="TableParagraph"/>
              <w:spacing w:before="11"/>
              <w:ind w:left="103"/>
              <w:rPr>
                <w:rFonts w:ascii="Bookman Old Style"/>
                <w:b w:val="0"/>
                <w:sz w:val="24"/>
              </w:rPr>
            </w:pPr>
            <w:r>
              <w:rPr>
                <w:rFonts w:ascii="Bookman Old Style"/>
                <w:b w:val="0"/>
                <w:sz w:val="24"/>
              </w:rPr>
              <w:t>PALIMANAN</w:t>
            </w:r>
          </w:p>
        </w:tc>
        <w:tc>
          <w:tcPr>
            <w:tcW w:w="1641" w:type="dxa"/>
          </w:tcPr>
          <w:p>
            <w:pPr>
              <w:pStyle w:val="TableParagraph"/>
              <w:spacing w:before="11"/>
              <w:ind w:left="437" w:right="439"/>
              <w:jc w:val="center"/>
              <w:rPr>
                <w:rFonts w:ascii="Bookman Old Style"/>
                <w:b w:val="0"/>
                <w:sz w:val="24"/>
              </w:rPr>
            </w:pPr>
            <w:r>
              <w:rPr>
                <w:rFonts w:ascii="Bookman Old Style"/>
                <w:b w:val="0"/>
                <w:sz w:val="24"/>
              </w:rPr>
              <w:t>108</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584" w:type="dxa"/>
          </w:tcPr>
          <w:p>
            <w:pPr>
              <w:pStyle w:val="TableParagraph"/>
              <w:spacing w:before="11"/>
              <w:ind w:left="119" w:right="119"/>
              <w:jc w:val="center"/>
              <w:rPr>
                <w:rFonts w:ascii="Bookman Old Style"/>
                <w:b w:val="0"/>
                <w:sz w:val="24"/>
              </w:rPr>
            </w:pPr>
            <w:r>
              <w:rPr>
                <w:rFonts w:ascii="Bookman Old Style"/>
                <w:b w:val="0"/>
                <w:sz w:val="24"/>
              </w:rPr>
              <w:t>11</w:t>
            </w:r>
          </w:p>
        </w:tc>
        <w:tc>
          <w:tcPr>
            <w:tcW w:w="2369" w:type="dxa"/>
          </w:tcPr>
          <w:p>
            <w:pPr>
              <w:pStyle w:val="TableParagraph"/>
              <w:spacing w:before="11"/>
              <w:ind w:left="103"/>
              <w:rPr>
                <w:rFonts w:ascii="Bookman Old Style"/>
                <w:b w:val="0"/>
                <w:sz w:val="24"/>
              </w:rPr>
            </w:pPr>
            <w:r>
              <w:rPr>
                <w:rFonts w:ascii="Bookman Old Style"/>
                <w:b w:val="0"/>
                <w:sz w:val="24"/>
              </w:rPr>
              <w:t>PASALEMAN</w:t>
            </w:r>
          </w:p>
        </w:tc>
        <w:tc>
          <w:tcPr>
            <w:tcW w:w="1641" w:type="dxa"/>
          </w:tcPr>
          <w:p>
            <w:pPr>
              <w:pStyle w:val="TableParagraph"/>
              <w:spacing w:before="11"/>
              <w:ind w:left="437" w:right="439"/>
              <w:jc w:val="center"/>
              <w:rPr>
                <w:rFonts w:ascii="Bookman Old Style"/>
                <w:b w:val="0"/>
                <w:sz w:val="24"/>
              </w:rPr>
            </w:pPr>
            <w:r>
              <w:rPr>
                <w:rFonts w:ascii="Bookman Old Style"/>
                <w:b w:val="0"/>
                <w:sz w:val="24"/>
              </w:rPr>
              <w:t>573</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119" w:right="119"/>
              <w:jc w:val="center"/>
              <w:rPr>
                <w:rFonts w:ascii="Bookman Old Style"/>
                <w:b w:val="0"/>
                <w:sz w:val="24"/>
              </w:rPr>
            </w:pPr>
            <w:r>
              <w:rPr>
                <w:rFonts w:ascii="Bookman Old Style"/>
                <w:b w:val="0"/>
                <w:sz w:val="24"/>
              </w:rPr>
              <w:t>12</w:t>
            </w:r>
          </w:p>
        </w:tc>
        <w:tc>
          <w:tcPr>
            <w:tcW w:w="2369" w:type="dxa"/>
          </w:tcPr>
          <w:p>
            <w:pPr>
              <w:pStyle w:val="TableParagraph"/>
              <w:spacing w:before="11"/>
              <w:ind w:left="103"/>
              <w:rPr>
                <w:rFonts w:ascii="Bookman Old Style"/>
                <w:b w:val="0"/>
                <w:sz w:val="24"/>
              </w:rPr>
            </w:pPr>
            <w:r>
              <w:rPr>
                <w:rFonts w:ascii="Bookman Old Style"/>
                <w:b w:val="0"/>
                <w:sz w:val="24"/>
              </w:rPr>
              <w:t>SEDONG</w:t>
            </w:r>
          </w:p>
        </w:tc>
        <w:tc>
          <w:tcPr>
            <w:tcW w:w="1641" w:type="dxa"/>
          </w:tcPr>
          <w:p>
            <w:pPr>
              <w:pStyle w:val="TableParagraph"/>
              <w:spacing w:before="11"/>
              <w:ind w:left="437" w:right="439"/>
              <w:jc w:val="center"/>
              <w:rPr>
                <w:rFonts w:ascii="Bookman Old Style"/>
                <w:b w:val="0"/>
                <w:sz w:val="24"/>
              </w:rPr>
            </w:pPr>
            <w:r>
              <w:rPr>
                <w:rFonts w:ascii="Bookman Old Style"/>
                <w:b w:val="0"/>
                <w:sz w:val="24"/>
              </w:rPr>
              <w:t>647</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584" w:type="dxa"/>
          </w:tcPr>
          <w:p>
            <w:pPr>
              <w:pStyle w:val="TableParagraph"/>
              <w:spacing w:before="12"/>
              <w:ind w:left="119" w:right="119"/>
              <w:jc w:val="center"/>
              <w:rPr>
                <w:rFonts w:ascii="Bookman Old Style"/>
                <w:b w:val="0"/>
                <w:sz w:val="24"/>
              </w:rPr>
            </w:pPr>
            <w:r>
              <w:rPr>
                <w:rFonts w:ascii="Bookman Old Style"/>
                <w:b w:val="0"/>
                <w:sz w:val="24"/>
              </w:rPr>
              <w:t>13</w:t>
            </w:r>
          </w:p>
        </w:tc>
        <w:tc>
          <w:tcPr>
            <w:tcW w:w="2369" w:type="dxa"/>
          </w:tcPr>
          <w:p>
            <w:pPr>
              <w:pStyle w:val="TableParagraph"/>
              <w:spacing w:before="12"/>
              <w:ind w:left="103"/>
              <w:rPr>
                <w:rFonts w:ascii="Bookman Old Style"/>
                <w:b w:val="0"/>
                <w:sz w:val="24"/>
              </w:rPr>
            </w:pPr>
            <w:r>
              <w:rPr>
                <w:rFonts w:ascii="Bookman Old Style"/>
                <w:b w:val="0"/>
                <w:sz w:val="24"/>
              </w:rPr>
              <w:t>SUMBER</w:t>
            </w:r>
          </w:p>
        </w:tc>
        <w:tc>
          <w:tcPr>
            <w:tcW w:w="1641" w:type="dxa"/>
          </w:tcPr>
          <w:p>
            <w:pPr>
              <w:pStyle w:val="TableParagraph"/>
              <w:spacing w:before="12"/>
              <w:ind w:left="437" w:right="439"/>
              <w:jc w:val="center"/>
              <w:rPr>
                <w:rFonts w:ascii="Bookman Old Style"/>
                <w:b w:val="0"/>
                <w:sz w:val="24"/>
              </w:rPr>
            </w:pPr>
            <w:r>
              <w:rPr>
                <w:rFonts w:ascii="Bookman Old Style"/>
                <w:b w:val="0"/>
                <w:sz w:val="24"/>
              </w:rPr>
              <w:t>240</w:t>
            </w:r>
          </w:p>
        </w:tc>
        <w:tc>
          <w:tcPr>
            <w:tcW w:w="1272" w:type="dxa"/>
          </w:tcPr>
          <w:p>
            <w:pPr>
              <w:pStyle w:val="TableParagraph"/>
              <w:spacing w:before="12"/>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119" w:right="119"/>
              <w:jc w:val="center"/>
              <w:rPr>
                <w:rFonts w:ascii="Bookman Old Style"/>
                <w:b w:val="0"/>
                <w:sz w:val="24"/>
              </w:rPr>
            </w:pPr>
            <w:r>
              <w:rPr>
                <w:rFonts w:ascii="Bookman Old Style"/>
                <w:b w:val="0"/>
                <w:sz w:val="24"/>
              </w:rPr>
              <w:t>14</w:t>
            </w:r>
          </w:p>
        </w:tc>
        <w:tc>
          <w:tcPr>
            <w:tcW w:w="2369" w:type="dxa"/>
          </w:tcPr>
          <w:p>
            <w:pPr>
              <w:pStyle w:val="TableParagraph"/>
              <w:spacing w:before="11"/>
              <w:ind w:left="103"/>
              <w:rPr>
                <w:rFonts w:ascii="Bookman Old Style"/>
                <w:b w:val="0"/>
                <w:sz w:val="24"/>
              </w:rPr>
            </w:pPr>
            <w:r>
              <w:rPr>
                <w:rFonts w:ascii="Bookman Old Style"/>
                <w:b w:val="0"/>
                <w:sz w:val="24"/>
              </w:rPr>
              <w:t>SUSUKAN LEBAK</w:t>
            </w:r>
          </w:p>
        </w:tc>
        <w:tc>
          <w:tcPr>
            <w:tcW w:w="1641" w:type="dxa"/>
          </w:tcPr>
          <w:p>
            <w:pPr>
              <w:pStyle w:val="TableParagraph"/>
              <w:spacing w:before="11"/>
              <w:ind w:left="438" w:right="438"/>
              <w:jc w:val="center"/>
              <w:rPr>
                <w:rFonts w:ascii="Bookman Old Style"/>
                <w:b w:val="0"/>
                <w:sz w:val="24"/>
              </w:rPr>
            </w:pPr>
            <w:r>
              <w:rPr>
                <w:rFonts w:ascii="Bookman Old Style"/>
                <w:b w:val="0"/>
                <w:sz w:val="24"/>
              </w:rPr>
              <w:t>76</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584" w:type="dxa"/>
          </w:tcPr>
          <w:p>
            <w:pPr>
              <w:pStyle w:val="TableParagraph"/>
              <w:spacing w:before="11"/>
              <w:ind w:left="119" w:right="119"/>
              <w:jc w:val="center"/>
              <w:rPr>
                <w:rFonts w:ascii="Bookman Old Style"/>
                <w:b w:val="0"/>
                <w:sz w:val="24"/>
              </w:rPr>
            </w:pPr>
            <w:r>
              <w:rPr>
                <w:rFonts w:ascii="Bookman Old Style"/>
                <w:b w:val="0"/>
                <w:sz w:val="24"/>
              </w:rPr>
              <w:t>15</w:t>
            </w:r>
          </w:p>
        </w:tc>
        <w:tc>
          <w:tcPr>
            <w:tcW w:w="2369" w:type="dxa"/>
          </w:tcPr>
          <w:p>
            <w:pPr>
              <w:pStyle w:val="TableParagraph"/>
              <w:spacing w:before="11"/>
              <w:ind w:left="103"/>
              <w:rPr>
                <w:rFonts w:ascii="Bookman Old Style"/>
                <w:b w:val="0"/>
                <w:sz w:val="24"/>
              </w:rPr>
            </w:pPr>
            <w:r>
              <w:rPr>
                <w:rFonts w:ascii="Bookman Old Style"/>
                <w:b w:val="0"/>
                <w:sz w:val="24"/>
              </w:rPr>
              <w:t>TALUN</w:t>
            </w:r>
          </w:p>
        </w:tc>
        <w:tc>
          <w:tcPr>
            <w:tcW w:w="1641" w:type="dxa"/>
          </w:tcPr>
          <w:p>
            <w:pPr>
              <w:pStyle w:val="TableParagraph"/>
              <w:spacing w:before="11"/>
              <w:ind w:left="437" w:right="439"/>
              <w:jc w:val="center"/>
              <w:rPr>
                <w:rFonts w:ascii="Bookman Old Style"/>
                <w:b w:val="0"/>
                <w:sz w:val="24"/>
              </w:rPr>
            </w:pPr>
            <w:r>
              <w:rPr>
                <w:rFonts w:ascii="Bookman Old Style"/>
                <w:b w:val="0"/>
                <w:sz w:val="24"/>
              </w:rPr>
              <w:t>140</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08" w:hRule="exact"/>
        </w:trPr>
        <w:tc>
          <w:tcPr>
            <w:tcW w:w="584" w:type="dxa"/>
          </w:tcPr>
          <w:p>
            <w:pPr>
              <w:pStyle w:val="TableParagraph"/>
              <w:spacing w:before="11"/>
              <w:ind w:left="119" w:right="119"/>
              <w:jc w:val="center"/>
              <w:rPr>
                <w:rFonts w:ascii="Bookman Old Style"/>
                <w:b w:val="0"/>
                <w:sz w:val="24"/>
              </w:rPr>
            </w:pPr>
            <w:r>
              <w:rPr>
                <w:rFonts w:ascii="Bookman Old Style"/>
                <w:b w:val="0"/>
                <w:sz w:val="24"/>
              </w:rPr>
              <w:t>16</w:t>
            </w:r>
          </w:p>
        </w:tc>
        <w:tc>
          <w:tcPr>
            <w:tcW w:w="2369" w:type="dxa"/>
          </w:tcPr>
          <w:p>
            <w:pPr>
              <w:pStyle w:val="TableParagraph"/>
              <w:spacing w:before="11"/>
              <w:ind w:left="103"/>
              <w:rPr>
                <w:rFonts w:ascii="Bookman Old Style"/>
                <w:b w:val="0"/>
                <w:sz w:val="24"/>
              </w:rPr>
            </w:pPr>
            <w:r>
              <w:rPr>
                <w:rFonts w:ascii="Bookman Old Style"/>
                <w:b w:val="0"/>
                <w:sz w:val="24"/>
              </w:rPr>
              <w:t>WALED</w:t>
            </w:r>
          </w:p>
        </w:tc>
        <w:tc>
          <w:tcPr>
            <w:tcW w:w="1641" w:type="dxa"/>
          </w:tcPr>
          <w:p>
            <w:pPr>
              <w:pStyle w:val="TableParagraph"/>
              <w:spacing w:before="11"/>
              <w:ind w:left="437" w:right="439"/>
              <w:jc w:val="center"/>
              <w:rPr>
                <w:rFonts w:ascii="Bookman Old Style"/>
                <w:b w:val="0"/>
                <w:sz w:val="24"/>
              </w:rPr>
            </w:pPr>
            <w:r>
              <w:rPr>
                <w:rFonts w:ascii="Bookman Old Style"/>
                <w:b w:val="0"/>
                <w:sz w:val="24"/>
              </w:rPr>
              <w:t>345</w:t>
            </w:r>
          </w:p>
        </w:tc>
        <w:tc>
          <w:tcPr>
            <w:tcW w:w="1272" w:type="dxa"/>
          </w:tcPr>
          <w:p>
            <w:pPr>
              <w:pStyle w:val="TableParagraph"/>
              <w:spacing w:before="11"/>
              <w:ind w:left="84" w:right="84"/>
              <w:jc w:val="center"/>
              <w:rPr>
                <w:rFonts w:ascii="Bookman Old Style"/>
                <w:b w:val="0"/>
                <w:sz w:val="24"/>
              </w:rPr>
            </w:pPr>
            <w:r>
              <w:rPr>
                <w:rFonts w:ascii="Bookman Old Style"/>
                <w:b w:val="0"/>
                <w:sz w:val="24"/>
              </w:rPr>
              <w:t>SEDANG</w:t>
            </w:r>
          </w:p>
        </w:tc>
      </w:tr>
      <w:tr>
        <w:trPr>
          <w:trHeight w:val="312" w:hRule="exact"/>
        </w:trPr>
        <w:tc>
          <w:tcPr>
            <w:tcW w:w="2953" w:type="dxa"/>
            <w:gridSpan w:val="2"/>
          </w:tcPr>
          <w:p>
            <w:pPr>
              <w:pStyle w:val="TableParagraph"/>
              <w:spacing w:before="11"/>
              <w:ind w:left="1025" w:right="1025"/>
              <w:jc w:val="center"/>
              <w:rPr>
                <w:rFonts w:ascii="Bookman Old Style"/>
                <w:b/>
                <w:sz w:val="24"/>
              </w:rPr>
            </w:pPr>
            <w:r>
              <w:rPr>
                <w:rFonts w:ascii="Bookman Old Style"/>
                <w:b/>
                <w:sz w:val="24"/>
              </w:rPr>
              <w:t>TOTAL</w:t>
            </w:r>
          </w:p>
        </w:tc>
        <w:tc>
          <w:tcPr>
            <w:tcW w:w="1641" w:type="dxa"/>
          </w:tcPr>
          <w:p>
            <w:pPr>
              <w:pStyle w:val="TableParagraph"/>
              <w:spacing w:before="11"/>
              <w:ind w:left="438" w:right="439"/>
              <w:jc w:val="center"/>
              <w:rPr>
                <w:rFonts w:ascii="Bookman Old Style"/>
                <w:b/>
                <w:sz w:val="24"/>
              </w:rPr>
            </w:pPr>
            <w:r>
              <w:rPr>
                <w:rFonts w:ascii="Bookman Old Style"/>
                <w:b/>
                <w:sz w:val="24"/>
              </w:rPr>
              <w:t>5.670</w:t>
            </w:r>
          </w:p>
        </w:tc>
        <w:tc>
          <w:tcPr>
            <w:tcW w:w="1272" w:type="dxa"/>
          </w:tcPr>
          <w:p>
            <w:pPr>
              <w:pStyle w:val="TableParagraph"/>
              <w:spacing w:before="11"/>
              <w:ind w:left="83" w:right="84"/>
              <w:jc w:val="center"/>
              <w:rPr>
                <w:rFonts w:ascii="Bookman Old Style"/>
                <w:b/>
                <w:sz w:val="24"/>
              </w:rPr>
            </w:pPr>
            <w:r>
              <w:rPr>
                <w:rFonts w:ascii="Bookman Old Style"/>
                <w:b/>
                <w:sz w:val="24"/>
              </w:rPr>
              <w:t>TINGGI</w:t>
            </w:r>
          </w:p>
        </w:tc>
      </w:tr>
    </w:tbl>
    <w:p>
      <w:pPr>
        <w:spacing w:before="0"/>
        <w:ind w:left="2789" w:right="0" w:firstLine="0"/>
        <w:jc w:val="left"/>
        <w:rPr>
          <w:b w:val="0"/>
          <w:i/>
          <w:sz w:val="24"/>
        </w:rPr>
      </w:pPr>
      <w:r>
        <w:rPr>
          <w:b w:val="0"/>
          <w:i/>
          <w:sz w:val="24"/>
        </w:rPr>
        <w:t>Sumber: Hasil Analisa Tahun 2017</w:t>
      </w:r>
    </w:p>
    <w:p>
      <w:pPr>
        <w:pStyle w:val="BodyText"/>
        <w:rPr>
          <w:b w:val="0"/>
          <w:i/>
          <w:sz w:val="28"/>
        </w:rPr>
      </w:pPr>
    </w:p>
    <w:p>
      <w:pPr>
        <w:pStyle w:val="BodyText"/>
        <w:spacing w:line="360" w:lineRule="auto" w:before="238"/>
        <w:ind w:left="684" w:right="122" w:firstLine="708"/>
        <w:jc w:val="both"/>
        <w:rPr>
          <w:b w:val="0"/>
        </w:rPr>
      </w:pPr>
      <w:r>
        <w:rPr>
          <w:b w:val="0"/>
        </w:rPr>
        <w:t>Tabel 25 menjelaskan hasil pengkajian bahaya terhadap bencana tanah longsor. Hasilnya diperoleh potensi luas bahaya tanah longsor di Kabupaten Cirebon terdapat di 16 kecamatan seperti yang tertera pada tabel di atas. Berdasarkan luas bahaya dan kelas bahaya seluruh kecamatan tersebut, maka dihasilkan luas bencana tanah longsor di Kabupaten Cirebon, total luas bahaya adalah 5.670 Ha yang berada pada kelas tinggi. Penentuan kelas bahaya diperoleh berdasarkan kelas bahaya maksimal per kabupaten/kota terdampak.</w:t>
      </w:r>
    </w:p>
    <w:p>
      <w:pPr>
        <w:spacing w:after="0" w:line="360" w:lineRule="auto"/>
        <w:jc w:val="both"/>
        <w:sectPr>
          <w:pgSz w:w="12250" w:h="18720"/>
          <w:pgMar w:header="0" w:footer="590" w:top="1320" w:bottom="780" w:left="1300" w:right="1300"/>
        </w:sectPr>
      </w:pPr>
    </w:p>
    <w:p>
      <w:pPr>
        <w:pStyle w:val="BodyText"/>
        <w:spacing w:before="82"/>
        <w:ind w:left="1473" w:right="1478"/>
        <w:jc w:val="center"/>
        <w:rPr>
          <w:b w:val="0"/>
        </w:rPr>
      </w:pPr>
      <w:r>
        <w:rPr>
          <w:b w:val="0"/>
        </w:rPr>
        <w:t>Tabel 26.</w:t>
      </w:r>
    </w:p>
    <w:p>
      <w:pPr>
        <w:pStyle w:val="BodyText"/>
        <w:spacing w:line="362" w:lineRule="auto" w:before="142" w:after="3"/>
        <w:ind w:left="828" w:right="833"/>
        <w:jc w:val="center"/>
        <w:rPr>
          <w:b w:val="0"/>
        </w:rPr>
      </w:pPr>
      <w:r>
        <w:rPr>
          <w:b w:val="0"/>
        </w:rPr>
        <w:t>Potensi Penduduk Terpapar dan Kelompok Rentan untuk Longsor di Kabupaten Cirebon</w:t>
      </w: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04"/>
        <w:gridCol w:w="2677"/>
        <w:gridCol w:w="1276"/>
        <w:gridCol w:w="1136"/>
        <w:gridCol w:w="1260"/>
        <w:gridCol w:w="1165"/>
        <w:gridCol w:w="1365"/>
      </w:tblGrid>
      <w:tr>
        <w:trPr>
          <w:trHeight w:val="352" w:hRule="exact"/>
        </w:trPr>
        <w:tc>
          <w:tcPr>
            <w:tcW w:w="604"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32"/>
              </w:rPr>
            </w:pPr>
          </w:p>
          <w:p>
            <w:pPr>
              <w:pStyle w:val="TableParagraph"/>
              <w:ind w:left="112"/>
              <w:rPr>
                <w:rFonts w:ascii="Bookman Old Style"/>
                <w:b/>
                <w:sz w:val="24"/>
              </w:rPr>
            </w:pPr>
            <w:r>
              <w:rPr>
                <w:rFonts w:ascii="Bookman Old Style"/>
                <w:b/>
                <w:sz w:val="24"/>
              </w:rPr>
              <w:t>NO</w:t>
            </w:r>
          </w:p>
        </w:tc>
        <w:tc>
          <w:tcPr>
            <w:tcW w:w="2677" w:type="dxa"/>
            <w:vMerge w:val="restart"/>
            <w:shd w:val="clear" w:color="auto" w:fill="D9D9D9"/>
          </w:tcPr>
          <w:p>
            <w:pPr>
              <w:pStyle w:val="TableParagraph"/>
              <w:rPr>
                <w:rFonts w:ascii="Bookman Old Style"/>
                <w:b w:val="0"/>
                <w:sz w:val="28"/>
              </w:rPr>
            </w:pPr>
          </w:p>
          <w:p>
            <w:pPr>
              <w:pStyle w:val="TableParagraph"/>
              <w:spacing w:before="1"/>
              <w:rPr>
                <w:rFonts w:ascii="Bookman Old Style"/>
                <w:b w:val="0"/>
                <w:sz w:val="32"/>
              </w:rPr>
            </w:pPr>
          </w:p>
          <w:p>
            <w:pPr>
              <w:pStyle w:val="TableParagraph"/>
              <w:ind w:left="516"/>
              <w:rPr>
                <w:rFonts w:ascii="Bookman Old Style"/>
                <w:b/>
                <w:sz w:val="24"/>
              </w:rPr>
            </w:pPr>
            <w:r>
              <w:rPr>
                <w:rFonts w:ascii="Bookman Old Style"/>
                <w:b/>
                <w:sz w:val="24"/>
              </w:rPr>
              <w:t>KECAMATAN</w:t>
            </w:r>
          </w:p>
        </w:tc>
        <w:tc>
          <w:tcPr>
            <w:tcW w:w="1276" w:type="dxa"/>
            <w:vMerge w:val="restart"/>
            <w:shd w:val="clear" w:color="auto" w:fill="D9D9D9"/>
          </w:tcPr>
          <w:p>
            <w:pPr>
              <w:pStyle w:val="TableParagraph"/>
              <w:spacing w:before="1"/>
              <w:ind w:left="123" w:right="124" w:firstLine="3"/>
              <w:jc w:val="center"/>
              <w:rPr>
                <w:rFonts w:ascii="Bookman Old Style"/>
                <w:b/>
                <w:sz w:val="24"/>
              </w:rPr>
            </w:pPr>
            <w:r>
              <w:rPr>
                <w:rFonts w:ascii="Bookman Old Style"/>
                <w:b/>
                <w:sz w:val="24"/>
              </w:rPr>
              <w:t>TOTAL PENDU DUK TERPAP AR (JIWA)</w:t>
            </w:r>
          </w:p>
        </w:tc>
        <w:tc>
          <w:tcPr>
            <w:tcW w:w="4926" w:type="dxa"/>
            <w:gridSpan w:val="4"/>
            <w:shd w:val="clear" w:color="auto" w:fill="D9D9D9"/>
          </w:tcPr>
          <w:p>
            <w:pPr>
              <w:pStyle w:val="TableParagraph"/>
              <w:spacing w:before="29"/>
              <w:ind w:left="1148"/>
              <w:rPr>
                <w:rFonts w:ascii="Bookman Old Style"/>
                <w:b/>
                <w:sz w:val="24"/>
              </w:rPr>
            </w:pPr>
            <w:r>
              <w:rPr>
                <w:rFonts w:ascii="Bookman Old Style"/>
                <w:b/>
                <w:sz w:val="24"/>
              </w:rPr>
              <w:t>KELOMPOK RENTAN</w:t>
            </w:r>
          </w:p>
        </w:tc>
      </w:tr>
      <w:tr>
        <w:trPr>
          <w:trHeight w:val="1352" w:hRule="exact"/>
        </w:trPr>
        <w:tc>
          <w:tcPr>
            <w:tcW w:w="604" w:type="dxa"/>
            <w:vMerge/>
            <w:shd w:val="clear" w:color="auto" w:fill="D9D9D9"/>
          </w:tcPr>
          <w:p>
            <w:pPr/>
          </w:p>
        </w:tc>
        <w:tc>
          <w:tcPr>
            <w:tcW w:w="2677" w:type="dxa"/>
            <w:vMerge/>
            <w:shd w:val="clear" w:color="auto" w:fill="D9D9D9"/>
          </w:tcPr>
          <w:p>
            <w:pPr/>
          </w:p>
        </w:tc>
        <w:tc>
          <w:tcPr>
            <w:tcW w:w="1276" w:type="dxa"/>
            <w:vMerge/>
            <w:shd w:val="clear" w:color="auto" w:fill="D9D9D9"/>
          </w:tcPr>
          <w:p>
            <w:pPr/>
          </w:p>
        </w:tc>
        <w:tc>
          <w:tcPr>
            <w:tcW w:w="1136" w:type="dxa"/>
            <w:shd w:val="clear" w:color="auto" w:fill="D9D9D9"/>
          </w:tcPr>
          <w:p>
            <w:pPr>
              <w:pStyle w:val="TableParagraph"/>
              <w:spacing w:before="105"/>
              <w:ind w:left="104" w:right="108" w:hanging="3"/>
              <w:jc w:val="center"/>
              <w:rPr>
                <w:rFonts w:ascii="Bookman Old Style"/>
                <w:b/>
                <w:sz w:val="24"/>
              </w:rPr>
            </w:pPr>
            <w:r>
              <w:rPr>
                <w:rFonts w:ascii="Bookman Old Style"/>
                <w:b/>
                <w:sz w:val="24"/>
              </w:rPr>
              <w:t>RASIO JENIS </w:t>
            </w:r>
            <w:r>
              <w:rPr>
                <w:rFonts w:ascii="Bookman Old Style"/>
                <w:b/>
                <w:spacing w:val="-1"/>
                <w:sz w:val="24"/>
              </w:rPr>
              <w:t>KELAM </w:t>
            </w:r>
            <w:r>
              <w:rPr>
                <w:rFonts w:ascii="Bookman Old Style"/>
                <w:b/>
                <w:sz w:val="24"/>
              </w:rPr>
              <w:t>IN</w:t>
            </w:r>
          </w:p>
        </w:tc>
        <w:tc>
          <w:tcPr>
            <w:tcW w:w="1260" w:type="dxa"/>
            <w:shd w:val="clear" w:color="auto" w:fill="D9D9D9"/>
          </w:tcPr>
          <w:p>
            <w:pPr>
              <w:pStyle w:val="TableParagraph"/>
              <w:spacing w:before="245"/>
              <w:ind w:left="151" w:right="143"/>
              <w:jc w:val="center"/>
              <w:rPr>
                <w:rFonts w:ascii="Bookman Old Style"/>
                <w:b/>
                <w:sz w:val="24"/>
              </w:rPr>
            </w:pPr>
            <w:r>
              <w:rPr>
                <w:rFonts w:ascii="Bookman Old Style"/>
                <w:b/>
                <w:sz w:val="24"/>
              </w:rPr>
              <w:t>PENDU DUK CACAT</w:t>
            </w:r>
          </w:p>
        </w:tc>
        <w:tc>
          <w:tcPr>
            <w:tcW w:w="1165" w:type="dxa"/>
            <w:shd w:val="clear" w:color="auto" w:fill="D9D9D9"/>
          </w:tcPr>
          <w:p>
            <w:pPr>
              <w:pStyle w:val="TableParagraph"/>
              <w:spacing w:before="245"/>
              <w:ind w:left="107" w:right="101"/>
              <w:jc w:val="center"/>
              <w:rPr>
                <w:rFonts w:ascii="Bookman Old Style"/>
                <w:b/>
                <w:sz w:val="24"/>
              </w:rPr>
            </w:pPr>
            <w:r>
              <w:rPr>
                <w:rFonts w:ascii="Bookman Old Style"/>
                <w:b/>
                <w:sz w:val="24"/>
              </w:rPr>
              <w:t>PENDU DUK MISKIN</w:t>
            </w:r>
          </w:p>
        </w:tc>
        <w:tc>
          <w:tcPr>
            <w:tcW w:w="1365" w:type="dxa"/>
            <w:shd w:val="clear" w:color="auto" w:fill="D9D9D9"/>
          </w:tcPr>
          <w:p>
            <w:pPr>
              <w:pStyle w:val="TableParagraph"/>
              <w:spacing w:before="105"/>
              <w:ind w:left="112" w:right="120"/>
              <w:jc w:val="center"/>
              <w:rPr>
                <w:rFonts w:ascii="Bookman Old Style"/>
                <w:b/>
                <w:sz w:val="24"/>
              </w:rPr>
            </w:pPr>
            <w:r>
              <w:rPr>
                <w:rFonts w:ascii="Bookman Old Style"/>
                <w:b/>
                <w:sz w:val="24"/>
              </w:rPr>
              <w:t>KELOMP OK UMUR RENTAN</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1</w:t>
            </w:r>
          </w:p>
        </w:tc>
        <w:tc>
          <w:tcPr>
            <w:tcW w:w="2677" w:type="dxa"/>
          </w:tcPr>
          <w:p>
            <w:pPr>
              <w:pStyle w:val="TableParagraph"/>
              <w:spacing w:before="29"/>
              <w:ind w:left="103"/>
              <w:rPr>
                <w:rFonts w:ascii="Bookman Old Style"/>
                <w:b w:val="0"/>
                <w:sz w:val="24"/>
              </w:rPr>
            </w:pPr>
            <w:r>
              <w:rPr>
                <w:rFonts w:ascii="Bookman Old Style"/>
                <w:b w:val="0"/>
                <w:sz w:val="24"/>
              </w:rPr>
              <w:t>ASTANAJAPURA</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242</w:t>
            </w:r>
          </w:p>
        </w:tc>
        <w:tc>
          <w:tcPr>
            <w:tcW w:w="1136" w:type="dxa"/>
          </w:tcPr>
          <w:p>
            <w:pPr>
              <w:pStyle w:val="TableParagraph"/>
              <w:spacing w:line="279" w:lineRule="exact"/>
              <w:ind w:left="315" w:right="326"/>
              <w:jc w:val="center"/>
              <w:rPr>
                <w:rFonts w:ascii="Bookman Old Style"/>
                <w:b w:val="0"/>
                <w:sz w:val="24"/>
              </w:rPr>
            </w:pPr>
            <w:r>
              <w:rPr>
                <w:rFonts w:ascii="Bookman Old Style"/>
                <w:b w:val="0"/>
                <w:sz w:val="24"/>
              </w:rPr>
              <w:t>108</w:t>
            </w:r>
          </w:p>
        </w:tc>
        <w:tc>
          <w:tcPr>
            <w:tcW w:w="1260" w:type="dxa"/>
          </w:tcPr>
          <w:p>
            <w:pPr>
              <w:pStyle w:val="TableParagraph"/>
              <w:spacing w:line="279" w:lineRule="exact"/>
              <w:ind w:left="1"/>
              <w:jc w:val="center"/>
              <w:rPr>
                <w:rFonts w:ascii="Bookman Old Style"/>
                <w:b w:val="0"/>
                <w:sz w:val="24"/>
              </w:rPr>
            </w:pPr>
            <w:r>
              <w:rPr>
                <w:rFonts w:ascii="Bookman Old Style"/>
                <w:b w:val="0"/>
                <w:sz w:val="24"/>
              </w:rPr>
              <w:t>1</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left="112" w:right="114"/>
              <w:jc w:val="center"/>
              <w:rPr>
                <w:rFonts w:ascii="Bookman Old Style"/>
                <w:b w:val="0"/>
                <w:sz w:val="24"/>
              </w:rPr>
            </w:pPr>
            <w:r>
              <w:rPr>
                <w:rFonts w:ascii="Bookman Old Style"/>
                <w:b w:val="0"/>
                <w:sz w:val="24"/>
              </w:rPr>
              <w:t>48</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2</w:t>
            </w:r>
          </w:p>
        </w:tc>
        <w:tc>
          <w:tcPr>
            <w:tcW w:w="2677" w:type="dxa"/>
          </w:tcPr>
          <w:p>
            <w:pPr>
              <w:pStyle w:val="TableParagraph"/>
              <w:spacing w:before="29"/>
              <w:ind w:left="103"/>
              <w:rPr>
                <w:rFonts w:ascii="Bookman Old Style"/>
                <w:b w:val="0"/>
                <w:sz w:val="24"/>
              </w:rPr>
            </w:pPr>
            <w:r>
              <w:rPr>
                <w:rFonts w:ascii="Bookman Old Style"/>
                <w:b w:val="0"/>
                <w:sz w:val="24"/>
              </w:rPr>
              <w:t>BEBER</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2.680</w:t>
            </w:r>
          </w:p>
        </w:tc>
        <w:tc>
          <w:tcPr>
            <w:tcW w:w="1136" w:type="dxa"/>
          </w:tcPr>
          <w:p>
            <w:pPr>
              <w:pStyle w:val="TableParagraph"/>
              <w:spacing w:line="279" w:lineRule="exact"/>
              <w:ind w:left="315" w:right="322"/>
              <w:jc w:val="center"/>
              <w:rPr>
                <w:rFonts w:ascii="Bookman Old Style"/>
                <w:b w:val="0"/>
                <w:sz w:val="24"/>
              </w:rPr>
            </w:pPr>
            <w:r>
              <w:rPr>
                <w:rFonts w:ascii="Bookman Old Style"/>
                <w:b w:val="0"/>
                <w:sz w:val="24"/>
              </w:rPr>
              <w:t>86</w:t>
            </w:r>
          </w:p>
        </w:tc>
        <w:tc>
          <w:tcPr>
            <w:tcW w:w="1260" w:type="dxa"/>
          </w:tcPr>
          <w:p>
            <w:pPr>
              <w:pStyle w:val="TableParagraph"/>
              <w:spacing w:line="279" w:lineRule="exact"/>
              <w:ind w:left="151" w:right="147"/>
              <w:jc w:val="center"/>
              <w:rPr>
                <w:rFonts w:ascii="Bookman Old Style"/>
                <w:b w:val="0"/>
                <w:sz w:val="24"/>
              </w:rPr>
            </w:pPr>
            <w:r>
              <w:rPr>
                <w:rFonts w:ascii="Bookman Old Style"/>
                <w:b w:val="0"/>
                <w:sz w:val="24"/>
              </w:rPr>
              <w:t>13</w:t>
            </w:r>
          </w:p>
        </w:tc>
        <w:tc>
          <w:tcPr>
            <w:tcW w:w="1165" w:type="dxa"/>
          </w:tcPr>
          <w:p>
            <w:pPr>
              <w:pStyle w:val="TableParagraph"/>
              <w:spacing w:line="279" w:lineRule="exact"/>
              <w:ind w:left="101" w:right="101"/>
              <w:jc w:val="center"/>
              <w:rPr>
                <w:rFonts w:ascii="Bookman Old Style"/>
                <w:b w:val="0"/>
                <w:sz w:val="24"/>
              </w:rPr>
            </w:pPr>
            <w:r>
              <w:rPr>
                <w:rFonts w:ascii="Bookman Old Style"/>
                <w:b w:val="0"/>
                <w:sz w:val="24"/>
              </w:rPr>
              <w:t>646</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547</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3</w:t>
            </w:r>
          </w:p>
        </w:tc>
        <w:tc>
          <w:tcPr>
            <w:tcW w:w="2677" w:type="dxa"/>
          </w:tcPr>
          <w:p>
            <w:pPr>
              <w:pStyle w:val="TableParagraph"/>
              <w:spacing w:before="29"/>
              <w:ind w:left="103"/>
              <w:rPr>
                <w:rFonts w:ascii="Bookman Old Style"/>
                <w:b w:val="0"/>
                <w:sz w:val="24"/>
              </w:rPr>
            </w:pPr>
            <w:r>
              <w:rPr>
                <w:rFonts w:ascii="Bookman Old Style"/>
                <w:b w:val="0"/>
                <w:sz w:val="24"/>
              </w:rPr>
              <w:t>CIWARINGIN</w:t>
            </w:r>
          </w:p>
        </w:tc>
        <w:tc>
          <w:tcPr>
            <w:tcW w:w="1276" w:type="dxa"/>
          </w:tcPr>
          <w:p>
            <w:pPr>
              <w:pStyle w:val="TableParagraph"/>
              <w:spacing w:line="279" w:lineRule="exact"/>
              <w:ind w:right="2"/>
              <w:jc w:val="center"/>
              <w:rPr>
                <w:rFonts w:ascii="Bookman Old Style"/>
                <w:b w:val="0"/>
                <w:sz w:val="24"/>
              </w:rPr>
            </w:pPr>
            <w:r>
              <w:rPr>
                <w:rFonts w:ascii="Bookman Old Style"/>
                <w:b w:val="0"/>
                <w:sz w:val="24"/>
              </w:rPr>
              <w:t>-</w:t>
            </w:r>
          </w:p>
        </w:tc>
        <w:tc>
          <w:tcPr>
            <w:tcW w:w="1136" w:type="dxa"/>
          </w:tcPr>
          <w:p>
            <w:pPr>
              <w:pStyle w:val="TableParagraph"/>
              <w:spacing w:line="279" w:lineRule="exact"/>
              <w:ind w:right="6"/>
              <w:jc w:val="center"/>
              <w:rPr>
                <w:rFonts w:ascii="Bookman Old Style"/>
                <w:b w:val="0"/>
                <w:sz w:val="24"/>
              </w:rPr>
            </w:pPr>
            <w:r>
              <w:rPr>
                <w:rFonts w:ascii="Bookman Old Style"/>
                <w:b w:val="0"/>
                <w:sz w:val="24"/>
              </w:rPr>
              <w:t>-</w:t>
            </w:r>
          </w:p>
        </w:tc>
        <w:tc>
          <w:tcPr>
            <w:tcW w:w="1260" w:type="dxa"/>
          </w:tcPr>
          <w:p>
            <w:pPr>
              <w:pStyle w:val="TableParagraph"/>
              <w:spacing w:line="279" w:lineRule="exact"/>
              <w:ind w:left="4"/>
              <w:jc w:val="center"/>
              <w:rPr>
                <w:rFonts w:ascii="Bookman Old Style"/>
                <w:b w:val="0"/>
                <w:sz w:val="24"/>
              </w:rPr>
            </w:pPr>
            <w:r>
              <w:rPr>
                <w:rFonts w:ascii="Bookman Old Style"/>
                <w:b w:val="0"/>
                <w:sz w:val="24"/>
              </w:rPr>
              <w:t>-</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right="2"/>
              <w:jc w:val="center"/>
              <w:rPr>
                <w:rFonts w:ascii="Bookman Old Style"/>
                <w:b w:val="0"/>
                <w:sz w:val="24"/>
              </w:rPr>
            </w:pPr>
            <w:r>
              <w:rPr>
                <w:rFonts w:ascii="Bookman Old Style"/>
                <w:b w:val="0"/>
                <w:sz w:val="24"/>
              </w:rPr>
              <w:t>-</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4</w:t>
            </w:r>
          </w:p>
        </w:tc>
        <w:tc>
          <w:tcPr>
            <w:tcW w:w="2677" w:type="dxa"/>
          </w:tcPr>
          <w:p>
            <w:pPr>
              <w:pStyle w:val="TableParagraph"/>
              <w:spacing w:before="29"/>
              <w:ind w:left="103"/>
              <w:rPr>
                <w:rFonts w:ascii="Bookman Old Style"/>
                <w:b w:val="0"/>
                <w:sz w:val="24"/>
              </w:rPr>
            </w:pPr>
            <w:r>
              <w:rPr>
                <w:rFonts w:ascii="Bookman Old Style"/>
                <w:b w:val="0"/>
                <w:sz w:val="24"/>
              </w:rPr>
              <w:t>DUKUPUNTANG</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4.701</w:t>
            </w:r>
          </w:p>
        </w:tc>
        <w:tc>
          <w:tcPr>
            <w:tcW w:w="1136" w:type="dxa"/>
          </w:tcPr>
          <w:p>
            <w:pPr>
              <w:pStyle w:val="TableParagraph"/>
              <w:spacing w:line="279" w:lineRule="exact"/>
              <w:ind w:left="315" w:right="326"/>
              <w:jc w:val="center"/>
              <w:rPr>
                <w:rFonts w:ascii="Bookman Old Style"/>
                <w:b w:val="0"/>
                <w:sz w:val="24"/>
              </w:rPr>
            </w:pPr>
            <w:r>
              <w:rPr>
                <w:rFonts w:ascii="Bookman Old Style"/>
                <w:b w:val="0"/>
                <w:sz w:val="24"/>
              </w:rPr>
              <w:t>104</w:t>
            </w:r>
          </w:p>
        </w:tc>
        <w:tc>
          <w:tcPr>
            <w:tcW w:w="1260" w:type="dxa"/>
          </w:tcPr>
          <w:p>
            <w:pPr>
              <w:pStyle w:val="TableParagraph"/>
              <w:spacing w:line="279" w:lineRule="exact"/>
              <w:ind w:left="151" w:right="147"/>
              <w:jc w:val="center"/>
              <w:rPr>
                <w:rFonts w:ascii="Bookman Old Style"/>
                <w:b w:val="0"/>
                <w:sz w:val="24"/>
              </w:rPr>
            </w:pPr>
            <w:r>
              <w:rPr>
                <w:rFonts w:ascii="Bookman Old Style"/>
                <w:b w:val="0"/>
                <w:sz w:val="24"/>
              </w:rPr>
              <w:t>12</w:t>
            </w:r>
          </w:p>
        </w:tc>
        <w:tc>
          <w:tcPr>
            <w:tcW w:w="1165" w:type="dxa"/>
          </w:tcPr>
          <w:p>
            <w:pPr>
              <w:pStyle w:val="TableParagraph"/>
              <w:spacing w:line="279" w:lineRule="exact"/>
              <w:ind w:left="101" w:right="101"/>
              <w:jc w:val="center"/>
              <w:rPr>
                <w:rFonts w:ascii="Bookman Old Style"/>
                <w:b w:val="0"/>
                <w:sz w:val="24"/>
              </w:rPr>
            </w:pPr>
            <w:r>
              <w:rPr>
                <w:rFonts w:ascii="Bookman Old Style"/>
                <w:b w:val="0"/>
                <w:sz w:val="24"/>
              </w:rPr>
              <w:t>356</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856</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5</w:t>
            </w:r>
          </w:p>
        </w:tc>
        <w:tc>
          <w:tcPr>
            <w:tcW w:w="2677" w:type="dxa"/>
          </w:tcPr>
          <w:p>
            <w:pPr>
              <w:pStyle w:val="TableParagraph"/>
              <w:spacing w:before="29"/>
              <w:ind w:left="103"/>
              <w:rPr>
                <w:rFonts w:ascii="Bookman Old Style"/>
                <w:b w:val="0"/>
                <w:sz w:val="24"/>
              </w:rPr>
            </w:pPr>
            <w:r>
              <w:rPr>
                <w:rFonts w:ascii="Bookman Old Style"/>
                <w:b w:val="0"/>
                <w:sz w:val="24"/>
              </w:rPr>
              <w:t>GEMPOL</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1.610</w:t>
            </w:r>
          </w:p>
        </w:tc>
        <w:tc>
          <w:tcPr>
            <w:tcW w:w="1136" w:type="dxa"/>
          </w:tcPr>
          <w:p>
            <w:pPr>
              <w:pStyle w:val="TableParagraph"/>
              <w:spacing w:line="279" w:lineRule="exact"/>
              <w:ind w:left="315" w:right="322"/>
              <w:jc w:val="center"/>
              <w:rPr>
                <w:rFonts w:ascii="Bookman Old Style"/>
                <w:b w:val="0"/>
                <w:sz w:val="24"/>
              </w:rPr>
            </w:pPr>
            <w:r>
              <w:rPr>
                <w:rFonts w:ascii="Bookman Old Style"/>
                <w:b w:val="0"/>
                <w:sz w:val="24"/>
              </w:rPr>
              <w:t>54</w:t>
            </w:r>
          </w:p>
        </w:tc>
        <w:tc>
          <w:tcPr>
            <w:tcW w:w="1260" w:type="dxa"/>
          </w:tcPr>
          <w:p>
            <w:pPr>
              <w:pStyle w:val="TableParagraph"/>
              <w:spacing w:line="279" w:lineRule="exact"/>
              <w:ind w:left="151" w:right="147"/>
              <w:jc w:val="center"/>
              <w:rPr>
                <w:rFonts w:ascii="Bookman Old Style"/>
                <w:b w:val="0"/>
                <w:sz w:val="24"/>
              </w:rPr>
            </w:pPr>
            <w:r>
              <w:rPr>
                <w:rFonts w:ascii="Bookman Old Style"/>
                <w:b w:val="0"/>
                <w:sz w:val="24"/>
              </w:rPr>
              <w:t>10</w:t>
            </w:r>
          </w:p>
        </w:tc>
        <w:tc>
          <w:tcPr>
            <w:tcW w:w="1165" w:type="dxa"/>
          </w:tcPr>
          <w:p>
            <w:pPr>
              <w:pStyle w:val="TableParagraph"/>
              <w:spacing w:line="279" w:lineRule="exact"/>
              <w:ind w:left="9"/>
              <w:jc w:val="center"/>
              <w:rPr>
                <w:rFonts w:ascii="Bookman Old Style"/>
                <w:b w:val="0"/>
                <w:sz w:val="24"/>
              </w:rPr>
            </w:pPr>
            <w:r>
              <w:rPr>
                <w:rFonts w:ascii="Bookman Old Style"/>
                <w:b w:val="0"/>
                <w:sz w:val="24"/>
              </w:rPr>
              <w:t>8</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268</w:t>
            </w:r>
          </w:p>
        </w:tc>
      </w:tr>
      <w:tr>
        <w:trPr>
          <w:trHeight w:val="325" w:hRule="exact"/>
        </w:trPr>
        <w:tc>
          <w:tcPr>
            <w:tcW w:w="604" w:type="dxa"/>
          </w:tcPr>
          <w:p>
            <w:pPr>
              <w:pStyle w:val="TableParagraph"/>
              <w:spacing w:line="280" w:lineRule="exact"/>
              <w:ind w:left="104"/>
              <w:rPr>
                <w:rFonts w:ascii="Bookman Old Style"/>
                <w:b w:val="0"/>
                <w:sz w:val="24"/>
              </w:rPr>
            </w:pPr>
            <w:r>
              <w:rPr>
                <w:rFonts w:ascii="Bookman Old Style"/>
                <w:b w:val="0"/>
                <w:sz w:val="24"/>
              </w:rPr>
              <w:t>6</w:t>
            </w:r>
          </w:p>
        </w:tc>
        <w:tc>
          <w:tcPr>
            <w:tcW w:w="2677" w:type="dxa"/>
          </w:tcPr>
          <w:p>
            <w:pPr>
              <w:pStyle w:val="TableParagraph"/>
              <w:spacing w:before="30"/>
              <w:ind w:left="103"/>
              <w:rPr>
                <w:rFonts w:ascii="Bookman Old Style"/>
                <w:b w:val="0"/>
                <w:sz w:val="24"/>
              </w:rPr>
            </w:pPr>
            <w:r>
              <w:rPr>
                <w:rFonts w:ascii="Bookman Old Style"/>
                <w:b w:val="0"/>
                <w:sz w:val="24"/>
              </w:rPr>
              <w:t>GREGED</w:t>
            </w:r>
          </w:p>
        </w:tc>
        <w:tc>
          <w:tcPr>
            <w:tcW w:w="1276" w:type="dxa"/>
          </w:tcPr>
          <w:p>
            <w:pPr>
              <w:pStyle w:val="TableParagraph"/>
              <w:spacing w:line="280" w:lineRule="exact"/>
              <w:ind w:left="98" w:right="104"/>
              <w:jc w:val="center"/>
              <w:rPr>
                <w:rFonts w:ascii="Bookman Old Style"/>
                <w:b w:val="0"/>
                <w:sz w:val="24"/>
              </w:rPr>
            </w:pPr>
            <w:r>
              <w:rPr>
                <w:rFonts w:ascii="Bookman Old Style"/>
                <w:b w:val="0"/>
                <w:sz w:val="24"/>
              </w:rPr>
              <w:t>8.703</w:t>
            </w:r>
          </w:p>
        </w:tc>
        <w:tc>
          <w:tcPr>
            <w:tcW w:w="1136" w:type="dxa"/>
          </w:tcPr>
          <w:p>
            <w:pPr>
              <w:pStyle w:val="TableParagraph"/>
              <w:spacing w:line="280" w:lineRule="exact"/>
              <w:ind w:left="315" w:right="326"/>
              <w:jc w:val="center"/>
              <w:rPr>
                <w:rFonts w:ascii="Bookman Old Style"/>
                <w:b w:val="0"/>
                <w:sz w:val="24"/>
              </w:rPr>
            </w:pPr>
            <w:r>
              <w:rPr>
                <w:rFonts w:ascii="Bookman Old Style"/>
                <w:b w:val="0"/>
                <w:sz w:val="24"/>
              </w:rPr>
              <w:t>109</w:t>
            </w:r>
          </w:p>
        </w:tc>
        <w:tc>
          <w:tcPr>
            <w:tcW w:w="1260" w:type="dxa"/>
          </w:tcPr>
          <w:p>
            <w:pPr>
              <w:pStyle w:val="TableParagraph"/>
              <w:spacing w:line="280" w:lineRule="exact"/>
              <w:ind w:left="151" w:right="147"/>
              <w:jc w:val="center"/>
              <w:rPr>
                <w:rFonts w:ascii="Bookman Old Style"/>
                <w:b w:val="0"/>
                <w:sz w:val="24"/>
              </w:rPr>
            </w:pPr>
            <w:r>
              <w:rPr>
                <w:rFonts w:ascii="Bookman Old Style"/>
                <w:b w:val="0"/>
                <w:sz w:val="24"/>
              </w:rPr>
              <w:t>25</w:t>
            </w:r>
          </w:p>
        </w:tc>
        <w:tc>
          <w:tcPr>
            <w:tcW w:w="1165" w:type="dxa"/>
          </w:tcPr>
          <w:p>
            <w:pPr>
              <w:pStyle w:val="TableParagraph"/>
              <w:spacing w:line="280" w:lineRule="exact"/>
              <w:ind w:left="101" w:right="101"/>
              <w:jc w:val="center"/>
              <w:rPr>
                <w:rFonts w:ascii="Bookman Old Style"/>
                <w:b w:val="0"/>
                <w:sz w:val="24"/>
              </w:rPr>
            </w:pPr>
            <w:r>
              <w:rPr>
                <w:rFonts w:ascii="Bookman Old Style"/>
                <w:b w:val="0"/>
                <w:sz w:val="24"/>
              </w:rPr>
              <w:t>228</w:t>
            </w:r>
          </w:p>
        </w:tc>
        <w:tc>
          <w:tcPr>
            <w:tcW w:w="1365" w:type="dxa"/>
          </w:tcPr>
          <w:p>
            <w:pPr>
              <w:pStyle w:val="TableParagraph"/>
              <w:spacing w:line="280" w:lineRule="exact"/>
              <w:ind w:left="112" w:right="118"/>
              <w:jc w:val="center"/>
              <w:rPr>
                <w:rFonts w:ascii="Bookman Old Style"/>
                <w:b w:val="0"/>
                <w:sz w:val="24"/>
              </w:rPr>
            </w:pPr>
            <w:r>
              <w:rPr>
                <w:rFonts w:ascii="Bookman Old Style"/>
                <w:b w:val="0"/>
                <w:sz w:val="24"/>
              </w:rPr>
              <w:t>1.467</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7</w:t>
            </w:r>
          </w:p>
        </w:tc>
        <w:tc>
          <w:tcPr>
            <w:tcW w:w="2677" w:type="dxa"/>
          </w:tcPr>
          <w:p>
            <w:pPr>
              <w:pStyle w:val="TableParagraph"/>
              <w:spacing w:before="29"/>
              <w:ind w:left="103"/>
              <w:rPr>
                <w:rFonts w:ascii="Bookman Old Style"/>
                <w:b w:val="0"/>
                <w:sz w:val="24"/>
              </w:rPr>
            </w:pPr>
            <w:r>
              <w:rPr>
                <w:rFonts w:ascii="Bookman Old Style"/>
                <w:b w:val="0"/>
                <w:sz w:val="24"/>
              </w:rPr>
              <w:t>KARANGWARENG</w:t>
            </w:r>
          </w:p>
        </w:tc>
        <w:tc>
          <w:tcPr>
            <w:tcW w:w="1276" w:type="dxa"/>
          </w:tcPr>
          <w:p>
            <w:pPr>
              <w:pStyle w:val="TableParagraph"/>
              <w:spacing w:line="279" w:lineRule="exact"/>
              <w:ind w:right="2"/>
              <w:jc w:val="center"/>
              <w:rPr>
                <w:rFonts w:ascii="Bookman Old Style"/>
                <w:b w:val="0"/>
                <w:sz w:val="24"/>
              </w:rPr>
            </w:pPr>
            <w:r>
              <w:rPr>
                <w:rFonts w:ascii="Bookman Old Style"/>
                <w:b w:val="0"/>
                <w:sz w:val="24"/>
              </w:rPr>
              <w:t>-</w:t>
            </w:r>
          </w:p>
        </w:tc>
        <w:tc>
          <w:tcPr>
            <w:tcW w:w="1136" w:type="dxa"/>
          </w:tcPr>
          <w:p>
            <w:pPr>
              <w:pStyle w:val="TableParagraph"/>
              <w:spacing w:line="279" w:lineRule="exact"/>
              <w:ind w:right="6"/>
              <w:jc w:val="center"/>
              <w:rPr>
                <w:rFonts w:ascii="Bookman Old Style"/>
                <w:b w:val="0"/>
                <w:sz w:val="24"/>
              </w:rPr>
            </w:pPr>
            <w:r>
              <w:rPr>
                <w:rFonts w:ascii="Bookman Old Style"/>
                <w:b w:val="0"/>
                <w:sz w:val="24"/>
              </w:rPr>
              <w:t>-</w:t>
            </w:r>
          </w:p>
        </w:tc>
        <w:tc>
          <w:tcPr>
            <w:tcW w:w="1260" w:type="dxa"/>
          </w:tcPr>
          <w:p>
            <w:pPr>
              <w:pStyle w:val="TableParagraph"/>
              <w:spacing w:line="279" w:lineRule="exact"/>
              <w:ind w:left="4"/>
              <w:jc w:val="center"/>
              <w:rPr>
                <w:rFonts w:ascii="Bookman Old Style"/>
                <w:b w:val="0"/>
                <w:sz w:val="24"/>
              </w:rPr>
            </w:pPr>
            <w:r>
              <w:rPr>
                <w:rFonts w:ascii="Bookman Old Style"/>
                <w:b w:val="0"/>
                <w:sz w:val="24"/>
              </w:rPr>
              <w:t>-</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right="2"/>
              <w:jc w:val="center"/>
              <w:rPr>
                <w:rFonts w:ascii="Bookman Old Style"/>
                <w:b w:val="0"/>
                <w:sz w:val="24"/>
              </w:rPr>
            </w:pPr>
            <w:r>
              <w:rPr>
                <w:rFonts w:ascii="Bookman Old Style"/>
                <w:b w:val="0"/>
                <w:sz w:val="24"/>
              </w:rPr>
              <w:t>-</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8</w:t>
            </w:r>
          </w:p>
        </w:tc>
        <w:tc>
          <w:tcPr>
            <w:tcW w:w="2677" w:type="dxa"/>
          </w:tcPr>
          <w:p>
            <w:pPr>
              <w:pStyle w:val="TableParagraph"/>
              <w:spacing w:before="29"/>
              <w:ind w:left="103"/>
              <w:rPr>
                <w:rFonts w:ascii="Bookman Old Style"/>
                <w:b w:val="0"/>
                <w:sz w:val="24"/>
              </w:rPr>
            </w:pPr>
            <w:r>
              <w:rPr>
                <w:rFonts w:ascii="Bookman Old Style"/>
                <w:b w:val="0"/>
                <w:sz w:val="24"/>
              </w:rPr>
              <w:t>LEMAHABANG</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2.391</w:t>
            </w:r>
          </w:p>
        </w:tc>
        <w:tc>
          <w:tcPr>
            <w:tcW w:w="1136" w:type="dxa"/>
          </w:tcPr>
          <w:p>
            <w:pPr>
              <w:pStyle w:val="TableParagraph"/>
              <w:spacing w:line="279" w:lineRule="exact"/>
              <w:ind w:left="315" w:right="326"/>
              <w:jc w:val="center"/>
              <w:rPr>
                <w:rFonts w:ascii="Bookman Old Style"/>
                <w:b w:val="0"/>
                <w:sz w:val="24"/>
              </w:rPr>
            </w:pPr>
            <w:r>
              <w:rPr>
                <w:rFonts w:ascii="Bookman Old Style"/>
                <w:b w:val="0"/>
                <w:sz w:val="24"/>
              </w:rPr>
              <w:t>103</w:t>
            </w:r>
          </w:p>
        </w:tc>
        <w:tc>
          <w:tcPr>
            <w:tcW w:w="1260" w:type="dxa"/>
          </w:tcPr>
          <w:p>
            <w:pPr>
              <w:pStyle w:val="TableParagraph"/>
              <w:spacing w:line="279" w:lineRule="exact"/>
              <w:ind w:left="1"/>
              <w:jc w:val="center"/>
              <w:rPr>
                <w:rFonts w:ascii="Bookman Old Style"/>
                <w:b w:val="0"/>
                <w:sz w:val="24"/>
              </w:rPr>
            </w:pPr>
            <w:r>
              <w:rPr>
                <w:rFonts w:ascii="Bookman Old Style"/>
                <w:b w:val="0"/>
                <w:sz w:val="24"/>
              </w:rPr>
              <w:t>4</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435</w:t>
            </w:r>
          </w:p>
        </w:tc>
      </w:tr>
      <w:tr>
        <w:trPr>
          <w:trHeight w:val="324" w:hRule="exact"/>
        </w:trPr>
        <w:tc>
          <w:tcPr>
            <w:tcW w:w="604" w:type="dxa"/>
          </w:tcPr>
          <w:p>
            <w:pPr>
              <w:pStyle w:val="TableParagraph"/>
              <w:spacing w:line="280" w:lineRule="exact"/>
              <w:ind w:left="104"/>
              <w:rPr>
                <w:rFonts w:ascii="Bookman Old Style"/>
                <w:b w:val="0"/>
                <w:sz w:val="24"/>
              </w:rPr>
            </w:pPr>
            <w:r>
              <w:rPr>
                <w:rFonts w:ascii="Bookman Old Style"/>
                <w:b w:val="0"/>
                <w:sz w:val="24"/>
              </w:rPr>
              <w:t>9</w:t>
            </w:r>
          </w:p>
        </w:tc>
        <w:tc>
          <w:tcPr>
            <w:tcW w:w="2677" w:type="dxa"/>
          </w:tcPr>
          <w:p>
            <w:pPr>
              <w:pStyle w:val="TableParagraph"/>
              <w:spacing w:before="30"/>
              <w:ind w:left="103"/>
              <w:rPr>
                <w:rFonts w:ascii="Bookman Old Style"/>
                <w:b w:val="0"/>
                <w:sz w:val="24"/>
              </w:rPr>
            </w:pPr>
            <w:r>
              <w:rPr>
                <w:rFonts w:ascii="Bookman Old Style"/>
                <w:b w:val="0"/>
                <w:sz w:val="24"/>
              </w:rPr>
              <w:t>MUNDU</w:t>
            </w:r>
          </w:p>
        </w:tc>
        <w:tc>
          <w:tcPr>
            <w:tcW w:w="1276" w:type="dxa"/>
          </w:tcPr>
          <w:p>
            <w:pPr>
              <w:pStyle w:val="TableParagraph"/>
              <w:spacing w:line="280" w:lineRule="exact"/>
              <w:ind w:left="98" w:right="104"/>
              <w:jc w:val="center"/>
              <w:rPr>
                <w:rFonts w:ascii="Bookman Old Style"/>
                <w:b w:val="0"/>
                <w:sz w:val="24"/>
              </w:rPr>
            </w:pPr>
            <w:r>
              <w:rPr>
                <w:rFonts w:ascii="Bookman Old Style"/>
                <w:b w:val="0"/>
                <w:sz w:val="24"/>
              </w:rPr>
              <w:t>862</w:t>
            </w:r>
          </w:p>
        </w:tc>
        <w:tc>
          <w:tcPr>
            <w:tcW w:w="1136" w:type="dxa"/>
          </w:tcPr>
          <w:p>
            <w:pPr>
              <w:pStyle w:val="TableParagraph"/>
              <w:spacing w:line="280" w:lineRule="exact"/>
              <w:ind w:left="315" w:right="322"/>
              <w:jc w:val="center"/>
              <w:rPr>
                <w:rFonts w:ascii="Bookman Old Style"/>
                <w:b w:val="0"/>
                <w:sz w:val="24"/>
              </w:rPr>
            </w:pPr>
            <w:r>
              <w:rPr>
                <w:rFonts w:ascii="Bookman Old Style"/>
                <w:b w:val="0"/>
                <w:sz w:val="24"/>
              </w:rPr>
              <w:t>73</w:t>
            </w:r>
          </w:p>
        </w:tc>
        <w:tc>
          <w:tcPr>
            <w:tcW w:w="1260" w:type="dxa"/>
          </w:tcPr>
          <w:p>
            <w:pPr>
              <w:pStyle w:val="TableParagraph"/>
              <w:spacing w:line="280" w:lineRule="exact"/>
              <w:ind w:left="151" w:right="147"/>
              <w:jc w:val="center"/>
              <w:rPr>
                <w:rFonts w:ascii="Bookman Old Style"/>
                <w:b w:val="0"/>
                <w:sz w:val="24"/>
              </w:rPr>
            </w:pPr>
            <w:r>
              <w:rPr>
                <w:rFonts w:ascii="Bookman Old Style"/>
                <w:b w:val="0"/>
                <w:sz w:val="24"/>
              </w:rPr>
              <w:t>14</w:t>
            </w:r>
          </w:p>
        </w:tc>
        <w:tc>
          <w:tcPr>
            <w:tcW w:w="1165" w:type="dxa"/>
          </w:tcPr>
          <w:p>
            <w:pPr>
              <w:pStyle w:val="TableParagraph"/>
              <w:spacing w:line="280" w:lineRule="exact"/>
              <w:ind w:left="105" w:right="101"/>
              <w:jc w:val="center"/>
              <w:rPr>
                <w:rFonts w:ascii="Bookman Old Style"/>
                <w:b w:val="0"/>
                <w:sz w:val="24"/>
              </w:rPr>
            </w:pPr>
            <w:r>
              <w:rPr>
                <w:rFonts w:ascii="Bookman Old Style"/>
                <w:b w:val="0"/>
                <w:sz w:val="24"/>
              </w:rPr>
              <w:t>20</w:t>
            </w:r>
          </w:p>
        </w:tc>
        <w:tc>
          <w:tcPr>
            <w:tcW w:w="1365" w:type="dxa"/>
          </w:tcPr>
          <w:p>
            <w:pPr>
              <w:pStyle w:val="TableParagraph"/>
              <w:spacing w:line="280" w:lineRule="exact"/>
              <w:ind w:left="112" w:right="118"/>
              <w:jc w:val="center"/>
              <w:rPr>
                <w:rFonts w:ascii="Bookman Old Style"/>
                <w:b w:val="0"/>
                <w:sz w:val="24"/>
              </w:rPr>
            </w:pPr>
            <w:r>
              <w:rPr>
                <w:rFonts w:ascii="Bookman Old Style"/>
                <w:b w:val="0"/>
                <w:sz w:val="24"/>
              </w:rPr>
              <w:t>137</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10</w:t>
            </w:r>
          </w:p>
        </w:tc>
        <w:tc>
          <w:tcPr>
            <w:tcW w:w="2677" w:type="dxa"/>
          </w:tcPr>
          <w:p>
            <w:pPr>
              <w:pStyle w:val="TableParagraph"/>
              <w:spacing w:before="29"/>
              <w:ind w:left="103"/>
              <w:rPr>
                <w:rFonts w:ascii="Bookman Old Style"/>
                <w:b w:val="0"/>
                <w:sz w:val="24"/>
              </w:rPr>
            </w:pPr>
            <w:r>
              <w:rPr>
                <w:rFonts w:ascii="Bookman Old Style"/>
                <w:b w:val="0"/>
                <w:sz w:val="24"/>
              </w:rPr>
              <w:t>PALIMANAN</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158</w:t>
            </w:r>
          </w:p>
        </w:tc>
        <w:tc>
          <w:tcPr>
            <w:tcW w:w="1136" w:type="dxa"/>
          </w:tcPr>
          <w:p>
            <w:pPr>
              <w:pStyle w:val="TableParagraph"/>
              <w:spacing w:line="279" w:lineRule="exact"/>
              <w:ind w:left="315" w:right="322"/>
              <w:jc w:val="center"/>
              <w:rPr>
                <w:rFonts w:ascii="Bookman Old Style"/>
                <w:b w:val="0"/>
                <w:sz w:val="24"/>
              </w:rPr>
            </w:pPr>
            <w:r>
              <w:rPr>
                <w:rFonts w:ascii="Bookman Old Style"/>
                <w:b w:val="0"/>
                <w:sz w:val="24"/>
              </w:rPr>
              <w:t>52</w:t>
            </w:r>
          </w:p>
        </w:tc>
        <w:tc>
          <w:tcPr>
            <w:tcW w:w="1260" w:type="dxa"/>
          </w:tcPr>
          <w:p>
            <w:pPr>
              <w:pStyle w:val="TableParagraph"/>
              <w:spacing w:line="279" w:lineRule="exact"/>
              <w:ind w:left="1"/>
              <w:jc w:val="center"/>
              <w:rPr>
                <w:rFonts w:ascii="Bookman Old Style"/>
                <w:b w:val="0"/>
                <w:sz w:val="24"/>
              </w:rPr>
            </w:pPr>
            <w:r>
              <w:rPr>
                <w:rFonts w:ascii="Bookman Old Style"/>
                <w:b w:val="0"/>
                <w:sz w:val="24"/>
              </w:rPr>
              <w:t>1</w:t>
            </w:r>
          </w:p>
        </w:tc>
        <w:tc>
          <w:tcPr>
            <w:tcW w:w="1165" w:type="dxa"/>
          </w:tcPr>
          <w:p>
            <w:pPr>
              <w:pStyle w:val="TableParagraph"/>
              <w:spacing w:line="279" w:lineRule="exact"/>
              <w:ind w:left="105" w:right="101"/>
              <w:jc w:val="center"/>
              <w:rPr>
                <w:rFonts w:ascii="Bookman Old Style"/>
                <w:b w:val="0"/>
                <w:sz w:val="24"/>
              </w:rPr>
            </w:pPr>
            <w:r>
              <w:rPr>
                <w:rFonts w:ascii="Bookman Old Style"/>
                <w:b w:val="0"/>
                <w:sz w:val="24"/>
              </w:rPr>
              <w:t>12</w:t>
            </w:r>
          </w:p>
        </w:tc>
        <w:tc>
          <w:tcPr>
            <w:tcW w:w="1365" w:type="dxa"/>
          </w:tcPr>
          <w:p>
            <w:pPr>
              <w:pStyle w:val="TableParagraph"/>
              <w:spacing w:line="279" w:lineRule="exact"/>
              <w:ind w:left="112" w:right="114"/>
              <w:jc w:val="center"/>
              <w:rPr>
                <w:rFonts w:ascii="Bookman Old Style"/>
                <w:b w:val="0"/>
                <w:sz w:val="24"/>
              </w:rPr>
            </w:pPr>
            <w:r>
              <w:rPr>
                <w:rFonts w:ascii="Bookman Old Style"/>
                <w:b w:val="0"/>
                <w:sz w:val="24"/>
              </w:rPr>
              <w:t>32</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11</w:t>
            </w:r>
          </w:p>
        </w:tc>
        <w:tc>
          <w:tcPr>
            <w:tcW w:w="2677" w:type="dxa"/>
          </w:tcPr>
          <w:p>
            <w:pPr>
              <w:pStyle w:val="TableParagraph"/>
              <w:spacing w:before="29"/>
              <w:ind w:left="103"/>
              <w:rPr>
                <w:rFonts w:ascii="Bookman Old Style"/>
                <w:b w:val="0"/>
                <w:sz w:val="24"/>
              </w:rPr>
            </w:pPr>
            <w:r>
              <w:rPr>
                <w:rFonts w:ascii="Bookman Old Style"/>
                <w:b w:val="0"/>
                <w:sz w:val="24"/>
              </w:rPr>
              <w:t>PASALEMAN</w:t>
            </w:r>
          </w:p>
        </w:tc>
        <w:tc>
          <w:tcPr>
            <w:tcW w:w="1276" w:type="dxa"/>
          </w:tcPr>
          <w:p>
            <w:pPr>
              <w:pStyle w:val="TableParagraph"/>
              <w:spacing w:line="279" w:lineRule="exact"/>
              <w:ind w:right="2"/>
              <w:jc w:val="center"/>
              <w:rPr>
                <w:rFonts w:ascii="Bookman Old Style"/>
                <w:b w:val="0"/>
                <w:sz w:val="24"/>
              </w:rPr>
            </w:pPr>
            <w:r>
              <w:rPr>
                <w:rFonts w:ascii="Bookman Old Style"/>
                <w:b w:val="0"/>
                <w:sz w:val="24"/>
              </w:rPr>
              <w:t>-</w:t>
            </w:r>
          </w:p>
        </w:tc>
        <w:tc>
          <w:tcPr>
            <w:tcW w:w="1136" w:type="dxa"/>
          </w:tcPr>
          <w:p>
            <w:pPr>
              <w:pStyle w:val="TableParagraph"/>
              <w:spacing w:line="279" w:lineRule="exact"/>
              <w:ind w:right="6"/>
              <w:jc w:val="center"/>
              <w:rPr>
                <w:rFonts w:ascii="Bookman Old Style"/>
                <w:b w:val="0"/>
                <w:sz w:val="24"/>
              </w:rPr>
            </w:pPr>
            <w:r>
              <w:rPr>
                <w:rFonts w:ascii="Bookman Old Style"/>
                <w:b w:val="0"/>
                <w:sz w:val="24"/>
              </w:rPr>
              <w:t>-</w:t>
            </w:r>
          </w:p>
        </w:tc>
        <w:tc>
          <w:tcPr>
            <w:tcW w:w="1260" w:type="dxa"/>
          </w:tcPr>
          <w:p>
            <w:pPr>
              <w:pStyle w:val="TableParagraph"/>
              <w:spacing w:line="279" w:lineRule="exact"/>
              <w:ind w:left="4"/>
              <w:jc w:val="center"/>
              <w:rPr>
                <w:rFonts w:ascii="Bookman Old Style"/>
                <w:b w:val="0"/>
                <w:sz w:val="24"/>
              </w:rPr>
            </w:pPr>
            <w:r>
              <w:rPr>
                <w:rFonts w:ascii="Bookman Old Style"/>
                <w:b w:val="0"/>
                <w:sz w:val="24"/>
              </w:rPr>
              <w:t>-</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right="2"/>
              <w:jc w:val="center"/>
              <w:rPr>
                <w:rFonts w:ascii="Bookman Old Style"/>
                <w:b w:val="0"/>
                <w:sz w:val="24"/>
              </w:rPr>
            </w:pPr>
            <w:r>
              <w:rPr>
                <w:rFonts w:ascii="Bookman Old Style"/>
                <w:b w:val="0"/>
                <w:sz w:val="24"/>
              </w:rPr>
              <w:t>-</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12</w:t>
            </w:r>
          </w:p>
        </w:tc>
        <w:tc>
          <w:tcPr>
            <w:tcW w:w="2677" w:type="dxa"/>
          </w:tcPr>
          <w:p>
            <w:pPr>
              <w:pStyle w:val="TableParagraph"/>
              <w:spacing w:before="29"/>
              <w:ind w:left="103"/>
              <w:rPr>
                <w:rFonts w:ascii="Bookman Old Style"/>
                <w:b w:val="0"/>
                <w:sz w:val="24"/>
              </w:rPr>
            </w:pPr>
            <w:r>
              <w:rPr>
                <w:rFonts w:ascii="Bookman Old Style"/>
                <w:b w:val="0"/>
                <w:sz w:val="24"/>
              </w:rPr>
              <w:t>SEDONG</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3.754</w:t>
            </w:r>
          </w:p>
        </w:tc>
        <w:tc>
          <w:tcPr>
            <w:tcW w:w="1136" w:type="dxa"/>
          </w:tcPr>
          <w:p>
            <w:pPr>
              <w:pStyle w:val="TableParagraph"/>
              <w:spacing w:line="279" w:lineRule="exact"/>
              <w:ind w:left="315" w:right="326"/>
              <w:jc w:val="center"/>
              <w:rPr>
                <w:rFonts w:ascii="Bookman Old Style"/>
                <w:b w:val="0"/>
                <w:sz w:val="24"/>
              </w:rPr>
            </w:pPr>
            <w:r>
              <w:rPr>
                <w:rFonts w:ascii="Bookman Old Style"/>
                <w:b w:val="0"/>
                <w:sz w:val="24"/>
              </w:rPr>
              <w:t>106</w:t>
            </w:r>
          </w:p>
        </w:tc>
        <w:tc>
          <w:tcPr>
            <w:tcW w:w="1260" w:type="dxa"/>
          </w:tcPr>
          <w:p>
            <w:pPr>
              <w:pStyle w:val="TableParagraph"/>
              <w:spacing w:line="279" w:lineRule="exact"/>
              <w:ind w:left="151" w:right="147"/>
              <w:jc w:val="center"/>
              <w:rPr>
                <w:rFonts w:ascii="Bookman Old Style"/>
                <w:b w:val="0"/>
                <w:sz w:val="24"/>
              </w:rPr>
            </w:pPr>
            <w:r>
              <w:rPr>
                <w:rFonts w:ascii="Bookman Old Style"/>
                <w:b w:val="0"/>
                <w:sz w:val="24"/>
              </w:rPr>
              <w:t>12</w:t>
            </w:r>
          </w:p>
        </w:tc>
        <w:tc>
          <w:tcPr>
            <w:tcW w:w="1165" w:type="dxa"/>
          </w:tcPr>
          <w:p>
            <w:pPr>
              <w:pStyle w:val="TableParagraph"/>
              <w:spacing w:line="279" w:lineRule="exact"/>
              <w:ind w:left="101" w:right="101"/>
              <w:jc w:val="center"/>
              <w:rPr>
                <w:rFonts w:ascii="Bookman Old Style"/>
                <w:b w:val="0"/>
                <w:sz w:val="24"/>
              </w:rPr>
            </w:pPr>
            <w:r>
              <w:rPr>
                <w:rFonts w:ascii="Bookman Old Style"/>
                <w:b w:val="0"/>
                <w:sz w:val="24"/>
              </w:rPr>
              <w:t>543</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625</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13</w:t>
            </w:r>
          </w:p>
        </w:tc>
        <w:tc>
          <w:tcPr>
            <w:tcW w:w="2677" w:type="dxa"/>
          </w:tcPr>
          <w:p>
            <w:pPr>
              <w:pStyle w:val="TableParagraph"/>
              <w:spacing w:before="29"/>
              <w:ind w:left="103"/>
              <w:rPr>
                <w:rFonts w:ascii="Bookman Old Style"/>
                <w:b w:val="0"/>
                <w:sz w:val="24"/>
              </w:rPr>
            </w:pPr>
            <w:r>
              <w:rPr>
                <w:rFonts w:ascii="Bookman Old Style"/>
                <w:b w:val="0"/>
                <w:sz w:val="24"/>
              </w:rPr>
              <w:t>SUMBER</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1.406</w:t>
            </w:r>
          </w:p>
        </w:tc>
        <w:tc>
          <w:tcPr>
            <w:tcW w:w="1136" w:type="dxa"/>
          </w:tcPr>
          <w:p>
            <w:pPr>
              <w:pStyle w:val="TableParagraph"/>
              <w:spacing w:line="279" w:lineRule="exact"/>
              <w:ind w:left="315" w:right="322"/>
              <w:jc w:val="center"/>
              <w:rPr>
                <w:rFonts w:ascii="Bookman Old Style"/>
                <w:b w:val="0"/>
                <w:sz w:val="24"/>
              </w:rPr>
            </w:pPr>
            <w:r>
              <w:rPr>
                <w:rFonts w:ascii="Bookman Old Style"/>
                <w:b w:val="0"/>
                <w:sz w:val="24"/>
              </w:rPr>
              <w:t>84</w:t>
            </w:r>
          </w:p>
        </w:tc>
        <w:tc>
          <w:tcPr>
            <w:tcW w:w="1260" w:type="dxa"/>
          </w:tcPr>
          <w:p>
            <w:pPr>
              <w:pStyle w:val="TableParagraph"/>
              <w:spacing w:line="279" w:lineRule="exact"/>
              <w:ind w:left="1"/>
              <w:jc w:val="center"/>
              <w:rPr>
                <w:rFonts w:ascii="Bookman Old Style"/>
                <w:b w:val="0"/>
                <w:sz w:val="24"/>
              </w:rPr>
            </w:pPr>
            <w:r>
              <w:rPr>
                <w:rFonts w:ascii="Bookman Old Style"/>
                <w:b w:val="0"/>
                <w:sz w:val="24"/>
              </w:rPr>
              <w:t>1</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278</w:t>
            </w:r>
          </w:p>
        </w:tc>
      </w:tr>
      <w:tr>
        <w:trPr>
          <w:trHeight w:val="324" w:hRule="exact"/>
        </w:trPr>
        <w:tc>
          <w:tcPr>
            <w:tcW w:w="604" w:type="dxa"/>
          </w:tcPr>
          <w:p>
            <w:pPr>
              <w:pStyle w:val="TableParagraph"/>
              <w:spacing w:line="280" w:lineRule="exact"/>
              <w:ind w:left="104"/>
              <w:rPr>
                <w:rFonts w:ascii="Bookman Old Style"/>
                <w:b w:val="0"/>
                <w:sz w:val="24"/>
              </w:rPr>
            </w:pPr>
            <w:r>
              <w:rPr>
                <w:rFonts w:ascii="Bookman Old Style"/>
                <w:b w:val="0"/>
                <w:sz w:val="24"/>
              </w:rPr>
              <w:t>14</w:t>
            </w:r>
          </w:p>
        </w:tc>
        <w:tc>
          <w:tcPr>
            <w:tcW w:w="2677" w:type="dxa"/>
          </w:tcPr>
          <w:p>
            <w:pPr>
              <w:pStyle w:val="TableParagraph"/>
              <w:spacing w:before="30"/>
              <w:ind w:left="103"/>
              <w:rPr>
                <w:rFonts w:ascii="Bookman Old Style"/>
                <w:b w:val="0"/>
                <w:sz w:val="24"/>
              </w:rPr>
            </w:pPr>
            <w:r>
              <w:rPr>
                <w:rFonts w:ascii="Bookman Old Style"/>
                <w:b w:val="0"/>
                <w:sz w:val="24"/>
              </w:rPr>
              <w:t>SUSUKAN LEBAK</w:t>
            </w:r>
          </w:p>
        </w:tc>
        <w:tc>
          <w:tcPr>
            <w:tcW w:w="1276" w:type="dxa"/>
          </w:tcPr>
          <w:p>
            <w:pPr>
              <w:pStyle w:val="TableParagraph"/>
              <w:spacing w:line="280" w:lineRule="exact"/>
              <w:ind w:left="98" w:right="104"/>
              <w:jc w:val="center"/>
              <w:rPr>
                <w:rFonts w:ascii="Bookman Old Style"/>
                <w:b w:val="0"/>
                <w:sz w:val="24"/>
              </w:rPr>
            </w:pPr>
            <w:r>
              <w:rPr>
                <w:rFonts w:ascii="Bookman Old Style"/>
                <w:b w:val="0"/>
                <w:sz w:val="24"/>
              </w:rPr>
              <w:t>1.434</w:t>
            </w:r>
          </w:p>
        </w:tc>
        <w:tc>
          <w:tcPr>
            <w:tcW w:w="1136" w:type="dxa"/>
          </w:tcPr>
          <w:p>
            <w:pPr>
              <w:pStyle w:val="TableParagraph"/>
              <w:spacing w:line="280" w:lineRule="exact"/>
              <w:ind w:left="315" w:right="326"/>
              <w:jc w:val="center"/>
              <w:rPr>
                <w:rFonts w:ascii="Bookman Old Style"/>
                <w:b w:val="0"/>
                <w:sz w:val="24"/>
              </w:rPr>
            </w:pPr>
            <w:r>
              <w:rPr>
                <w:rFonts w:ascii="Bookman Old Style"/>
                <w:b w:val="0"/>
                <w:sz w:val="24"/>
              </w:rPr>
              <w:t>107</w:t>
            </w:r>
          </w:p>
        </w:tc>
        <w:tc>
          <w:tcPr>
            <w:tcW w:w="1260" w:type="dxa"/>
          </w:tcPr>
          <w:p>
            <w:pPr>
              <w:pStyle w:val="TableParagraph"/>
              <w:spacing w:line="280" w:lineRule="exact"/>
              <w:ind w:left="1"/>
              <w:jc w:val="center"/>
              <w:rPr>
                <w:rFonts w:ascii="Bookman Old Style"/>
                <w:b w:val="0"/>
                <w:sz w:val="24"/>
              </w:rPr>
            </w:pPr>
            <w:r>
              <w:rPr>
                <w:rFonts w:ascii="Bookman Old Style"/>
                <w:b w:val="0"/>
                <w:sz w:val="24"/>
              </w:rPr>
              <w:t>1</w:t>
            </w:r>
          </w:p>
        </w:tc>
        <w:tc>
          <w:tcPr>
            <w:tcW w:w="1165" w:type="dxa"/>
          </w:tcPr>
          <w:p>
            <w:pPr>
              <w:pStyle w:val="TableParagraph"/>
              <w:spacing w:line="280" w:lineRule="exact"/>
              <w:ind w:left="4"/>
              <w:jc w:val="center"/>
              <w:rPr>
                <w:rFonts w:ascii="Bookman Old Style"/>
                <w:b w:val="0"/>
                <w:sz w:val="24"/>
              </w:rPr>
            </w:pPr>
            <w:r>
              <w:rPr>
                <w:rFonts w:ascii="Bookman Old Style"/>
                <w:b w:val="0"/>
                <w:sz w:val="24"/>
              </w:rPr>
              <w:t>-</w:t>
            </w:r>
          </w:p>
        </w:tc>
        <w:tc>
          <w:tcPr>
            <w:tcW w:w="1365" w:type="dxa"/>
          </w:tcPr>
          <w:p>
            <w:pPr>
              <w:pStyle w:val="TableParagraph"/>
              <w:spacing w:line="280" w:lineRule="exact"/>
              <w:ind w:left="112" w:right="118"/>
              <w:jc w:val="center"/>
              <w:rPr>
                <w:rFonts w:ascii="Bookman Old Style"/>
                <w:b w:val="0"/>
                <w:sz w:val="24"/>
              </w:rPr>
            </w:pPr>
            <w:r>
              <w:rPr>
                <w:rFonts w:ascii="Bookman Old Style"/>
                <w:b w:val="0"/>
                <w:sz w:val="24"/>
              </w:rPr>
              <w:t>248</w:t>
            </w:r>
          </w:p>
        </w:tc>
      </w:tr>
      <w:tr>
        <w:trPr>
          <w:trHeight w:val="324" w:hRule="exact"/>
        </w:trPr>
        <w:tc>
          <w:tcPr>
            <w:tcW w:w="604" w:type="dxa"/>
          </w:tcPr>
          <w:p>
            <w:pPr>
              <w:pStyle w:val="TableParagraph"/>
              <w:spacing w:line="279" w:lineRule="exact"/>
              <w:ind w:left="104"/>
              <w:rPr>
                <w:rFonts w:ascii="Bookman Old Style"/>
                <w:b w:val="0"/>
                <w:sz w:val="24"/>
              </w:rPr>
            </w:pPr>
            <w:r>
              <w:rPr>
                <w:rFonts w:ascii="Bookman Old Style"/>
                <w:b w:val="0"/>
                <w:sz w:val="24"/>
              </w:rPr>
              <w:t>15</w:t>
            </w:r>
          </w:p>
        </w:tc>
        <w:tc>
          <w:tcPr>
            <w:tcW w:w="2677" w:type="dxa"/>
          </w:tcPr>
          <w:p>
            <w:pPr>
              <w:pStyle w:val="TableParagraph"/>
              <w:spacing w:before="29"/>
              <w:ind w:left="103"/>
              <w:rPr>
                <w:rFonts w:ascii="Bookman Old Style"/>
                <w:b w:val="0"/>
                <w:sz w:val="24"/>
              </w:rPr>
            </w:pPr>
            <w:r>
              <w:rPr>
                <w:rFonts w:ascii="Bookman Old Style"/>
                <w:b w:val="0"/>
                <w:sz w:val="24"/>
              </w:rPr>
              <w:t>TALUN</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925</w:t>
            </w:r>
          </w:p>
        </w:tc>
        <w:tc>
          <w:tcPr>
            <w:tcW w:w="1136" w:type="dxa"/>
          </w:tcPr>
          <w:p>
            <w:pPr>
              <w:pStyle w:val="TableParagraph"/>
              <w:spacing w:line="279" w:lineRule="exact"/>
              <w:ind w:left="315" w:right="322"/>
              <w:jc w:val="center"/>
              <w:rPr>
                <w:rFonts w:ascii="Bookman Old Style"/>
                <w:b w:val="0"/>
                <w:sz w:val="24"/>
              </w:rPr>
            </w:pPr>
            <w:r>
              <w:rPr>
                <w:rFonts w:ascii="Bookman Old Style"/>
                <w:b w:val="0"/>
                <w:sz w:val="24"/>
              </w:rPr>
              <w:t>77</w:t>
            </w:r>
          </w:p>
        </w:tc>
        <w:tc>
          <w:tcPr>
            <w:tcW w:w="1260" w:type="dxa"/>
          </w:tcPr>
          <w:p>
            <w:pPr>
              <w:pStyle w:val="TableParagraph"/>
              <w:spacing w:line="279" w:lineRule="exact"/>
              <w:ind w:left="1"/>
              <w:jc w:val="center"/>
              <w:rPr>
                <w:rFonts w:ascii="Bookman Old Style"/>
                <w:b w:val="0"/>
                <w:sz w:val="24"/>
              </w:rPr>
            </w:pPr>
            <w:r>
              <w:rPr>
                <w:rFonts w:ascii="Bookman Old Style"/>
                <w:b w:val="0"/>
                <w:sz w:val="24"/>
              </w:rPr>
              <w:t>5</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left="112" w:right="118"/>
              <w:jc w:val="center"/>
              <w:rPr>
                <w:rFonts w:ascii="Bookman Old Style"/>
                <w:b w:val="0"/>
                <w:sz w:val="24"/>
              </w:rPr>
            </w:pPr>
            <w:r>
              <w:rPr>
                <w:rFonts w:ascii="Bookman Old Style"/>
                <w:b w:val="0"/>
                <w:sz w:val="24"/>
              </w:rPr>
              <w:t>164</w:t>
            </w:r>
          </w:p>
        </w:tc>
      </w:tr>
      <w:tr>
        <w:trPr>
          <w:trHeight w:val="320" w:hRule="exact"/>
        </w:trPr>
        <w:tc>
          <w:tcPr>
            <w:tcW w:w="604" w:type="dxa"/>
          </w:tcPr>
          <w:p>
            <w:pPr>
              <w:pStyle w:val="TableParagraph"/>
              <w:spacing w:line="279" w:lineRule="exact"/>
              <w:ind w:left="104"/>
              <w:rPr>
                <w:rFonts w:ascii="Bookman Old Style"/>
                <w:b w:val="0"/>
                <w:sz w:val="24"/>
              </w:rPr>
            </w:pPr>
            <w:r>
              <w:rPr>
                <w:rFonts w:ascii="Bookman Old Style"/>
                <w:b w:val="0"/>
                <w:sz w:val="24"/>
              </w:rPr>
              <w:t>16</w:t>
            </w:r>
          </w:p>
        </w:tc>
        <w:tc>
          <w:tcPr>
            <w:tcW w:w="2677" w:type="dxa"/>
          </w:tcPr>
          <w:p>
            <w:pPr>
              <w:pStyle w:val="TableParagraph"/>
              <w:spacing w:before="29"/>
              <w:ind w:left="103"/>
              <w:rPr>
                <w:rFonts w:ascii="Bookman Old Style"/>
                <w:b w:val="0"/>
                <w:sz w:val="24"/>
              </w:rPr>
            </w:pPr>
            <w:r>
              <w:rPr>
                <w:rFonts w:ascii="Bookman Old Style"/>
                <w:b w:val="0"/>
                <w:sz w:val="24"/>
              </w:rPr>
              <w:t>WALED</w:t>
            </w:r>
          </w:p>
        </w:tc>
        <w:tc>
          <w:tcPr>
            <w:tcW w:w="1276" w:type="dxa"/>
          </w:tcPr>
          <w:p>
            <w:pPr>
              <w:pStyle w:val="TableParagraph"/>
              <w:spacing w:line="279" w:lineRule="exact"/>
              <w:ind w:left="98" w:right="104"/>
              <w:jc w:val="center"/>
              <w:rPr>
                <w:rFonts w:ascii="Bookman Old Style"/>
                <w:b w:val="0"/>
                <w:sz w:val="24"/>
              </w:rPr>
            </w:pPr>
            <w:r>
              <w:rPr>
                <w:rFonts w:ascii="Bookman Old Style"/>
                <w:b w:val="0"/>
                <w:sz w:val="24"/>
              </w:rPr>
              <w:t>349</w:t>
            </w:r>
          </w:p>
        </w:tc>
        <w:tc>
          <w:tcPr>
            <w:tcW w:w="1136" w:type="dxa"/>
          </w:tcPr>
          <w:p>
            <w:pPr>
              <w:pStyle w:val="TableParagraph"/>
              <w:spacing w:line="279" w:lineRule="exact"/>
              <w:ind w:left="315" w:right="322"/>
              <w:jc w:val="center"/>
              <w:rPr>
                <w:rFonts w:ascii="Bookman Old Style"/>
                <w:b w:val="0"/>
                <w:sz w:val="24"/>
              </w:rPr>
            </w:pPr>
            <w:r>
              <w:rPr>
                <w:rFonts w:ascii="Bookman Old Style"/>
                <w:b w:val="0"/>
                <w:sz w:val="24"/>
              </w:rPr>
              <w:t>81</w:t>
            </w:r>
          </w:p>
        </w:tc>
        <w:tc>
          <w:tcPr>
            <w:tcW w:w="1260" w:type="dxa"/>
          </w:tcPr>
          <w:p>
            <w:pPr>
              <w:pStyle w:val="TableParagraph"/>
              <w:spacing w:line="279" w:lineRule="exact"/>
              <w:ind w:left="1"/>
              <w:jc w:val="center"/>
              <w:rPr>
                <w:rFonts w:ascii="Bookman Old Style"/>
                <w:b w:val="0"/>
                <w:sz w:val="24"/>
              </w:rPr>
            </w:pPr>
            <w:r>
              <w:rPr>
                <w:rFonts w:ascii="Bookman Old Style"/>
                <w:b w:val="0"/>
                <w:sz w:val="24"/>
              </w:rPr>
              <w:t>3</w:t>
            </w:r>
          </w:p>
        </w:tc>
        <w:tc>
          <w:tcPr>
            <w:tcW w:w="1165" w:type="dxa"/>
          </w:tcPr>
          <w:p>
            <w:pPr>
              <w:pStyle w:val="TableParagraph"/>
              <w:spacing w:line="279" w:lineRule="exact"/>
              <w:ind w:left="4"/>
              <w:jc w:val="center"/>
              <w:rPr>
                <w:rFonts w:ascii="Bookman Old Style"/>
                <w:b w:val="0"/>
                <w:sz w:val="24"/>
              </w:rPr>
            </w:pPr>
            <w:r>
              <w:rPr>
                <w:rFonts w:ascii="Bookman Old Style"/>
                <w:b w:val="0"/>
                <w:sz w:val="24"/>
              </w:rPr>
              <w:t>-</w:t>
            </w:r>
          </w:p>
        </w:tc>
        <w:tc>
          <w:tcPr>
            <w:tcW w:w="1365" w:type="dxa"/>
          </w:tcPr>
          <w:p>
            <w:pPr>
              <w:pStyle w:val="TableParagraph"/>
              <w:spacing w:line="279" w:lineRule="exact"/>
              <w:ind w:left="112" w:right="114"/>
              <w:jc w:val="center"/>
              <w:rPr>
                <w:rFonts w:ascii="Bookman Old Style"/>
                <w:b w:val="0"/>
                <w:sz w:val="24"/>
              </w:rPr>
            </w:pPr>
            <w:r>
              <w:rPr>
                <w:rFonts w:ascii="Bookman Old Style"/>
                <w:b w:val="0"/>
                <w:sz w:val="24"/>
              </w:rPr>
              <w:t>69</w:t>
            </w:r>
          </w:p>
        </w:tc>
      </w:tr>
    </w:tbl>
    <w:p>
      <w:pPr>
        <w:spacing w:before="2"/>
        <w:ind w:left="2829" w:right="0" w:firstLine="0"/>
        <w:jc w:val="left"/>
        <w:rPr>
          <w:b w:val="0"/>
          <w:i/>
          <w:sz w:val="24"/>
        </w:rPr>
      </w:pPr>
      <w:r>
        <w:rPr>
          <w:b w:val="0"/>
          <w:i/>
          <w:sz w:val="24"/>
        </w:rPr>
        <w:t>Sumber: Hasil Analisa Tahun 2017</w:t>
      </w:r>
    </w:p>
    <w:p>
      <w:pPr>
        <w:spacing w:after="0"/>
        <w:jc w:val="left"/>
        <w:rPr>
          <w:sz w:val="24"/>
        </w:rPr>
        <w:sectPr>
          <w:pgSz w:w="12250" w:h="18720"/>
          <w:pgMar w:header="0" w:footer="590" w:top="1320" w:bottom="780" w:left="1260" w:right="1260"/>
        </w:sectPr>
      </w:pPr>
    </w:p>
    <w:p>
      <w:pPr>
        <w:pStyle w:val="BodyText"/>
        <w:spacing w:before="6"/>
        <w:rPr>
          <w:b w:val="0"/>
          <w:i/>
          <w:sz w:val="14"/>
        </w:rPr>
      </w:pPr>
    </w:p>
    <w:p>
      <w:pPr>
        <w:pStyle w:val="BodyText"/>
        <w:spacing w:before="100"/>
        <w:ind w:left="5453" w:right="5041"/>
        <w:jc w:val="center"/>
        <w:rPr>
          <w:b w:val="0"/>
        </w:rPr>
      </w:pPr>
      <w:r>
        <w:rPr>
          <w:b w:val="0"/>
        </w:rPr>
        <w:t>Tabel 27</w:t>
      </w:r>
    </w:p>
    <w:p>
      <w:pPr>
        <w:pStyle w:val="BodyText"/>
        <w:spacing w:line="271" w:lineRule="auto" w:before="2"/>
        <w:ind w:left="5453" w:right="5042"/>
        <w:jc w:val="center"/>
        <w:rPr>
          <w:b w:val="0"/>
        </w:rPr>
      </w:pPr>
      <w:r>
        <w:rPr>
          <w:b w:val="0"/>
        </w:rPr>
        <w:t>Pencapaian Kinerja Pelayanan Perangkat Daerah Badan Penanggulangan Bencana Daerah Kabupaten Ciriebon</w:t>
      </w:r>
    </w:p>
    <w:p>
      <w:pPr>
        <w:pStyle w:val="BodyText"/>
        <w:spacing w:before="11"/>
        <w:rPr>
          <w:b w:val="0"/>
          <w:sz w:val="22"/>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08"/>
        <w:gridCol w:w="476"/>
        <w:gridCol w:w="2736"/>
        <w:gridCol w:w="876"/>
        <w:gridCol w:w="881"/>
        <w:gridCol w:w="1196"/>
        <w:gridCol w:w="553"/>
        <w:gridCol w:w="552"/>
        <w:gridCol w:w="772"/>
        <w:gridCol w:w="744"/>
        <w:gridCol w:w="749"/>
        <w:gridCol w:w="556"/>
        <w:gridCol w:w="552"/>
        <w:gridCol w:w="812"/>
        <w:gridCol w:w="600"/>
        <w:gridCol w:w="792"/>
        <w:gridCol w:w="552"/>
        <w:gridCol w:w="556"/>
        <w:gridCol w:w="553"/>
        <w:gridCol w:w="552"/>
        <w:gridCol w:w="560"/>
      </w:tblGrid>
      <w:tr>
        <w:trPr>
          <w:trHeight w:val="1077" w:hRule="exact"/>
        </w:trPr>
        <w:tc>
          <w:tcPr>
            <w:tcW w:w="884" w:type="dxa"/>
            <w:gridSpan w:val="2"/>
            <w:vMerge w:val="restart"/>
          </w:tcPr>
          <w:p>
            <w:pPr>
              <w:pStyle w:val="TableParagraph"/>
              <w:rPr>
                <w:rFonts w:ascii="Bookman Old Style"/>
                <w:b w:val="0"/>
                <w:sz w:val="20"/>
              </w:rPr>
            </w:pPr>
          </w:p>
          <w:p>
            <w:pPr>
              <w:pStyle w:val="TableParagraph"/>
              <w:rPr>
                <w:rFonts w:ascii="Bookman Old Style"/>
                <w:b w:val="0"/>
                <w:sz w:val="29"/>
              </w:rPr>
            </w:pPr>
          </w:p>
          <w:p>
            <w:pPr>
              <w:pStyle w:val="TableParagraph"/>
              <w:ind w:left="325" w:right="322"/>
              <w:jc w:val="center"/>
              <w:rPr>
                <w:rFonts w:ascii="Arial Narrow"/>
                <w:sz w:val="18"/>
              </w:rPr>
            </w:pPr>
            <w:r>
              <w:rPr>
                <w:rFonts w:ascii="Arial Narrow"/>
                <w:sz w:val="18"/>
              </w:rPr>
              <w:t>No</w:t>
            </w:r>
          </w:p>
        </w:tc>
        <w:tc>
          <w:tcPr>
            <w:tcW w:w="2736" w:type="dxa"/>
            <w:vMerge w:val="restart"/>
          </w:tcPr>
          <w:p>
            <w:pPr>
              <w:pStyle w:val="TableParagraph"/>
              <w:rPr>
                <w:rFonts w:ascii="Bookman Old Style"/>
                <w:b w:val="0"/>
                <w:sz w:val="20"/>
              </w:rPr>
            </w:pPr>
          </w:p>
          <w:p>
            <w:pPr>
              <w:pStyle w:val="TableParagraph"/>
              <w:spacing w:before="7"/>
              <w:rPr>
                <w:rFonts w:ascii="Bookman Old Style"/>
                <w:b w:val="0"/>
                <w:sz w:val="20"/>
              </w:rPr>
            </w:pPr>
          </w:p>
          <w:p>
            <w:pPr>
              <w:pStyle w:val="TableParagraph"/>
              <w:spacing w:line="204" w:lineRule="exact"/>
              <w:ind w:left="520" w:right="158" w:hanging="292"/>
              <w:rPr>
                <w:rFonts w:ascii="Arial Narrow"/>
                <w:sz w:val="18"/>
              </w:rPr>
            </w:pPr>
            <w:r>
              <w:rPr>
                <w:rFonts w:ascii="Arial Narrow"/>
                <w:sz w:val="18"/>
              </w:rPr>
              <w:t>Indikator Kinerja sesuai Tugas dan Fungsi Perangkat Daerah</w:t>
            </w:r>
          </w:p>
        </w:tc>
        <w:tc>
          <w:tcPr>
            <w:tcW w:w="876" w:type="dxa"/>
            <w:vMerge w:val="restart"/>
          </w:tcPr>
          <w:p>
            <w:pPr>
              <w:pStyle w:val="TableParagraph"/>
              <w:rPr>
                <w:rFonts w:ascii="Bookman Old Style"/>
                <w:b w:val="0"/>
                <w:sz w:val="20"/>
              </w:rPr>
            </w:pPr>
          </w:p>
          <w:p>
            <w:pPr>
              <w:pStyle w:val="TableParagraph"/>
              <w:spacing w:before="7"/>
              <w:rPr>
                <w:rFonts w:ascii="Bookman Old Style"/>
                <w:b w:val="0"/>
                <w:sz w:val="20"/>
              </w:rPr>
            </w:pPr>
          </w:p>
          <w:p>
            <w:pPr>
              <w:pStyle w:val="TableParagraph"/>
              <w:spacing w:line="204" w:lineRule="exact"/>
              <w:ind w:left="235" w:hanging="8"/>
              <w:rPr>
                <w:rFonts w:ascii="Arial Narrow"/>
                <w:sz w:val="18"/>
              </w:rPr>
            </w:pPr>
            <w:r>
              <w:rPr>
                <w:rFonts w:ascii="Arial Narrow"/>
                <w:sz w:val="18"/>
              </w:rPr>
              <w:t>Target NSPK</w:t>
            </w:r>
          </w:p>
        </w:tc>
        <w:tc>
          <w:tcPr>
            <w:tcW w:w="881" w:type="dxa"/>
            <w:vMerge w:val="restart"/>
          </w:tcPr>
          <w:p>
            <w:pPr>
              <w:pStyle w:val="TableParagraph"/>
              <w:rPr>
                <w:rFonts w:ascii="Bookman Old Style"/>
                <w:b w:val="0"/>
                <w:sz w:val="20"/>
              </w:rPr>
            </w:pPr>
          </w:p>
          <w:p>
            <w:pPr>
              <w:pStyle w:val="TableParagraph"/>
              <w:spacing w:before="7"/>
              <w:rPr>
                <w:rFonts w:ascii="Bookman Old Style"/>
                <w:b w:val="0"/>
                <w:sz w:val="20"/>
              </w:rPr>
            </w:pPr>
          </w:p>
          <w:p>
            <w:pPr>
              <w:pStyle w:val="TableParagraph"/>
              <w:spacing w:line="204" w:lineRule="exact"/>
              <w:ind w:left="316" w:hanging="88"/>
              <w:rPr>
                <w:rFonts w:ascii="Arial Narrow"/>
                <w:sz w:val="18"/>
              </w:rPr>
            </w:pPr>
            <w:r>
              <w:rPr>
                <w:rFonts w:ascii="Arial Narrow"/>
                <w:sz w:val="18"/>
              </w:rPr>
              <w:t>Target IKK</w:t>
            </w:r>
          </w:p>
        </w:tc>
        <w:tc>
          <w:tcPr>
            <w:tcW w:w="1196" w:type="dxa"/>
            <w:vMerge w:val="restart"/>
          </w:tcPr>
          <w:p>
            <w:pPr>
              <w:pStyle w:val="TableParagraph"/>
              <w:rPr>
                <w:rFonts w:ascii="Bookman Old Style"/>
                <w:b w:val="0"/>
                <w:sz w:val="20"/>
              </w:rPr>
            </w:pPr>
          </w:p>
          <w:p>
            <w:pPr>
              <w:pStyle w:val="TableParagraph"/>
              <w:spacing w:before="132"/>
              <w:ind w:left="307" w:right="309" w:firstLine="4"/>
              <w:jc w:val="center"/>
              <w:rPr>
                <w:rFonts w:ascii="Arial Narrow"/>
                <w:sz w:val="18"/>
              </w:rPr>
            </w:pPr>
            <w:r>
              <w:rPr>
                <w:rFonts w:ascii="Arial Narrow"/>
                <w:sz w:val="18"/>
              </w:rPr>
              <w:t>Target Indikator lainnya</w:t>
            </w:r>
          </w:p>
        </w:tc>
        <w:tc>
          <w:tcPr>
            <w:tcW w:w="3369" w:type="dxa"/>
            <w:gridSpan w:val="5"/>
          </w:tcPr>
          <w:p>
            <w:pPr>
              <w:pStyle w:val="TableParagraph"/>
              <w:rPr>
                <w:rFonts w:ascii="Bookman Old Style"/>
                <w:b w:val="0"/>
                <w:sz w:val="20"/>
              </w:rPr>
            </w:pPr>
          </w:p>
          <w:p>
            <w:pPr>
              <w:pStyle w:val="TableParagraph"/>
              <w:spacing w:before="4"/>
              <w:rPr>
                <w:rFonts w:ascii="Bookman Old Style"/>
                <w:b w:val="0"/>
                <w:sz w:val="16"/>
              </w:rPr>
            </w:pPr>
          </w:p>
          <w:p>
            <w:pPr>
              <w:pStyle w:val="TableParagraph"/>
              <w:ind w:left="231"/>
              <w:rPr>
                <w:rFonts w:ascii="Arial Narrow"/>
                <w:sz w:val="18"/>
              </w:rPr>
            </w:pPr>
            <w:r>
              <w:rPr>
                <w:rFonts w:ascii="Arial Narrow"/>
                <w:sz w:val="18"/>
              </w:rPr>
              <w:t>Target Renstra Perangkat Daerah Tahun ke-</w:t>
            </w:r>
          </w:p>
        </w:tc>
        <w:tc>
          <w:tcPr>
            <w:tcW w:w="3312" w:type="dxa"/>
            <w:gridSpan w:val="5"/>
          </w:tcPr>
          <w:p>
            <w:pPr>
              <w:pStyle w:val="TableParagraph"/>
              <w:rPr>
                <w:rFonts w:ascii="Bookman Old Style"/>
                <w:b w:val="0"/>
                <w:sz w:val="20"/>
              </w:rPr>
            </w:pPr>
          </w:p>
          <w:p>
            <w:pPr>
              <w:pStyle w:val="TableParagraph"/>
              <w:spacing w:before="4"/>
              <w:rPr>
                <w:rFonts w:ascii="Bookman Old Style"/>
                <w:b w:val="0"/>
                <w:sz w:val="16"/>
              </w:rPr>
            </w:pPr>
          </w:p>
          <w:p>
            <w:pPr>
              <w:pStyle w:val="TableParagraph"/>
              <w:ind w:left="715"/>
              <w:rPr>
                <w:rFonts w:ascii="Arial Narrow"/>
                <w:sz w:val="18"/>
              </w:rPr>
            </w:pPr>
            <w:r>
              <w:rPr>
                <w:rFonts w:ascii="Arial Narrow"/>
                <w:sz w:val="18"/>
              </w:rPr>
              <w:t>Realisasi Capaian Tahun ke-</w:t>
            </w:r>
          </w:p>
        </w:tc>
        <w:tc>
          <w:tcPr>
            <w:tcW w:w="2773" w:type="dxa"/>
            <w:gridSpan w:val="5"/>
          </w:tcPr>
          <w:p>
            <w:pPr>
              <w:pStyle w:val="TableParagraph"/>
              <w:rPr>
                <w:rFonts w:ascii="Bookman Old Style"/>
                <w:b w:val="0"/>
                <w:sz w:val="20"/>
              </w:rPr>
            </w:pPr>
          </w:p>
          <w:p>
            <w:pPr>
              <w:pStyle w:val="TableParagraph"/>
              <w:spacing w:before="4"/>
              <w:rPr>
                <w:rFonts w:ascii="Bookman Old Style"/>
                <w:b w:val="0"/>
                <w:sz w:val="16"/>
              </w:rPr>
            </w:pPr>
          </w:p>
          <w:p>
            <w:pPr>
              <w:pStyle w:val="TableParagraph"/>
              <w:ind w:left="368"/>
              <w:rPr>
                <w:rFonts w:ascii="Arial Narrow"/>
                <w:sz w:val="18"/>
              </w:rPr>
            </w:pPr>
            <w:r>
              <w:rPr>
                <w:rFonts w:ascii="Arial Narrow"/>
                <w:sz w:val="18"/>
              </w:rPr>
              <w:t>Rasio Capaian pada Tahun ke-</w:t>
            </w:r>
          </w:p>
        </w:tc>
      </w:tr>
      <w:tr>
        <w:trPr>
          <w:trHeight w:val="292" w:hRule="exact"/>
        </w:trPr>
        <w:tc>
          <w:tcPr>
            <w:tcW w:w="884" w:type="dxa"/>
            <w:gridSpan w:val="2"/>
            <w:vMerge/>
          </w:tcPr>
          <w:p>
            <w:pPr/>
          </w:p>
        </w:tc>
        <w:tc>
          <w:tcPr>
            <w:tcW w:w="2736" w:type="dxa"/>
            <w:vMerge/>
          </w:tcPr>
          <w:p>
            <w:pPr/>
          </w:p>
        </w:tc>
        <w:tc>
          <w:tcPr>
            <w:tcW w:w="876" w:type="dxa"/>
            <w:vMerge/>
          </w:tcPr>
          <w:p>
            <w:pPr/>
          </w:p>
        </w:tc>
        <w:tc>
          <w:tcPr>
            <w:tcW w:w="881" w:type="dxa"/>
            <w:vMerge/>
          </w:tcPr>
          <w:p>
            <w:pPr/>
          </w:p>
        </w:tc>
        <w:tc>
          <w:tcPr>
            <w:tcW w:w="1196" w:type="dxa"/>
            <w:vMerge/>
          </w:tcPr>
          <w:p>
            <w:pPr/>
          </w:p>
        </w:tc>
        <w:tc>
          <w:tcPr>
            <w:tcW w:w="553" w:type="dxa"/>
          </w:tcPr>
          <w:p>
            <w:pPr>
              <w:pStyle w:val="TableParagraph"/>
              <w:spacing w:before="35"/>
              <w:ind w:left="88" w:right="87"/>
              <w:jc w:val="center"/>
              <w:rPr>
                <w:rFonts w:ascii="Arial Narrow"/>
                <w:sz w:val="18"/>
              </w:rPr>
            </w:pPr>
            <w:r>
              <w:rPr>
                <w:rFonts w:ascii="Arial Narrow"/>
                <w:sz w:val="18"/>
              </w:rPr>
              <w:t>2015</w:t>
            </w:r>
          </w:p>
        </w:tc>
        <w:tc>
          <w:tcPr>
            <w:tcW w:w="552" w:type="dxa"/>
          </w:tcPr>
          <w:p>
            <w:pPr>
              <w:pStyle w:val="TableParagraph"/>
              <w:spacing w:before="35"/>
              <w:ind w:left="88" w:right="87"/>
              <w:jc w:val="center"/>
              <w:rPr>
                <w:rFonts w:ascii="Arial Narrow"/>
                <w:sz w:val="18"/>
              </w:rPr>
            </w:pPr>
            <w:r>
              <w:rPr>
                <w:rFonts w:ascii="Arial Narrow"/>
                <w:sz w:val="18"/>
              </w:rPr>
              <w:t>2016</w:t>
            </w:r>
          </w:p>
        </w:tc>
        <w:tc>
          <w:tcPr>
            <w:tcW w:w="772" w:type="dxa"/>
          </w:tcPr>
          <w:p>
            <w:pPr>
              <w:pStyle w:val="TableParagraph"/>
              <w:spacing w:before="35"/>
              <w:ind w:left="197" w:right="197"/>
              <w:jc w:val="center"/>
              <w:rPr>
                <w:rFonts w:ascii="Arial Narrow"/>
                <w:sz w:val="18"/>
              </w:rPr>
            </w:pPr>
            <w:r>
              <w:rPr>
                <w:rFonts w:ascii="Arial Narrow"/>
                <w:sz w:val="18"/>
              </w:rPr>
              <w:t>2017</w:t>
            </w:r>
          </w:p>
        </w:tc>
        <w:tc>
          <w:tcPr>
            <w:tcW w:w="744" w:type="dxa"/>
          </w:tcPr>
          <w:p>
            <w:pPr>
              <w:pStyle w:val="TableParagraph"/>
              <w:spacing w:before="35"/>
              <w:ind w:left="204"/>
              <w:rPr>
                <w:rFonts w:ascii="Arial Narrow"/>
                <w:sz w:val="18"/>
              </w:rPr>
            </w:pPr>
            <w:r>
              <w:rPr>
                <w:rFonts w:ascii="Arial Narrow"/>
                <w:sz w:val="18"/>
              </w:rPr>
              <w:t>2018</w:t>
            </w:r>
          </w:p>
        </w:tc>
        <w:tc>
          <w:tcPr>
            <w:tcW w:w="749" w:type="dxa"/>
          </w:tcPr>
          <w:p>
            <w:pPr>
              <w:pStyle w:val="TableParagraph"/>
              <w:spacing w:before="35"/>
              <w:ind w:left="203"/>
              <w:rPr>
                <w:rFonts w:ascii="Arial Narrow"/>
                <w:sz w:val="18"/>
              </w:rPr>
            </w:pPr>
            <w:r>
              <w:rPr>
                <w:rFonts w:ascii="Arial Narrow"/>
                <w:sz w:val="18"/>
              </w:rPr>
              <w:t>2019</w:t>
            </w:r>
          </w:p>
        </w:tc>
        <w:tc>
          <w:tcPr>
            <w:tcW w:w="556" w:type="dxa"/>
          </w:tcPr>
          <w:p>
            <w:pPr>
              <w:pStyle w:val="TableParagraph"/>
              <w:spacing w:before="35"/>
              <w:ind w:left="92" w:right="87"/>
              <w:jc w:val="center"/>
              <w:rPr>
                <w:rFonts w:ascii="Arial Narrow"/>
                <w:sz w:val="18"/>
              </w:rPr>
            </w:pPr>
            <w:r>
              <w:rPr>
                <w:rFonts w:ascii="Arial Narrow"/>
                <w:sz w:val="18"/>
              </w:rPr>
              <w:t>2015</w:t>
            </w:r>
          </w:p>
        </w:tc>
        <w:tc>
          <w:tcPr>
            <w:tcW w:w="552" w:type="dxa"/>
          </w:tcPr>
          <w:p>
            <w:pPr>
              <w:pStyle w:val="TableParagraph"/>
              <w:spacing w:before="35"/>
              <w:ind w:left="88" w:right="87"/>
              <w:jc w:val="center"/>
              <w:rPr>
                <w:rFonts w:ascii="Arial Narrow"/>
                <w:sz w:val="18"/>
              </w:rPr>
            </w:pPr>
            <w:r>
              <w:rPr>
                <w:rFonts w:ascii="Arial Narrow"/>
                <w:sz w:val="18"/>
              </w:rPr>
              <w:t>2016</w:t>
            </w:r>
          </w:p>
        </w:tc>
        <w:tc>
          <w:tcPr>
            <w:tcW w:w="812" w:type="dxa"/>
          </w:tcPr>
          <w:p>
            <w:pPr>
              <w:pStyle w:val="TableParagraph"/>
              <w:spacing w:before="35"/>
              <w:ind w:right="236"/>
              <w:jc w:val="right"/>
              <w:rPr>
                <w:rFonts w:ascii="Arial Narrow"/>
                <w:sz w:val="18"/>
              </w:rPr>
            </w:pPr>
            <w:r>
              <w:rPr>
                <w:rFonts w:ascii="Arial Narrow"/>
                <w:sz w:val="18"/>
              </w:rPr>
              <w:t>2017</w:t>
            </w:r>
          </w:p>
        </w:tc>
        <w:tc>
          <w:tcPr>
            <w:tcW w:w="600" w:type="dxa"/>
          </w:tcPr>
          <w:p>
            <w:pPr>
              <w:pStyle w:val="TableParagraph"/>
              <w:spacing w:before="35"/>
              <w:ind w:left="79" w:right="78"/>
              <w:jc w:val="center"/>
              <w:rPr>
                <w:rFonts w:ascii="Arial Narrow"/>
                <w:sz w:val="18"/>
              </w:rPr>
            </w:pPr>
            <w:r>
              <w:rPr>
                <w:rFonts w:ascii="Arial Narrow"/>
                <w:sz w:val="18"/>
              </w:rPr>
              <w:t>2018</w:t>
            </w:r>
          </w:p>
        </w:tc>
        <w:tc>
          <w:tcPr>
            <w:tcW w:w="792" w:type="dxa"/>
          </w:tcPr>
          <w:p>
            <w:pPr>
              <w:pStyle w:val="TableParagraph"/>
              <w:spacing w:before="35"/>
              <w:ind w:left="231"/>
              <w:rPr>
                <w:rFonts w:ascii="Arial Narrow"/>
                <w:sz w:val="18"/>
              </w:rPr>
            </w:pPr>
            <w:r>
              <w:rPr>
                <w:rFonts w:ascii="Arial Narrow"/>
                <w:sz w:val="18"/>
              </w:rPr>
              <w:t>2019</w:t>
            </w:r>
          </w:p>
        </w:tc>
        <w:tc>
          <w:tcPr>
            <w:tcW w:w="552" w:type="dxa"/>
          </w:tcPr>
          <w:p>
            <w:pPr>
              <w:pStyle w:val="TableParagraph"/>
              <w:spacing w:before="35"/>
              <w:ind w:left="88" w:right="87"/>
              <w:jc w:val="center"/>
              <w:rPr>
                <w:rFonts w:ascii="Arial Narrow"/>
                <w:sz w:val="18"/>
              </w:rPr>
            </w:pPr>
            <w:r>
              <w:rPr>
                <w:rFonts w:ascii="Arial Narrow"/>
                <w:sz w:val="18"/>
              </w:rPr>
              <w:t>2015</w:t>
            </w:r>
          </w:p>
        </w:tc>
        <w:tc>
          <w:tcPr>
            <w:tcW w:w="556" w:type="dxa"/>
          </w:tcPr>
          <w:p>
            <w:pPr>
              <w:pStyle w:val="TableParagraph"/>
              <w:spacing w:before="35"/>
              <w:ind w:left="92" w:right="87"/>
              <w:jc w:val="center"/>
              <w:rPr>
                <w:rFonts w:ascii="Arial Narrow"/>
                <w:sz w:val="18"/>
              </w:rPr>
            </w:pPr>
            <w:r>
              <w:rPr>
                <w:rFonts w:ascii="Arial Narrow"/>
                <w:sz w:val="18"/>
              </w:rPr>
              <w:t>2016</w:t>
            </w:r>
          </w:p>
        </w:tc>
        <w:tc>
          <w:tcPr>
            <w:tcW w:w="553" w:type="dxa"/>
          </w:tcPr>
          <w:p>
            <w:pPr>
              <w:pStyle w:val="TableParagraph"/>
              <w:spacing w:before="35"/>
              <w:ind w:right="104"/>
              <w:jc w:val="right"/>
              <w:rPr>
                <w:rFonts w:ascii="Arial Narrow"/>
                <w:sz w:val="18"/>
              </w:rPr>
            </w:pPr>
            <w:r>
              <w:rPr>
                <w:rFonts w:ascii="Arial Narrow"/>
                <w:sz w:val="18"/>
              </w:rPr>
              <w:t>2017</w:t>
            </w:r>
          </w:p>
        </w:tc>
        <w:tc>
          <w:tcPr>
            <w:tcW w:w="552" w:type="dxa"/>
          </w:tcPr>
          <w:p>
            <w:pPr>
              <w:pStyle w:val="TableParagraph"/>
              <w:spacing w:before="35"/>
              <w:ind w:right="104"/>
              <w:jc w:val="right"/>
              <w:rPr>
                <w:rFonts w:ascii="Arial Narrow"/>
                <w:sz w:val="18"/>
              </w:rPr>
            </w:pPr>
            <w:r>
              <w:rPr>
                <w:rFonts w:ascii="Arial Narrow"/>
                <w:sz w:val="18"/>
              </w:rPr>
              <w:t>2018</w:t>
            </w:r>
          </w:p>
        </w:tc>
        <w:tc>
          <w:tcPr>
            <w:tcW w:w="560" w:type="dxa"/>
          </w:tcPr>
          <w:p>
            <w:pPr>
              <w:pStyle w:val="TableParagraph"/>
              <w:spacing w:before="35"/>
              <w:ind w:right="108"/>
              <w:jc w:val="right"/>
              <w:rPr>
                <w:rFonts w:ascii="Arial Narrow"/>
                <w:sz w:val="18"/>
              </w:rPr>
            </w:pPr>
            <w:r>
              <w:rPr>
                <w:rFonts w:ascii="Arial Narrow"/>
                <w:sz w:val="18"/>
              </w:rPr>
              <w:t>2019</w:t>
            </w:r>
          </w:p>
        </w:tc>
      </w:tr>
      <w:tr>
        <w:trPr>
          <w:trHeight w:val="292" w:hRule="exact"/>
        </w:trPr>
        <w:tc>
          <w:tcPr>
            <w:tcW w:w="884" w:type="dxa"/>
            <w:gridSpan w:val="2"/>
          </w:tcPr>
          <w:p>
            <w:pPr>
              <w:pStyle w:val="TableParagraph"/>
              <w:spacing w:before="35"/>
              <w:jc w:val="center"/>
              <w:rPr>
                <w:rFonts w:ascii="Arial Narrow"/>
                <w:sz w:val="18"/>
              </w:rPr>
            </w:pPr>
            <w:r>
              <w:rPr>
                <w:rFonts w:ascii="Arial Narrow"/>
                <w:sz w:val="18"/>
              </w:rPr>
              <w:t>1</w:t>
            </w:r>
          </w:p>
        </w:tc>
        <w:tc>
          <w:tcPr>
            <w:tcW w:w="2736" w:type="dxa"/>
          </w:tcPr>
          <w:p>
            <w:pPr>
              <w:pStyle w:val="TableParagraph"/>
              <w:spacing w:before="35"/>
              <w:ind w:right="3"/>
              <w:jc w:val="center"/>
              <w:rPr>
                <w:rFonts w:ascii="Arial Narrow"/>
                <w:sz w:val="18"/>
              </w:rPr>
            </w:pPr>
            <w:r>
              <w:rPr>
                <w:rFonts w:ascii="Arial Narrow"/>
                <w:sz w:val="18"/>
              </w:rPr>
              <w:t>2</w:t>
            </w:r>
          </w:p>
        </w:tc>
        <w:tc>
          <w:tcPr>
            <w:tcW w:w="876" w:type="dxa"/>
          </w:tcPr>
          <w:p>
            <w:pPr>
              <w:pStyle w:val="TableParagraph"/>
              <w:spacing w:before="35"/>
              <w:ind w:right="1"/>
              <w:jc w:val="center"/>
              <w:rPr>
                <w:rFonts w:ascii="Arial Narrow"/>
                <w:sz w:val="18"/>
              </w:rPr>
            </w:pPr>
            <w:r>
              <w:rPr>
                <w:rFonts w:ascii="Arial Narrow"/>
                <w:sz w:val="18"/>
              </w:rPr>
              <w:t>3</w:t>
            </w:r>
          </w:p>
        </w:tc>
        <w:tc>
          <w:tcPr>
            <w:tcW w:w="881" w:type="dxa"/>
          </w:tcPr>
          <w:p>
            <w:pPr>
              <w:pStyle w:val="TableParagraph"/>
              <w:spacing w:before="35"/>
              <w:ind w:right="3"/>
              <w:jc w:val="center"/>
              <w:rPr>
                <w:rFonts w:ascii="Arial Narrow"/>
                <w:sz w:val="18"/>
              </w:rPr>
            </w:pPr>
            <w:r>
              <w:rPr>
                <w:rFonts w:ascii="Arial Narrow"/>
                <w:sz w:val="18"/>
              </w:rPr>
              <w:t>4</w:t>
            </w:r>
          </w:p>
        </w:tc>
        <w:tc>
          <w:tcPr>
            <w:tcW w:w="1196" w:type="dxa"/>
          </w:tcPr>
          <w:p>
            <w:pPr>
              <w:pStyle w:val="TableParagraph"/>
              <w:spacing w:before="35"/>
              <w:ind w:right="1"/>
              <w:jc w:val="center"/>
              <w:rPr>
                <w:rFonts w:ascii="Arial Narrow"/>
                <w:sz w:val="18"/>
              </w:rPr>
            </w:pPr>
            <w:r>
              <w:rPr>
                <w:rFonts w:ascii="Arial Narrow"/>
                <w:sz w:val="18"/>
              </w:rPr>
              <w:t>5</w:t>
            </w:r>
          </w:p>
        </w:tc>
        <w:tc>
          <w:tcPr>
            <w:tcW w:w="553" w:type="dxa"/>
          </w:tcPr>
          <w:p>
            <w:pPr>
              <w:pStyle w:val="TableParagraph"/>
              <w:spacing w:before="35"/>
              <w:ind w:right="4"/>
              <w:jc w:val="center"/>
              <w:rPr>
                <w:rFonts w:ascii="Arial Narrow"/>
                <w:sz w:val="18"/>
              </w:rPr>
            </w:pPr>
            <w:r>
              <w:rPr>
                <w:rFonts w:ascii="Arial Narrow"/>
                <w:sz w:val="18"/>
              </w:rPr>
              <w:t>6</w:t>
            </w:r>
          </w:p>
        </w:tc>
        <w:tc>
          <w:tcPr>
            <w:tcW w:w="552" w:type="dxa"/>
          </w:tcPr>
          <w:p>
            <w:pPr>
              <w:pStyle w:val="TableParagraph"/>
              <w:spacing w:before="35"/>
              <w:ind w:right="3"/>
              <w:jc w:val="center"/>
              <w:rPr>
                <w:rFonts w:ascii="Arial Narrow"/>
                <w:sz w:val="18"/>
              </w:rPr>
            </w:pPr>
            <w:r>
              <w:rPr>
                <w:rFonts w:ascii="Arial Narrow"/>
                <w:sz w:val="18"/>
              </w:rPr>
              <w:t>7</w:t>
            </w:r>
          </w:p>
        </w:tc>
        <w:tc>
          <w:tcPr>
            <w:tcW w:w="772" w:type="dxa"/>
          </w:tcPr>
          <w:p>
            <w:pPr>
              <w:pStyle w:val="TableParagraph"/>
              <w:spacing w:before="35"/>
              <w:ind w:right="7"/>
              <w:jc w:val="center"/>
              <w:rPr>
                <w:rFonts w:ascii="Arial Narrow"/>
                <w:sz w:val="18"/>
              </w:rPr>
            </w:pPr>
            <w:r>
              <w:rPr>
                <w:rFonts w:ascii="Arial Narrow"/>
                <w:sz w:val="18"/>
              </w:rPr>
              <w:t>8</w:t>
            </w:r>
          </w:p>
        </w:tc>
        <w:tc>
          <w:tcPr>
            <w:tcW w:w="744" w:type="dxa"/>
          </w:tcPr>
          <w:p>
            <w:pPr>
              <w:pStyle w:val="TableParagraph"/>
              <w:spacing w:before="35"/>
              <w:ind w:left="2"/>
              <w:jc w:val="center"/>
              <w:rPr>
                <w:rFonts w:ascii="Arial Narrow"/>
                <w:sz w:val="18"/>
              </w:rPr>
            </w:pPr>
            <w:r>
              <w:rPr>
                <w:rFonts w:ascii="Arial Narrow"/>
                <w:sz w:val="18"/>
              </w:rPr>
              <w:t>9</w:t>
            </w:r>
          </w:p>
        </w:tc>
        <w:tc>
          <w:tcPr>
            <w:tcW w:w="749" w:type="dxa"/>
          </w:tcPr>
          <w:p>
            <w:pPr>
              <w:pStyle w:val="TableParagraph"/>
              <w:spacing w:before="35"/>
              <w:ind w:left="269" w:right="266"/>
              <w:jc w:val="center"/>
              <w:rPr>
                <w:rFonts w:ascii="Arial Narrow"/>
                <w:sz w:val="18"/>
              </w:rPr>
            </w:pPr>
            <w:r>
              <w:rPr>
                <w:rFonts w:ascii="Arial Narrow"/>
                <w:sz w:val="18"/>
              </w:rPr>
              <w:t>10</w:t>
            </w:r>
          </w:p>
        </w:tc>
        <w:tc>
          <w:tcPr>
            <w:tcW w:w="556" w:type="dxa"/>
          </w:tcPr>
          <w:p>
            <w:pPr>
              <w:pStyle w:val="TableParagraph"/>
              <w:spacing w:before="35"/>
              <w:ind w:left="84" w:right="87"/>
              <w:jc w:val="center"/>
              <w:rPr>
                <w:rFonts w:ascii="Arial Narrow"/>
                <w:sz w:val="18"/>
              </w:rPr>
            </w:pPr>
            <w:r>
              <w:rPr>
                <w:rFonts w:ascii="Arial Narrow"/>
                <w:sz w:val="18"/>
              </w:rPr>
              <w:t>11</w:t>
            </w:r>
          </w:p>
        </w:tc>
        <w:tc>
          <w:tcPr>
            <w:tcW w:w="552" w:type="dxa"/>
          </w:tcPr>
          <w:p>
            <w:pPr>
              <w:pStyle w:val="TableParagraph"/>
              <w:spacing w:before="35"/>
              <w:ind w:left="87" w:right="87"/>
              <w:jc w:val="center"/>
              <w:rPr>
                <w:rFonts w:ascii="Arial Narrow"/>
                <w:sz w:val="18"/>
              </w:rPr>
            </w:pPr>
            <w:r>
              <w:rPr>
                <w:rFonts w:ascii="Arial Narrow"/>
                <w:sz w:val="18"/>
              </w:rPr>
              <w:t>12</w:t>
            </w:r>
          </w:p>
        </w:tc>
        <w:tc>
          <w:tcPr>
            <w:tcW w:w="812" w:type="dxa"/>
          </w:tcPr>
          <w:p>
            <w:pPr>
              <w:pStyle w:val="TableParagraph"/>
              <w:spacing w:before="35"/>
              <w:ind w:left="197" w:right="194"/>
              <w:jc w:val="center"/>
              <w:rPr>
                <w:rFonts w:ascii="Arial Narrow"/>
                <w:sz w:val="18"/>
              </w:rPr>
            </w:pPr>
            <w:r>
              <w:rPr>
                <w:rFonts w:ascii="Arial Narrow"/>
                <w:sz w:val="18"/>
              </w:rPr>
              <w:t>13</w:t>
            </w:r>
          </w:p>
        </w:tc>
        <w:tc>
          <w:tcPr>
            <w:tcW w:w="600" w:type="dxa"/>
          </w:tcPr>
          <w:p>
            <w:pPr>
              <w:pStyle w:val="TableParagraph"/>
              <w:spacing w:before="35"/>
              <w:ind w:left="85" w:right="78"/>
              <w:jc w:val="center"/>
              <w:rPr>
                <w:rFonts w:ascii="Arial Narrow"/>
                <w:sz w:val="18"/>
              </w:rPr>
            </w:pPr>
            <w:r>
              <w:rPr>
                <w:rFonts w:ascii="Arial Narrow"/>
                <w:sz w:val="18"/>
              </w:rPr>
              <w:t>14</w:t>
            </w:r>
          </w:p>
        </w:tc>
        <w:tc>
          <w:tcPr>
            <w:tcW w:w="792" w:type="dxa"/>
          </w:tcPr>
          <w:p>
            <w:pPr>
              <w:pStyle w:val="TableParagraph"/>
              <w:spacing w:before="35"/>
              <w:ind w:left="293" w:right="286"/>
              <w:jc w:val="center"/>
              <w:rPr>
                <w:rFonts w:ascii="Arial Narrow"/>
                <w:sz w:val="18"/>
              </w:rPr>
            </w:pPr>
            <w:r>
              <w:rPr>
                <w:rFonts w:ascii="Arial Narrow"/>
                <w:sz w:val="18"/>
              </w:rPr>
              <w:t>15</w:t>
            </w:r>
          </w:p>
        </w:tc>
        <w:tc>
          <w:tcPr>
            <w:tcW w:w="552" w:type="dxa"/>
          </w:tcPr>
          <w:p>
            <w:pPr>
              <w:pStyle w:val="TableParagraph"/>
              <w:spacing w:before="35"/>
              <w:ind w:left="87" w:right="87"/>
              <w:jc w:val="center"/>
              <w:rPr>
                <w:rFonts w:ascii="Arial Narrow"/>
                <w:sz w:val="18"/>
              </w:rPr>
            </w:pPr>
            <w:r>
              <w:rPr>
                <w:rFonts w:ascii="Arial Narrow"/>
                <w:sz w:val="18"/>
              </w:rPr>
              <w:t>16</w:t>
            </w:r>
          </w:p>
        </w:tc>
        <w:tc>
          <w:tcPr>
            <w:tcW w:w="556" w:type="dxa"/>
          </w:tcPr>
          <w:p>
            <w:pPr>
              <w:pStyle w:val="TableParagraph"/>
              <w:spacing w:before="35"/>
              <w:ind w:left="90" w:right="87"/>
              <w:jc w:val="center"/>
              <w:rPr>
                <w:rFonts w:ascii="Arial Narrow"/>
                <w:sz w:val="18"/>
              </w:rPr>
            </w:pPr>
            <w:r>
              <w:rPr>
                <w:rFonts w:ascii="Arial Narrow"/>
                <w:sz w:val="18"/>
              </w:rPr>
              <w:t>17</w:t>
            </w:r>
          </w:p>
        </w:tc>
        <w:tc>
          <w:tcPr>
            <w:tcW w:w="553" w:type="dxa"/>
          </w:tcPr>
          <w:p>
            <w:pPr>
              <w:pStyle w:val="TableParagraph"/>
              <w:spacing w:before="35"/>
              <w:ind w:left="87" w:right="87"/>
              <w:jc w:val="center"/>
              <w:rPr>
                <w:rFonts w:ascii="Arial Narrow"/>
                <w:sz w:val="18"/>
              </w:rPr>
            </w:pPr>
            <w:r>
              <w:rPr>
                <w:rFonts w:ascii="Arial Narrow"/>
                <w:sz w:val="18"/>
              </w:rPr>
              <w:t>18</w:t>
            </w:r>
          </w:p>
        </w:tc>
        <w:tc>
          <w:tcPr>
            <w:tcW w:w="552" w:type="dxa"/>
          </w:tcPr>
          <w:p>
            <w:pPr>
              <w:pStyle w:val="TableParagraph"/>
              <w:spacing w:before="35"/>
              <w:ind w:left="87" w:right="87"/>
              <w:jc w:val="center"/>
              <w:rPr>
                <w:rFonts w:ascii="Arial Narrow"/>
                <w:sz w:val="18"/>
              </w:rPr>
            </w:pPr>
            <w:r>
              <w:rPr>
                <w:rFonts w:ascii="Arial Narrow"/>
                <w:sz w:val="18"/>
              </w:rPr>
              <w:t>19</w:t>
            </w:r>
          </w:p>
        </w:tc>
        <w:tc>
          <w:tcPr>
            <w:tcW w:w="560" w:type="dxa"/>
          </w:tcPr>
          <w:p>
            <w:pPr>
              <w:pStyle w:val="TableParagraph"/>
              <w:spacing w:before="35"/>
              <w:ind w:left="103" w:right="103"/>
              <w:jc w:val="center"/>
              <w:rPr>
                <w:rFonts w:ascii="Arial Narrow"/>
                <w:sz w:val="18"/>
              </w:rPr>
            </w:pPr>
            <w:r>
              <w:rPr>
                <w:rFonts w:ascii="Arial Narrow"/>
                <w:sz w:val="18"/>
              </w:rPr>
              <w:t>20</w:t>
            </w:r>
          </w:p>
        </w:tc>
      </w:tr>
      <w:tr>
        <w:trPr>
          <w:trHeight w:val="292" w:hRule="exact"/>
        </w:trPr>
        <w:tc>
          <w:tcPr>
            <w:tcW w:w="408" w:type="dxa"/>
          </w:tcPr>
          <w:p>
            <w:pPr/>
          </w:p>
        </w:tc>
        <w:tc>
          <w:tcPr>
            <w:tcW w:w="476" w:type="dxa"/>
          </w:tcPr>
          <w:p>
            <w:pPr/>
          </w:p>
        </w:tc>
        <w:tc>
          <w:tcPr>
            <w:tcW w:w="2736" w:type="dxa"/>
          </w:tcPr>
          <w:p>
            <w:pPr/>
          </w:p>
        </w:tc>
        <w:tc>
          <w:tcPr>
            <w:tcW w:w="876" w:type="dxa"/>
          </w:tcPr>
          <w:p>
            <w:pPr/>
          </w:p>
        </w:tc>
        <w:tc>
          <w:tcPr>
            <w:tcW w:w="881" w:type="dxa"/>
          </w:tcPr>
          <w:p>
            <w:pPr/>
          </w:p>
        </w:tc>
        <w:tc>
          <w:tcPr>
            <w:tcW w:w="1196" w:type="dxa"/>
          </w:tcPr>
          <w:p>
            <w:pPr/>
          </w:p>
        </w:tc>
        <w:tc>
          <w:tcPr>
            <w:tcW w:w="553" w:type="dxa"/>
          </w:tcPr>
          <w:p>
            <w:pPr/>
          </w:p>
        </w:tc>
        <w:tc>
          <w:tcPr>
            <w:tcW w:w="552" w:type="dxa"/>
          </w:tcPr>
          <w:p>
            <w:pPr/>
          </w:p>
        </w:tc>
        <w:tc>
          <w:tcPr>
            <w:tcW w:w="772" w:type="dxa"/>
          </w:tcPr>
          <w:p>
            <w:pPr/>
          </w:p>
        </w:tc>
        <w:tc>
          <w:tcPr>
            <w:tcW w:w="744" w:type="dxa"/>
          </w:tcPr>
          <w:p>
            <w:pPr/>
          </w:p>
        </w:tc>
        <w:tc>
          <w:tcPr>
            <w:tcW w:w="749" w:type="dxa"/>
          </w:tcPr>
          <w:p>
            <w:pPr/>
          </w:p>
        </w:tc>
        <w:tc>
          <w:tcPr>
            <w:tcW w:w="556" w:type="dxa"/>
          </w:tcPr>
          <w:p>
            <w:pPr/>
          </w:p>
        </w:tc>
        <w:tc>
          <w:tcPr>
            <w:tcW w:w="552" w:type="dxa"/>
          </w:tcPr>
          <w:p>
            <w:pPr/>
          </w:p>
        </w:tc>
        <w:tc>
          <w:tcPr>
            <w:tcW w:w="812" w:type="dxa"/>
          </w:tcPr>
          <w:p>
            <w:pPr/>
          </w:p>
        </w:tc>
        <w:tc>
          <w:tcPr>
            <w:tcW w:w="600" w:type="dxa"/>
          </w:tcPr>
          <w:p>
            <w:pPr/>
          </w:p>
        </w:tc>
        <w:tc>
          <w:tcPr>
            <w:tcW w:w="792" w:type="dxa"/>
          </w:tcPr>
          <w:p>
            <w:pPr/>
          </w:p>
        </w:tc>
        <w:tc>
          <w:tcPr>
            <w:tcW w:w="552" w:type="dxa"/>
          </w:tcPr>
          <w:p>
            <w:pPr/>
          </w:p>
        </w:tc>
        <w:tc>
          <w:tcPr>
            <w:tcW w:w="556" w:type="dxa"/>
          </w:tcPr>
          <w:p>
            <w:pPr/>
          </w:p>
        </w:tc>
        <w:tc>
          <w:tcPr>
            <w:tcW w:w="553" w:type="dxa"/>
          </w:tcPr>
          <w:p>
            <w:pPr/>
          </w:p>
        </w:tc>
        <w:tc>
          <w:tcPr>
            <w:tcW w:w="552" w:type="dxa"/>
          </w:tcPr>
          <w:p>
            <w:pPr/>
          </w:p>
        </w:tc>
        <w:tc>
          <w:tcPr>
            <w:tcW w:w="560" w:type="dxa"/>
          </w:tcPr>
          <w:p>
            <w:pPr/>
          </w:p>
        </w:tc>
      </w:tr>
      <w:tr>
        <w:trPr>
          <w:trHeight w:val="388" w:hRule="exact"/>
        </w:trPr>
        <w:tc>
          <w:tcPr>
            <w:tcW w:w="408" w:type="dxa"/>
          </w:tcPr>
          <w:p>
            <w:pPr>
              <w:pStyle w:val="TableParagraph"/>
              <w:spacing w:before="83"/>
              <w:ind w:left="9"/>
              <w:jc w:val="center"/>
              <w:rPr>
                <w:rFonts w:ascii="Arial Narrow"/>
                <w:sz w:val="18"/>
              </w:rPr>
            </w:pPr>
            <w:r>
              <w:rPr>
                <w:rFonts w:ascii="Arial Narrow"/>
                <w:sz w:val="18"/>
              </w:rPr>
              <w:t>I</w:t>
            </w:r>
          </w:p>
        </w:tc>
        <w:tc>
          <w:tcPr>
            <w:tcW w:w="476" w:type="dxa"/>
          </w:tcPr>
          <w:p>
            <w:pPr/>
          </w:p>
        </w:tc>
        <w:tc>
          <w:tcPr>
            <w:tcW w:w="2736" w:type="dxa"/>
            <w:vMerge w:val="restart"/>
          </w:tcPr>
          <w:p>
            <w:pPr>
              <w:pStyle w:val="TableParagraph"/>
              <w:spacing w:before="39"/>
              <w:ind w:left="104" w:right="158"/>
              <w:rPr>
                <w:rFonts w:ascii="Arial Narrow"/>
                <w:b/>
                <w:sz w:val="18"/>
              </w:rPr>
            </w:pPr>
            <w:r>
              <w:rPr>
                <w:rFonts w:ascii="Arial Narrow"/>
                <w:b/>
                <w:sz w:val="18"/>
              </w:rPr>
              <w:t>Rasio Peningkatan kapasitas masyarakat tentang kebencanaan di daerah rawan bencana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1"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424" w:hRule="exact"/>
        </w:trPr>
        <w:tc>
          <w:tcPr>
            <w:tcW w:w="408" w:type="dxa"/>
          </w:tcPr>
          <w:p>
            <w:pPr/>
          </w:p>
        </w:tc>
        <w:tc>
          <w:tcPr>
            <w:tcW w:w="476" w:type="dxa"/>
          </w:tcPr>
          <w:p>
            <w:pPr>
              <w:pStyle w:val="TableParagraph"/>
              <w:spacing w:before="103"/>
              <w:ind w:left="187"/>
              <w:rPr>
                <w:rFonts w:ascii="Arial Narrow"/>
                <w:sz w:val="18"/>
              </w:rPr>
            </w:pPr>
            <w:r>
              <w:rPr>
                <w:rFonts w:ascii="Arial Narrow"/>
                <w:sz w:val="18"/>
              </w:rPr>
              <w:t>1</w:t>
            </w:r>
          </w:p>
        </w:tc>
        <w:tc>
          <w:tcPr>
            <w:tcW w:w="2736" w:type="dxa"/>
            <w:vMerge w:val="restart"/>
          </w:tcPr>
          <w:p>
            <w:pPr>
              <w:pStyle w:val="TableParagraph"/>
              <w:spacing w:before="167"/>
              <w:ind w:left="104" w:right="93"/>
              <w:rPr>
                <w:rFonts w:ascii="Arial Narrow"/>
                <w:sz w:val="18"/>
              </w:rPr>
            </w:pPr>
            <w:r>
              <w:rPr>
                <w:rFonts w:ascii="Arial Narrow"/>
                <w:sz w:val="18"/>
              </w:rPr>
              <w:t>Bimbingan relawan untuk kemampuan penanggulangan bencana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Style w:val="TableParagraph"/>
              <w:spacing w:line="205" w:lineRule="exact"/>
              <w:ind w:left="104"/>
              <w:rPr>
                <w:rFonts w:ascii="Arial Narrow"/>
                <w:sz w:val="18"/>
              </w:rPr>
            </w:pPr>
            <w:r>
              <w:rPr>
                <w:rFonts w:ascii="Arial Narrow"/>
                <w:sz w:val="18"/>
              </w:rPr>
              <w:t>50</w:t>
            </w:r>
          </w:p>
          <w:p>
            <w:pPr>
              <w:pStyle w:val="TableParagraph"/>
              <w:spacing w:line="205" w:lineRule="exact"/>
              <w:ind w:left="104"/>
              <w:rPr>
                <w:rFonts w:ascii="Arial Narrow"/>
                <w:sz w:val="18"/>
              </w:rPr>
            </w:pPr>
            <w:r>
              <w:rPr>
                <w:rFonts w:ascii="Arial Narrow"/>
                <w:sz w:val="18"/>
              </w:rPr>
              <w:t>Orang</w:t>
            </w: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Style w:val="TableParagraph"/>
              <w:spacing w:before="3"/>
              <w:rPr>
                <w:rFonts w:ascii="Bookman Old Style"/>
                <w:b w:val="0"/>
                <w:sz w:val="17"/>
              </w:rPr>
            </w:pPr>
          </w:p>
          <w:p>
            <w:pPr>
              <w:pStyle w:val="TableParagraph"/>
              <w:ind w:right="244"/>
              <w:jc w:val="right"/>
              <w:rPr>
                <w:rFonts w:ascii="Arial Narrow"/>
                <w:sz w:val="18"/>
              </w:rPr>
            </w:pPr>
            <w:r>
              <w:rPr>
                <w:rFonts w:ascii="Arial Narrow"/>
                <w:sz w:val="18"/>
              </w:rPr>
              <w:t>50 Org</w:t>
            </w: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Style w:val="TableParagraph"/>
              <w:spacing w:before="3"/>
              <w:rPr>
                <w:rFonts w:ascii="Bookman Old Style"/>
                <w:b w:val="0"/>
                <w:sz w:val="17"/>
              </w:rPr>
            </w:pPr>
          </w:p>
          <w:p>
            <w:pPr>
              <w:pStyle w:val="TableParagraph"/>
              <w:ind w:right="104"/>
              <w:jc w:val="right"/>
              <w:rPr>
                <w:rFonts w:ascii="Arial Narrow"/>
                <w:sz w:val="18"/>
              </w:rPr>
            </w:pPr>
            <w:r>
              <w:rPr>
                <w:rFonts w:ascii="Arial Narrow"/>
                <w:sz w:val="18"/>
              </w:rPr>
              <w:t>1</w:t>
            </w:r>
          </w:p>
        </w:tc>
        <w:tc>
          <w:tcPr>
            <w:tcW w:w="552" w:type="dxa"/>
          </w:tcPr>
          <w:p>
            <w:pPr/>
          </w:p>
        </w:tc>
        <w:tc>
          <w:tcPr>
            <w:tcW w:w="560" w:type="dxa"/>
          </w:tcPr>
          <w:p>
            <w:pPr/>
          </w:p>
        </w:tc>
      </w:tr>
      <w:tr>
        <w:trPr>
          <w:trHeight w:val="34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40" w:hRule="exact"/>
        </w:trPr>
        <w:tc>
          <w:tcPr>
            <w:tcW w:w="408" w:type="dxa"/>
          </w:tcPr>
          <w:p>
            <w:pPr/>
          </w:p>
        </w:tc>
        <w:tc>
          <w:tcPr>
            <w:tcW w:w="476" w:type="dxa"/>
          </w:tcPr>
          <w:p>
            <w:pPr>
              <w:pStyle w:val="TableParagraph"/>
              <w:spacing w:before="59"/>
              <w:ind w:left="187"/>
              <w:rPr>
                <w:rFonts w:ascii="Arial Narrow"/>
                <w:sz w:val="18"/>
              </w:rPr>
            </w:pPr>
            <w:r>
              <w:rPr>
                <w:rFonts w:ascii="Arial Narrow"/>
                <w:sz w:val="18"/>
              </w:rPr>
              <w:t>2</w:t>
            </w:r>
          </w:p>
        </w:tc>
        <w:tc>
          <w:tcPr>
            <w:tcW w:w="2736" w:type="dxa"/>
            <w:vMerge w:val="restart"/>
          </w:tcPr>
          <w:p>
            <w:pPr>
              <w:pStyle w:val="TableParagraph"/>
              <w:spacing w:before="3"/>
              <w:rPr>
                <w:rFonts w:ascii="Bookman Old Style"/>
                <w:b w:val="0"/>
                <w:sz w:val="16"/>
              </w:rPr>
            </w:pPr>
          </w:p>
          <w:p>
            <w:pPr>
              <w:pStyle w:val="TableParagraph"/>
              <w:ind w:left="104" w:right="290"/>
              <w:rPr>
                <w:rFonts w:ascii="Arial Narrow"/>
                <w:sz w:val="18"/>
              </w:rPr>
            </w:pPr>
            <w:r>
              <w:rPr>
                <w:rFonts w:ascii="Arial Narrow"/>
                <w:sz w:val="18"/>
              </w:rPr>
              <w:t>Penyusunan Norma, Standar, Pedoman dan Manual Pencegahan Bahaya Bencana Alam</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Style w:val="TableParagraph"/>
              <w:spacing w:before="119"/>
              <w:ind w:left="260"/>
              <w:rPr>
                <w:rFonts w:ascii="Arial Narrow"/>
                <w:sz w:val="18"/>
              </w:rPr>
            </w:pPr>
            <w:r>
              <w:rPr>
                <w:rFonts w:ascii="Arial Narrow"/>
                <w:sz w:val="18"/>
              </w:rPr>
              <w:t>100%</w:t>
            </w: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Style w:val="TableParagraph"/>
              <w:spacing w:before="119"/>
              <w:ind w:left="96" w:right="78"/>
              <w:jc w:val="center"/>
              <w:rPr>
                <w:rFonts w:ascii="Arial Narrow"/>
                <w:sz w:val="18"/>
              </w:rPr>
            </w:pPr>
            <w:r>
              <w:rPr>
                <w:rFonts w:ascii="Arial Narrow"/>
                <w:sz w:val="18"/>
              </w:rPr>
              <w:t>100%</w:t>
            </w: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Style w:val="TableParagraph"/>
              <w:spacing w:before="119"/>
              <w:ind w:right="104"/>
              <w:jc w:val="right"/>
              <w:rPr>
                <w:rFonts w:ascii="Arial Narrow"/>
                <w:sz w:val="18"/>
              </w:rPr>
            </w:pPr>
            <w:r>
              <w:rPr>
                <w:rFonts w:ascii="Arial Narrow"/>
                <w:sz w:val="18"/>
              </w:rPr>
              <w:t>1</w:t>
            </w:r>
          </w:p>
        </w:tc>
        <w:tc>
          <w:tcPr>
            <w:tcW w:w="560" w:type="dxa"/>
          </w:tcPr>
          <w:p>
            <w:pPr/>
          </w:p>
        </w:tc>
      </w:tr>
      <w:tr>
        <w:trPr>
          <w:trHeight w:val="336"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4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40" w:hRule="exact"/>
        </w:trPr>
        <w:tc>
          <w:tcPr>
            <w:tcW w:w="408" w:type="dxa"/>
          </w:tcPr>
          <w:p>
            <w:pPr/>
          </w:p>
        </w:tc>
        <w:tc>
          <w:tcPr>
            <w:tcW w:w="476" w:type="dxa"/>
          </w:tcPr>
          <w:p>
            <w:pPr>
              <w:pStyle w:val="TableParagraph"/>
              <w:spacing w:before="59"/>
              <w:ind w:left="187"/>
              <w:rPr>
                <w:rFonts w:ascii="Arial Narrow"/>
                <w:sz w:val="18"/>
              </w:rPr>
            </w:pPr>
            <w:r>
              <w:rPr>
                <w:rFonts w:ascii="Arial Narrow"/>
                <w:sz w:val="18"/>
              </w:rPr>
              <w:t>3</w:t>
            </w:r>
          </w:p>
        </w:tc>
        <w:tc>
          <w:tcPr>
            <w:tcW w:w="2736" w:type="dxa"/>
            <w:vMerge w:val="restart"/>
          </w:tcPr>
          <w:p>
            <w:pPr>
              <w:pStyle w:val="TableParagraph"/>
              <w:spacing w:before="9"/>
              <w:rPr>
                <w:rFonts w:ascii="Bookman Old Style"/>
                <w:b w:val="0"/>
                <w:sz w:val="23"/>
              </w:rPr>
            </w:pPr>
          </w:p>
          <w:p>
            <w:pPr>
              <w:pStyle w:val="TableParagraph"/>
              <w:ind w:left="104" w:right="93"/>
              <w:rPr>
                <w:rFonts w:ascii="Arial Narrow"/>
                <w:sz w:val="18"/>
              </w:rPr>
            </w:pPr>
            <w:r>
              <w:rPr>
                <w:rFonts w:ascii="Arial Narrow"/>
                <w:sz w:val="18"/>
              </w:rPr>
              <w:t>Pendidikan dan Pelatihan Pertolongan dan Pencegahan Bencana Alam</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Style w:val="TableParagraph"/>
              <w:spacing w:before="119"/>
              <w:ind w:left="260"/>
              <w:rPr>
                <w:rFonts w:ascii="Arial Narrow"/>
                <w:sz w:val="18"/>
              </w:rPr>
            </w:pPr>
            <w:r>
              <w:rPr>
                <w:rFonts w:ascii="Arial Narrow"/>
                <w:sz w:val="18"/>
              </w:rPr>
              <w:t>100%</w:t>
            </w:r>
          </w:p>
        </w:tc>
        <w:tc>
          <w:tcPr>
            <w:tcW w:w="749" w:type="dxa"/>
          </w:tcPr>
          <w:p>
            <w:pPr>
              <w:pStyle w:val="TableParagraph"/>
              <w:spacing w:before="119"/>
              <w:ind w:right="99"/>
              <w:jc w:val="right"/>
              <w:rPr>
                <w:rFonts w:ascii="Arial Narrow"/>
                <w:sz w:val="18"/>
              </w:rPr>
            </w:pPr>
            <w:r>
              <w:rPr>
                <w:rFonts w:ascii="Arial Narrow"/>
                <w:sz w:val="18"/>
              </w:rPr>
              <w:t>100%</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Style w:val="TableParagraph"/>
              <w:spacing w:before="119"/>
              <w:ind w:left="96" w:right="78"/>
              <w:jc w:val="center"/>
              <w:rPr>
                <w:rFonts w:ascii="Arial Narrow"/>
                <w:sz w:val="18"/>
              </w:rPr>
            </w:pPr>
            <w:r>
              <w:rPr>
                <w:rFonts w:ascii="Arial Narrow"/>
                <w:sz w:val="18"/>
              </w:rPr>
              <w:t>100%</w:t>
            </w:r>
          </w:p>
        </w:tc>
        <w:tc>
          <w:tcPr>
            <w:tcW w:w="792" w:type="dxa"/>
          </w:tcPr>
          <w:p>
            <w:pPr>
              <w:pStyle w:val="TableParagraph"/>
              <w:spacing w:before="119"/>
              <w:ind w:left="307"/>
              <w:rPr>
                <w:rFonts w:ascii="Arial Narrow"/>
                <w:sz w:val="18"/>
              </w:rPr>
            </w:pPr>
            <w:r>
              <w:rPr>
                <w:rFonts w:ascii="Arial Narrow"/>
                <w:sz w:val="18"/>
              </w:rPr>
              <w:t>100%</w:t>
            </w:r>
          </w:p>
        </w:tc>
        <w:tc>
          <w:tcPr>
            <w:tcW w:w="552" w:type="dxa"/>
            <w:shd w:val="clear" w:color="auto" w:fill="FFFF00"/>
          </w:tcPr>
          <w:p>
            <w:pPr/>
          </w:p>
        </w:tc>
        <w:tc>
          <w:tcPr>
            <w:tcW w:w="556" w:type="dxa"/>
            <w:shd w:val="clear" w:color="auto" w:fill="FFFF00"/>
          </w:tcPr>
          <w:p>
            <w:pPr/>
          </w:p>
        </w:tc>
        <w:tc>
          <w:tcPr>
            <w:tcW w:w="553" w:type="dxa"/>
          </w:tcPr>
          <w:p>
            <w:pPr>
              <w:pStyle w:val="TableParagraph"/>
              <w:spacing w:before="119"/>
              <w:ind w:right="104"/>
              <w:jc w:val="right"/>
              <w:rPr>
                <w:rFonts w:ascii="Arial Narrow"/>
                <w:sz w:val="18"/>
              </w:rPr>
            </w:pPr>
            <w:r>
              <w:rPr>
                <w:rFonts w:ascii="Arial Narrow"/>
                <w:sz w:val="18"/>
              </w:rPr>
              <w:t>1</w:t>
            </w:r>
          </w:p>
        </w:tc>
        <w:tc>
          <w:tcPr>
            <w:tcW w:w="552" w:type="dxa"/>
          </w:tcPr>
          <w:p>
            <w:pPr>
              <w:pStyle w:val="TableParagraph"/>
              <w:spacing w:before="119"/>
              <w:ind w:right="104"/>
              <w:jc w:val="right"/>
              <w:rPr>
                <w:rFonts w:ascii="Arial Narrow"/>
                <w:sz w:val="18"/>
              </w:rPr>
            </w:pPr>
            <w:r>
              <w:rPr>
                <w:rFonts w:ascii="Arial Narrow"/>
                <w:sz w:val="18"/>
              </w:rPr>
              <w:t>1</w:t>
            </w:r>
          </w:p>
        </w:tc>
        <w:tc>
          <w:tcPr>
            <w:tcW w:w="560" w:type="dxa"/>
          </w:tcPr>
          <w:p>
            <w:pPr/>
          </w:p>
        </w:tc>
      </w:tr>
      <w:tr>
        <w:trPr>
          <w:trHeight w:val="324"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Style w:val="TableParagraph"/>
              <w:spacing w:before="51"/>
              <w:ind w:left="187"/>
              <w:rPr>
                <w:rFonts w:ascii="Arial Narrow"/>
                <w:sz w:val="18"/>
              </w:rPr>
            </w:pPr>
            <w:r>
              <w:rPr>
                <w:rFonts w:ascii="Arial Narrow"/>
                <w:sz w:val="18"/>
              </w:rPr>
              <w:t>4</w:t>
            </w:r>
          </w:p>
        </w:tc>
        <w:tc>
          <w:tcPr>
            <w:tcW w:w="2736" w:type="dxa"/>
            <w:vMerge w:val="restart"/>
          </w:tcPr>
          <w:p>
            <w:pPr>
              <w:pStyle w:val="TableParagraph"/>
              <w:spacing w:before="168"/>
              <w:ind w:left="104" w:right="158"/>
              <w:rPr>
                <w:rFonts w:ascii="Arial Narrow"/>
                <w:sz w:val="18"/>
              </w:rPr>
            </w:pPr>
            <w:r>
              <w:rPr>
                <w:rFonts w:ascii="Arial Narrow"/>
                <w:sz w:val="18"/>
              </w:rPr>
              <w:t>Penyuluhan dan Sosialisasi Kemasyarakatan Pencegahan Bencana Alam</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Style w:val="TableParagraph"/>
              <w:spacing w:before="103"/>
              <w:ind w:left="260"/>
              <w:rPr>
                <w:rFonts w:ascii="Arial Narrow"/>
                <w:sz w:val="18"/>
              </w:rPr>
            </w:pPr>
            <w:r>
              <w:rPr>
                <w:rFonts w:ascii="Arial Narrow"/>
                <w:sz w:val="18"/>
              </w:rPr>
              <w:t>100%</w:t>
            </w: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Style w:val="TableParagraph"/>
              <w:spacing w:before="103"/>
              <w:ind w:left="96" w:right="78"/>
              <w:jc w:val="center"/>
              <w:rPr>
                <w:rFonts w:ascii="Arial Narrow"/>
                <w:sz w:val="18"/>
              </w:rPr>
            </w:pPr>
            <w:r>
              <w:rPr>
                <w:rFonts w:ascii="Arial Narrow"/>
                <w:sz w:val="18"/>
              </w:rPr>
              <w:t>100%</w:t>
            </w: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Style w:val="TableParagraph"/>
              <w:spacing w:before="103"/>
              <w:ind w:right="104"/>
              <w:jc w:val="right"/>
              <w:rPr>
                <w:rFonts w:ascii="Arial Narrow"/>
                <w:sz w:val="18"/>
              </w:rPr>
            </w:pPr>
            <w:r>
              <w:rPr>
                <w:rFonts w:ascii="Arial Narrow"/>
                <w:sz w:val="18"/>
              </w:rPr>
              <w:t>1</w:t>
            </w:r>
          </w:p>
        </w:tc>
        <w:tc>
          <w:tcPr>
            <w:tcW w:w="560" w:type="dxa"/>
          </w:tcPr>
          <w:p>
            <w:pPr/>
          </w:p>
        </w:tc>
      </w:tr>
      <w:tr>
        <w:trPr>
          <w:trHeight w:val="324"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880" w:hRule="exact"/>
        </w:trPr>
        <w:tc>
          <w:tcPr>
            <w:tcW w:w="408" w:type="dxa"/>
          </w:tcPr>
          <w:p>
            <w:pPr/>
          </w:p>
        </w:tc>
        <w:tc>
          <w:tcPr>
            <w:tcW w:w="476" w:type="dxa"/>
          </w:tcPr>
          <w:p>
            <w:pPr>
              <w:pStyle w:val="TableParagraph"/>
              <w:spacing w:before="10"/>
              <w:rPr>
                <w:rFonts w:ascii="Bookman Old Style"/>
                <w:b w:val="0"/>
                <w:sz w:val="27"/>
              </w:rPr>
            </w:pPr>
          </w:p>
          <w:p>
            <w:pPr>
              <w:pStyle w:val="TableParagraph"/>
              <w:ind w:left="187"/>
              <w:rPr>
                <w:rFonts w:ascii="Arial Narrow"/>
                <w:sz w:val="18"/>
              </w:rPr>
            </w:pPr>
            <w:r>
              <w:rPr>
                <w:rFonts w:ascii="Arial Narrow"/>
                <w:sz w:val="18"/>
              </w:rPr>
              <w:t>5</w:t>
            </w:r>
          </w:p>
        </w:tc>
        <w:tc>
          <w:tcPr>
            <w:tcW w:w="2736" w:type="dxa"/>
            <w:vMerge w:val="restart"/>
          </w:tcPr>
          <w:p>
            <w:pPr>
              <w:pStyle w:val="TableParagraph"/>
              <w:rPr>
                <w:rFonts w:ascii="Bookman Old Style"/>
                <w:b w:val="0"/>
                <w:sz w:val="20"/>
              </w:rPr>
            </w:pPr>
          </w:p>
          <w:p>
            <w:pPr>
              <w:pStyle w:val="TableParagraph"/>
              <w:spacing w:before="152"/>
              <w:ind w:left="104" w:right="413"/>
              <w:rPr>
                <w:rFonts w:ascii="Arial Narrow"/>
                <w:sz w:val="18"/>
              </w:rPr>
            </w:pPr>
            <w:r>
              <w:rPr>
                <w:rFonts w:ascii="Arial Narrow"/>
                <w:sz w:val="18"/>
              </w:rPr>
              <w:t>Penyuluhan Pencegahan Bahaya Bencana Alam</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Style w:val="TableParagraph"/>
              <w:rPr>
                <w:rFonts w:ascii="Bookman Old Style"/>
                <w:b w:val="0"/>
                <w:sz w:val="20"/>
              </w:rPr>
            </w:pPr>
          </w:p>
          <w:p>
            <w:pPr>
              <w:pStyle w:val="TableParagraph"/>
              <w:rPr>
                <w:rFonts w:ascii="Bookman Old Style"/>
                <w:b w:val="0"/>
                <w:sz w:val="20"/>
              </w:rPr>
            </w:pPr>
          </w:p>
          <w:p>
            <w:pPr>
              <w:pStyle w:val="TableParagraph"/>
              <w:spacing w:before="2"/>
              <w:rPr>
                <w:rFonts w:ascii="Bookman Old Style"/>
                <w:b w:val="0"/>
                <w:sz w:val="16"/>
              </w:rPr>
            </w:pPr>
          </w:p>
          <w:p>
            <w:pPr>
              <w:pStyle w:val="TableParagraph"/>
              <w:ind w:right="164"/>
              <w:jc w:val="right"/>
              <w:rPr>
                <w:rFonts w:ascii="Arial Narrow"/>
                <w:sz w:val="18"/>
              </w:rPr>
            </w:pPr>
            <w:r>
              <w:rPr>
                <w:rFonts w:ascii="Arial Narrow"/>
                <w:sz w:val="18"/>
              </w:rPr>
              <w:t>6 Desa</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Style w:val="TableParagraph"/>
              <w:rPr>
                <w:rFonts w:ascii="Bookman Old Style"/>
                <w:b w:val="0"/>
                <w:sz w:val="20"/>
              </w:rPr>
            </w:pPr>
          </w:p>
          <w:p>
            <w:pPr>
              <w:pStyle w:val="TableParagraph"/>
              <w:rPr>
                <w:rFonts w:ascii="Bookman Old Style"/>
                <w:b w:val="0"/>
                <w:sz w:val="20"/>
              </w:rPr>
            </w:pPr>
          </w:p>
          <w:p>
            <w:pPr>
              <w:pStyle w:val="TableParagraph"/>
              <w:spacing w:before="2"/>
              <w:rPr>
                <w:rFonts w:ascii="Bookman Old Style"/>
                <w:b w:val="0"/>
                <w:sz w:val="16"/>
              </w:rPr>
            </w:pPr>
          </w:p>
          <w:p>
            <w:pPr>
              <w:pStyle w:val="TableParagraph"/>
              <w:ind w:left="107"/>
              <w:rPr>
                <w:rFonts w:ascii="Arial Narrow"/>
                <w:sz w:val="18"/>
              </w:rPr>
            </w:pPr>
            <w:r>
              <w:rPr>
                <w:rFonts w:ascii="Arial Narrow"/>
                <w:sz w:val="18"/>
              </w:rPr>
              <w:t>6 Desa</w:t>
            </w: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Style w:val="TableParagraph"/>
              <w:rPr>
                <w:rFonts w:ascii="Bookman Old Style"/>
                <w:b w:val="0"/>
                <w:sz w:val="20"/>
              </w:rPr>
            </w:pPr>
          </w:p>
          <w:p>
            <w:pPr>
              <w:pStyle w:val="TableParagraph"/>
              <w:rPr>
                <w:rFonts w:ascii="Bookman Old Style"/>
                <w:b w:val="0"/>
                <w:sz w:val="20"/>
              </w:rPr>
            </w:pPr>
          </w:p>
          <w:p>
            <w:pPr>
              <w:pStyle w:val="TableParagraph"/>
              <w:spacing w:before="2"/>
              <w:rPr>
                <w:rFonts w:ascii="Bookman Old Style"/>
                <w:b w:val="0"/>
                <w:sz w:val="16"/>
              </w:rPr>
            </w:pPr>
          </w:p>
          <w:p>
            <w:pPr>
              <w:pStyle w:val="TableParagraph"/>
              <w:ind w:right="103"/>
              <w:jc w:val="right"/>
              <w:rPr>
                <w:rFonts w:ascii="Arial Narrow"/>
                <w:sz w:val="18"/>
              </w:rPr>
            </w:pPr>
            <w:r>
              <w:rPr>
                <w:rFonts w:ascii="Arial Narrow"/>
                <w:sz w:val="18"/>
              </w:rPr>
              <w:t>1</w:t>
            </w:r>
          </w:p>
        </w:tc>
      </w:tr>
      <w:tr>
        <w:trPr>
          <w:trHeight w:val="321"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bl>
    <w:p>
      <w:pPr>
        <w:spacing w:after="0"/>
        <w:sectPr>
          <w:footerReference w:type="default" r:id="rId26"/>
          <w:pgSz w:w="18720" w:h="12250" w:orient="landscape"/>
          <w:pgMar w:footer="1086" w:header="0" w:top="1140" w:bottom="1280" w:left="1440" w:right="1020"/>
        </w:sectPr>
      </w:pPr>
    </w:p>
    <w:p>
      <w:pPr>
        <w:pStyle w:val="BodyText"/>
        <w:spacing w:before="4"/>
        <w:rPr>
          <w:rFonts w:ascii="Times New Roman"/>
          <w:sz w:val="23"/>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08"/>
        <w:gridCol w:w="476"/>
        <w:gridCol w:w="2736"/>
        <w:gridCol w:w="876"/>
        <w:gridCol w:w="881"/>
        <w:gridCol w:w="1196"/>
        <w:gridCol w:w="553"/>
        <w:gridCol w:w="552"/>
        <w:gridCol w:w="772"/>
        <w:gridCol w:w="744"/>
        <w:gridCol w:w="749"/>
        <w:gridCol w:w="556"/>
        <w:gridCol w:w="552"/>
        <w:gridCol w:w="812"/>
        <w:gridCol w:w="600"/>
        <w:gridCol w:w="792"/>
        <w:gridCol w:w="552"/>
        <w:gridCol w:w="556"/>
        <w:gridCol w:w="553"/>
        <w:gridCol w:w="552"/>
        <w:gridCol w:w="560"/>
      </w:tblGrid>
      <w:tr>
        <w:trPr>
          <w:trHeight w:val="320" w:hRule="exact"/>
        </w:trPr>
        <w:tc>
          <w:tcPr>
            <w:tcW w:w="408" w:type="dxa"/>
            <w:tcBorders>
              <w:top w:val="nil"/>
            </w:tcBorders>
          </w:tcPr>
          <w:p>
            <w:pPr/>
          </w:p>
        </w:tc>
        <w:tc>
          <w:tcPr>
            <w:tcW w:w="476" w:type="dxa"/>
            <w:tcBorders>
              <w:top w:val="nil"/>
            </w:tcBorders>
          </w:tcPr>
          <w:p>
            <w:pPr>
              <w:pStyle w:val="TableParagraph"/>
              <w:spacing w:before="51"/>
              <w:ind w:left="187"/>
              <w:rPr>
                <w:rFonts w:ascii="Arial Narrow"/>
                <w:sz w:val="18"/>
              </w:rPr>
            </w:pPr>
            <w:r>
              <w:rPr>
                <w:rFonts w:ascii="Arial Narrow"/>
                <w:sz w:val="18"/>
              </w:rPr>
              <w:t>6</w:t>
            </w:r>
          </w:p>
        </w:tc>
        <w:tc>
          <w:tcPr>
            <w:tcW w:w="2736" w:type="dxa"/>
            <w:tcBorders>
              <w:top w:val="nil"/>
            </w:tcBorders>
          </w:tcPr>
          <w:p>
            <w:pPr>
              <w:pStyle w:val="TableParagraph"/>
              <w:spacing w:before="51"/>
              <w:ind w:left="104"/>
              <w:rPr>
                <w:rFonts w:ascii="Arial Narrow"/>
                <w:sz w:val="18"/>
              </w:rPr>
            </w:pPr>
            <w:r>
              <w:rPr>
                <w:rFonts w:ascii="Arial Narrow"/>
                <w:sz w:val="18"/>
              </w:rPr>
              <w:t>Pengurangan Resiko Bencana</w:t>
            </w:r>
          </w:p>
        </w:tc>
        <w:tc>
          <w:tcPr>
            <w:tcW w:w="876" w:type="dxa"/>
            <w:tcBorders>
              <w:top w:val="nil"/>
            </w:tcBorders>
          </w:tcPr>
          <w:p>
            <w:pPr/>
          </w:p>
        </w:tc>
        <w:tc>
          <w:tcPr>
            <w:tcW w:w="881" w:type="dxa"/>
            <w:tcBorders>
              <w:top w:val="nil"/>
            </w:tcBorders>
          </w:tcPr>
          <w:p>
            <w:pPr/>
          </w:p>
        </w:tc>
        <w:tc>
          <w:tcPr>
            <w:tcW w:w="1196" w:type="dxa"/>
            <w:tcBorders>
              <w:top w:val="nil"/>
            </w:tcBorders>
          </w:tcPr>
          <w:p>
            <w:pPr/>
          </w:p>
        </w:tc>
        <w:tc>
          <w:tcPr>
            <w:tcW w:w="553" w:type="dxa"/>
            <w:tcBorders>
              <w:top w:val="nil"/>
            </w:tcBorders>
            <w:shd w:val="clear" w:color="auto" w:fill="FFFF00"/>
          </w:tcPr>
          <w:p>
            <w:pPr/>
          </w:p>
        </w:tc>
        <w:tc>
          <w:tcPr>
            <w:tcW w:w="552" w:type="dxa"/>
            <w:tcBorders>
              <w:top w:val="nil"/>
            </w:tcBorders>
            <w:shd w:val="clear" w:color="auto" w:fill="FFFF00"/>
          </w:tcPr>
          <w:p>
            <w:pPr/>
          </w:p>
        </w:tc>
        <w:tc>
          <w:tcPr>
            <w:tcW w:w="772" w:type="dxa"/>
            <w:tcBorders>
              <w:top w:val="nil"/>
            </w:tcBorders>
          </w:tcPr>
          <w:p>
            <w:pPr/>
          </w:p>
        </w:tc>
        <w:tc>
          <w:tcPr>
            <w:tcW w:w="744" w:type="dxa"/>
            <w:tcBorders>
              <w:top w:val="nil"/>
            </w:tcBorders>
          </w:tcPr>
          <w:p>
            <w:pPr/>
          </w:p>
        </w:tc>
        <w:tc>
          <w:tcPr>
            <w:tcW w:w="749" w:type="dxa"/>
            <w:tcBorders>
              <w:top w:val="nil"/>
            </w:tcBorders>
          </w:tcPr>
          <w:p>
            <w:pPr>
              <w:pStyle w:val="TableParagraph"/>
              <w:spacing w:before="103"/>
              <w:ind w:right="130"/>
              <w:jc w:val="right"/>
              <w:rPr>
                <w:rFonts w:ascii="Arial Narrow"/>
                <w:sz w:val="18"/>
              </w:rPr>
            </w:pPr>
            <w:r>
              <w:rPr>
                <w:rFonts w:ascii="Arial Narrow"/>
                <w:sz w:val="18"/>
              </w:rPr>
              <w:t>2 Paket</w:t>
            </w:r>
          </w:p>
        </w:tc>
        <w:tc>
          <w:tcPr>
            <w:tcW w:w="556" w:type="dxa"/>
            <w:tcBorders>
              <w:top w:val="nil"/>
            </w:tcBorders>
            <w:shd w:val="clear" w:color="auto" w:fill="FFFF00"/>
          </w:tcPr>
          <w:p>
            <w:pPr/>
          </w:p>
        </w:tc>
        <w:tc>
          <w:tcPr>
            <w:tcW w:w="552" w:type="dxa"/>
            <w:tcBorders>
              <w:top w:val="nil"/>
            </w:tcBorders>
            <w:shd w:val="clear" w:color="auto" w:fill="FFFF00"/>
          </w:tcPr>
          <w:p>
            <w:pPr/>
          </w:p>
        </w:tc>
        <w:tc>
          <w:tcPr>
            <w:tcW w:w="812" w:type="dxa"/>
            <w:tcBorders>
              <w:top w:val="nil"/>
            </w:tcBorders>
          </w:tcPr>
          <w:p>
            <w:pPr/>
          </w:p>
        </w:tc>
        <w:tc>
          <w:tcPr>
            <w:tcW w:w="600" w:type="dxa"/>
            <w:tcBorders>
              <w:top w:val="nil"/>
            </w:tcBorders>
          </w:tcPr>
          <w:p>
            <w:pPr/>
          </w:p>
        </w:tc>
        <w:tc>
          <w:tcPr>
            <w:tcW w:w="792" w:type="dxa"/>
            <w:tcBorders>
              <w:top w:val="nil"/>
            </w:tcBorders>
          </w:tcPr>
          <w:p>
            <w:pPr>
              <w:pStyle w:val="TableParagraph"/>
              <w:spacing w:before="103"/>
              <w:ind w:left="107"/>
              <w:rPr>
                <w:rFonts w:ascii="Arial Narrow"/>
                <w:sz w:val="18"/>
              </w:rPr>
            </w:pPr>
            <w:r>
              <w:rPr>
                <w:rFonts w:ascii="Arial Narrow"/>
                <w:sz w:val="18"/>
              </w:rPr>
              <w:t>2 Paket</w:t>
            </w:r>
          </w:p>
        </w:tc>
        <w:tc>
          <w:tcPr>
            <w:tcW w:w="552" w:type="dxa"/>
            <w:tcBorders>
              <w:top w:val="nil"/>
            </w:tcBorders>
            <w:shd w:val="clear" w:color="auto" w:fill="FFFF00"/>
          </w:tcPr>
          <w:p>
            <w:pPr/>
          </w:p>
        </w:tc>
        <w:tc>
          <w:tcPr>
            <w:tcW w:w="556" w:type="dxa"/>
            <w:tcBorders>
              <w:top w:val="nil"/>
            </w:tcBorders>
            <w:shd w:val="clear" w:color="auto" w:fill="FFFF00"/>
          </w:tcPr>
          <w:p>
            <w:pPr/>
          </w:p>
        </w:tc>
        <w:tc>
          <w:tcPr>
            <w:tcW w:w="553" w:type="dxa"/>
            <w:tcBorders>
              <w:top w:val="nil"/>
            </w:tcBorders>
          </w:tcPr>
          <w:p>
            <w:pPr/>
          </w:p>
        </w:tc>
        <w:tc>
          <w:tcPr>
            <w:tcW w:w="552" w:type="dxa"/>
            <w:tcBorders>
              <w:top w:val="nil"/>
            </w:tcBorders>
          </w:tcPr>
          <w:p>
            <w:pPr/>
          </w:p>
        </w:tc>
        <w:tc>
          <w:tcPr>
            <w:tcW w:w="560" w:type="dxa"/>
            <w:tcBorders>
              <w:top w:val="nil"/>
            </w:tcBorders>
          </w:tcPr>
          <w:p>
            <w:pPr>
              <w:pStyle w:val="TableParagraph"/>
              <w:spacing w:before="103"/>
              <w:ind w:right="103"/>
              <w:jc w:val="right"/>
              <w:rPr>
                <w:rFonts w:ascii="Arial Narrow"/>
                <w:sz w:val="18"/>
              </w:rPr>
            </w:pPr>
            <w:r>
              <w:rPr>
                <w:rFonts w:ascii="Arial Narrow"/>
                <w:sz w:val="18"/>
              </w:rPr>
              <w:t>1</w:t>
            </w:r>
          </w:p>
        </w:tc>
      </w:tr>
      <w:tr>
        <w:trPr>
          <w:trHeight w:val="320" w:hRule="exact"/>
        </w:trPr>
        <w:tc>
          <w:tcPr>
            <w:tcW w:w="408" w:type="dxa"/>
          </w:tcPr>
          <w:p>
            <w:pPr/>
          </w:p>
        </w:tc>
        <w:tc>
          <w:tcPr>
            <w:tcW w:w="476" w:type="dxa"/>
          </w:tcPr>
          <w:p>
            <w:pPr/>
          </w:p>
        </w:tc>
        <w:tc>
          <w:tcPr>
            <w:tcW w:w="2736" w:type="dxa"/>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41" w:hRule="exact"/>
        </w:trPr>
        <w:tc>
          <w:tcPr>
            <w:tcW w:w="408" w:type="dxa"/>
          </w:tcPr>
          <w:p>
            <w:pPr>
              <w:pStyle w:val="TableParagraph"/>
              <w:spacing w:before="124"/>
              <w:ind w:left="107"/>
              <w:rPr>
                <w:rFonts w:ascii="Arial Narrow"/>
                <w:sz w:val="18"/>
              </w:rPr>
            </w:pPr>
            <w:r>
              <w:rPr>
                <w:rFonts w:ascii="Arial Narrow"/>
                <w:sz w:val="18"/>
              </w:rPr>
              <w:t>II</w:t>
            </w:r>
          </w:p>
        </w:tc>
        <w:tc>
          <w:tcPr>
            <w:tcW w:w="476" w:type="dxa"/>
          </w:tcPr>
          <w:p>
            <w:pPr/>
          </w:p>
        </w:tc>
        <w:tc>
          <w:tcPr>
            <w:tcW w:w="2736" w:type="dxa"/>
          </w:tcPr>
          <w:p>
            <w:pPr>
              <w:pStyle w:val="TableParagraph"/>
              <w:spacing w:before="59"/>
              <w:ind w:left="104"/>
              <w:rPr>
                <w:rFonts w:ascii="Arial Narrow"/>
                <w:b/>
                <w:sz w:val="18"/>
              </w:rPr>
            </w:pPr>
            <w:r>
              <w:rPr>
                <w:rFonts w:ascii="Arial Narrow"/>
                <w:b/>
                <w:sz w:val="18"/>
              </w:rPr>
              <w:t>Prosentase Penanganan Bencana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Style w:val="TableParagraph"/>
              <w:spacing w:before="51"/>
              <w:ind w:left="187"/>
              <w:rPr>
                <w:rFonts w:ascii="Arial Narrow"/>
                <w:sz w:val="18"/>
              </w:rPr>
            </w:pPr>
            <w:r>
              <w:rPr>
                <w:rFonts w:ascii="Arial Narrow"/>
                <w:sz w:val="18"/>
              </w:rPr>
              <w:t>1</w:t>
            </w:r>
          </w:p>
        </w:tc>
        <w:tc>
          <w:tcPr>
            <w:tcW w:w="2736" w:type="dxa"/>
            <w:vMerge w:val="restart"/>
          </w:tcPr>
          <w:p>
            <w:pPr>
              <w:pStyle w:val="TableParagraph"/>
              <w:spacing w:before="63"/>
              <w:ind w:left="104" w:right="158"/>
              <w:rPr>
                <w:rFonts w:ascii="Arial Narrow"/>
                <w:sz w:val="18"/>
              </w:rPr>
            </w:pPr>
            <w:r>
              <w:rPr>
                <w:rFonts w:ascii="Arial Narrow"/>
                <w:sz w:val="18"/>
              </w:rPr>
              <w:t>Penanganan masalah-masalah strategis yang menyangkut Tanggap, Cepat, Darurat dan kejadian luar biasa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vMerge w:val="restart"/>
          </w:tcPr>
          <w:p>
            <w:pPr>
              <w:pStyle w:val="TableParagraph"/>
              <w:spacing w:line="205" w:lineRule="exact" w:before="111"/>
              <w:ind w:left="192"/>
              <w:rPr>
                <w:rFonts w:ascii="Arial Narrow"/>
                <w:sz w:val="18"/>
              </w:rPr>
            </w:pPr>
            <w:r>
              <w:rPr>
                <w:rFonts w:ascii="Arial Narrow"/>
                <w:sz w:val="18"/>
              </w:rPr>
              <w:t>3.500</w:t>
            </w:r>
          </w:p>
          <w:p>
            <w:pPr>
              <w:pStyle w:val="TableParagraph"/>
              <w:spacing w:line="205" w:lineRule="exact"/>
              <w:ind w:left="172"/>
              <w:rPr>
                <w:rFonts w:ascii="Arial Narrow"/>
                <w:sz w:val="18"/>
              </w:rPr>
            </w:pPr>
            <w:r>
              <w:rPr>
                <w:rFonts w:ascii="Arial Narrow"/>
                <w:sz w:val="18"/>
              </w:rPr>
              <w:t>Orang</w:t>
            </w: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vMerge w:val="restart"/>
          </w:tcPr>
          <w:p>
            <w:pPr>
              <w:pStyle w:val="TableParagraph"/>
              <w:spacing w:line="205" w:lineRule="exact" w:before="111"/>
              <w:ind w:left="197" w:right="197"/>
              <w:jc w:val="center"/>
              <w:rPr>
                <w:rFonts w:ascii="Arial Narrow"/>
                <w:sz w:val="18"/>
              </w:rPr>
            </w:pPr>
            <w:r>
              <w:rPr>
                <w:rFonts w:ascii="Arial Narrow"/>
                <w:sz w:val="18"/>
              </w:rPr>
              <w:t>3.500</w:t>
            </w:r>
          </w:p>
          <w:p>
            <w:pPr>
              <w:pStyle w:val="TableParagraph"/>
              <w:spacing w:line="205" w:lineRule="exact"/>
              <w:ind w:left="193" w:right="197"/>
              <w:jc w:val="center"/>
              <w:rPr>
                <w:rFonts w:ascii="Arial Narrow"/>
                <w:sz w:val="18"/>
              </w:rPr>
            </w:pPr>
            <w:r>
              <w:rPr>
                <w:rFonts w:ascii="Arial Narrow"/>
                <w:sz w:val="18"/>
              </w:rPr>
              <w:t>Org</w:t>
            </w: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Style w:val="TableParagraph"/>
              <w:spacing w:before="103"/>
              <w:ind w:right="104"/>
              <w:jc w:val="right"/>
              <w:rPr>
                <w:rFonts w:ascii="Arial Narrow"/>
                <w:sz w:val="18"/>
              </w:rPr>
            </w:pPr>
            <w:r>
              <w:rPr>
                <w:rFonts w:ascii="Arial Narrow"/>
                <w:sz w:val="18"/>
              </w:rPr>
              <w:t>1</w:t>
            </w:r>
          </w:p>
        </w:tc>
        <w:tc>
          <w:tcPr>
            <w:tcW w:w="552" w:type="dxa"/>
          </w:tcPr>
          <w:p>
            <w:pPr/>
          </w:p>
        </w:tc>
        <w:tc>
          <w:tcPr>
            <w:tcW w:w="560" w:type="dxa"/>
          </w:tcPr>
          <w:p>
            <w:pPr/>
          </w:p>
        </w:tc>
      </w:tr>
      <w:tr>
        <w:trPr>
          <w:trHeight w:val="324"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vMerge/>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vMerge/>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Style w:val="TableParagraph"/>
              <w:spacing w:before="51"/>
              <w:ind w:left="187"/>
              <w:rPr>
                <w:rFonts w:ascii="Arial Narrow"/>
                <w:sz w:val="18"/>
              </w:rPr>
            </w:pPr>
            <w:r>
              <w:rPr>
                <w:rFonts w:ascii="Arial Narrow"/>
                <w:sz w:val="18"/>
              </w:rPr>
              <w:t>2</w:t>
            </w:r>
          </w:p>
        </w:tc>
        <w:tc>
          <w:tcPr>
            <w:tcW w:w="2736" w:type="dxa"/>
            <w:vMerge w:val="restart"/>
          </w:tcPr>
          <w:p>
            <w:pPr>
              <w:pStyle w:val="TableParagraph"/>
              <w:spacing w:line="204" w:lineRule="exact" w:before="116"/>
              <w:ind w:left="104" w:right="372"/>
              <w:rPr>
                <w:rFonts w:ascii="Arial Narrow"/>
                <w:sz w:val="18"/>
              </w:rPr>
            </w:pPr>
            <w:r>
              <w:rPr>
                <w:rFonts w:ascii="Arial Narrow"/>
                <w:sz w:val="18"/>
              </w:rPr>
              <w:t>Pemantauan dan Penyebarluasan Informasi Potensi Bencana Alam</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Style w:val="TableParagraph"/>
              <w:spacing w:before="107"/>
              <w:ind w:right="98"/>
              <w:jc w:val="right"/>
              <w:rPr>
                <w:rFonts w:ascii="Arial Narrow"/>
                <w:sz w:val="18"/>
              </w:rPr>
            </w:pPr>
            <w:r>
              <w:rPr>
                <w:rFonts w:ascii="Arial Narrow"/>
                <w:sz w:val="18"/>
              </w:rPr>
              <w:t>50%</w:t>
            </w:r>
          </w:p>
        </w:tc>
        <w:tc>
          <w:tcPr>
            <w:tcW w:w="749" w:type="dxa"/>
          </w:tcPr>
          <w:p>
            <w:pPr>
              <w:pStyle w:val="TableParagraph"/>
              <w:spacing w:before="107"/>
              <w:ind w:right="99"/>
              <w:jc w:val="right"/>
              <w:rPr>
                <w:rFonts w:ascii="Arial Narrow"/>
                <w:sz w:val="18"/>
              </w:rPr>
            </w:pPr>
            <w:r>
              <w:rPr>
                <w:rFonts w:ascii="Arial Narrow"/>
                <w:sz w:val="18"/>
              </w:rPr>
              <w:t>100%</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Style w:val="TableParagraph"/>
              <w:spacing w:before="107"/>
              <w:ind w:left="96" w:right="2"/>
              <w:jc w:val="center"/>
              <w:rPr>
                <w:rFonts w:ascii="Arial Narrow"/>
                <w:sz w:val="18"/>
              </w:rPr>
            </w:pPr>
            <w:r>
              <w:rPr>
                <w:rFonts w:ascii="Arial Narrow"/>
                <w:sz w:val="18"/>
              </w:rPr>
              <w:t>50%</w:t>
            </w:r>
          </w:p>
        </w:tc>
        <w:tc>
          <w:tcPr>
            <w:tcW w:w="792" w:type="dxa"/>
          </w:tcPr>
          <w:p>
            <w:pPr>
              <w:pStyle w:val="TableParagraph"/>
              <w:spacing w:before="107"/>
              <w:ind w:right="95"/>
              <w:jc w:val="right"/>
              <w:rPr>
                <w:rFonts w:ascii="Arial Narrow"/>
                <w:sz w:val="18"/>
              </w:rPr>
            </w:pPr>
            <w:r>
              <w:rPr>
                <w:rFonts w:ascii="Arial Narrow"/>
                <w:sz w:val="18"/>
              </w:rPr>
              <w:t>100%</w:t>
            </w: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Style w:val="TableParagraph"/>
              <w:spacing w:before="107"/>
              <w:ind w:right="104"/>
              <w:jc w:val="right"/>
              <w:rPr>
                <w:rFonts w:ascii="Arial Narrow"/>
                <w:sz w:val="18"/>
              </w:rPr>
            </w:pPr>
            <w:r>
              <w:rPr>
                <w:rFonts w:ascii="Arial Narrow"/>
                <w:sz w:val="18"/>
              </w:rPr>
              <w:t>1</w:t>
            </w:r>
          </w:p>
        </w:tc>
        <w:tc>
          <w:tcPr>
            <w:tcW w:w="560" w:type="dxa"/>
          </w:tcPr>
          <w:p>
            <w:pPr>
              <w:pStyle w:val="TableParagraph"/>
              <w:spacing w:before="107"/>
              <w:ind w:right="103"/>
              <w:jc w:val="right"/>
              <w:rPr>
                <w:rFonts w:ascii="Arial Narrow"/>
                <w:sz w:val="18"/>
              </w:rPr>
            </w:pPr>
            <w:r>
              <w:rPr>
                <w:rFonts w:ascii="Arial Narrow"/>
                <w:sz w:val="18"/>
              </w:rPr>
              <w:t>1</w:t>
            </w:r>
          </w:p>
        </w:tc>
      </w:tr>
      <w:tr>
        <w:trPr>
          <w:trHeight w:val="324"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Style w:val="TableParagraph"/>
              <w:spacing w:before="51"/>
              <w:ind w:left="187"/>
              <w:rPr>
                <w:rFonts w:ascii="Arial Narrow"/>
                <w:sz w:val="18"/>
              </w:rPr>
            </w:pPr>
            <w:r>
              <w:rPr>
                <w:rFonts w:ascii="Arial Narrow"/>
                <w:sz w:val="18"/>
              </w:rPr>
              <w:t>3</w:t>
            </w:r>
          </w:p>
        </w:tc>
        <w:tc>
          <w:tcPr>
            <w:tcW w:w="2736" w:type="dxa"/>
            <w:vMerge w:val="restart"/>
          </w:tcPr>
          <w:p>
            <w:pPr>
              <w:pStyle w:val="TableParagraph"/>
              <w:spacing w:before="167"/>
              <w:ind w:left="104" w:right="240"/>
              <w:rPr>
                <w:rFonts w:ascii="Arial Narrow"/>
                <w:sz w:val="18"/>
              </w:rPr>
            </w:pPr>
            <w:r>
              <w:rPr>
                <w:rFonts w:ascii="Arial Narrow"/>
                <w:sz w:val="18"/>
              </w:rPr>
              <w:t>Pengadaan logistik dan obat-obatan bagi penduduk di tempat penampungan sementara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Style w:val="TableParagraph"/>
              <w:spacing w:before="103"/>
              <w:ind w:right="98"/>
              <w:jc w:val="right"/>
              <w:rPr>
                <w:rFonts w:ascii="Arial Narrow"/>
                <w:sz w:val="18"/>
              </w:rPr>
            </w:pPr>
            <w:r>
              <w:rPr>
                <w:rFonts w:ascii="Arial Narrow"/>
                <w:sz w:val="18"/>
              </w:rPr>
              <w:t>50%</w:t>
            </w:r>
          </w:p>
        </w:tc>
        <w:tc>
          <w:tcPr>
            <w:tcW w:w="749" w:type="dxa"/>
          </w:tcPr>
          <w:p>
            <w:pPr>
              <w:pStyle w:val="TableParagraph"/>
              <w:spacing w:before="103"/>
              <w:ind w:right="103"/>
              <w:jc w:val="right"/>
              <w:rPr>
                <w:rFonts w:ascii="Arial Narrow"/>
                <w:sz w:val="18"/>
              </w:rPr>
            </w:pPr>
            <w:r>
              <w:rPr>
                <w:rFonts w:ascii="Arial Narrow"/>
                <w:sz w:val="18"/>
              </w:rPr>
              <w:t>50%</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Style w:val="TableParagraph"/>
              <w:spacing w:before="103"/>
              <w:ind w:left="96" w:right="2"/>
              <w:jc w:val="center"/>
              <w:rPr>
                <w:rFonts w:ascii="Arial Narrow"/>
                <w:sz w:val="18"/>
              </w:rPr>
            </w:pPr>
            <w:r>
              <w:rPr>
                <w:rFonts w:ascii="Arial Narrow"/>
                <w:sz w:val="18"/>
              </w:rPr>
              <w:t>50%</w:t>
            </w:r>
          </w:p>
        </w:tc>
        <w:tc>
          <w:tcPr>
            <w:tcW w:w="792" w:type="dxa"/>
          </w:tcPr>
          <w:p>
            <w:pPr>
              <w:pStyle w:val="TableParagraph"/>
              <w:spacing w:before="103"/>
              <w:ind w:right="98"/>
              <w:jc w:val="right"/>
              <w:rPr>
                <w:rFonts w:ascii="Arial Narrow"/>
                <w:sz w:val="18"/>
              </w:rPr>
            </w:pPr>
            <w:r>
              <w:rPr>
                <w:rFonts w:ascii="Arial Narrow"/>
                <w:sz w:val="18"/>
              </w:rPr>
              <w:t>50%</w:t>
            </w: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Style w:val="TableParagraph"/>
              <w:spacing w:before="103"/>
              <w:ind w:right="104"/>
              <w:jc w:val="right"/>
              <w:rPr>
                <w:rFonts w:ascii="Arial Narrow"/>
                <w:sz w:val="18"/>
              </w:rPr>
            </w:pPr>
            <w:r>
              <w:rPr>
                <w:rFonts w:ascii="Arial Narrow"/>
                <w:sz w:val="18"/>
              </w:rPr>
              <w:t>1</w:t>
            </w:r>
          </w:p>
        </w:tc>
        <w:tc>
          <w:tcPr>
            <w:tcW w:w="560" w:type="dxa"/>
          </w:tcPr>
          <w:p>
            <w:pPr>
              <w:pStyle w:val="TableParagraph"/>
              <w:spacing w:before="103"/>
              <w:ind w:right="103"/>
              <w:jc w:val="right"/>
              <w:rPr>
                <w:rFonts w:ascii="Arial Narrow"/>
                <w:sz w:val="18"/>
              </w:rPr>
            </w:pPr>
            <w:r>
              <w:rPr>
                <w:rFonts w:ascii="Arial Narrow"/>
                <w:sz w:val="18"/>
              </w:rPr>
              <w:t>1</w:t>
            </w:r>
          </w:p>
        </w:tc>
      </w:tr>
      <w:tr>
        <w:trPr>
          <w:trHeight w:val="32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Style w:val="TableParagraph"/>
              <w:spacing w:before="51"/>
              <w:ind w:left="187"/>
              <w:rPr>
                <w:rFonts w:ascii="Arial Narrow"/>
                <w:sz w:val="18"/>
              </w:rPr>
            </w:pPr>
            <w:r>
              <w:rPr>
                <w:rFonts w:ascii="Arial Narrow"/>
                <w:sz w:val="18"/>
              </w:rPr>
              <w:t>4</w:t>
            </w:r>
          </w:p>
        </w:tc>
        <w:tc>
          <w:tcPr>
            <w:tcW w:w="2736" w:type="dxa"/>
            <w:vMerge w:val="restart"/>
          </w:tcPr>
          <w:p>
            <w:pPr>
              <w:pStyle w:val="TableParagraph"/>
              <w:spacing w:before="167"/>
              <w:ind w:left="104" w:right="371"/>
              <w:jc w:val="both"/>
              <w:rPr>
                <w:rFonts w:ascii="Arial Narrow"/>
                <w:sz w:val="18"/>
              </w:rPr>
            </w:pPr>
            <w:r>
              <w:rPr>
                <w:rFonts w:ascii="Arial Narrow"/>
                <w:sz w:val="18"/>
              </w:rPr>
              <w:t>Pengadaan sarana dan prasarana evakuasi penduduk dari ancaman/ korban bencana alam</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Style w:val="TableParagraph"/>
              <w:spacing w:before="103"/>
              <w:ind w:right="99"/>
              <w:jc w:val="right"/>
              <w:rPr>
                <w:rFonts w:ascii="Arial Narrow"/>
                <w:sz w:val="18"/>
              </w:rPr>
            </w:pPr>
            <w:r>
              <w:rPr>
                <w:rFonts w:ascii="Arial Narrow"/>
                <w:sz w:val="18"/>
              </w:rPr>
              <w:t>100%</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Style w:val="TableParagraph"/>
              <w:spacing w:before="103"/>
              <w:ind w:right="95"/>
              <w:jc w:val="right"/>
              <w:rPr>
                <w:rFonts w:ascii="Arial Narrow"/>
                <w:sz w:val="18"/>
              </w:rPr>
            </w:pPr>
            <w:r>
              <w:rPr>
                <w:rFonts w:ascii="Arial Narrow"/>
                <w:sz w:val="18"/>
              </w:rPr>
              <w:t>100%</w:t>
            </w: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Style w:val="TableParagraph"/>
              <w:spacing w:before="103"/>
              <w:ind w:right="103"/>
              <w:jc w:val="right"/>
              <w:rPr>
                <w:rFonts w:ascii="Arial Narrow"/>
                <w:sz w:val="18"/>
              </w:rPr>
            </w:pPr>
            <w:r>
              <w:rPr>
                <w:rFonts w:ascii="Arial Narrow"/>
                <w:sz w:val="18"/>
              </w:rPr>
              <w:t>1</w:t>
            </w:r>
          </w:p>
        </w:tc>
      </w:tr>
      <w:tr>
        <w:trPr>
          <w:trHeight w:val="325"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
        </w:tc>
        <w:tc>
          <w:tcPr>
            <w:tcW w:w="476" w:type="dxa"/>
          </w:tcPr>
          <w:p>
            <w:pPr/>
          </w:p>
        </w:tc>
        <w:tc>
          <w:tcPr>
            <w:tcW w:w="2736" w:type="dxa"/>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24" w:hRule="exact"/>
        </w:trPr>
        <w:tc>
          <w:tcPr>
            <w:tcW w:w="408" w:type="dxa"/>
          </w:tcPr>
          <w:p>
            <w:pPr>
              <w:pStyle w:val="TableParagraph"/>
              <w:spacing w:before="103"/>
              <w:ind w:left="107"/>
              <w:rPr>
                <w:rFonts w:ascii="Arial Narrow"/>
                <w:sz w:val="18"/>
              </w:rPr>
            </w:pPr>
            <w:r>
              <w:rPr>
                <w:rFonts w:ascii="Arial Narrow"/>
                <w:sz w:val="18"/>
              </w:rPr>
              <w:t>III</w:t>
            </w:r>
          </w:p>
        </w:tc>
        <w:tc>
          <w:tcPr>
            <w:tcW w:w="476" w:type="dxa"/>
          </w:tcPr>
          <w:p>
            <w:pPr/>
          </w:p>
        </w:tc>
        <w:tc>
          <w:tcPr>
            <w:tcW w:w="2736" w:type="dxa"/>
            <w:vMerge w:val="restart"/>
          </w:tcPr>
          <w:p>
            <w:pPr>
              <w:pStyle w:val="TableParagraph"/>
              <w:spacing w:line="204" w:lineRule="exact" w:before="125"/>
              <w:ind w:left="104" w:right="496"/>
              <w:rPr>
                <w:rFonts w:ascii="Arial Narrow"/>
                <w:b/>
                <w:sz w:val="18"/>
              </w:rPr>
            </w:pPr>
            <w:r>
              <w:rPr>
                <w:rFonts w:ascii="Arial Narrow"/>
                <w:b/>
                <w:sz w:val="18"/>
              </w:rPr>
              <w:t>Prosentase Penanganan Rehabilitasi dan Rekonstruksi</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340"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292" w:hRule="exact"/>
        </w:trPr>
        <w:tc>
          <w:tcPr>
            <w:tcW w:w="408" w:type="dxa"/>
          </w:tcPr>
          <w:p>
            <w:pPr/>
          </w:p>
        </w:tc>
        <w:tc>
          <w:tcPr>
            <w:tcW w:w="476" w:type="dxa"/>
          </w:tcPr>
          <w:p>
            <w:pPr>
              <w:pStyle w:val="TableParagraph"/>
              <w:spacing w:before="35"/>
              <w:ind w:left="187"/>
              <w:rPr>
                <w:rFonts w:ascii="Arial Narrow"/>
                <w:sz w:val="18"/>
              </w:rPr>
            </w:pPr>
            <w:r>
              <w:rPr>
                <w:rFonts w:ascii="Arial Narrow"/>
                <w:sz w:val="18"/>
              </w:rPr>
              <w:t>1</w:t>
            </w:r>
          </w:p>
        </w:tc>
        <w:tc>
          <w:tcPr>
            <w:tcW w:w="2736" w:type="dxa"/>
            <w:vMerge w:val="restart"/>
          </w:tcPr>
          <w:p>
            <w:pPr>
              <w:pStyle w:val="TableParagraph"/>
              <w:spacing w:before="75"/>
              <w:ind w:left="104" w:right="224"/>
              <w:rPr>
                <w:rFonts w:ascii="Arial Narrow"/>
                <w:sz w:val="18"/>
              </w:rPr>
            </w:pPr>
            <w:r>
              <w:rPr>
                <w:rFonts w:ascii="Arial Narrow"/>
                <w:sz w:val="18"/>
              </w:rPr>
              <w:t>Bantuan dan Rehabilitasi sosial bagi korban bencana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Style w:val="TableParagraph"/>
              <w:spacing w:before="71"/>
              <w:ind w:left="104"/>
              <w:rPr>
                <w:rFonts w:ascii="Arial Narrow"/>
                <w:sz w:val="18"/>
              </w:rPr>
            </w:pPr>
            <w:r>
              <w:rPr>
                <w:rFonts w:ascii="Arial Narrow"/>
                <w:sz w:val="18"/>
              </w:rPr>
              <w:t>66 KK</w:t>
            </w: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Style w:val="TableParagraph"/>
              <w:spacing w:before="71"/>
              <w:ind w:left="103"/>
              <w:rPr>
                <w:rFonts w:ascii="Arial Narrow"/>
                <w:sz w:val="18"/>
              </w:rPr>
            </w:pPr>
            <w:r>
              <w:rPr>
                <w:rFonts w:ascii="Arial Narrow"/>
                <w:sz w:val="18"/>
              </w:rPr>
              <w:t>66 KK</w:t>
            </w: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Style w:val="TableParagraph"/>
              <w:spacing w:before="71"/>
              <w:ind w:right="104"/>
              <w:jc w:val="right"/>
              <w:rPr>
                <w:rFonts w:ascii="Arial Narrow"/>
                <w:sz w:val="18"/>
              </w:rPr>
            </w:pPr>
            <w:r>
              <w:rPr>
                <w:rFonts w:ascii="Arial Narrow"/>
                <w:sz w:val="18"/>
              </w:rPr>
              <w:t>1</w:t>
            </w:r>
          </w:p>
        </w:tc>
        <w:tc>
          <w:tcPr>
            <w:tcW w:w="552" w:type="dxa"/>
          </w:tcPr>
          <w:p>
            <w:pPr/>
          </w:p>
        </w:tc>
        <w:tc>
          <w:tcPr>
            <w:tcW w:w="560" w:type="dxa"/>
          </w:tcPr>
          <w:p>
            <w:pPr/>
          </w:p>
        </w:tc>
      </w:tr>
      <w:tr>
        <w:trPr>
          <w:trHeight w:val="292"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r>
        <w:trPr>
          <w:trHeight w:val="292" w:hRule="exact"/>
        </w:trPr>
        <w:tc>
          <w:tcPr>
            <w:tcW w:w="408" w:type="dxa"/>
          </w:tcPr>
          <w:p>
            <w:pPr/>
          </w:p>
        </w:tc>
        <w:tc>
          <w:tcPr>
            <w:tcW w:w="476" w:type="dxa"/>
          </w:tcPr>
          <w:p>
            <w:pPr>
              <w:pStyle w:val="TableParagraph"/>
              <w:spacing w:before="35"/>
              <w:ind w:left="187"/>
              <w:rPr>
                <w:rFonts w:ascii="Arial Narrow"/>
                <w:sz w:val="18"/>
              </w:rPr>
            </w:pPr>
            <w:r>
              <w:rPr>
                <w:rFonts w:ascii="Arial Narrow"/>
                <w:sz w:val="18"/>
              </w:rPr>
              <w:t>2</w:t>
            </w:r>
          </w:p>
        </w:tc>
        <w:tc>
          <w:tcPr>
            <w:tcW w:w="2736" w:type="dxa"/>
          </w:tcPr>
          <w:p>
            <w:pPr>
              <w:pStyle w:val="TableParagraph"/>
              <w:spacing w:before="35"/>
              <w:ind w:left="104"/>
              <w:rPr>
                <w:rFonts w:ascii="Arial Narrow"/>
                <w:sz w:val="18"/>
              </w:rPr>
            </w:pPr>
            <w:r>
              <w:rPr>
                <w:rFonts w:ascii="Arial Narrow"/>
                <w:sz w:val="18"/>
              </w:rPr>
              <w:t>Monitoring, Evaluasi dan Pelaporan</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Style w:val="TableParagraph"/>
              <w:spacing w:before="71"/>
              <w:ind w:right="95"/>
              <w:jc w:val="right"/>
              <w:rPr>
                <w:rFonts w:ascii="Arial Narrow"/>
                <w:sz w:val="18"/>
              </w:rPr>
            </w:pPr>
            <w:r>
              <w:rPr>
                <w:rFonts w:ascii="Arial Narrow"/>
                <w:sz w:val="18"/>
              </w:rPr>
              <w:t>100%</w:t>
            </w:r>
          </w:p>
        </w:tc>
        <w:tc>
          <w:tcPr>
            <w:tcW w:w="749" w:type="dxa"/>
          </w:tcPr>
          <w:p>
            <w:pPr>
              <w:pStyle w:val="TableParagraph"/>
              <w:spacing w:before="71"/>
              <w:ind w:right="99"/>
              <w:jc w:val="right"/>
              <w:rPr>
                <w:rFonts w:ascii="Arial Narrow"/>
                <w:sz w:val="18"/>
              </w:rPr>
            </w:pPr>
            <w:r>
              <w:rPr>
                <w:rFonts w:ascii="Arial Narrow"/>
                <w:sz w:val="18"/>
              </w:rPr>
              <w:t>100%</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Style w:val="TableParagraph"/>
              <w:spacing w:before="71"/>
              <w:ind w:left="96" w:right="78"/>
              <w:jc w:val="center"/>
              <w:rPr>
                <w:rFonts w:ascii="Arial Narrow"/>
                <w:sz w:val="18"/>
              </w:rPr>
            </w:pPr>
            <w:r>
              <w:rPr>
                <w:rFonts w:ascii="Arial Narrow"/>
                <w:sz w:val="18"/>
              </w:rPr>
              <w:t>100%</w:t>
            </w:r>
          </w:p>
        </w:tc>
        <w:tc>
          <w:tcPr>
            <w:tcW w:w="792" w:type="dxa"/>
          </w:tcPr>
          <w:p>
            <w:pPr>
              <w:pStyle w:val="TableParagraph"/>
              <w:spacing w:before="71"/>
              <w:ind w:right="95"/>
              <w:jc w:val="right"/>
              <w:rPr>
                <w:rFonts w:ascii="Arial Narrow"/>
                <w:sz w:val="18"/>
              </w:rPr>
            </w:pPr>
            <w:r>
              <w:rPr>
                <w:rFonts w:ascii="Arial Narrow"/>
                <w:sz w:val="18"/>
              </w:rPr>
              <w:t>100%</w:t>
            </w: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Style w:val="TableParagraph"/>
              <w:spacing w:before="71"/>
              <w:ind w:right="104"/>
              <w:jc w:val="right"/>
              <w:rPr>
                <w:rFonts w:ascii="Arial Narrow"/>
                <w:sz w:val="18"/>
              </w:rPr>
            </w:pPr>
            <w:r>
              <w:rPr>
                <w:rFonts w:ascii="Arial Narrow"/>
                <w:sz w:val="18"/>
              </w:rPr>
              <w:t>1</w:t>
            </w:r>
          </w:p>
        </w:tc>
        <w:tc>
          <w:tcPr>
            <w:tcW w:w="560" w:type="dxa"/>
          </w:tcPr>
          <w:p>
            <w:pPr>
              <w:pStyle w:val="TableParagraph"/>
              <w:spacing w:before="71"/>
              <w:ind w:right="103"/>
              <w:jc w:val="right"/>
              <w:rPr>
                <w:rFonts w:ascii="Arial Narrow"/>
                <w:sz w:val="18"/>
              </w:rPr>
            </w:pPr>
            <w:r>
              <w:rPr>
                <w:rFonts w:ascii="Arial Narrow"/>
                <w:sz w:val="18"/>
              </w:rPr>
              <w:t>1</w:t>
            </w:r>
          </w:p>
        </w:tc>
      </w:tr>
      <w:tr>
        <w:trPr>
          <w:trHeight w:val="292" w:hRule="exact"/>
        </w:trPr>
        <w:tc>
          <w:tcPr>
            <w:tcW w:w="408" w:type="dxa"/>
          </w:tcPr>
          <w:p>
            <w:pPr/>
          </w:p>
        </w:tc>
        <w:tc>
          <w:tcPr>
            <w:tcW w:w="476" w:type="dxa"/>
          </w:tcPr>
          <w:p>
            <w:pPr>
              <w:pStyle w:val="TableParagraph"/>
              <w:spacing w:before="35"/>
              <w:ind w:left="187"/>
              <w:rPr>
                <w:rFonts w:ascii="Arial Narrow"/>
                <w:sz w:val="18"/>
              </w:rPr>
            </w:pPr>
            <w:r>
              <w:rPr>
                <w:rFonts w:ascii="Arial Narrow"/>
                <w:sz w:val="18"/>
              </w:rPr>
              <w:t>3</w:t>
            </w:r>
          </w:p>
        </w:tc>
        <w:tc>
          <w:tcPr>
            <w:tcW w:w="2736" w:type="dxa"/>
            <w:vMerge w:val="restart"/>
          </w:tcPr>
          <w:p>
            <w:pPr>
              <w:pStyle w:val="TableParagraph"/>
              <w:spacing w:before="75"/>
              <w:ind w:left="104" w:right="331"/>
              <w:rPr>
                <w:rFonts w:ascii="Arial Narrow"/>
                <w:sz w:val="18"/>
              </w:rPr>
            </w:pPr>
            <w:r>
              <w:rPr>
                <w:rFonts w:ascii="Arial Narrow"/>
                <w:sz w:val="18"/>
              </w:rPr>
              <w:t>Penilaian Kerusakan dan Kerugian Pasca Bencana Alam (DaLA)</w:t>
            </w: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Style w:val="TableParagraph"/>
              <w:spacing w:before="71"/>
              <w:ind w:right="99"/>
              <w:jc w:val="right"/>
              <w:rPr>
                <w:rFonts w:ascii="Arial Narrow"/>
                <w:sz w:val="18"/>
              </w:rPr>
            </w:pPr>
            <w:r>
              <w:rPr>
                <w:rFonts w:ascii="Arial Narrow"/>
                <w:sz w:val="18"/>
              </w:rPr>
              <w:t>100%</w:t>
            </w: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Style w:val="TableParagraph"/>
              <w:spacing w:before="71"/>
              <w:ind w:right="95"/>
              <w:jc w:val="right"/>
              <w:rPr>
                <w:rFonts w:ascii="Arial Narrow"/>
                <w:sz w:val="18"/>
              </w:rPr>
            </w:pPr>
            <w:r>
              <w:rPr>
                <w:rFonts w:ascii="Arial Narrow"/>
                <w:sz w:val="18"/>
              </w:rPr>
              <w:t>100%</w:t>
            </w: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Style w:val="TableParagraph"/>
              <w:spacing w:before="71"/>
              <w:ind w:right="103"/>
              <w:jc w:val="right"/>
              <w:rPr>
                <w:rFonts w:ascii="Arial Narrow"/>
                <w:sz w:val="18"/>
              </w:rPr>
            </w:pPr>
            <w:r>
              <w:rPr>
                <w:rFonts w:ascii="Arial Narrow"/>
                <w:sz w:val="18"/>
              </w:rPr>
              <w:t>1</w:t>
            </w:r>
          </w:p>
        </w:tc>
      </w:tr>
      <w:tr>
        <w:trPr>
          <w:trHeight w:val="288" w:hRule="exact"/>
        </w:trPr>
        <w:tc>
          <w:tcPr>
            <w:tcW w:w="408" w:type="dxa"/>
          </w:tcPr>
          <w:p>
            <w:pPr/>
          </w:p>
        </w:tc>
        <w:tc>
          <w:tcPr>
            <w:tcW w:w="476" w:type="dxa"/>
          </w:tcPr>
          <w:p>
            <w:pPr/>
          </w:p>
        </w:tc>
        <w:tc>
          <w:tcPr>
            <w:tcW w:w="2736" w:type="dxa"/>
            <w:vMerge/>
          </w:tcPr>
          <w:p>
            <w:pPr/>
          </w:p>
        </w:tc>
        <w:tc>
          <w:tcPr>
            <w:tcW w:w="876" w:type="dxa"/>
          </w:tcPr>
          <w:p>
            <w:pPr/>
          </w:p>
        </w:tc>
        <w:tc>
          <w:tcPr>
            <w:tcW w:w="881" w:type="dxa"/>
          </w:tcPr>
          <w:p>
            <w:pPr/>
          </w:p>
        </w:tc>
        <w:tc>
          <w:tcPr>
            <w:tcW w:w="1196" w:type="dxa"/>
          </w:tcPr>
          <w:p>
            <w:pPr/>
          </w:p>
        </w:tc>
        <w:tc>
          <w:tcPr>
            <w:tcW w:w="553" w:type="dxa"/>
            <w:shd w:val="clear" w:color="auto" w:fill="FFFF00"/>
          </w:tcPr>
          <w:p>
            <w:pPr/>
          </w:p>
        </w:tc>
        <w:tc>
          <w:tcPr>
            <w:tcW w:w="552" w:type="dxa"/>
            <w:shd w:val="clear" w:color="auto" w:fill="FFFF00"/>
          </w:tcPr>
          <w:p>
            <w:pPr/>
          </w:p>
        </w:tc>
        <w:tc>
          <w:tcPr>
            <w:tcW w:w="772" w:type="dxa"/>
          </w:tcPr>
          <w:p>
            <w:pPr/>
          </w:p>
        </w:tc>
        <w:tc>
          <w:tcPr>
            <w:tcW w:w="744" w:type="dxa"/>
          </w:tcPr>
          <w:p>
            <w:pPr/>
          </w:p>
        </w:tc>
        <w:tc>
          <w:tcPr>
            <w:tcW w:w="749" w:type="dxa"/>
          </w:tcPr>
          <w:p>
            <w:pPr/>
          </w:p>
        </w:tc>
        <w:tc>
          <w:tcPr>
            <w:tcW w:w="556" w:type="dxa"/>
            <w:shd w:val="clear" w:color="auto" w:fill="FFFF00"/>
          </w:tcPr>
          <w:p>
            <w:pPr/>
          </w:p>
        </w:tc>
        <w:tc>
          <w:tcPr>
            <w:tcW w:w="552" w:type="dxa"/>
            <w:shd w:val="clear" w:color="auto" w:fill="FFFF00"/>
          </w:tcPr>
          <w:p>
            <w:pPr/>
          </w:p>
        </w:tc>
        <w:tc>
          <w:tcPr>
            <w:tcW w:w="812" w:type="dxa"/>
          </w:tcPr>
          <w:p>
            <w:pPr/>
          </w:p>
        </w:tc>
        <w:tc>
          <w:tcPr>
            <w:tcW w:w="600" w:type="dxa"/>
          </w:tcPr>
          <w:p>
            <w:pPr/>
          </w:p>
        </w:tc>
        <w:tc>
          <w:tcPr>
            <w:tcW w:w="792" w:type="dxa"/>
          </w:tcPr>
          <w:p>
            <w:pPr/>
          </w:p>
        </w:tc>
        <w:tc>
          <w:tcPr>
            <w:tcW w:w="552" w:type="dxa"/>
            <w:shd w:val="clear" w:color="auto" w:fill="FFFF00"/>
          </w:tcPr>
          <w:p>
            <w:pPr/>
          </w:p>
        </w:tc>
        <w:tc>
          <w:tcPr>
            <w:tcW w:w="556" w:type="dxa"/>
            <w:shd w:val="clear" w:color="auto" w:fill="FFFF00"/>
          </w:tcPr>
          <w:p>
            <w:pPr/>
          </w:p>
        </w:tc>
        <w:tc>
          <w:tcPr>
            <w:tcW w:w="553" w:type="dxa"/>
          </w:tcPr>
          <w:p>
            <w:pPr/>
          </w:p>
        </w:tc>
        <w:tc>
          <w:tcPr>
            <w:tcW w:w="552" w:type="dxa"/>
          </w:tcPr>
          <w:p>
            <w:pPr/>
          </w:p>
        </w:tc>
        <w:tc>
          <w:tcPr>
            <w:tcW w:w="560" w:type="dxa"/>
          </w:tcPr>
          <w:p>
            <w:pPr/>
          </w:p>
        </w:tc>
      </w:tr>
    </w:tbl>
    <w:p>
      <w:pPr>
        <w:spacing w:after="0"/>
        <w:sectPr>
          <w:footerReference w:type="default" r:id="rId27"/>
          <w:pgSz w:w="18720" w:h="12250" w:orient="landscape"/>
          <w:pgMar w:footer="758" w:header="0" w:top="1140" w:bottom="940" w:left="1440" w:right="1020"/>
          <w:pgNumType w:start="66"/>
        </w:sectPr>
      </w:pPr>
    </w:p>
    <w:p>
      <w:pPr>
        <w:pStyle w:val="BodyText"/>
        <w:spacing w:before="5"/>
        <w:rPr>
          <w:rFonts w:ascii="Times New Roman"/>
          <w:sz w:val="17"/>
        </w:rPr>
      </w:pPr>
    </w:p>
    <w:p>
      <w:pPr>
        <w:spacing w:before="100"/>
        <w:ind w:left="5310" w:right="5311" w:firstLine="0"/>
        <w:jc w:val="center"/>
        <w:rPr>
          <w:b w:val="0"/>
          <w:sz w:val="22"/>
        </w:rPr>
      </w:pPr>
      <w:r>
        <w:rPr>
          <w:b w:val="0"/>
          <w:sz w:val="22"/>
        </w:rPr>
        <w:t>Tabel 28</w:t>
      </w:r>
    </w:p>
    <w:p>
      <w:pPr>
        <w:spacing w:line="297" w:lineRule="auto" w:before="65"/>
        <w:ind w:left="5317" w:right="5311" w:firstLine="0"/>
        <w:jc w:val="center"/>
        <w:rPr>
          <w:b w:val="0"/>
          <w:sz w:val="22"/>
        </w:rPr>
      </w:pPr>
      <w:r>
        <w:rPr>
          <w:b w:val="0"/>
          <w:sz w:val="22"/>
        </w:rPr>
        <w:t>Pencapaian Kinerja Pelayanan Perangkat Daerah 2020 -2024 Badan Penanggulangan Bencana Daerah</w:t>
      </w:r>
    </w:p>
    <w:p>
      <w:pPr>
        <w:spacing w:before="7"/>
        <w:ind w:left="5311" w:right="5311" w:firstLine="0"/>
        <w:jc w:val="center"/>
        <w:rPr>
          <w:b w:val="0"/>
          <w:sz w:val="22"/>
        </w:rPr>
      </w:pPr>
      <w:r>
        <w:rPr>
          <w:b w:val="0"/>
          <w:sz w:val="22"/>
        </w:rPr>
        <w:t>Kabupaten Ciriebon</w:t>
      </w:r>
    </w:p>
    <w:p>
      <w:pPr>
        <w:pStyle w:val="BodyText"/>
        <w:rPr>
          <w:b w:val="0"/>
          <w:sz w:val="20"/>
        </w:rPr>
      </w:pPr>
    </w:p>
    <w:p>
      <w:pPr>
        <w:pStyle w:val="BodyText"/>
        <w:spacing w:before="5"/>
        <w:rPr>
          <w:b w:val="0"/>
          <w:sz w:val="10"/>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2"/>
        <w:gridCol w:w="564"/>
        <w:gridCol w:w="3108"/>
        <w:gridCol w:w="892"/>
        <w:gridCol w:w="897"/>
        <w:gridCol w:w="904"/>
        <w:gridCol w:w="824"/>
        <w:gridCol w:w="884"/>
        <w:gridCol w:w="664"/>
        <w:gridCol w:w="660"/>
        <w:gridCol w:w="665"/>
        <w:gridCol w:w="660"/>
        <w:gridCol w:w="688"/>
        <w:gridCol w:w="660"/>
        <w:gridCol w:w="664"/>
        <w:gridCol w:w="660"/>
        <w:gridCol w:w="664"/>
        <w:gridCol w:w="661"/>
        <w:gridCol w:w="664"/>
        <w:gridCol w:w="660"/>
        <w:gridCol w:w="664"/>
      </w:tblGrid>
      <w:tr>
        <w:trPr>
          <w:trHeight w:val="1357" w:hRule="exact"/>
        </w:trPr>
        <w:tc>
          <w:tcPr>
            <w:tcW w:w="856" w:type="dxa"/>
            <w:gridSpan w:val="2"/>
            <w:vMerge w:val="restart"/>
            <w:shd w:val="clear" w:color="auto" w:fill="D9D9D9"/>
          </w:tcPr>
          <w:p>
            <w:pPr>
              <w:pStyle w:val="TableParagraph"/>
              <w:rPr>
                <w:rFonts w:ascii="Bookman Old Style"/>
                <w:b w:val="0"/>
                <w:sz w:val="26"/>
              </w:rPr>
            </w:pPr>
          </w:p>
          <w:p>
            <w:pPr>
              <w:pStyle w:val="TableParagraph"/>
              <w:spacing w:before="5"/>
              <w:rPr>
                <w:rFonts w:ascii="Bookman Old Style"/>
                <w:b w:val="0"/>
                <w:sz w:val="38"/>
              </w:rPr>
            </w:pPr>
          </w:p>
          <w:p>
            <w:pPr>
              <w:pStyle w:val="TableParagraph"/>
              <w:ind w:left="280"/>
              <w:rPr>
                <w:rFonts w:ascii="Bookman Old Style"/>
                <w:b w:val="0"/>
                <w:sz w:val="22"/>
              </w:rPr>
            </w:pPr>
            <w:r>
              <w:rPr>
                <w:rFonts w:ascii="Bookman Old Style"/>
                <w:b w:val="0"/>
                <w:sz w:val="22"/>
              </w:rPr>
              <w:t>No</w:t>
            </w:r>
          </w:p>
        </w:tc>
        <w:tc>
          <w:tcPr>
            <w:tcW w:w="3108" w:type="dxa"/>
            <w:vMerge w:val="restart"/>
            <w:shd w:val="clear" w:color="auto" w:fill="D9D9D9"/>
          </w:tcPr>
          <w:p>
            <w:pPr>
              <w:pStyle w:val="TableParagraph"/>
              <w:rPr>
                <w:rFonts w:ascii="Bookman Old Style"/>
                <w:b w:val="0"/>
                <w:sz w:val="26"/>
              </w:rPr>
            </w:pPr>
          </w:p>
          <w:p>
            <w:pPr>
              <w:pStyle w:val="TableParagraph"/>
              <w:spacing w:before="195"/>
              <w:ind w:left="572" w:right="86" w:hanging="320"/>
              <w:rPr>
                <w:rFonts w:ascii="Bookman Old Style"/>
                <w:b w:val="0"/>
                <w:sz w:val="22"/>
              </w:rPr>
            </w:pPr>
            <w:r>
              <w:rPr>
                <w:rFonts w:ascii="Bookman Old Style"/>
                <w:b w:val="0"/>
                <w:sz w:val="22"/>
              </w:rPr>
              <w:t>Indikator Kinerja sesuai Tugas dan Fungsi Perangkat Daerah</w:t>
            </w:r>
          </w:p>
        </w:tc>
        <w:tc>
          <w:tcPr>
            <w:tcW w:w="892" w:type="dxa"/>
            <w:vMerge w:val="restart"/>
            <w:shd w:val="clear" w:color="auto" w:fill="D9D9D9"/>
          </w:tcPr>
          <w:p>
            <w:pPr>
              <w:pStyle w:val="TableParagraph"/>
              <w:rPr>
                <w:rFonts w:ascii="Bookman Old Style"/>
                <w:b w:val="0"/>
                <w:sz w:val="26"/>
              </w:rPr>
            </w:pPr>
          </w:p>
          <w:p>
            <w:pPr>
              <w:pStyle w:val="TableParagraph"/>
              <w:spacing w:before="195"/>
              <w:ind w:left="135" w:right="131" w:hanging="1"/>
              <w:jc w:val="center"/>
              <w:rPr>
                <w:rFonts w:ascii="Bookman Old Style"/>
                <w:b w:val="0"/>
                <w:sz w:val="22"/>
              </w:rPr>
            </w:pPr>
            <w:r>
              <w:rPr>
                <w:rFonts w:ascii="Bookman Old Style"/>
                <w:b w:val="0"/>
                <w:sz w:val="22"/>
              </w:rPr>
              <w:t>Targe t   NSPK</w:t>
            </w:r>
          </w:p>
        </w:tc>
        <w:tc>
          <w:tcPr>
            <w:tcW w:w="897" w:type="dxa"/>
            <w:vMerge w:val="restart"/>
            <w:shd w:val="clear" w:color="auto" w:fill="D9D9D9"/>
          </w:tcPr>
          <w:p>
            <w:pPr>
              <w:pStyle w:val="TableParagraph"/>
              <w:rPr>
                <w:rFonts w:ascii="Bookman Old Style"/>
                <w:b w:val="0"/>
                <w:sz w:val="26"/>
              </w:rPr>
            </w:pPr>
          </w:p>
          <w:p>
            <w:pPr>
              <w:pStyle w:val="TableParagraph"/>
              <w:spacing w:before="6"/>
              <w:rPr>
                <w:rFonts w:ascii="Bookman Old Style"/>
                <w:b w:val="0"/>
                <w:sz w:val="27"/>
              </w:rPr>
            </w:pPr>
          </w:p>
          <w:p>
            <w:pPr>
              <w:pStyle w:val="TableParagraph"/>
              <w:ind w:left="164" w:right="122" w:hanging="24"/>
              <w:rPr>
                <w:rFonts w:ascii="Bookman Old Style"/>
                <w:b w:val="0"/>
                <w:sz w:val="22"/>
              </w:rPr>
            </w:pPr>
            <w:r>
              <w:rPr>
                <w:rFonts w:ascii="Bookman Old Style"/>
                <w:b w:val="0"/>
                <w:sz w:val="22"/>
              </w:rPr>
              <w:t>Targe t IKK</w:t>
            </w:r>
          </w:p>
        </w:tc>
        <w:tc>
          <w:tcPr>
            <w:tcW w:w="904" w:type="dxa"/>
            <w:vMerge w:val="restart"/>
            <w:shd w:val="clear" w:color="auto" w:fill="D9D9D9"/>
          </w:tcPr>
          <w:p>
            <w:pPr>
              <w:pStyle w:val="TableParagraph"/>
              <w:spacing w:before="5"/>
              <w:rPr>
                <w:rFonts w:ascii="Bookman Old Style"/>
                <w:b w:val="0"/>
                <w:sz w:val="20"/>
              </w:rPr>
            </w:pPr>
          </w:p>
          <w:p>
            <w:pPr>
              <w:pStyle w:val="TableParagraph"/>
              <w:spacing w:before="1"/>
              <w:ind w:left="99" w:right="98" w:hanging="1"/>
              <w:jc w:val="center"/>
              <w:rPr>
                <w:rFonts w:ascii="Bookman Old Style"/>
                <w:b w:val="0"/>
                <w:sz w:val="22"/>
              </w:rPr>
            </w:pPr>
            <w:r>
              <w:rPr>
                <w:rFonts w:ascii="Bookman Old Style"/>
                <w:b w:val="0"/>
                <w:sz w:val="22"/>
              </w:rPr>
              <w:t>Target Indika tor lainny a</w:t>
            </w:r>
          </w:p>
        </w:tc>
        <w:tc>
          <w:tcPr>
            <w:tcW w:w="3697" w:type="dxa"/>
            <w:gridSpan w:val="5"/>
            <w:shd w:val="clear" w:color="auto" w:fill="D9D9D9"/>
          </w:tcPr>
          <w:p>
            <w:pPr>
              <w:pStyle w:val="TableParagraph"/>
              <w:rPr>
                <w:rFonts w:ascii="Bookman Old Style"/>
                <w:b w:val="0"/>
                <w:sz w:val="35"/>
              </w:rPr>
            </w:pPr>
          </w:p>
          <w:p>
            <w:pPr>
              <w:pStyle w:val="TableParagraph"/>
              <w:spacing w:line="256" w:lineRule="exact"/>
              <w:ind w:left="856" w:hanging="389"/>
              <w:rPr>
                <w:rFonts w:ascii="Bookman Old Style"/>
                <w:b w:val="0"/>
                <w:sz w:val="22"/>
              </w:rPr>
            </w:pPr>
            <w:r>
              <w:rPr>
                <w:rFonts w:ascii="Bookman Old Style"/>
                <w:b w:val="0"/>
                <w:sz w:val="22"/>
              </w:rPr>
              <w:t>Target Renstra Perangkat Daerah Tahun ke-</w:t>
            </w:r>
          </w:p>
        </w:tc>
        <w:tc>
          <w:tcPr>
            <w:tcW w:w="3332" w:type="dxa"/>
            <w:gridSpan w:val="5"/>
            <w:shd w:val="clear" w:color="auto" w:fill="D9D9D9"/>
          </w:tcPr>
          <w:p>
            <w:pPr>
              <w:pStyle w:val="TableParagraph"/>
              <w:rPr>
                <w:rFonts w:ascii="Bookman Old Style"/>
                <w:b w:val="0"/>
                <w:sz w:val="26"/>
              </w:rPr>
            </w:pPr>
          </w:p>
          <w:p>
            <w:pPr>
              <w:pStyle w:val="TableParagraph"/>
              <w:spacing w:before="231"/>
              <w:ind w:left="103"/>
              <w:rPr>
                <w:rFonts w:ascii="Bookman Old Style"/>
                <w:b w:val="0"/>
                <w:sz w:val="22"/>
              </w:rPr>
            </w:pPr>
            <w:r>
              <w:rPr>
                <w:rFonts w:ascii="Bookman Old Style"/>
                <w:b w:val="0"/>
                <w:sz w:val="22"/>
              </w:rPr>
              <w:t>Realisasi Capaian Tahun ke-</w:t>
            </w:r>
          </w:p>
        </w:tc>
        <w:tc>
          <w:tcPr>
            <w:tcW w:w="3313" w:type="dxa"/>
            <w:gridSpan w:val="5"/>
            <w:tcBorders>
              <w:right w:val="nil"/>
            </w:tcBorders>
            <w:shd w:val="clear" w:color="auto" w:fill="D9D9D9"/>
          </w:tcPr>
          <w:p>
            <w:pPr>
              <w:pStyle w:val="TableParagraph"/>
              <w:rPr>
                <w:rFonts w:ascii="Bookman Old Style"/>
                <w:b w:val="0"/>
                <w:sz w:val="35"/>
              </w:rPr>
            </w:pPr>
          </w:p>
          <w:p>
            <w:pPr>
              <w:pStyle w:val="TableParagraph"/>
              <w:spacing w:line="256" w:lineRule="exact"/>
              <w:ind w:left="1480" w:right="169" w:hanging="1293"/>
              <w:rPr>
                <w:rFonts w:ascii="Bookman Old Style"/>
                <w:b w:val="0"/>
                <w:sz w:val="22"/>
              </w:rPr>
            </w:pPr>
            <w:r>
              <w:rPr>
                <w:rFonts w:ascii="Bookman Old Style"/>
                <w:b w:val="0"/>
                <w:sz w:val="22"/>
              </w:rPr>
              <w:t>Rasio Capaian pada Tahun ke-</w:t>
            </w:r>
          </w:p>
        </w:tc>
      </w:tr>
      <w:tr>
        <w:trPr>
          <w:trHeight w:val="444" w:hRule="exact"/>
        </w:trPr>
        <w:tc>
          <w:tcPr>
            <w:tcW w:w="856" w:type="dxa"/>
            <w:gridSpan w:val="2"/>
            <w:vMerge/>
            <w:shd w:val="clear" w:color="auto" w:fill="D9D9D9"/>
          </w:tcPr>
          <w:p>
            <w:pPr/>
          </w:p>
        </w:tc>
        <w:tc>
          <w:tcPr>
            <w:tcW w:w="3108" w:type="dxa"/>
            <w:vMerge/>
            <w:shd w:val="clear" w:color="auto" w:fill="D9D9D9"/>
          </w:tcPr>
          <w:p>
            <w:pPr/>
          </w:p>
        </w:tc>
        <w:tc>
          <w:tcPr>
            <w:tcW w:w="892" w:type="dxa"/>
            <w:vMerge/>
            <w:shd w:val="clear" w:color="auto" w:fill="D9D9D9"/>
          </w:tcPr>
          <w:p>
            <w:pPr/>
          </w:p>
        </w:tc>
        <w:tc>
          <w:tcPr>
            <w:tcW w:w="897" w:type="dxa"/>
            <w:vMerge/>
            <w:shd w:val="clear" w:color="auto" w:fill="D9D9D9"/>
          </w:tcPr>
          <w:p>
            <w:pPr/>
          </w:p>
        </w:tc>
        <w:tc>
          <w:tcPr>
            <w:tcW w:w="904" w:type="dxa"/>
            <w:vMerge/>
            <w:shd w:val="clear" w:color="auto" w:fill="D9D9D9"/>
          </w:tcPr>
          <w:p>
            <w:pPr/>
          </w:p>
        </w:tc>
        <w:tc>
          <w:tcPr>
            <w:tcW w:w="824" w:type="dxa"/>
            <w:shd w:val="clear" w:color="auto" w:fill="D9D9D9"/>
          </w:tcPr>
          <w:p>
            <w:pPr>
              <w:pStyle w:val="TableParagraph"/>
              <w:spacing w:before="102"/>
              <w:ind w:left="80" w:right="77"/>
              <w:jc w:val="center"/>
              <w:rPr>
                <w:rFonts w:ascii="Bookman Old Style"/>
                <w:b w:val="0"/>
                <w:sz w:val="18"/>
              </w:rPr>
            </w:pPr>
            <w:r>
              <w:rPr>
                <w:rFonts w:ascii="Bookman Old Style"/>
                <w:b w:val="0"/>
                <w:sz w:val="18"/>
              </w:rPr>
              <w:t>2020</w:t>
            </w:r>
          </w:p>
        </w:tc>
        <w:tc>
          <w:tcPr>
            <w:tcW w:w="884" w:type="dxa"/>
            <w:shd w:val="clear" w:color="auto" w:fill="D9D9D9"/>
          </w:tcPr>
          <w:p>
            <w:pPr>
              <w:pStyle w:val="TableParagraph"/>
              <w:spacing w:before="102"/>
              <w:ind w:left="81" w:right="81"/>
              <w:jc w:val="center"/>
              <w:rPr>
                <w:rFonts w:ascii="Bookman Old Style"/>
                <w:b w:val="0"/>
                <w:sz w:val="18"/>
              </w:rPr>
            </w:pPr>
            <w:r>
              <w:rPr>
                <w:rFonts w:ascii="Bookman Old Style"/>
                <w:b w:val="0"/>
                <w:sz w:val="18"/>
              </w:rPr>
              <w:t>2021</w:t>
            </w:r>
          </w:p>
        </w:tc>
        <w:tc>
          <w:tcPr>
            <w:tcW w:w="664" w:type="dxa"/>
            <w:shd w:val="clear" w:color="auto" w:fill="D9D9D9"/>
          </w:tcPr>
          <w:p>
            <w:pPr>
              <w:pStyle w:val="TableParagraph"/>
              <w:spacing w:line="205" w:lineRule="exact"/>
              <w:ind w:left="80" w:right="68"/>
              <w:jc w:val="center"/>
              <w:rPr>
                <w:rFonts w:ascii="Bookman Old Style"/>
                <w:b w:val="0"/>
                <w:sz w:val="18"/>
              </w:rPr>
            </w:pPr>
            <w:r>
              <w:rPr>
                <w:rFonts w:ascii="Bookman Old Style"/>
                <w:b w:val="0"/>
                <w:sz w:val="18"/>
              </w:rPr>
              <w:t>202</w:t>
            </w:r>
          </w:p>
          <w:p>
            <w:pPr>
              <w:pStyle w:val="TableParagraph"/>
              <w:ind w:left="11"/>
              <w:jc w:val="center"/>
              <w:rPr>
                <w:rFonts w:ascii="Bookman Old Style"/>
                <w:b w:val="0"/>
                <w:sz w:val="18"/>
              </w:rPr>
            </w:pPr>
            <w:r>
              <w:rPr>
                <w:rFonts w:ascii="Bookman Old Style"/>
                <w:b w:val="0"/>
                <w:sz w:val="18"/>
              </w:rPr>
              <w:t>2</w:t>
            </w:r>
          </w:p>
        </w:tc>
        <w:tc>
          <w:tcPr>
            <w:tcW w:w="660" w:type="dxa"/>
            <w:shd w:val="clear" w:color="auto" w:fill="D9D9D9"/>
          </w:tcPr>
          <w:p>
            <w:pPr>
              <w:pStyle w:val="TableParagraph"/>
              <w:spacing w:line="205" w:lineRule="exact"/>
              <w:ind w:left="80" w:right="72"/>
              <w:jc w:val="center"/>
              <w:rPr>
                <w:rFonts w:ascii="Bookman Old Style"/>
                <w:b w:val="0"/>
                <w:sz w:val="18"/>
              </w:rPr>
            </w:pPr>
            <w:r>
              <w:rPr>
                <w:rFonts w:ascii="Bookman Old Style"/>
                <w:b w:val="0"/>
                <w:sz w:val="18"/>
              </w:rPr>
              <w:t>202</w:t>
            </w:r>
          </w:p>
          <w:p>
            <w:pPr>
              <w:pStyle w:val="TableParagraph"/>
              <w:ind w:left="7"/>
              <w:jc w:val="center"/>
              <w:rPr>
                <w:rFonts w:ascii="Bookman Old Style"/>
                <w:b w:val="0"/>
                <w:sz w:val="18"/>
              </w:rPr>
            </w:pPr>
            <w:r>
              <w:rPr>
                <w:rFonts w:ascii="Bookman Old Style"/>
                <w:b w:val="0"/>
                <w:sz w:val="18"/>
              </w:rPr>
              <w:t>3</w:t>
            </w:r>
          </w:p>
        </w:tc>
        <w:tc>
          <w:tcPr>
            <w:tcW w:w="665" w:type="dxa"/>
            <w:shd w:val="clear" w:color="auto" w:fill="D9D9D9"/>
          </w:tcPr>
          <w:p>
            <w:pPr>
              <w:pStyle w:val="TableParagraph"/>
              <w:spacing w:line="205" w:lineRule="exact"/>
              <w:ind w:left="140" w:right="129"/>
              <w:jc w:val="center"/>
              <w:rPr>
                <w:rFonts w:ascii="Bookman Old Style"/>
                <w:b w:val="0"/>
                <w:sz w:val="18"/>
              </w:rPr>
            </w:pPr>
            <w:r>
              <w:rPr>
                <w:rFonts w:ascii="Bookman Old Style"/>
                <w:b w:val="0"/>
                <w:sz w:val="18"/>
              </w:rPr>
              <w:t>202</w:t>
            </w:r>
          </w:p>
          <w:p>
            <w:pPr>
              <w:pStyle w:val="TableParagraph"/>
              <w:ind w:left="12"/>
              <w:jc w:val="center"/>
              <w:rPr>
                <w:rFonts w:ascii="Bookman Old Style"/>
                <w:b w:val="0"/>
                <w:sz w:val="18"/>
              </w:rPr>
            </w:pPr>
            <w:r>
              <w:rPr>
                <w:rFonts w:ascii="Bookman Old Style"/>
                <w:b w:val="0"/>
                <w:sz w:val="18"/>
              </w:rPr>
              <w:t>4</w:t>
            </w:r>
          </w:p>
        </w:tc>
        <w:tc>
          <w:tcPr>
            <w:tcW w:w="660" w:type="dxa"/>
            <w:shd w:val="clear" w:color="auto" w:fill="D9D9D9"/>
          </w:tcPr>
          <w:p>
            <w:pPr>
              <w:pStyle w:val="TableParagraph"/>
              <w:spacing w:line="205" w:lineRule="exact"/>
              <w:ind w:left="80" w:right="72"/>
              <w:jc w:val="center"/>
              <w:rPr>
                <w:rFonts w:ascii="Bookman Old Style"/>
                <w:b w:val="0"/>
                <w:sz w:val="18"/>
              </w:rPr>
            </w:pPr>
            <w:r>
              <w:rPr>
                <w:rFonts w:ascii="Bookman Old Style"/>
                <w:b w:val="0"/>
                <w:sz w:val="18"/>
              </w:rPr>
              <w:t>202</w:t>
            </w:r>
          </w:p>
          <w:p>
            <w:pPr>
              <w:pStyle w:val="TableParagraph"/>
              <w:ind w:left="7"/>
              <w:jc w:val="center"/>
              <w:rPr>
                <w:rFonts w:ascii="Bookman Old Style"/>
                <w:b w:val="0"/>
                <w:sz w:val="18"/>
              </w:rPr>
            </w:pPr>
            <w:r>
              <w:rPr>
                <w:rFonts w:ascii="Bookman Old Style"/>
                <w:b w:val="0"/>
                <w:sz w:val="18"/>
              </w:rPr>
              <w:t>0</w:t>
            </w:r>
          </w:p>
        </w:tc>
        <w:tc>
          <w:tcPr>
            <w:tcW w:w="688" w:type="dxa"/>
            <w:shd w:val="clear" w:color="auto" w:fill="D9D9D9"/>
          </w:tcPr>
          <w:p>
            <w:pPr>
              <w:pStyle w:val="TableParagraph"/>
              <w:spacing w:before="102"/>
              <w:ind w:left="89" w:right="92"/>
              <w:jc w:val="center"/>
              <w:rPr>
                <w:rFonts w:ascii="Bookman Old Style"/>
                <w:b w:val="0"/>
                <w:sz w:val="18"/>
              </w:rPr>
            </w:pPr>
            <w:r>
              <w:rPr>
                <w:rFonts w:ascii="Bookman Old Style"/>
                <w:b w:val="0"/>
                <w:sz w:val="18"/>
              </w:rPr>
              <w:t>2021</w:t>
            </w:r>
          </w:p>
        </w:tc>
        <w:tc>
          <w:tcPr>
            <w:tcW w:w="660" w:type="dxa"/>
            <w:shd w:val="clear" w:color="auto" w:fill="D9D9D9"/>
          </w:tcPr>
          <w:p>
            <w:pPr>
              <w:pStyle w:val="TableParagraph"/>
              <w:spacing w:line="205" w:lineRule="exact"/>
              <w:ind w:left="80" w:right="72"/>
              <w:jc w:val="center"/>
              <w:rPr>
                <w:rFonts w:ascii="Bookman Old Style"/>
                <w:b w:val="0"/>
                <w:sz w:val="18"/>
              </w:rPr>
            </w:pPr>
            <w:r>
              <w:rPr>
                <w:rFonts w:ascii="Bookman Old Style"/>
                <w:b w:val="0"/>
                <w:sz w:val="18"/>
              </w:rPr>
              <w:t>202</w:t>
            </w:r>
          </w:p>
          <w:p>
            <w:pPr>
              <w:pStyle w:val="TableParagraph"/>
              <w:ind w:left="7"/>
              <w:jc w:val="center"/>
              <w:rPr>
                <w:rFonts w:ascii="Bookman Old Style"/>
                <w:b w:val="0"/>
                <w:sz w:val="18"/>
              </w:rPr>
            </w:pPr>
            <w:r>
              <w:rPr>
                <w:rFonts w:ascii="Bookman Old Style"/>
                <w:b w:val="0"/>
                <w:sz w:val="18"/>
              </w:rPr>
              <w:t>2</w:t>
            </w:r>
          </w:p>
        </w:tc>
        <w:tc>
          <w:tcPr>
            <w:tcW w:w="664" w:type="dxa"/>
            <w:shd w:val="clear" w:color="auto" w:fill="D9D9D9"/>
          </w:tcPr>
          <w:p>
            <w:pPr>
              <w:pStyle w:val="TableParagraph"/>
              <w:spacing w:line="205" w:lineRule="exact"/>
              <w:ind w:left="136" w:right="132"/>
              <w:jc w:val="center"/>
              <w:rPr>
                <w:rFonts w:ascii="Bookman Old Style"/>
                <w:b w:val="0"/>
                <w:sz w:val="18"/>
              </w:rPr>
            </w:pPr>
            <w:r>
              <w:rPr>
                <w:rFonts w:ascii="Bookman Old Style"/>
                <w:b w:val="0"/>
                <w:sz w:val="18"/>
              </w:rPr>
              <w:t>202</w:t>
            </w:r>
          </w:p>
          <w:p>
            <w:pPr>
              <w:pStyle w:val="TableParagraph"/>
              <w:ind w:left="4"/>
              <w:jc w:val="center"/>
              <w:rPr>
                <w:rFonts w:ascii="Bookman Old Style"/>
                <w:b w:val="0"/>
                <w:sz w:val="18"/>
              </w:rPr>
            </w:pPr>
            <w:r>
              <w:rPr>
                <w:rFonts w:ascii="Bookman Old Style"/>
                <w:b w:val="0"/>
                <w:sz w:val="18"/>
              </w:rPr>
              <w:t>3</w:t>
            </w:r>
          </w:p>
        </w:tc>
        <w:tc>
          <w:tcPr>
            <w:tcW w:w="660" w:type="dxa"/>
            <w:shd w:val="clear" w:color="auto" w:fill="D9D9D9"/>
          </w:tcPr>
          <w:p>
            <w:pPr>
              <w:pStyle w:val="TableParagraph"/>
              <w:spacing w:before="102"/>
              <w:ind w:left="80" w:right="72"/>
              <w:jc w:val="center"/>
              <w:rPr>
                <w:rFonts w:ascii="Bookman Old Style"/>
                <w:b w:val="0"/>
                <w:sz w:val="18"/>
              </w:rPr>
            </w:pPr>
            <w:r>
              <w:rPr>
                <w:rFonts w:ascii="Bookman Old Style"/>
                <w:b w:val="0"/>
                <w:sz w:val="18"/>
              </w:rPr>
              <w:t>2024</w:t>
            </w:r>
          </w:p>
        </w:tc>
        <w:tc>
          <w:tcPr>
            <w:tcW w:w="664" w:type="dxa"/>
            <w:shd w:val="clear" w:color="auto" w:fill="D9D9D9"/>
          </w:tcPr>
          <w:p>
            <w:pPr>
              <w:pStyle w:val="TableParagraph"/>
              <w:spacing w:line="205" w:lineRule="exact"/>
              <w:ind w:left="80" w:right="68"/>
              <w:jc w:val="center"/>
              <w:rPr>
                <w:rFonts w:ascii="Bookman Old Style"/>
                <w:b w:val="0"/>
                <w:sz w:val="18"/>
              </w:rPr>
            </w:pPr>
            <w:r>
              <w:rPr>
                <w:rFonts w:ascii="Bookman Old Style"/>
                <w:b w:val="0"/>
                <w:sz w:val="18"/>
              </w:rPr>
              <w:t>202</w:t>
            </w:r>
          </w:p>
          <w:p>
            <w:pPr>
              <w:pStyle w:val="TableParagraph"/>
              <w:ind w:left="11"/>
              <w:jc w:val="center"/>
              <w:rPr>
                <w:rFonts w:ascii="Bookman Old Style"/>
                <w:b w:val="0"/>
                <w:sz w:val="18"/>
              </w:rPr>
            </w:pPr>
            <w:r>
              <w:rPr>
                <w:rFonts w:ascii="Bookman Old Style"/>
                <w:b w:val="0"/>
                <w:sz w:val="18"/>
              </w:rPr>
              <w:t>0</w:t>
            </w:r>
          </w:p>
        </w:tc>
        <w:tc>
          <w:tcPr>
            <w:tcW w:w="661" w:type="dxa"/>
            <w:shd w:val="clear" w:color="auto" w:fill="D9D9D9"/>
          </w:tcPr>
          <w:p>
            <w:pPr>
              <w:pStyle w:val="TableParagraph"/>
              <w:spacing w:line="205" w:lineRule="exact"/>
              <w:ind w:left="136" w:right="129"/>
              <w:jc w:val="center"/>
              <w:rPr>
                <w:rFonts w:ascii="Bookman Old Style"/>
                <w:b w:val="0"/>
                <w:sz w:val="18"/>
              </w:rPr>
            </w:pPr>
            <w:r>
              <w:rPr>
                <w:rFonts w:ascii="Bookman Old Style"/>
                <w:b w:val="0"/>
                <w:sz w:val="18"/>
              </w:rPr>
              <w:t>202</w:t>
            </w:r>
          </w:p>
          <w:p>
            <w:pPr>
              <w:pStyle w:val="TableParagraph"/>
              <w:ind w:left="7"/>
              <w:jc w:val="center"/>
              <w:rPr>
                <w:rFonts w:ascii="Bookman Old Style"/>
                <w:b w:val="0"/>
                <w:sz w:val="18"/>
              </w:rPr>
            </w:pPr>
            <w:r>
              <w:rPr>
                <w:rFonts w:ascii="Bookman Old Style"/>
                <w:b w:val="0"/>
                <w:sz w:val="18"/>
              </w:rPr>
              <w:t>1</w:t>
            </w:r>
          </w:p>
        </w:tc>
        <w:tc>
          <w:tcPr>
            <w:tcW w:w="664" w:type="dxa"/>
            <w:shd w:val="clear" w:color="auto" w:fill="D9D9D9"/>
          </w:tcPr>
          <w:p>
            <w:pPr>
              <w:pStyle w:val="TableParagraph"/>
              <w:spacing w:line="205" w:lineRule="exact"/>
              <w:ind w:left="80" w:right="68"/>
              <w:jc w:val="center"/>
              <w:rPr>
                <w:rFonts w:ascii="Bookman Old Style"/>
                <w:b w:val="0"/>
                <w:sz w:val="18"/>
              </w:rPr>
            </w:pPr>
            <w:r>
              <w:rPr>
                <w:rFonts w:ascii="Bookman Old Style"/>
                <w:b w:val="0"/>
                <w:sz w:val="18"/>
              </w:rPr>
              <w:t>202</w:t>
            </w:r>
          </w:p>
          <w:p>
            <w:pPr>
              <w:pStyle w:val="TableParagraph"/>
              <w:ind w:left="11"/>
              <w:jc w:val="center"/>
              <w:rPr>
                <w:rFonts w:ascii="Bookman Old Style"/>
                <w:b w:val="0"/>
                <w:sz w:val="18"/>
              </w:rPr>
            </w:pPr>
            <w:r>
              <w:rPr>
                <w:rFonts w:ascii="Bookman Old Style"/>
                <w:b w:val="0"/>
                <w:sz w:val="18"/>
              </w:rPr>
              <w:t>2</w:t>
            </w:r>
          </w:p>
        </w:tc>
        <w:tc>
          <w:tcPr>
            <w:tcW w:w="660" w:type="dxa"/>
            <w:shd w:val="clear" w:color="auto" w:fill="D9D9D9"/>
          </w:tcPr>
          <w:p>
            <w:pPr>
              <w:pStyle w:val="TableParagraph"/>
              <w:spacing w:line="205" w:lineRule="exact"/>
              <w:ind w:left="80" w:right="72"/>
              <w:jc w:val="center"/>
              <w:rPr>
                <w:rFonts w:ascii="Bookman Old Style"/>
                <w:b w:val="0"/>
                <w:sz w:val="18"/>
              </w:rPr>
            </w:pPr>
            <w:r>
              <w:rPr>
                <w:rFonts w:ascii="Bookman Old Style"/>
                <w:b w:val="0"/>
                <w:sz w:val="18"/>
              </w:rPr>
              <w:t>202</w:t>
            </w:r>
          </w:p>
          <w:p>
            <w:pPr>
              <w:pStyle w:val="TableParagraph"/>
              <w:ind w:left="7"/>
              <w:jc w:val="center"/>
              <w:rPr>
                <w:rFonts w:ascii="Bookman Old Style"/>
                <w:b w:val="0"/>
                <w:sz w:val="18"/>
              </w:rPr>
            </w:pPr>
            <w:r>
              <w:rPr>
                <w:rFonts w:ascii="Bookman Old Style"/>
                <w:b w:val="0"/>
                <w:sz w:val="18"/>
              </w:rPr>
              <w:t>3</w:t>
            </w:r>
          </w:p>
        </w:tc>
        <w:tc>
          <w:tcPr>
            <w:tcW w:w="664" w:type="dxa"/>
            <w:shd w:val="clear" w:color="auto" w:fill="D9D9D9"/>
          </w:tcPr>
          <w:p>
            <w:pPr>
              <w:pStyle w:val="TableParagraph"/>
              <w:spacing w:before="102"/>
              <w:ind w:left="80" w:right="77"/>
              <w:jc w:val="center"/>
              <w:rPr>
                <w:rFonts w:ascii="Bookman Old Style"/>
                <w:b w:val="0"/>
                <w:sz w:val="18"/>
              </w:rPr>
            </w:pPr>
            <w:r>
              <w:rPr>
                <w:rFonts w:ascii="Bookman Old Style"/>
                <w:b w:val="0"/>
                <w:sz w:val="18"/>
              </w:rPr>
              <w:t>2024</w:t>
            </w:r>
          </w:p>
        </w:tc>
      </w:tr>
      <w:tr>
        <w:trPr>
          <w:trHeight w:val="340" w:hRule="exact"/>
        </w:trPr>
        <w:tc>
          <w:tcPr>
            <w:tcW w:w="856" w:type="dxa"/>
            <w:gridSpan w:val="2"/>
            <w:shd w:val="clear" w:color="auto" w:fill="D9D9D9"/>
          </w:tcPr>
          <w:p>
            <w:pPr>
              <w:pStyle w:val="TableParagraph"/>
              <w:spacing w:before="28"/>
              <w:ind w:left="4"/>
              <w:jc w:val="center"/>
              <w:rPr>
                <w:rFonts w:ascii="Bookman Old Style"/>
                <w:b w:val="0"/>
                <w:sz w:val="22"/>
              </w:rPr>
            </w:pPr>
            <w:r>
              <w:rPr>
                <w:rFonts w:ascii="Bookman Old Style"/>
                <w:b w:val="0"/>
                <w:sz w:val="22"/>
              </w:rPr>
              <w:t>1</w:t>
            </w:r>
          </w:p>
        </w:tc>
        <w:tc>
          <w:tcPr>
            <w:tcW w:w="3108" w:type="dxa"/>
            <w:shd w:val="clear" w:color="auto" w:fill="D9D9D9"/>
          </w:tcPr>
          <w:p>
            <w:pPr>
              <w:pStyle w:val="TableParagraph"/>
              <w:spacing w:before="28"/>
              <w:jc w:val="center"/>
              <w:rPr>
                <w:rFonts w:ascii="Bookman Old Style"/>
                <w:b w:val="0"/>
                <w:sz w:val="22"/>
              </w:rPr>
            </w:pPr>
            <w:r>
              <w:rPr>
                <w:rFonts w:ascii="Bookman Old Style"/>
                <w:b w:val="0"/>
                <w:sz w:val="22"/>
              </w:rPr>
              <w:t>2</w:t>
            </w:r>
          </w:p>
        </w:tc>
        <w:tc>
          <w:tcPr>
            <w:tcW w:w="892" w:type="dxa"/>
            <w:shd w:val="clear" w:color="auto" w:fill="D9D9D9"/>
          </w:tcPr>
          <w:p>
            <w:pPr>
              <w:pStyle w:val="TableParagraph"/>
              <w:spacing w:before="28"/>
              <w:jc w:val="center"/>
              <w:rPr>
                <w:rFonts w:ascii="Bookman Old Style"/>
                <w:b w:val="0"/>
                <w:sz w:val="22"/>
              </w:rPr>
            </w:pPr>
            <w:r>
              <w:rPr>
                <w:rFonts w:ascii="Bookman Old Style"/>
                <w:b w:val="0"/>
                <w:sz w:val="22"/>
              </w:rPr>
              <w:t>3</w:t>
            </w:r>
          </w:p>
        </w:tc>
        <w:tc>
          <w:tcPr>
            <w:tcW w:w="897" w:type="dxa"/>
            <w:shd w:val="clear" w:color="auto" w:fill="D9D9D9"/>
          </w:tcPr>
          <w:p>
            <w:pPr>
              <w:pStyle w:val="TableParagraph"/>
              <w:spacing w:before="28"/>
              <w:ind w:right="1"/>
              <w:jc w:val="center"/>
              <w:rPr>
                <w:rFonts w:ascii="Bookman Old Style"/>
                <w:b w:val="0"/>
                <w:sz w:val="22"/>
              </w:rPr>
            </w:pPr>
            <w:r>
              <w:rPr>
                <w:rFonts w:ascii="Bookman Old Style"/>
                <w:b w:val="0"/>
                <w:sz w:val="22"/>
              </w:rPr>
              <w:t>4</w:t>
            </w:r>
          </w:p>
        </w:tc>
        <w:tc>
          <w:tcPr>
            <w:tcW w:w="904" w:type="dxa"/>
            <w:shd w:val="clear" w:color="auto" w:fill="D9D9D9"/>
          </w:tcPr>
          <w:p>
            <w:pPr>
              <w:pStyle w:val="TableParagraph"/>
              <w:spacing w:before="28"/>
              <w:ind w:left="4"/>
              <w:jc w:val="center"/>
              <w:rPr>
                <w:rFonts w:ascii="Bookman Old Style"/>
                <w:b w:val="0"/>
                <w:sz w:val="22"/>
              </w:rPr>
            </w:pPr>
            <w:r>
              <w:rPr>
                <w:rFonts w:ascii="Bookman Old Style"/>
                <w:b w:val="0"/>
                <w:sz w:val="22"/>
              </w:rPr>
              <w:t>5</w:t>
            </w:r>
          </w:p>
        </w:tc>
        <w:tc>
          <w:tcPr>
            <w:tcW w:w="824" w:type="dxa"/>
            <w:shd w:val="clear" w:color="auto" w:fill="D9D9D9"/>
          </w:tcPr>
          <w:p>
            <w:pPr>
              <w:pStyle w:val="TableParagraph"/>
              <w:spacing w:before="28"/>
              <w:ind w:left="4"/>
              <w:jc w:val="center"/>
              <w:rPr>
                <w:rFonts w:ascii="Bookman Old Style"/>
                <w:b w:val="0"/>
                <w:sz w:val="22"/>
              </w:rPr>
            </w:pPr>
            <w:r>
              <w:rPr>
                <w:rFonts w:ascii="Bookman Old Style"/>
                <w:b w:val="0"/>
                <w:sz w:val="22"/>
              </w:rPr>
              <w:t>6</w:t>
            </w:r>
          </w:p>
        </w:tc>
        <w:tc>
          <w:tcPr>
            <w:tcW w:w="884" w:type="dxa"/>
            <w:shd w:val="clear" w:color="auto" w:fill="D9D9D9"/>
          </w:tcPr>
          <w:p>
            <w:pPr>
              <w:pStyle w:val="TableParagraph"/>
              <w:spacing w:before="28"/>
              <w:jc w:val="center"/>
              <w:rPr>
                <w:rFonts w:ascii="Bookman Old Style"/>
                <w:b w:val="0"/>
                <w:sz w:val="22"/>
              </w:rPr>
            </w:pPr>
            <w:r>
              <w:rPr>
                <w:rFonts w:ascii="Bookman Old Style"/>
                <w:b w:val="0"/>
                <w:sz w:val="22"/>
              </w:rPr>
              <w:t>7</w:t>
            </w:r>
          </w:p>
        </w:tc>
        <w:tc>
          <w:tcPr>
            <w:tcW w:w="664" w:type="dxa"/>
            <w:shd w:val="clear" w:color="auto" w:fill="D9D9D9"/>
          </w:tcPr>
          <w:p>
            <w:pPr>
              <w:pStyle w:val="TableParagraph"/>
              <w:spacing w:before="28"/>
              <w:ind w:left="12"/>
              <w:jc w:val="center"/>
              <w:rPr>
                <w:rFonts w:ascii="Bookman Old Style"/>
                <w:b w:val="0"/>
                <w:sz w:val="22"/>
              </w:rPr>
            </w:pPr>
            <w:r>
              <w:rPr>
                <w:rFonts w:ascii="Bookman Old Style"/>
                <w:b w:val="0"/>
                <w:sz w:val="22"/>
              </w:rPr>
              <w:t>8</w:t>
            </w:r>
          </w:p>
        </w:tc>
        <w:tc>
          <w:tcPr>
            <w:tcW w:w="660" w:type="dxa"/>
            <w:shd w:val="clear" w:color="auto" w:fill="D9D9D9"/>
          </w:tcPr>
          <w:p>
            <w:pPr>
              <w:pStyle w:val="TableParagraph"/>
              <w:spacing w:before="28"/>
              <w:ind w:left="8"/>
              <w:jc w:val="center"/>
              <w:rPr>
                <w:rFonts w:ascii="Bookman Old Style"/>
                <w:b w:val="0"/>
                <w:sz w:val="22"/>
              </w:rPr>
            </w:pPr>
            <w:r>
              <w:rPr>
                <w:rFonts w:ascii="Bookman Old Style"/>
                <w:b w:val="0"/>
                <w:sz w:val="22"/>
              </w:rPr>
              <w:t>9</w:t>
            </w:r>
          </w:p>
        </w:tc>
        <w:tc>
          <w:tcPr>
            <w:tcW w:w="665" w:type="dxa"/>
            <w:shd w:val="clear" w:color="auto" w:fill="D9D9D9"/>
          </w:tcPr>
          <w:p>
            <w:pPr>
              <w:pStyle w:val="TableParagraph"/>
              <w:spacing w:before="28"/>
              <w:ind w:left="192"/>
              <w:rPr>
                <w:rFonts w:ascii="Bookman Old Style"/>
                <w:b w:val="0"/>
                <w:sz w:val="22"/>
              </w:rPr>
            </w:pPr>
            <w:r>
              <w:rPr>
                <w:rFonts w:ascii="Bookman Old Style"/>
                <w:b w:val="0"/>
                <w:sz w:val="22"/>
              </w:rPr>
              <w:t>10</w:t>
            </w:r>
          </w:p>
        </w:tc>
        <w:tc>
          <w:tcPr>
            <w:tcW w:w="660" w:type="dxa"/>
            <w:shd w:val="clear" w:color="auto" w:fill="D9D9D9"/>
          </w:tcPr>
          <w:p>
            <w:pPr>
              <w:pStyle w:val="TableParagraph"/>
              <w:spacing w:before="28"/>
              <w:ind w:left="187"/>
              <w:rPr>
                <w:rFonts w:ascii="Bookman Old Style"/>
                <w:b w:val="0"/>
                <w:sz w:val="22"/>
              </w:rPr>
            </w:pPr>
            <w:r>
              <w:rPr>
                <w:rFonts w:ascii="Bookman Old Style"/>
                <w:b w:val="0"/>
                <w:sz w:val="22"/>
              </w:rPr>
              <w:t>11</w:t>
            </w:r>
          </w:p>
        </w:tc>
        <w:tc>
          <w:tcPr>
            <w:tcW w:w="688" w:type="dxa"/>
            <w:shd w:val="clear" w:color="auto" w:fill="D9D9D9"/>
          </w:tcPr>
          <w:p>
            <w:pPr>
              <w:pStyle w:val="TableParagraph"/>
              <w:spacing w:before="28"/>
              <w:ind w:left="89" w:right="92"/>
              <w:jc w:val="center"/>
              <w:rPr>
                <w:rFonts w:ascii="Bookman Old Style"/>
                <w:b w:val="0"/>
                <w:sz w:val="22"/>
              </w:rPr>
            </w:pPr>
            <w:r>
              <w:rPr>
                <w:rFonts w:ascii="Bookman Old Style"/>
                <w:b w:val="0"/>
                <w:sz w:val="22"/>
              </w:rPr>
              <w:t>12</w:t>
            </w:r>
          </w:p>
        </w:tc>
        <w:tc>
          <w:tcPr>
            <w:tcW w:w="660" w:type="dxa"/>
            <w:shd w:val="clear" w:color="auto" w:fill="D9D9D9"/>
          </w:tcPr>
          <w:p>
            <w:pPr>
              <w:pStyle w:val="TableParagraph"/>
              <w:spacing w:before="28"/>
              <w:ind w:left="187"/>
              <w:rPr>
                <w:rFonts w:ascii="Bookman Old Style"/>
                <w:b w:val="0"/>
                <w:sz w:val="22"/>
              </w:rPr>
            </w:pPr>
            <w:r>
              <w:rPr>
                <w:rFonts w:ascii="Bookman Old Style"/>
                <w:b w:val="0"/>
                <w:sz w:val="22"/>
              </w:rPr>
              <w:t>13</w:t>
            </w:r>
          </w:p>
        </w:tc>
        <w:tc>
          <w:tcPr>
            <w:tcW w:w="664" w:type="dxa"/>
            <w:shd w:val="clear" w:color="auto" w:fill="D9D9D9"/>
          </w:tcPr>
          <w:p>
            <w:pPr>
              <w:pStyle w:val="TableParagraph"/>
              <w:spacing w:before="28"/>
              <w:ind w:left="188"/>
              <w:rPr>
                <w:rFonts w:ascii="Bookman Old Style"/>
                <w:b w:val="0"/>
                <w:sz w:val="22"/>
              </w:rPr>
            </w:pPr>
            <w:r>
              <w:rPr>
                <w:rFonts w:ascii="Bookman Old Style"/>
                <w:b w:val="0"/>
                <w:sz w:val="22"/>
              </w:rPr>
              <w:t>14</w:t>
            </w:r>
          </w:p>
        </w:tc>
        <w:tc>
          <w:tcPr>
            <w:tcW w:w="660" w:type="dxa"/>
            <w:shd w:val="clear" w:color="auto" w:fill="D9D9D9"/>
          </w:tcPr>
          <w:p>
            <w:pPr>
              <w:pStyle w:val="TableParagraph"/>
              <w:spacing w:before="28"/>
              <w:ind w:left="80" w:right="72"/>
              <w:jc w:val="center"/>
              <w:rPr>
                <w:rFonts w:ascii="Bookman Old Style"/>
                <w:b w:val="0"/>
                <w:sz w:val="22"/>
              </w:rPr>
            </w:pPr>
            <w:r>
              <w:rPr>
                <w:rFonts w:ascii="Bookman Old Style"/>
                <w:b w:val="0"/>
                <w:sz w:val="22"/>
              </w:rPr>
              <w:t>15</w:t>
            </w:r>
          </w:p>
        </w:tc>
        <w:tc>
          <w:tcPr>
            <w:tcW w:w="664" w:type="dxa"/>
            <w:shd w:val="clear" w:color="auto" w:fill="D9D9D9"/>
          </w:tcPr>
          <w:p>
            <w:pPr>
              <w:pStyle w:val="TableParagraph"/>
              <w:spacing w:before="28"/>
              <w:ind w:left="192"/>
              <w:rPr>
                <w:rFonts w:ascii="Bookman Old Style"/>
                <w:b w:val="0"/>
                <w:sz w:val="22"/>
              </w:rPr>
            </w:pPr>
            <w:r>
              <w:rPr>
                <w:rFonts w:ascii="Bookman Old Style"/>
                <w:b w:val="0"/>
                <w:sz w:val="22"/>
              </w:rPr>
              <w:t>16</w:t>
            </w:r>
          </w:p>
        </w:tc>
        <w:tc>
          <w:tcPr>
            <w:tcW w:w="661" w:type="dxa"/>
            <w:shd w:val="clear" w:color="auto" w:fill="D9D9D9"/>
          </w:tcPr>
          <w:p>
            <w:pPr>
              <w:pStyle w:val="TableParagraph"/>
              <w:spacing w:before="28"/>
              <w:ind w:left="188"/>
              <w:rPr>
                <w:rFonts w:ascii="Bookman Old Style"/>
                <w:b w:val="0"/>
                <w:sz w:val="22"/>
              </w:rPr>
            </w:pPr>
            <w:r>
              <w:rPr>
                <w:rFonts w:ascii="Bookman Old Style"/>
                <w:b w:val="0"/>
                <w:sz w:val="22"/>
              </w:rPr>
              <w:t>17</w:t>
            </w:r>
          </w:p>
        </w:tc>
        <w:tc>
          <w:tcPr>
            <w:tcW w:w="664" w:type="dxa"/>
            <w:shd w:val="clear" w:color="auto" w:fill="D9D9D9"/>
          </w:tcPr>
          <w:p>
            <w:pPr>
              <w:pStyle w:val="TableParagraph"/>
              <w:spacing w:before="28"/>
              <w:ind w:left="191"/>
              <w:rPr>
                <w:rFonts w:ascii="Bookman Old Style"/>
                <w:b w:val="0"/>
                <w:sz w:val="22"/>
              </w:rPr>
            </w:pPr>
            <w:r>
              <w:rPr>
                <w:rFonts w:ascii="Bookman Old Style"/>
                <w:b w:val="0"/>
                <w:sz w:val="22"/>
              </w:rPr>
              <w:t>18</w:t>
            </w:r>
          </w:p>
        </w:tc>
        <w:tc>
          <w:tcPr>
            <w:tcW w:w="660" w:type="dxa"/>
            <w:shd w:val="clear" w:color="auto" w:fill="D9D9D9"/>
          </w:tcPr>
          <w:p>
            <w:pPr>
              <w:pStyle w:val="TableParagraph"/>
              <w:spacing w:before="28"/>
              <w:ind w:left="187"/>
              <w:rPr>
                <w:rFonts w:ascii="Bookman Old Style"/>
                <w:b w:val="0"/>
                <w:sz w:val="22"/>
              </w:rPr>
            </w:pPr>
            <w:r>
              <w:rPr>
                <w:rFonts w:ascii="Bookman Old Style"/>
                <w:b w:val="0"/>
                <w:sz w:val="22"/>
              </w:rPr>
              <w:t>19</w:t>
            </w:r>
          </w:p>
        </w:tc>
        <w:tc>
          <w:tcPr>
            <w:tcW w:w="664" w:type="dxa"/>
            <w:shd w:val="clear" w:color="auto" w:fill="D9D9D9"/>
          </w:tcPr>
          <w:p>
            <w:pPr>
              <w:pStyle w:val="TableParagraph"/>
              <w:spacing w:before="28"/>
              <w:ind w:left="80" w:right="77"/>
              <w:jc w:val="center"/>
              <w:rPr>
                <w:rFonts w:ascii="Bookman Old Style"/>
                <w:b w:val="0"/>
                <w:sz w:val="22"/>
              </w:rPr>
            </w:pPr>
            <w:r>
              <w:rPr>
                <w:rFonts w:ascii="Bookman Old Style"/>
                <w:b w:val="0"/>
                <w:sz w:val="22"/>
              </w:rPr>
              <w:t>20</w:t>
            </w:r>
          </w:p>
        </w:tc>
      </w:tr>
      <w:tr>
        <w:trPr>
          <w:trHeight w:val="345" w:hRule="exact"/>
        </w:trPr>
        <w:tc>
          <w:tcPr>
            <w:tcW w:w="292" w:type="dxa"/>
          </w:tcPr>
          <w:p>
            <w:pPr/>
          </w:p>
        </w:tc>
        <w:tc>
          <w:tcPr>
            <w:tcW w:w="564" w:type="dxa"/>
          </w:tcPr>
          <w:p>
            <w:pPr/>
          </w:p>
        </w:tc>
        <w:tc>
          <w:tcPr>
            <w:tcW w:w="3108" w:type="dxa"/>
          </w:tcPr>
          <w:p>
            <w:pPr/>
          </w:p>
        </w:tc>
        <w:tc>
          <w:tcPr>
            <w:tcW w:w="892" w:type="dxa"/>
          </w:tcPr>
          <w:p>
            <w:pPr/>
          </w:p>
        </w:tc>
        <w:tc>
          <w:tcPr>
            <w:tcW w:w="897" w:type="dxa"/>
          </w:tcPr>
          <w:p>
            <w:pPr/>
          </w:p>
        </w:tc>
        <w:tc>
          <w:tcPr>
            <w:tcW w:w="904" w:type="dxa"/>
          </w:tcPr>
          <w:p>
            <w:pPr/>
          </w:p>
        </w:tc>
        <w:tc>
          <w:tcPr>
            <w:tcW w:w="824" w:type="dxa"/>
          </w:tcPr>
          <w:p>
            <w:pPr/>
          </w:p>
        </w:tc>
        <w:tc>
          <w:tcPr>
            <w:tcW w:w="884" w:type="dxa"/>
          </w:tcPr>
          <w:p>
            <w:pPr/>
          </w:p>
        </w:tc>
        <w:tc>
          <w:tcPr>
            <w:tcW w:w="664" w:type="dxa"/>
          </w:tcPr>
          <w:p>
            <w:pPr/>
          </w:p>
        </w:tc>
        <w:tc>
          <w:tcPr>
            <w:tcW w:w="660" w:type="dxa"/>
          </w:tcPr>
          <w:p>
            <w:pPr/>
          </w:p>
        </w:tc>
        <w:tc>
          <w:tcPr>
            <w:tcW w:w="665" w:type="dxa"/>
          </w:tcPr>
          <w:p>
            <w:pPr/>
          </w:p>
        </w:tc>
        <w:tc>
          <w:tcPr>
            <w:tcW w:w="660" w:type="dxa"/>
          </w:tcPr>
          <w:p>
            <w:pPr/>
          </w:p>
        </w:tc>
        <w:tc>
          <w:tcPr>
            <w:tcW w:w="688" w:type="dxa"/>
          </w:tcPr>
          <w:p>
            <w:pPr/>
          </w:p>
        </w:tc>
        <w:tc>
          <w:tcPr>
            <w:tcW w:w="660" w:type="dxa"/>
          </w:tcPr>
          <w:p>
            <w:pPr/>
          </w:p>
        </w:tc>
        <w:tc>
          <w:tcPr>
            <w:tcW w:w="664" w:type="dxa"/>
          </w:tcPr>
          <w:p>
            <w:pPr/>
          </w:p>
        </w:tc>
        <w:tc>
          <w:tcPr>
            <w:tcW w:w="660" w:type="dxa"/>
          </w:tcPr>
          <w:p>
            <w:pPr/>
          </w:p>
        </w:tc>
        <w:tc>
          <w:tcPr>
            <w:tcW w:w="664" w:type="dxa"/>
          </w:tcPr>
          <w:p>
            <w:pPr/>
          </w:p>
        </w:tc>
        <w:tc>
          <w:tcPr>
            <w:tcW w:w="661" w:type="dxa"/>
          </w:tcPr>
          <w:p>
            <w:pPr/>
          </w:p>
        </w:tc>
        <w:tc>
          <w:tcPr>
            <w:tcW w:w="664" w:type="dxa"/>
          </w:tcPr>
          <w:p>
            <w:pPr/>
          </w:p>
        </w:tc>
        <w:tc>
          <w:tcPr>
            <w:tcW w:w="660" w:type="dxa"/>
          </w:tcPr>
          <w:p>
            <w:pPr/>
          </w:p>
        </w:tc>
        <w:tc>
          <w:tcPr>
            <w:tcW w:w="664" w:type="dxa"/>
          </w:tcPr>
          <w:p>
            <w:pPr/>
          </w:p>
        </w:tc>
      </w:tr>
      <w:tr>
        <w:trPr>
          <w:trHeight w:val="1032" w:hRule="exact"/>
        </w:trPr>
        <w:tc>
          <w:tcPr>
            <w:tcW w:w="292" w:type="dxa"/>
          </w:tcPr>
          <w:p>
            <w:pPr>
              <w:pStyle w:val="TableParagraph"/>
              <w:spacing w:before="8"/>
              <w:rPr>
                <w:rFonts w:ascii="Bookman Old Style"/>
                <w:b w:val="0"/>
                <w:sz w:val="31"/>
              </w:rPr>
            </w:pPr>
          </w:p>
          <w:p>
            <w:pPr>
              <w:pStyle w:val="TableParagraph"/>
              <w:ind w:left="10"/>
              <w:jc w:val="center"/>
              <w:rPr>
                <w:rFonts w:ascii="Bookman Old Style"/>
                <w:b w:val="0"/>
                <w:sz w:val="22"/>
              </w:rPr>
            </w:pPr>
            <w:r>
              <w:rPr>
                <w:rFonts w:ascii="Bookman Old Style"/>
                <w:b w:val="0"/>
                <w:sz w:val="22"/>
              </w:rPr>
              <w:t>I</w:t>
            </w:r>
          </w:p>
        </w:tc>
        <w:tc>
          <w:tcPr>
            <w:tcW w:w="564" w:type="dxa"/>
          </w:tcPr>
          <w:p>
            <w:pPr/>
          </w:p>
        </w:tc>
        <w:tc>
          <w:tcPr>
            <w:tcW w:w="3108" w:type="dxa"/>
            <w:vMerge w:val="restart"/>
          </w:tcPr>
          <w:p>
            <w:pPr>
              <w:pStyle w:val="TableParagraph"/>
              <w:spacing w:before="68"/>
              <w:ind w:left="100" w:right="86"/>
              <w:rPr>
                <w:rFonts w:ascii="Bookman Old Style"/>
                <w:b/>
                <w:sz w:val="22"/>
              </w:rPr>
            </w:pPr>
            <w:r>
              <w:rPr>
                <w:rFonts w:ascii="Bookman Old Style"/>
                <w:b/>
                <w:sz w:val="22"/>
              </w:rPr>
              <w:t>Prosentase peningkatan pencegahan dini dan penangggulangan korban bencana, (Satuan: Prosen</w:t>
            </w:r>
          </w:p>
          <w:p>
            <w:pPr>
              <w:pStyle w:val="TableParagraph"/>
              <w:spacing w:before="1"/>
              <w:ind w:left="100" w:right="1138"/>
              <w:rPr>
                <w:rFonts w:ascii="Bookman Old Style"/>
                <w:b/>
                <w:sz w:val="22"/>
              </w:rPr>
            </w:pPr>
            <w:r>
              <w:rPr>
                <w:rFonts w:ascii="Bookman Old Style"/>
                <w:b/>
                <w:sz w:val="22"/>
              </w:rPr>
              <w:t>- Non Kumulatif Meningkat)</w:t>
            </w: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344" w:hRule="exact"/>
        </w:trPr>
        <w:tc>
          <w:tcPr>
            <w:tcW w:w="292" w:type="dxa"/>
          </w:tcPr>
          <w:p>
            <w:pPr/>
          </w:p>
        </w:tc>
        <w:tc>
          <w:tcPr>
            <w:tcW w:w="564" w:type="dxa"/>
          </w:tcPr>
          <w:p>
            <w:pPr/>
          </w:p>
        </w:tc>
        <w:tc>
          <w:tcPr>
            <w:tcW w:w="3108" w:type="dxa"/>
            <w:vMerge/>
          </w:tcPr>
          <w:p>
            <w:pP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340" w:hRule="exact"/>
        </w:trPr>
        <w:tc>
          <w:tcPr>
            <w:tcW w:w="292" w:type="dxa"/>
          </w:tcPr>
          <w:p>
            <w:pPr/>
          </w:p>
        </w:tc>
        <w:tc>
          <w:tcPr>
            <w:tcW w:w="564" w:type="dxa"/>
          </w:tcPr>
          <w:p>
            <w:pPr/>
          </w:p>
        </w:tc>
        <w:tc>
          <w:tcPr>
            <w:tcW w:w="3108" w:type="dxa"/>
            <w:vMerge/>
          </w:tcPr>
          <w:p>
            <w:pP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560" w:hRule="exact"/>
        </w:trPr>
        <w:tc>
          <w:tcPr>
            <w:tcW w:w="292" w:type="dxa"/>
          </w:tcPr>
          <w:p>
            <w:pPr/>
          </w:p>
        </w:tc>
        <w:tc>
          <w:tcPr>
            <w:tcW w:w="564" w:type="dxa"/>
          </w:tcPr>
          <w:p>
            <w:pPr>
              <w:pStyle w:val="TableParagraph"/>
              <w:spacing w:before="136"/>
              <w:ind w:left="204"/>
              <w:rPr>
                <w:rFonts w:ascii="Bookman Old Style"/>
                <w:b w:val="0"/>
                <w:sz w:val="22"/>
              </w:rPr>
            </w:pPr>
            <w:r>
              <w:rPr>
                <w:rFonts w:ascii="Bookman Old Style"/>
                <w:b w:val="0"/>
                <w:sz w:val="22"/>
              </w:rPr>
              <w:t>1</w:t>
            </w:r>
          </w:p>
        </w:tc>
        <w:tc>
          <w:tcPr>
            <w:tcW w:w="3108" w:type="dxa"/>
            <w:vMerge w:val="restart"/>
          </w:tcPr>
          <w:p>
            <w:pPr>
              <w:pStyle w:val="TableParagraph"/>
              <w:spacing w:line="256" w:lineRule="exact" w:before="183"/>
              <w:ind w:left="100" w:right="99"/>
              <w:rPr>
                <w:rFonts w:ascii="Bookman Old Style"/>
                <w:b w:val="0"/>
                <w:sz w:val="22"/>
              </w:rPr>
            </w:pPr>
            <w:r>
              <w:rPr>
                <w:rFonts w:ascii="Bookman Old Style"/>
                <w:b w:val="0"/>
                <w:sz w:val="22"/>
              </w:rPr>
              <w:t>Komunikasi Informasi dan Edukasi Rawan Bencana</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8"/>
              <w:ind w:left="100"/>
              <w:rPr>
                <w:rFonts w:ascii="Bookman Old Style"/>
                <w:b w:val="0"/>
                <w:sz w:val="22"/>
              </w:rPr>
            </w:pPr>
            <w:r>
              <w:rPr>
                <w:rFonts w:ascii="Bookman Old Style"/>
                <w:b w:val="0"/>
                <w:sz w:val="22"/>
              </w:rPr>
              <w:t>12</w:t>
            </w:r>
          </w:p>
          <w:p>
            <w:pPr>
              <w:pStyle w:val="TableParagraph"/>
              <w:spacing w:before="1"/>
              <w:ind w:left="100"/>
              <w:rPr>
                <w:rFonts w:ascii="Bookman Old Style"/>
                <w:b w:val="0"/>
                <w:sz w:val="22"/>
              </w:rPr>
            </w:pPr>
            <w:r>
              <w:rPr>
                <w:rFonts w:ascii="Bookman Old Style"/>
                <w:b w:val="0"/>
                <w:sz w:val="22"/>
              </w:rPr>
              <w:t>Desa</w:t>
            </w: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136"/>
              <w:ind w:right="89"/>
              <w:jc w:val="right"/>
              <w:rPr>
                <w:rFonts w:ascii="Bookman Old Style"/>
                <w:b w:val="0"/>
                <w:sz w:val="22"/>
              </w:rPr>
            </w:pPr>
            <w:r>
              <w:rPr>
                <w:rFonts w:ascii="Bookman Old Style"/>
                <w:b w:val="0"/>
                <w:sz w:val="22"/>
              </w:rPr>
              <w:t>0</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spacing w:before="136"/>
              <w:ind w:right="89"/>
              <w:jc w:val="right"/>
              <w:rPr>
                <w:rFonts w:ascii="Bookman Old Style"/>
                <w:b w:val="0"/>
                <w:sz w:val="22"/>
              </w:rPr>
            </w:pPr>
            <w:r>
              <w:rPr>
                <w:rFonts w:ascii="Bookman Old Style"/>
                <w:b w:val="0"/>
                <w:sz w:val="22"/>
              </w:rPr>
              <w:t>0</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340" w:hRule="exact"/>
        </w:trPr>
        <w:tc>
          <w:tcPr>
            <w:tcW w:w="292" w:type="dxa"/>
          </w:tcPr>
          <w:p>
            <w:pPr/>
          </w:p>
        </w:tc>
        <w:tc>
          <w:tcPr>
            <w:tcW w:w="564" w:type="dxa"/>
          </w:tcPr>
          <w:p>
            <w:pPr/>
          </w:p>
        </w:tc>
        <w:tc>
          <w:tcPr>
            <w:tcW w:w="3108" w:type="dxa"/>
            <w:vMerge/>
          </w:tcPr>
          <w:p>
            <w:pP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605" w:hRule="exact"/>
        </w:trPr>
        <w:tc>
          <w:tcPr>
            <w:tcW w:w="292" w:type="dxa"/>
          </w:tcPr>
          <w:p>
            <w:pPr/>
          </w:p>
        </w:tc>
        <w:tc>
          <w:tcPr>
            <w:tcW w:w="564" w:type="dxa"/>
          </w:tcPr>
          <w:p>
            <w:pPr>
              <w:pStyle w:val="TableParagraph"/>
              <w:spacing w:before="160"/>
              <w:ind w:left="204"/>
              <w:rPr>
                <w:rFonts w:ascii="Bookman Old Style"/>
                <w:b w:val="0"/>
                <w:sz w:val="22"/>
              </w:rPr>
            </w:pPr>
            <w:r>
              <w:rPr>
                <w:rFonts w:ascii="Bookman Old Style"/>
                <w:b w:val="0"/>
                <w:sz w:val="22"/>
              </w:rPr>
              <w:t>2</w:t>
            </w:r>
          </w:p>
        </w:tc>
        <w:tc>
          <w:tcPr>
            <w:tcW w:w="3108" w:type="dxa"/>
            <w:vMerge w:val="restart"/>
          </w:tcPr>
          <w:p>
            <w:pPr>
              <w:pStyle w:val="TableParagraph"/>
              <w:spacing w:before="72"/>
              <w:ind w:left="100" w:right="86"/>
              <w:rPr>
                <w:rFonts w:ascii="Bookman Old Style"/>
                <w:b w:val="0"/>
                <w:sz w:val="22"/>
              </w:rPr>
            </w:pPr>
            <w:r>
              <w:rPr>
                <w:rFonts w:ascii="Bookman Old Style"/>
                <w:b w:val="0"/>
                <w:sz w:val="22"/>
              </w:rPr>
              <w:t>Penyusunan Rencana Penanggulangan Bencana (RPB)</w:t>
            </w:r>
          </w:p>
          <w:p>
            <w:pPr>
              <w:pStyle w:val="TableParagraph"/>
              <w:spacing w:before="181"/>
              <w:ind w:left="100" w:right="86"/>
              <w:rPr>
                <w:rFonts w:ascii="Bookman Old Style"/>
                <w:b w:val="0"/>
                <w:sz w:val="22"/>
              </w:rPr>
            </w:pPr>
            <w:r>
              <w:rPr>
                <w:rFonts w:ascii="Bookman Old Style"/>
                <w:b w:val="0"/>
                <w:sz w:val="22"/>
              </w:rPr>
              <w:t>Pembuatan Rencana Kontinjensi (Renkon)</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160"/>
              <w:ind w:left="80" w:right="80"/>
              <w:jc w:val="center"/>
              <w:rPr>
                <w:rFonts w:ascii="Bookman Old Style"/>
                <w:b w:val="0"/>
                <w:sz w:val="22"/>
              </w:rPr>
            </w:pPr>
            <w:r>
              <w:rPr>
                <w:rFonts w:ascii="Bookman Old Style"/>
                <w:b w:val="0"/>
                <w:sz w:val="22"/>
              </w:rPr>
              <w:t>1 dok</w:t>
            </w: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160"/>
              <w:ind w:right="89"/>
              <w:jc w:val="right"/>
              <w:rPr>
                <w:rFonts w:ascii="Bookman Old Style"/>
                <w:b w:val="0"/>
                <w:sz w:val="22"/>
              </w:rPr>
            </w:pPr>
            <w:r>
              <w:rPr>
                <w:rFonts w:ascii="Bookman Old Style"/>
                <w:b w:val="0"/>
                <w:sz w:val="22"/>
              </w:rPr>
              <w:t>0</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344" w:hRule="exact"/>
        </w:trPr>
        <w:tc>
          <w:tcPr>
            <w:tcW w:w="292" w:type="dxa"/>
          </w:tcPr>
          <w:p>
            <w:pPr/>
          </w:p>
        </w:tc>
        <w:tc>
          <w:tcPr>
            <w:tcW w:w="564" w:type="dxa"/>
          </w:tcPr>
          <w:p>
            <w:pPr/>
          </w:p>
        </w:tc>
        <w:tc>
          <w:tcPr>
            <w:tcW w:w="3108" w:type="dxa"/>
            <w:vMerge/>
          </w:tcPr>
          <w:p>
            <w:pP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428" w:hRule="exact"/>
        </w:trPr>
        <w:tc>
          <w:tcPr>
            <w:tcW w:w="292" w:type="dxa"/>
          </w:tcPr>
          <w:p>
            <w:pPr/>
          </w:p>
        </w:tc>
        <w:tc>
          <w:tcPr>
            <w:tcW w:w="564" w:type="dxa"/>
          </w:tcPr>
          <w:p>
            <w:pPr>
              <w:pStyle w:val="TableParagraph"/>
              <w:spacing w:before="68"/>
              <w:ind w:left="204"/>
              <w:rPr>
                <w:rFonts w:ascii="Bookman Old Style"/>
                <w:b w:val="0"/>
                <w:sz w:val="22"/>
              </w:rPr>
            </w:pPr>
            <w:r>
              <w:rPr>
                <w:rFonts w:ascii="Bookman Old Style"/>
                <w:b w:val="0"/>
                <w:sz w:val="22"/>
              </w:rPr>
              <w:t>3</w:t>
            </w:r>
          </w:p>
        </w:tc>
        <w:tc>
          <w:tcPr>
            <w:tcW w:w="3108" w:type="dxa"/>
            <w:vMerge/>
          </w:tcPr>
          <w:p>
            <w:pP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68"/>
              <w:ind w:left="80" w:right="80"/>
              <w:jc w:val="center"/>
              <w:rPr>
                <w:rFonts w:ascii="Bookman Old Style"/>
                <w:b w:val="0"/>
                <w:sz w:val="22"/>
              </w:rPr>
            </w:pPr>
            <w:r>
              <w:rPr>
                <w:rFonts w:ascii="Bookman Old Style"/>
                <w:b w:val="0"/>
                <w:sz w:val="22"/>
              </w:rPr>
              <w:t>1 dok</w:t>
            </w:r>
          </w:p>
        </w:tc>
        <w:tc>
          <w:tcPr>
            <w:tcW w:w="884" w:type="dxa"/>
            <w:shd w:val="clear" w:color="auto" w:fill="8DB4E1"/>
          </w:tcPr>
          <w:p>
            <w:pPr>
              <w:pStyle w:val="TableParagraph"/>
              <w:spacing w:before="68"/>
              <w:ind w:left="81" w:right="139"/>
              <w:jc w:val="center"/>
              <w:rPr>
                <w:rFonts w:ascii="Bookman Old Style"/>
                <w:b w:val="0"/>
                <w:sz w:val="22"/>
              </w:rPr>
            </w:pPr>
            <w:r>
              <w:rPr>
                <w:rFonts w:ascii="Bookman Old Style"/>
                <w:b w:val="0"/>
                <w:sz w:val="22"/>
              </w:rPr>
              <w:t>1 dok</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68"/>
              <w:ind w:right="89"/>
              <w:jc w:val="right"/>
              <w:rPr>
                <w:rFonts w:ascii="Bookman Old Style"/>
                <w:b w:val="0"/>
                <w:sz w:val="22"/>
              </w:rPr>
            </w:pPr>
            <w:r>
              <w:rPr>
                <w:rFonts w:ascii="Bookman Old Style"/>
                <w:b w:val="0"/>
                <w:sz w:val="22"/>
              </w:rPr>
              <w:t>0</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276" w:hRule="exact"/>
        </w:trPr>
        <w:tc>
          <w:tcPr>
            <w:tcW w:w="292" w:type="dxa"/>
          </w:tcPr>
          <w:p>
            <w:pPr/>
          </w:p>
        </w:tc>
        <w:tc>
          <w:tcPr>
            <w:tcW w:w="564" w:type="dxa"/>
          </w:tcPr>
          <w:p>
            <w:pPr/>
          </w:p>
        </w:tc>
        <w:tc>
          <w:tcPr>
            <w:tcW w:w="3108" w:type="dxa"/>
            <w:vMerge/>
          </w:tcPr>
          <w:p>
            <w:pP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797" w:hRule="exact"/>
        </w:trPr>
        <w:tc>
          <w:tcPr>
            <w:tcW w:w="292" w:type="dxa"/>
          </w:tcPr>
          <w:p>
            <w:pPr/>
          </w:p>
        </w:tc>
        <w:tc>
          <w:tcPr>
            <w:tcW w:w="564" w:type="dxa"/>
          </w:tcPr>
          <w:p>
            <w:pPr>
              <w:pStyle w:val="TableParagraph"/>
              <w:spacing w:before="10"/>
              <w:rPr>
                <w:rFonts w:ascii="Bookman Old Style"/>
                <w:b w:val="0"/>
                <w:sz w:val="21"/>
              </w:rPr>
            </w:pPr>
          </w:p>
          <w:p>
            <w:pPr>
              <w:pStyle w:val="TableParagraph"/>
              <w:ind w:left="204"/>
              <w:rPr>
                <w:rFonts w:ascii="Bookman Old Style"/>
                <w:b w:val="0"/>
                <w:sz w:val="22"/>
              </w:rPr>
            </w:pPr>
            <w:r>
              <w:rPr>
                <w:rFonts w:ascii="Bookman Old Style"/>
                <w:b w:val="0"/>
                <w:sz w:val="22"/>
              </w:rPr>
              <w:t>4</w:t>
            </w:r>
          </w:p>
        </w:tc>
        <w:tc>
          <w:tcPr>
            <w:tcW w:w="3108" w:type="dxa"/>
            <w:tcBorders>
              <w:bottom w:val="nil"/>
            </w:tcBorders>
          </w:tcPr>
          <w:p>
            <w:pPr>
              <w:pStyle w:val="TableParagraph"/>
              <w:spacing w:line="242" w:lineRule="auto" w:before="124"/>
              <w:ind w:left="100" w:right="86"/>
              <w:rPr>
                <w:rFonts w:ascii="Bookman Old Style"/>
                <w:b w:val="0"/>
                <w:sz w:val="22"/>
              </w:rPr>
            </w:pPr>
            <w:r>
              <w:rPr>
                <w:rFonts w:ascii="Bookman Old Style"/>
                <w:b w:val="0"/>
                <w:sz w:val="22"/>
              </w:rPr>
              <w:t>Pelatihan Pencegahan dan Mitigasi</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line="255" w:lineRule="exact"/>
              <w:ind w:left="100"/>
              <w:rPr>
                <w:rFonts w:ascii="Bookman Old Style"/>
                <w:b w:val="0"/>
                <w:sz w:val="22"/>
              </w:rPr>
            </w:pPr>
            <w:r>
              <w:rPr>
                <w:rFonts w:ascii="Bookman Old Style"/>
                <w:b w:val="0"/>
                <w:sz w:val="22"/>
              </w:rPr>
              <w:t>65</w:t>
            </w:r>
          </w:p>
          <w:p>
            <w:pPr>
              <w:pStyle w:val="TableParagraph"/>
              <w:spacing w:before="1"/>
              <w:ind w:left="100" w:right="191"/>
              <w:rPr>
                <w:rFonts w:ascii="Bookman Old Style"/>
                <w:b w:val="0"/>
                <w:sz w:val="22"/>
              </w:rPr>
            </w:pPr>
            <w:r>
              <w:rPr>
                <w:rFonts w:ascii="Bookman Old Style"/>
                <w:b w:val="0"/>
                <w:sz w:val="22"/>
              </w:rPr>
              <w:t>oran g</w:t>
            </w:r>
          </w:p>
        </w:tc>
        <w:tc>
          <w:tcPr>
            <w:tcW w:w="884" w:type="dxa"/>
            <w:shd w:val="clear" w:color="auto" w:fill="8DB4E1"/>
          </w:tcPr>
          <w:p>
            <w:pPr>
              <w:pStyle w:val="TableParagraph"/>
              <w:spacing w:before="124"/>
              <w:ind w:left="100"/>
              <w:rPr>
                <w:rFonts w:ascii="Bookman Old Style"/>
                <w:b w:val="0"/>
                <w:sz w:val="22"/>
              </w:rPr>
            </w:pPr>
            <w:r>
              <w:rPr>
                <w:rFonts w:ascii="Bookman Old Style"/>
                <w:b w:val="0"/>
                <w:sz w:val="22"/>
              </w:rPr>
              <w:t>1</w:t>
            </w:r>
          </w:p>
          <w:p>
            <w:pPr>
              <w:pStyle w:val="TableParagraph"/>
              <w:spacing w:before="2"/>
              <w:ind w:left="100"/>
              <w:rPr>
                <w:rFonts w:ascii="Bookman Old Style"/>
                <w:b w:val="0"/>
                <w:sz w:val="22"/>
              </w:rPr>
            </w:pPr>
            <w:r>
              <w:rPr>
                <w:rFonts w:ascii="Bookman Old Style"/>
                <w:b w:val="0"/>
                <w:sz w:val="22"/>
              </w:rPr>
              <w:t>paket</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10"/>
              <w:rPr>
                <w:rFonts w:ascii="Bookman Old Style"/>
                <w:b w:val="0"/>
                <w:sz w:val="21"/>
              </w:rPr>
            </w:pPr>
          </w:p>
          <w:p>
            <w:pPr>
              <w:pStyle w:val="TableParagraph"/>
              <w:ind w:right="89"/>
              <w:jc w:val="right"/>
              <w:rPr>
                <w:rFonts w:ascii="Bookman Old Style"/>
                <w:b w:val="0"/>
                <w:sz w:val="22"/>
              </w:rPr>
            </w:pPr>
            <w:r>
              <w:rPr>
                <w:rFonts w:ascii="Bookman Old Style"/>
                <w:b w:val="0"/>
                <w:sz w:val="22"/>
              </w:rPr>
              <w:t>0</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spacing w:before="10"/>
              <w:rPr>
                <w:rFonts w:ascii="Bookman Old Style"/>
                <w:b w:val="0"/>
                <w:sz w:val="21"/>
              </w:rPr>
            </w:pPr>
          </w:p>
          <w:p>
            <w:pPr>
              <w:pStyle w:val="TableParagraph"/>
              <w:ind w:right="89"/>
              <w:jc w:val="right"/>
              <w:rPr>
                <w:rFonts w:ascii="Bookman Old Style"/>
                <w:b w:val="0"/>
                <w:sz w:val="22"/>
              </w:rPr>
            </w:pPr>
            <w:r>
              <w:rPr>
                <w:rFonts w:ascii="Bookman Old Style"/>
                <w:b w:val="0"/>
                <w:sz w:val="22"/>
              </w:rPr>
              <w:t>0</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bl>
    <w:p>
      <w:pPr>
        <w:spacing w:after="0"/>
        <w:sectPr>
          <w:pgSz w:w="18720" w:h="12250" w:orient="landscape"/>
          <w:pgMar w:header="0" w:footer="758" w:top="1140" w:bottom="940" w:left="1160" w:right="320"/>
        </w:sectPr>
      </w:pPr>
    </w:p>
    <w:p>
      <w:pPr>
        <w:pStyle w:val="BodyText"/>
        <w:spacing w:before="9"/>
        <w:rPr>
          <w:rFonts w:ascii="Times New Roman"/>
          <w:sz w:val="22"/>
        </w:rPr>
      </w:pPr>
    </w:p>
    <w:tbl>
      <w:tblPr>
        <w:tblW w:w="0" w:type="auto"/>
        <w:jc w:val="lef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2"/>
        <w:gridCol w:w="564"/>
        <w:gridCol w:w="3108"/>
        <w:gridCol w:w="892"/>
        <w:gridCol w:w="897"/>
        <w:gridCol w:w="904"/>
        <w:gridCol w:w="824"/>
        <w:gridCol w:w="884"/>
        <w:gridCol w:w="664"/>
        <w:gridCol w:w="660"/>
        <w:gridCol w:w="665"/>
        <w:gridCol w:w="660"/>
        <w:gridCol w:w="688"/>
        <w:gridCol w:w="660"/>
        <w:gridCol w:w="664"/>
        <w:gridCol w:w="660"/>
        <w:gridCol w:w="664"/>
        <w:gridCol w:w="661"/>
        <w:gridCol w:w="664"/>
        <w:gridCol w:w="660"/>
        <w:gridCol w:w="664"/>
      </w:tblGrid>
      <w:tr>
        <w:trPr>
          <w:trHeight w:val="786" w:hRule="exact"/>
        </w:trPr>
        <w:tc>
          <w:tcPr>
            <w:tcW w:w="292" w:type="dxa"/>
            <w:tcBorders>
              <w:top w:val="nil"/>
            </w:tcBorders>
          </w:tcPr>
          <w:p>
            <w:pPr/>
          </w:p>
        </w:tc>
        <w:tc>
          <w:tcPr>
            <w:tcW w:w="564" w:type="dxa"/>
            <w:tcBorders>
              <w:top w:val="nil"/>
            </w:tcBorders>
          </w:tcPr>
          <w:p>
            <w:pPr>
              <w:pStyle w:val="TableParagraph"/>
              <w:spacing w:before="3"/>
              <w:rPr>
                <w:rFonts w:ascii="Times New Roman"/>
                <w:sz w:val="22"/>
              </w:rPr>
            </w:pPr>
          </w:p>
          <w:p>
            <w:pPr>
              <w:pStyle w:val="TableParagraph"/>
              <w:jc w:val="center"/>
              <w:rPr>
                <w:rFonts w:ascii="Bookman Old Style"/>
                <w:b w:val="0"/>
                <w:sz w:val="22"/>
              </w:rPr>
            </w:pPr>
            <w:r>
              <w:rPr>
                <w:rFonts w:ascii="Bookman Old Style"/>
                <w:b w:val="0"/>
                <w:sz w:val="22"/>
              </w:rPr>
              <w:t>5</w:t>
            </w:r>
          </w:p>
        </w:tc>
        <w:tc>
          <w:tcPr>
            <w:tcW w:w="3108" w:type="dxa"/>
            <w:tcBorders>
              <w:top w:val="nil"/>
            </w:tcBorders>
          </w:tcPr>
          <w:p>
            <w:pPr>
              <w:pStyle w:val="TableParagraph"/>
              <w:spacing w:line="256" w:lineRule="exact" w:before="131"/>
              <w:ind w:left="100" w:right="86"/>
              <w:rPr>
                <w:rFonts w:ascii="Bookman Old Style"/>
                <w:b w:val="0"/>
                <w:sz w:val="22"/>
              </w:rPr>
            </w:pPr>
            <w:r>
              <w:rPr>
                <w:rFonts w:ascii="Bookman Old Style"/>
                <w:b w:val="0"/>
                <w:sz w:val="22"/>
              </w:rPr>
              <w:t>Gladi Kesiapsiagaan Terhadap Bencana</w:t>
            </w:r>
          </w:p>
        </w:tc>
        <w:tc>
          <w:tcPr>
            <w:tcW w:w="892" w:type="dxa"/>
            <w:tcBorders>
              <w:top w:val="nil"/>
            </w:tcBorders>
          </w:tcPr>
          <w:p>
            <w:pPr/>
          </w:p>
        </w:tc>
        <w:tc>
          <w:tcPr>
            <w:tcW w:w="897" w:type="dxa"/>
            <w:tcBorders>
              <w:top w:val="nil"/>
            </w:tcBorders>
          </w:tcPr>
          <w:p>
            <w:pPr/>
          </w:p>
        </w:tc>
        <w:tc>
          <w:tcPr>
            <w:tcW w:w="904" w:type="dxa"/>
            <w:tcBorders>
              <w:top w:val="nil"/>
            </w:tcBorders>
          </w:tcPr>
          <w:p>
            <w:pPr/>
          </w:p>
        </w:tc>
        <w:tc>
          <w:tcPr>
            <w:tcW w:w="824" w:type="dxa"/>
            <w:tcBorders>
              <w:top w:val="nil"/>
            </w:tcBorders>
            <w:shd w:val="clear" w:color="auto" w:fill="8DB4E1"/>
          </w:tcPr>
          <w:p>
            <w:pPr>
              <w:pStyle w:val="TableParagraph"/>
              <w:spacing w:line="255" w:lineRule="exact"/>
              <w:ind w:left="100"/>
              <w:rPr>
                <w:rFonts w:ascii="Bookman Old Style"/>
                <w:b w:val="0"/>
                <w:sz w:val="22"/>
              </w:rPr>
            </w:pPr>
            <w:r>
              <w:rPr>
                <w:rFonts w:ascii="Bookman Old Style"/>
                <w:b w:val="0"/>
                <w:sz w:val="22"/>
              </w:rPr>
              <w:t>1500</w:t>
            </w:r>
          </w:p>
          <w:p>
            <w:pPr>
              <w:pStyle w:val="TableParagraph"/>
              <w:spacing w:before="1"/>
              <w:ind w:left="100" w:right="191"/>
              <w:rPr>
                <w:rFonts w:ascii="Bookman Old Style"/>
                <w:b w:val="0"/>
                <w:sz w:val="22"/>
              </w:rPr>
            </w:pPr>
            <w:r>
              <w:rPr>
                <w:rFonts w:ascii="Bookman Old Style"/>
                <w:b w:val="0"/>
                <w:sz w:val="22"/>
              </w:rPr>
              <w:t>oran g</w:t>
            </w:r>
          </w:p>
        </w:tc>
        <w:tc>
          <w:tcPr>
            <w:tcW w:w="884" w:type="dxa"/>
            <w:tcBorders>
              <w:top w:val="nil"/>
            </w:tcBorders>
            <w:shd w:val="clear" w:color="auto" w:fill="8DB4E1"/>
          </w:tcPr>
          <w:p>
            <w:pPr>
              <w:pStyle w:val="TableParagraph"/>
              <w:spacing w:line="257" w:lineRule="exact" w:before="128"/>
              <w:ind w:left="100"/>
              <w:rPr>
                <w:rFonts w:ascii="Bookman Old Style"/>
                <w:b w:val="0"/>
                <w:sz w:val="22"/>
              </w:rPr>
            </w:pPr>
            <w:r>
              <w:rPr>
                <w:rFonts w:ascii="Bookman Old Style"/>
                <w:b w:val="0"/>
                <w:sz w:val="22"/>
              </w:rPr>
              <w:t>2700</w:t>
            </w:r>
          </w:p>
          <w:p>
            <w:pPr>
              <w:pStyle w:val="TableParagraph"/>
              <w:spacing w:line="257" w:lineRule="exact"/>
              <w:ind w:left="100"/>
              <w:rPr>
                <w:rFonts w:ascii="Bookman Old Style"/>
                <w:b w:val="0"/>
                <w:sz w:val="22"/>
              </w:rPr>
            </w:pPr>
            <w:r>
              <w:rPr>
                <w:rFonts w:ascii="Bookman Old Style"/>
                <w:b w:val="0"/>
                <w:sz w:val="22"/>
              </w:rPr>
              <w:t>orang</w:t>
            </w:r>
          </w:p>
        </w:tc>
        <w:tc>
          <w:tcPr>
            <w:tcW w:w="664" w:type="dxa"/>
            <w:tcBorders>
              <w:top w:val="nil"/>
            </w:tcBorders>
            <w:shd w:val="clear" w:color="auto" w:fill="8DB4E1"/>
          </w:tcPr>
          <w:p>
            <w:pPr/>
          </w:p>
        </w:tc>
        <w:tc>
          <w:tcPr>
            <w:tcW w:w="660" w:type="dxa"/>
            <w:tcBorders>
              <w:top w:val="nil"/>
            </w:tcBorders>
            <w:shd w:val="clear" w:color="auto" w:fill="8DB4E1"/>
          </w:tcPr>
          <w:p>
            <w:pPr/>
          </w:p>
        </w:tc>
        <w:tc>
          <w:tcPr>
            <w:tcW w:w="665" w:type="dxa"/>
            <w:tcBorders>
              <w:top w:val="nil"/>
            </w:tcBorders>
            <w:shd w:val="clear" w:color="auto" w:fill="8DB4E1"/>
          </w:tcPr>
          <w:p>
            <w:pPr/>
          </w:p>
        </w:tc>
        <w:tc>
          <w:tcPr>
            <w:tcW w:w="660" w:type="dxa"/>
            <w:tcBorders>
              <w:top w:val="nil"/>
            </w:tcBorders>
            <w:shd w:val="clear" w:color="auto" w:fill="DA9593"/>
          </w:tcPr>
          <w:p>
            <w:pPr>
              <w:pStyle w:val="TableParagraph"/>
              <w:spacing w:before="3"/>
              <w:rPr>
                <w:rFonts w:ascii="Times New Roman"/>
                <w:sz w:val="22"/>
              </w:rPr>
            </w:pPr>
          </w:p>
          <w:p>
            <w:pPr>
              <w:pStyle w:val="TableParagraph"/>
              <w:ind w:right="89"/>
              <w:jc w:val="right"/>
              <w:rPr>
                <w:rFonts w:ascii="Bookman Old Style"/>
                <w:b w:val="0"/>
                <w:sz w:val="22"/>
              </w:rPr>
            </w:pPr>
            <w:r>
              <w:rPr>
                <w:rFonts w:ascii="Bookman Old Style"/>
                <w:b w:val="0"/>
                <w:sz w:val="22"/>
              </w:rPr>
              <w:t>1</w:t>
            </w:r>
          </w:p>
        </w:tc>
        <w:tc>
          <w:tcPr>
            <w:tcW w:w="688" w:type="dxa"/>
            <w:tcBorders>
              <w:top w:val="nil"/>
            </w:tcBorders>
            <w:shd w:val="clear" w:color="auto" w:fill="DA9593"/>
          </w:tcPr>
          <w:p>
            <w:pPr/>
          </w:p>
        </w:tc>
        <w:tc>
          <w:tcPr>
            <w:tcW w:w="660" w:type="dxa"/>
            <w:tcBorders>
              <w:top w:val="nil"/>
            </w:tcBorders>
            <w:shd w:val="clear" w:color="auto" w:fill="DA9593"/>
          </w:tcPr>
          <w:p>
            <w:pPr/>
          </w:p>
        </w:tc>
        <w:tc>
          <w:tcPr>
            <w:tcW w:w="664" w:type="dxa"/>
            <w:tcBorders>
              <w:top w:val="nil"/>
            </w:tcBorders>
            <w:shd w:val="clear" w:color="auto" w:fill="DA9593"/>
          </w:tcPr>
          <w:p>
            <w:pPr/>
          </w:p>
        </w:tc>
        <w:tc>
          <w:tcPr>
            <w:tcW w:w="660" w:type="dxa"/>
            <w:tcBorders>
              <w:top w:val="nil"/>
            </w:tcBorders>
            <w:shd w:val="clear" w:color="auto" w:fill="DA9593"/>
          </w:tcPr>
          <w:p>
            <w:pPr/>
          </w:p>
        </w:tc>
        <w:tc>
          <w:tcPr>
            <w:tcW w:w="664" w:type="dxa"/>
            <w:tcBorders>
              <w:top w:val="nil"/>
            </w:tcBorders>
            <w:shd w:val="clear" w:color="auto" w:fill="F9BE8F"/>
          </w:tcPr>
          <w:p>
            <w:pPr>
              <w:pStyle w:val="TableParagraph"/>
              <w:spacing w:before="3"/>
              <w:rPr>
                <w:rFonts w:ascii="Times New Roman"/>
                <w:sz w:val="22"/>
              </w:rPr>
            </w:pPr>
          </w:p>
          <w:p>
            <w:pPr>
              <w:pStyle w:val="TableParagraph"/>
              <w:ind w:right="89"/>
              <w:jc w:val="right"/>
              <w:rPr>
                <w:rFonts w:ascii="Bookman Old Style"/>
                <w:b w:val="0"/>
                <w:sz w:val="22"/>
              </w:rPr>
            </w:pPr>
            <w:r>
              <w:rPr>
                <w:rFonts w:ascii="Bookman Old Style"/>
                <w:b w:val="0"/>
                <w:sz w:val="22"/>
              </w:rPr>
              <w:t>1</w:t>
            </w:r>
          </w:p>
        </w:tc>
        <w:tc>
          <w:tcPr>
            <w:tcW w:w="661" w:type="dxa"/>
            <w:tcBorders>
              <w:top w:val="nil"/>
            </w:tcBorders>
            <w:shd w:val="clear" w:color="auto" w:fill="F9BE8F"/>
          </w:tcPr>
          <w:p>
            <w:pPr/>
          </w:p>
        </w:tc>
        <w:tc>
          <w:tcPr>
            <w:tcW w:w="664" w:type="dxa"/>
            <w:tcBorders>
              <w:top w:val="nil"/>
            </w:tcBorders>
            <w:shd w:val="clear" w:color="auto" w:fill="F9BE8F"/>
          </w:tcPr>
          <w:p>
            <w:pPr/>
          </w:p>
        </w:tc>
        <w:tc>
          <w:tcPr>
            <w:tcW w:w="660" w:type="dxa"/>
            <w:tcBorders>
              <w:top w:val="nil"/>
            </w:tcBorders>
            <w:shd w:val="clear" w:color="auto" w:fill="F9BE8F"/>
          </w:tcPr>
          <w:p>
            <w:pPr/>
          </w:p>
        </w:tc>
        <w:tc>
          <w:tcPr>
            <w:tcW w:w="664" w:type="dxa"/>
            <w:tcBorders>
              <w:top w:val="nil"/>
            </w:tcBorders>
            <w:shd w:val="clear" w:color="auto" w:fill="F9BE8F"/>
          </w:tcPr>
          <w:p>
            <w:pPr/>
          </w:p>
        </w:tc>
      </w:tr>
      <w:tr>
        <w:trPr>
          <w:trHeight w:val="1081" w:hRule="exact"/>
        </w:trPr>
        <w:tc>
          <w:tcPr>
            <w:tcW w:w="292" w:type="dxa"/>
          </w:tcPr>
          <w:p>
            <w:pPr/>
          </w:p>
        </w:tc>
        <w:tc>
          <w:tcPr>
            <w:tcW w:w="564" w:type="dxa"/>
          </w:tcPr>
          <w:p>
            <w:pPr>
              <w:pStyle w:val="TableParagraph"/>
              <w:spacing w:before="10"/>
              <w:rPr>
                <w:rFonts w:ascii="Times New Roman"/>
                <w:sz w:val="34"/>
              </w:rPr>
            </w:pPr>
          </w:p>
          <w:p>
            <w:pPr>
              <w:pStyle w:val="TableParagraph"/>
              <w:jc w:val="center"/>
              <w:rPr>
                <w:rFonts w:ascii="Bookman Old Style"/>
                <w:b w:val="0"/>
                <w:sz w:val="22"/>
              </w:rPr>
            </w:pPr>
            <w:r>
              <w:rPr>
                <w:rFonts w:ascii="Bookman Old Style"/>
                <w:b w:val="0"/>
                <w:sz w:val="22"/>
              </w:rPr>
              <w:t>6</w:t>
            </w:r>
          </w:p>
        </w:tc>
        <w:tc>
          <w:tcPr>
            <w:tcW w:w="3108" w:type="dxa"/>
          </w:tcPr>
          <w:p>
            <w:pPr>
              <w:pStyle w:val="TableParagraph"/>
              <w:spacing w:before="13"/>
              <w:ind w:left="100" w:right="86"/>
              <w:rPr>
                <w:rFonts w:ascii="Bookman Old Style"/>
                <w:b w:val="0"/>
                <w:sz w:val="22"/>
              </w:rPr>
            </w:pPr>
            <w:r>
              <w:rPr>
                <w:rFonts w:ascii="Bookman Old Style"/>
                <w:b w:val="0"/>
                <w:sz w:val="22"/>
              </w:rPr>
              <w:t>Pengendalian Operasi dan Penyediaan Sarana Prasarana Kesiapsiagaan Terhadap Bnecana</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4"/>
              <w:rPr>
                <w:rFonts w:ascii="Times New Roman"/>
                <w:sz w:val="23"/>
              </w:rPr>
            </w:pPr>
          </w:p>
          <w:p>
            <w:pPr>
              <w:pStyle w:val="TableParagraph"/>
              <w:ind w:left="100"/>
              <w:rPr>
                <w:rFonts w:ascii="Bookman Old Style"/>
                <w:b w:val="0"/>
                <w:sz w:val="22"/>
              </w:rPr>
            </w:pPr>
            <w:r>
              <w:rPr>
                <w:rFonts w:ascii="Bookman Old Style"/>
                <w:b w:val="0"/>
                <w:sz w:val="22"/>
              </w:rPr>
              <w:t>7</w:t>
            </w:r>
          </w:p>
          <w:p>
            <w:pPr>
              <w:pStyle w:val="TableParagraph"/>
              <w:spacing w:before="1"/>
              <w:ind w:left="100"/>
              <w:rPr>
                <w:rFonts w:ascii="Bookman Old Style"/>
                <w:b w:val="0"/>
                <w:sz w:val="22"/>
              </w:rPr>
            </w:pPr>
            <w:r>
              <w:rPr>
                <w:rFonts w:ascii="Bookman Old Style"/>
                <w:b w:val="0"/>
                <w:sz w:val="22"/>
              </w:rPr>
              <w:t>jenis</w:t>
            </w:r>
          </w:p>
        </w:tc>
        <w:tc>
          <w:tcPr>
            <w:tcW w:w="884" w:type="dxa"/>
            <w:shd w:val="clear" w:color="auto" w:fill="8DB4E1"/>
          </w:tcPr>
          <w:p>
            <w:pPr>
              <w:pStyle w:val="TableParagraph"/>
              <w:rPr>
                <w:rFonts w:ascii="Times New Roman"/>
                <w:sz w:val="22"/>
              </w:rPr>
            </w:pPr>
          </w:p>
          <w:p>
            <w:pPr>
              <w:pStyle w:val="TableParagraph"/>
              <w:spacing w:before="155"/>
              <w:ind w:right="98"/>
              <w:jc w:val="right"/>
              <w:rPr>
                <w:rFonts w:ascii="Bookman Old Style"/>
                <w:b w:val="0"/>
                <w:sz w:val="20"/>
              </w:rPr>
            </w:pPr>
            <w:r>
              <w:rPr>
                <w:rFonts w:ascii="Bookman Old Style"/>
                <w:b w:val="0"/>
                <w:sz w:val="20"/>
              </w:rPr>
              <w:t>100%</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10"/>
              <w:rPr>
                <w:rFonts w:ascii="Times New Roman"/>
                <w:sz w:val="34"/>
              </w:rPr>
            </w:pPr>
          </w:p>
          <w:p>
            <w:pPr>
              <w:pStyle w:val="TableParagraph"/>
              <w:ind w:right="89"/>
              <w:jc w:val="right"/>
              <w:rPr>
                <w:rFonts w:ascii="Bookman Old Style"/>
                <w:b w:val="0"/>
                <w:sz w:val="22"/>
              </w:rPr>
            </w:pPr>
            <w:r>
              <w:rPr>
                <w:rFonts w:ascii="Bookman Old Style"/>
                <w:b w:val="0"/>
                <w:sz w:val="22"/>
              </w:rPr>
              <w:t>7</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spacing w:before="10"/>
              <w:rPr>
                <w:rFonts w:ascii="Times New Roman"/>
                <w:sz w:val="34"/>
              </w:rPr>
            </w:pPr>
          </w:p>
          <w:p>
            <w:pPr>
              <w:pStyle w:val="TableParagraph"/>
              <w:ind w:right="89"/>
              <w:jc w:val="right"/>
              <w:rPr>
                <w:rFonts w:ascii="Bookman Old Style"/>
                <w:b w:val="0"/>
                <w:sz w:val="22"/>
              </w:rPr>
            </w:pPr>
            <w:r>
              <w:rPr>
                <w:rFonts w:ascii="Bookman Old Style"/>
                <w:b w:val="0"/>
                <w:sz w:val="22"/>
              </w:rPr>
              <w:t>7</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Style w:val="TableParagraph"/>
              <w:spacing w:before="10"/>
              <w:rPr>
                <w:rFonts w:ascii="Times New Roman"/>
                <w:sz w:val="34"/>
              </w:rPr>
            </w:pPr>
          </w:p>
          <w:p>
            <w:pPr>
              <w:pStyle w:val="TableParagraph"/>
              <w:ind w:right="93"/>
              <w:jc w:val="right"/>
              <w:rPr>
                <w:rFonts w:ascii="Bookman Old Style"/>
                <w:b w:val="0"/>
                <w:sz w:val="22"/>
              </w:rPr>
            </w:pPr>
            <w:r>
              <w:rPr>
                <w:rFonts w:ascii="Bookman Old Style"/>
                <w:b w:val="0"/>
                <w:sz w:val="22"/>
              </w:rPr>
              <w:t>1</w:t>
            </w:r>
          </w:p>
        </w:tc>
      </w:tr>
      <w:tr>
        <w:trPr>
          <w:trHeight w:val="1056" w:hRule="exact"/>
        </w:trPr>
        <w:tc>
          <w:tcPr>
            <w:tcW w:w="292" w:type="dxa"/>
          </w:tcPr>
          <w:p>
            <w:pPr/>
          </w:p>
        </w:tc>
        <w:tc>
          <w:tcPr>
            <w:tcW w:w="564" w:type="dxa"/>
          </w:tcPr>
          <w:p>
            <w:pPr>
              <w:pStyle w:val="TableParagraph"/>
              <w:spacing w:before="5"/>
              <w:rPr>
                <w:rFonts w:ascii="Times New Roman"/>
                <w:sz w:val="33"/>
              </w:rPr>
            </w:pPr>
          </w:p>
          <w:p>
            <w:pPr>
              <w:pStyle w:val="TableParagraph"/>
              <w:jc w:val="center"/>
              <w:rPr>
                <w:rFonts w:ascii="Bookman Old Style"/>
                <w:b w:val="0"/>
                <w:sz w:val="22"/>
              </w:rPr>
            </w:pPr>
            <w:r>
              <w:rPr>
                <w:rFonts w:ascii="Bookman Old Style"/>
                <w:b w:val="0"/>
                <w:sz w:val="22"/>
              </w:rPr>
              <w:t>7</w:t>
            </w:r>
          </w:p>
        </w:tc>
        <w:tc>
          <w:tcPr>
            <w:tcW w:w="3108" w:type="dxa"/>
          </w:tcPr>
          <w:p>
            <w:pPr>
              <w:pStyle w:val="TableParagraph"/>
              <w:ind w:left="100" w:right="86"/>
              <w:rPr>
                <w:rFonts w:ascii="Bookman Old Style"/>
                <w:b w:val="0"/>
                <w:sz w:val="22"/>
              </w:rPr>
            </w:pPr>
            <w:r>
              <w:rPr>
                <w:rFonts w:ascii="Bookman Old Style"/>
                <w:b w:val="0"/>
                <w:sz w:val="22"/>
              </w:rPr>
              <w:t>Penyediaan Peralatan Perlindungan Kesiapsiagaan Terhadap Bencana</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3"/>
              <w:rPr>
                <w:rFonts w:ascii="Times New Roman"/>
                <w:sz w:val="22"/>
              </w:rPr>
            </w:pPr>
          </w:p>
          <w:p>
            <w:pPr>
              <w:pStyle w:val="TableParagraph"/>
              <w:ind w:left="100"/>
              <w:rPr>
                <w:rFonts w:ascii="Bookman Old Style"/>
                <w:b w:val="0"/>
                <w:sz w:val="22"/>
              </w:rPr>
            </w:pPr>
            <w:r>
              <w:rPr>
                <w:rFonts w:ascii="Bookman Old Style"/>
                <w:b w:val="0"/>
                <w:sz w:val="22"/>
              </w:rPr>
              <w:t>4</w:t>
            </w:r>
          </w:p>
          <w:p>
            <w:pPr>
              <w:pStyle w:val="TableParagraph"/>
              <w:spacing w:before="2"/>
              <w:ind w:left="100"/>
              <w:rPr>
                <w:rFonts w:ascii="Bookman Old Style"/>
                <w:b w:val="0"/>
                <w:sz w:val="22"/>
              </w:rPr>
            </w:pPr>
            <w:r>
              <w:rPr>
                <w:rFonts w:ascii="Bookman Old Style"/>
                <w:b w:val="0"/>
                <w:sz w:val="22"/>
              </w:rPr>
              <w:t>jenis</w:t>
            </w:r>
          </w:p>
        </w:tc>
        <w:tc>
          <w:tcPr>
            <w:tcW w:w="884" w:type="dxa"/>
            <w:shd w:val="clear" w:color="auto" w:fill="8DB4E1"/>
          </w:tcPr>
          <w:p>
            <w:pPr>
              <w:pStyle w:val="TableParagraph"/>
              <w:spacing w:before="3"/>
              <w:rPr>
                <w:rFonts w:ascii="Times New Roman"/>
                <w:sz w:val="22"/>
              </w:rPr>
            </w:pPr>
          </w:p>
          <w:p>
            <w:pPr>
              <w:pStyle w:val="TableParagraph"/>
              <w:ind w:left="100"/>
              <w:rPr>
                <w:rFonts w:ascii="Bookman Old Style"/>
                <w:b w:val="0"/>
                <w:sz w:val="22"/>
              </w:rPr>
            </w:pPr>
            <w:r>
              <w:rPr>
                <w:rFonts w:ascii="Bookman Old Style"/>
                <w:b w:val="0"/>
                <w:sz w:val="22"/>
              </w:rPr>
              <w:t>1</w:t>
            </w:r>
          </w:p>
          <w:p>
            <w:pPr>
              <w:pStyle w:val="TableParagraph"/>
              <w:spacing w:before="2"/>
              <w:ind w:left="100"/>
              <w:rPr>
                <w:rFonts w:ascii="Bookman Old Style"/>
                <w:b w:val="0"/>
                <w:sz w:val="22"/>
              </w:rPr>
            </w:pPr>
            <w:r>
              <w:rPr>
                <w:rFonts w:ascii="Bookman Old Style"/>
                <w:b w:val="0"/>
                <w:sz w:val="22"/>
              </w:rPr>
              <w:t>Paket</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5"/>
              <w:rPr>
                <w:rFonts w:ascii="Times New Roman"/>
                <w:sz w:val="33"/>
              </w:rPr>
            </w:pPr>
          </w:p>
          <w:p>
            <w:pPr>
              <w:pStyle w:val="TableParagraph"/>
              <w:ind w:right="89"/>
              <w:jc w:val="right"/>
              <w:rPr>
                <w:rFonts w:ascii="Bookman Old Style"/>
                <w:b w:val="0"/>
                <w:sz w:val="22"/>
              </w:rPr>
            </w:pPr>
            <w:r>
              <w:rPr>
                <w:rFonts w:ascii="Bookman Old Style"/>
                <w:b w:val="0"/>
                <w:sz w:val="22"/>
              </w:rPr>
              <w:t>0</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spacing w:before="5"/>
              <w:rPr>
                <w:rFonts w:ascii="Times New Roman"/>
                <w:sz w:val="33"/>
              </w:rPr>
            </w:pPr>
          </w:p>
          <w:p>
            <w:pPr>
              <w:pStyle w:val="TableParagraph"/>
              <w:ind w:right="89"/>
              <w:jc w:val="right"/>
              <w:rPr>
                <w:rFonts w:ascii="Bookman Old Style"/>
                <w:b w:val="0"/>
                <w:sz w:val="22"/>
              </w:rPr>
            </w:pPr>
            <w:r>
              <w:rPr>
                <w:rFonts w:ascii="Bookman Old Style"/>
                <w:b w:val="0"/>
                <w:sz w:val="22"/>
              </w:rPr>
              <w:t>0</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Style w:val="TableParagraph"/>
              <w:spacing w:before="5"/>
              <w:rPr>
                <w:rFonts w:ascii="Times New Roman"/>
                <w:sz w:val="33"/>
              </w:rPr>
            </w:pPr>
          </w:p>
          <w:p>
            <w:pPr>
              <w:pStyle w:val="TableParagraph"/>
              <w:ind w:right="93"/>
              <w:jc w:val="right"/>
              <w:rPr>
                <w:rFonts w:ascii="Bookman Old Style"/>
                <w:b w:val="0"/>
                <w:sz w:val="22"/>
              </w:rPr>
            </w:pPr>
            <w:r>
              <w:rPr>
                <w:rFonts w:ascii="Bookman Old Style"/>
                <w:b w:val="0"/>
                <w:sz w:val="22"/>
              </w:rPr>
              <w:t>1</w:t>
            </w:r>
          </w:p>
        </w:tc>
      </w:tr>
      <w:tr>
        <w:trPr>
          <w:trHeight w:val="816" w:hRule="exact"/>
        </w:trPr>
        <w:tc>
          <w:tcPr>
            <w:tcW w:w="292" w:type="dxa"/>
          </w:tcPr>
          <w:p>
            <w:pPr/>
          </w:p>
        </w:tc>
        <w:tc>
          <w:tcPr>
            <w:tcW w:w="564" w:type="dxa"/>
          </w:tcPr>
          <w:p>
            <w:pPr>
              <w:pStyle w:val="TableParagraph"/>
              <w:rPr>
                <w:rFonts w:ascii="Times New Roman"/>
                <w:sz w:val="23"/>
              </w:rPr>
            </w:pPr>
          </w:p>
          <w:p>
            <w:pPr>
              <w:pStyle w:val="TableParagraph"/>
              <w:jc w:val="center"/>
              <w:rPr>
                <w:rFonts w:ascii="Bookman Old Style"/>
                <w:b w:val="0"/>
                <w:sz w:val="22"/>
              </w:rPr>
            </w:pPr>
            <w:r>
              <w:rPr>
                <w:rFonts w:ascii="Bookman Old Style"/>
                <w:b w:val="0"/>
                <w:sz w:val="22"/>
              </w:rPr>
              <w:t>8</w:t>
            </w:r>
          </w:p>
        </w:tc>
        <w:tc>
          <w:tcPr>
            <w:tcW w:w="3108" w:type="dxa"/>
          </w:tcPr>
          <w:p>
            <w:pPr>
              <w:pStyle w:val="TableParagraph"/>
              <w:spacing w:before="8"/>
              <w:ind w:left="100" w:right="543"/>
              <w:rPr>
                <w:rFonts w:ascii="Bookman Old Style"/>
                <w:b w:val="0"/>
                <w:sz w:val="22"/>
              </w:rPr>
            </w:pPr>
            <w:r>
              <w:rPr>
                <w:rFonts w:ascii="Bookman Old Style"/>
                <w:b w:val="0"/>
                <w:sz w:val="22"/>
              </w:rPr>
              <w:t>Aktivitasi Sistem Komando Penanganan Darurat Bencana</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136"/>
              <w:ind w:left="100"/>
              <w:rPr>
                <w:rFonts w:ascii="Bookman Old Style"/>
                <w:b w:val="0"/>
                <w:sz w:val="22"/>
              </w:rPr>
            </w:pPr>
            <w:r>
              <w:rPr>
                <w:rFonts w:ascii="Bookman Old Style"/>
                <w:b w:val="0"/>
                <w:sz w:val="22"/>
              </w:rPr>
              <w:t>1</w:t>
            </w:r>
          </w:p>
          <w:p>
            <w:pPr>
              <w:pStyle w:val="TableParagraph"/>
              <w:spacing w:before="1"/>
              <w:ind w:left="100"/>
              <w:rPr>
                <w:rFonts w:ascii="Bookman Old Style"/>
                <w:b w:val="0"/>
                <w:sz w:val="22"/>
              </w:rPr>
            </w:pPr>
            <w:r>
              <w:rPr>
                <w:rFonts w:ascii="Bookman Old Style"/>
                <w:b w:val="0"/>
                <w:sz w:val="22"/>
              </w:rPr>
              <w:t>paket</w:t>
            </w: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rPr>
                <w:rFonts w:ascii="Times New Roman"/>
                <w:sz w:val="23"/>
              </w:rPr>
            </w:pPr>
          </w:p>
          <w:p>
            <w:pPr>
              <w:pStyle w:val="TableParagraph"/>
              <w:ind w:right="90"/>
              <w:jc w:val="right"/>
              <w:rPr>
                <w:rFonts w:ascii="Bookman Old Style"/>
                <w:b w:val="0"/>
                <w:sz w:val="22"/>
              </w:rPr>
            </w:pPr>
            <w:r>
              <w:rPr>
                <w:rFonts w:ascii="Bookman Old Style"/>
                <w:b w:val="0"/>
                <w:sz w:val="22"/>
              </w:rPr>
              <w:t>49</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rPr>
                <w:rFonts w:ascii="Times New Roman"/>
                <w:sz w:val="23"/>
              </w:rPr>
            </w:pPr>
          </w:p>
          <w:p>
            <w:pPr>
              <w:pStyle w:val="TableParagraph"/>
              <w:ind w:right="91"/>
              <w:jc w:val="right"/>
              <w:rPr>
                <w:rFonts w:ascii="Bookman Old Style"/>
                <w:b w:val="0"/>
                <w:sz w:val="22"/>
              </w:rPr>
            </w:pPr>
            <w:r>
              <w:rPr>
                <w:rFonts w:ascii="Bookman Old Style"/>
                <w:b w:val="0"/>
                <w:sz w:val="22"/>
              </w:rPr>
              <w:t>49</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Style w:val="TableParagraph"/>
              <w:rPr>
                <w:rFonts w:ascii="Times New Roman"/>
                <w:sz w:val="23"/>
              </w:rPr>
            </w:pPr>
          </w:p>
          <w:p>
            <w:pPr>
              <w:pStyle w:val="TableParagraph"/>
              <w:ind w:right="93"/>
              <w:jc w:val="right"/>
              <w:rPr>
                <w:rFonts w:ascii="Bookman Old Style"/>
                <w:b w:val="0"/>
                <w:sz w:val="22"/>
              </w:rPr>
            </w:pPr>
            <w:r>
              <w:rPr>
                <w:rFonts w:ascii="Bookman Old Style"/>
                <w:b w:val="0"/>
                <w:sz w:val="22"/>
              </w:rPr>
              <w:t>1</w:t>
            </w:r>
          </w:p>
        </w:tc>
      </w:tr>
      <w:tr>
        <w:trPr>
          <w:trHeight w:val="797" w:hRule="exact"/>
        </w:trPr>
        <w:tc>
          <w:tcPr>
            <w:tcW w:w="292" w:type="dxa"/>
          </w:tcPr>
          <w:p>
            <w:pPr/>
          </w:p>
        </w:tc>
        <w:tc>
          <w:tcPr>
            <w:tcW w:w="564" w:type="dxa"/>
          </w:tcPr>
          <w:p>
            <w:pPr>
              <w:pStyle w:val="TableParagraph"/>
              <w:spacing w:before="4"/>
              <w:rPr>
                <w:rFonts w:ascii="Times New Roman"/>
                <w:sz w:val="22"/>
              </w:rPr>
            </w:pPr>
          </w:p>
          <w:p>
            <w:pPr>
              <w:pStyle w:val="TableParagraph"/>
              <w:jc w:val="center"/>
              <w:rPr>
                <w:rFonts w:ascii="Bookman Old Style"/>
                <w:b w:val="0"/>
                <w:sz w:val="22"/>
              </w:rPr>
            </w:pPr>
            <w:r>
              <w:rPr>
                <w:rFonts w:ascii="Bookman Old Style"/>
                <w:b w:val="0"/>
                <w:sz w:val="22"/>
              </w:rPr>
              <w:t>9</w:t>
            </w:r>
          </w:p>
        </w:tc>
        <w:tc>
          <w:tcPr>
            <w:tcW w:w="3108" w:type="dxa"/>
          </w:tcPr>
          <w:p>
            <w:pPr>
              <w:pStyle w:val="TableParagraph"/>
              <w:spacing w:line="242" w:lineRule="auto"/>
              <w:ind w:left="100" w:right="416"/>
              <w:rPr>
                <w:rFonts w:ascii="Bookman Old Style"/>
                <w:b w:val="0"/>
                <w:sz w:val="22"/>
              </w:rPr>
            </w:pPr>
            <w:r>
              <w:rPr>
                <w:rFonts w:ascii="Bookman Old Style"/>
                <w:b w:val="0"/>
                <w:sz w:val="22"/>
              </w:rPr>
              <w:t>Penyediaan Logistik Untuk Korban Bencana Alam</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line="257" w:lineRule="exact" w:before="128"/>
              <w:ind w:left="100"/>
              <w:rPr>
                <w:rFonts w:ascii="Bookman Old Style"/>
                <w:b w:val="0"/>
                <w:sz w:val="22"/>
              </w:rPr>
            </w:pPr>
            <w:r>
              <w:rPr>
                <w:rFonts w:ascii="Bookman Old Style"/>
                <w:b w:val="0"/>
                <w:sz w:val="22"/>
              </w:rPr>
              <w:t>3</w:t>
            </w:r>
          </w:p>
          <w:p>
            <w:pPr>
              <w:pStyle w:val="TableParagraph"/>
              <w:spacing w:line="257" w:lineRule="exact"/>
              <w:ind w:left="100"/>
              <w:rPr>
                <w:rFonts w:ascii="Bookman Old Style"/>
                <w:b w:val="0"/>
                <w:sz w:val="22"/>
              </w:rPr>
            </w:pPr>
            <w:r>
              <w:rPr>
                <w:rFonts w:ascii="Bookman Old Style"/>
                <w:b w:val="0"/>
                <w:sz w:val="22"/>
              </w:rPr>
              <w:t>jenis</w:t>
            </w: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4"/>
              <w:rPr>
                <w:rFonts w:ascii="Times New Roman"/>
                <w:sz w:val="22"/>
              </w:rPr>
            </w:pPr>
          </w:p>
          <w:p>
            <w:pPr>
              <w:pStyle w:val="TableParagraph"/>
              <w:ind w:right="90"/>
              <w:jc w:val="right"/>
              <w:rPr>
                <w:rFonts w:ascii="Bookman Old Style"/>
                <w:b w:val="0"/>
                <w:sz w:val="22"/>
              </w:rPr>
            </w:pPr>
            <w:r>
              <w:rPr>
                <w:rFonts w:ascii="Bookman Old Style"/>
                <w:b w:val="0"/>
                <w:sz w:val="22"/>
              </w:rPr>
              <w:t>10</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spacing w:before="4"/>
              <w:rPr>
                <w:rFonts w:ascii="Times New Roman"/>
                <w:sz w:val="22"/>
              </w:rPr>
            </w:pPr>
          </w:p>
          <w:p>
            <w:pPr>
              <w:pStyle w:val="TableParagraph"/>
              <w:ind w:right="91"/>
              <w:jc w:val="right"/>
              <w:rPr>
                <w:rFonts w:ascii="Bookman Old Style"/>
                <w:b w:val="0"/>
                <w:sz w:val="22"/>
              </w:rPr>
            </w:pPr>
            <w:r>
              <w:rPr>
                <w:rFonts w:ascii="Bookman Old Style"/>
                <w:b w:val="0"/>
                <w:sz w:val="22"/>
              </w:rPr>
              <w:t>10</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796" w:hRule="exact"/>
        </w:trPr>
        <w:tc>
          <w:tcPr>
            <w:tcW w:w="292" w:type="dxa"/>
          </w:tcPr>
          <w:p>
            <w:pPr/>
          </w:p>
        </w:tc>
        <w:tc>
          <w:tcPr>
            <w:tcW w:w="564" w:type="dxa"/>
          </w:tcPr>
          <w:p>
            <w:pPr>
              <w:pStyle w:val="TableParagraph"/>
              <w:spacing w:before="3"/>
              <w:rPr>
                <w:rFonts w:ascii="Times New Roman"/>
                <w:sz w:val="22"/>
              </w:rPr>
            </w:pPr>
          </w:p>
          <w:p>
            <w:pPr>
              <w:pStyle w:val="TableParagraph"/>
              <w:ind w:left="115" w:right="115"/>
              <w:jc w:val="center"/>
              <w:rPr>
                <w:rFonts w:ascii="Bookman Old Style"/>
                <w:b w:val="0"/>
                <w:sz w:val="22"/>
              </w:rPr>
            </w:pPr>
            <w:r>
              <w:rPr>
                <w:rFonts w:ascii="Bookman Old Style"/>
                <w:b w:val="0"/>
                <w:sz w:val="22"/>
              </w:rPr>
              <w:t>10</w:t>
            </w:r>
          </w:p>
        </w:tc>
        <w:tc>
          <w:tcPr>
            <w:tcW w:w="3108" w:type="dxa"/>
          </w:tcPr>
          <w:p>
            <w:pPr>
              <w:pStyle w:val="TableParagraph"/>
              <w:ind w:left="100" w:right="270"/>
              <w:jc w:val="both"/>
              <w:rPr>
                <w:rFonts w:ascii="Bookman Old Style"/>
                <w:b w:val="0"/>
                <w:sz w:val="22"/>
              </w:rPr>
            </w:pPr>
            <w:r>
              <w:rPr>
                <w:rFonts w:ascii="Bookman Old Style"/>
                <w:b w:val="0"/>
                <w:sz w:val="22"/>
              </w:rPr>
              <w:t>Assesment dan</w:t>
            </w:r>
            <w:r>
              <w:rPr>
                <w:rFonts w:ascii="Bookman Old Style"/>
                <w:b w:val="0"/>
                <w:spacing w:val="-14"/>
                <w:sz w:val="22"/>
              </w:rPr>
              <w:t> </w:t>
            </w:r>
            <w:r>
              <w:rPr>
                <w:rFonts w:ascii="Bookman Old Style"/>
                <w:b w:val="0"/>
                <w:sz w:val="22"/>
              </w:rPr>
              <w:t>Verifikasi Kerusakan dan Kerugian Pasca Bencana</w:t>
            </w:r>
            <w:r>
              <w:rPr>
                <w:rFonts w:ascii="Bookman Old Style"/>
                <w:b w:val="0"/>
                <w:spacing w:val="-9"/>
                <w:sz w:val="22"/>
              </w:rPr>
              <w:t> </w:t>
            </w:r>
            <w:r>
              <w:rPr>
                <w:rFonts w:ascii="Bookman Old Style"/>
                <w:b w:val="0"/>
                <w:sz w:val="22"/>
              </w:rPr>
              <w:t>Alam</w:t>
            </w:r>
          </w:p>
        </w:tc>
        <w:tc>
          <w:tcPr>
            <w:tcW w:w="892" w:type="dxa"/>
          </w:tcPr>
          <w:p>
            <w:pPr/>
          </w:p>
        </w:tc>
        <w:tc>
          <w:tcPr>
            <w:tcW w:w="897" w:type="dxa"/>
          </w:tcPr>
          <w:p>
            <w:pPr/>
          </w:p>
        </w:tc>
        <w:tc>
          <w:tcPr>
            <w:tcW w:w="904" w:type="dxa"/>
          </w:tcPr>
          <w:p>
            <w:pPr/>
          </w:p>
        </w:tc>
        <w:tc>
          <w:tcPr>
            <w:tcW w:w="824" w:type="dxa"/>
            <w:shd w:val="clear" w:color="auto" w:fill="8DB4E1"/>
          </w:tcPr>
          <w:p>
            <w:pPr>
              <w:pStyle w:val="TableParagraph"/>
              <w:spacing w:before="124"/>
              <w:ind w:left="100"/>
              <w:rPr>
                <w:rFonts w:ascii="Bookman Old Style"/>
                <w:b w:val="0"/>
                <w:sz w:val="22"/>
              </w:rPr>
            </w:pPr>
            <w:r>
              <w:rPr>
                <w:rFonts w:ascii="Bookman Old Style"/>
                <w:b w:val="0"/>
                <w:sz w:val="22"/>
              </w:rPr>
              <w:t>12</w:t>
            </w:r>
          </w:p>
          <w:p>
            <w:pPr>
              <w:pStyle w:val="TableParagraph"/>
              <w:spacing w:before="1"/>
              <w:ind w:left="100"/>
              <w:rPr>
                <w:rFonts w:ascii="Bookman Old Style"/>
                <w:b w:val="0"/>
                <w:sz w:val="22"/>
              </w:rPr>
            </w:pPr>
            <w:r>
              <w:rPr>
                <w:rFonts w:ascii="Bookman Old Style"/>
                <w:b w:val="0"/>
                <w:sz w:val="22"/>
              </w:rPr>
              <w:t>dok</w:t>
            </w:r>
          </w:p>
        </w:tc>
        <w:tc>
          <w:tcPr>
            <w:tcW w:w="884" w:type="dxa"/>
            <w:shd w:val="clear" w:color="auto" w:fill="8DB4E1"/>
          </w:tcPr>
          <w:p>
            <w:pP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Style w:val="TableParagraph"/>
              <w:spacing w:before="3"/>
              <w:rPr>
                <w:rFonts w:ascii="Times New Roman"/>
                <w:sz w:val="22"/>
              </w:rPr>
            </w:pPr>
          </w:p>
          <w:p>
            <w:pPr>
              <w:pStyle w:val="TableParagraph"/>
              <w:ind w:right="89"/>
              <w:jc w:val="right"/>
              <w:rPr>
                <w:rFonts w:ascii="Bookman Old Style"/>
                <w:b w:val="0"/>
                <w:sz w:val="22"/>
              </w:rPr>
            </w:pPr>
            <w:r>
              <w:rPr>
                <w:rFonts w:ascii="Bookman Old Style"/>
                <w:b w:val="0"/>
                <w:sz w:val="22"/>
              </w:rPr>
              <w:t>3</w:t>
            </w: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Style w:val="TableParagraph"/>
              <w:spacing w:before="3"/>
              <w:rPr>
                <w:rFonts w:ascii="Times New Roman"/>
                <w:sz w:val="22"/>
              </w:rPr>
            </w:pPr>
          </w:p>
          <w:p>
            <w:pPr>
              <w:pStyle w:val="TableParagraph"/>
              <w:ind w:right="89"/>
              <w:jc w:val="right"/>
              <w:rPr>
                <w:rFonts w:ascii="Bookman Old Style"/>
                <w:b w:val="0"/>
                <w:sz w:val="22"/>
              </w:rPr>
            </w:pPr>
            <w:r>
              <w:rPr>
                <w:rFonts w:ascii="Bookman Old Style"/>
                <w:b w:val="0"/>
                <w:sz w:val="22"/>
              </w:rPr>
              <w:t>3</w:t>
            </w: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1312" w:hRule="exact"/>
        </w:trPr>
        <w:tc>
          <w:tcPr>
            <w:tcW w:w="292" w:type="dxa"/>
          </w:tcPr>
          <w:p>
            <w:pPr/>
          </w:p>
        </w:tc>
        <w:tc>
          <w:tcPr>
            <w:tcW w:w="564" w:type="dxa"/>
          </w:tcPr>
          <w:p>
            <w:pPr>
              <w:pStyle w:val="TableParagraph"/>
              <w:rPr>
                <w:rFonts w:ascii="Times New Roman"/>
                <w:sz w:val="26"/>
              </w:rPr>
            </w:pPr>
          </w:p>
          <w:p>
            <w:pPr>
              <w:pStyle w:val="TableParagraph"/>
              <w:spacing w:before="214"/>
              <w:ind w:left="115" w:right="115"/>
              <w:jc w:val="center"/>
              <w:rPr>
                <w:rFonts w:ascii="Bookman Old Style"/>
                <w:b w:val="0"/>
                <w:sz w:val="22"/>
              </w:rPr>
            </w:pPr>
            <w:r>
              <w:rPr>
                <w:rFonts w:ascii="Bookman Old Style"/>
                <w:b w:val="0"/>
                <w:sz w:val="22"/>
              </w:rPr>
              <w:t>11</w:t>
            </w:r>
          </w:p>
        </w:tc>
        <w:tc>
          <w:tcPr>
            <w:tcW w:w="3108" w:type="dxa"/>
          </w:tcPr>
          <w:p>
            <w:pPr>
              <w:pStyle w:val="TableParagraph"/>
              <w:ind w:left="100" w:right="148"/>
              <w:rPr>
                <w:rFonts w:ascii="Bookman Old Style"/>
                <w:b w:val="0"/>
                <w:sz w:val="22"/>
              </w:rPr>
            </w:pPr>
            <w:r>
              <w:rPr>
                <w:rFonts w:ascii="Bookman Old Style"/>
                <w:b w:val="0"/>
                <w:sz w:val="22"/>
              </w:rPr>
              <w:t>Sosialisasi, Komunikasi, Informasi dan Edukasi (KIE) Rawan Bencana Kabupaten/Kota (Per Jenis Bencana)</w:t>
            </w: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Style w:val="TableParagraph"/>
              <w:spacing w:before="5"/>
              <w:rPr>
                <w:rFonts w:ascii="Times New Roman"/>
                <w:sz w:val="33"/>
              </w:rPr>
            </w:pPr>
          </w:p>
          <w:p>
            <w:pPr>
              <w:pStyle w:val="TableParagraph"/>
              <w:spacing w:line="257" w:lineRule="exact"/>
              <w:ind w:left="100"/>
              <w:rPr>
                <w:rFonts w:ascii="Bookman Old Style"/>
                <w:b w:val="0"/>
                <w:sz w:val="22"/>
              </w:rPr>
            </w:pPr>
            <w:r>
              <w:rPr>
                <w:rFonts w:ascii="Bookman Old Style"/>
                <w:b w:val="0"/>
                <w:sz w:val="22"/>
              </w:rPr>
              <w:t>12</w:t>
            </w:r>
          </w:p>
          <w:p>
            <w:pPr>
              <w:pStyle w:val="TableParagraph"/>
              <w:spacing w:line="257" w:lineRule="exact"/>
              <w:ind w:left="100"/>
              <w:rPr>
                <w:rFonts w:ascii="Bookman Old Style"/>
                <w:b w:val="0"/>
                <w:sz w:val="22"/>
              </w:rPr>
            </w:pPr>
            <w:r>
              <w:rPr>
                <w:rFonts w:ascii="Bookman Old Style"/>
                <w:b w:val="0"/>
                <w:sz w:val="22"/>
              </w:rPr>
              <w:t>Desa</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536" w:hRule="exact"/>
        </w:trPr>
        <w:tc>
          <w:tcPr>
            <w:tcW w:w="292" w:type="dxa"/>
          </w:tcPr>
          <w:p>
            <w:pPr/>
          </w:p>
        </w:tc>
        <w:tc>
          <w:tcPr>
            <w:tcW w:w="564" w:type="dxa"/>
          </w:tcPr>
          <w:p>
            <w:pPr>
              <w:pStyle w:val="TableParagraph"/>
              <w:spacing w:before="124"/>
              <w:ind w:left="115" w:right="115"/>
              <w:jc w:val="center"/>
              <w:rPr>
                <w:rFonts w:ascii="Bookman Old Style"/>
                <w:b w:val="0"/>
                <w:sz w:val="22"/>
              </w:rPr>
            </w:pPr>
            <w:r>
              <w:rPr>
                <w:rFonts w:ascii="Bookman Old Style"/>
                <w:b w:val="0"/>
                <w:sz w:val="22"/>
              </w:rPr>
              <w:t>12</w:t>
            </w:r>
          </w:p>
        </w:tc>
        <w:tc>
          <w:tcPr>
            <w:tcW w:w="3108" w:type="dxa"/>
          </w:tcPr>
          <w:p>
            <w:pPr>
              <w:pStyle w:val="TableParagraph"/>
              <w:spacing w:line="237" w:lineRule="auto"/>
              <w:ind w:left="100" w:right="944"/>
              <w:rPr>
                <w:rFonts w:ascii="Bookman Old Style"/>
                <w:b w:val="0"/>
                <w:sz w:val="22"/>
              </w:rPr>
            </w:pPr>
            <w:r>
              <w:rPr>
                <w:rFonts w:ascii="Bookman Old Style"/>
                <w:b w:val="0"/>
                <w:sz w:val="22"/>
              </w:rPr>
              <w:t>Penanganan Pasca Bencana</w:t>
            </w: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Style w:val="TableParagraph"/>
              <w:spacing w:line="237" w:lineRule="auto"/>
              <w:ind w:left="100" w:right="211"/>
              <w:rPr>
                <w:rFonts w:ascii="Bookman Old Style"/>
                <w:b w:val="0"/>
                <w:sz w:val="22"/>
              </w:rPr>
            </w:pPr>
            <w:r>
              <w:rPr>
                <w:rFonts w:ascii="Bookman Old Style"/>
                <w:b w:val="0"/>
                <w:sz w:val="22"/>
              </w:rPr>
              <w:t>12do k</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973" w:hRule="exact"/>
        </w:trPr>
        <w:tc>
          <w:tcPr>
            <w:tcW w:w="292" w:type="dxa"/>
          </w:tcPr>
          <w:p>
            <w:pPr/>
          </w:p>
        </w:tc>
        <w:tc>
          <w:tcPr>
            <w:tcW w:w="564" w:type="dxa"/>
          </w:tcPr>
          <w:p>
            <w:pPr>
              <w:pStyle w:val="TableParagraph"/>
              <w:rPr>
                <w:rFonts w:ascii="Times New Roman"/>
                <w:sz w:val="30"/>
              </w:rPr>
            </w:pPr>
          </w:p>
          <w:p>
            <w:pPr>
              <w:pStyle w:val="TableParagraph"/>
              <w:ind w:left="115" w:right="115"/>
              <w:jc w:val="center"/>
              <w:rPr>
                <w:rFonts w:ascii="Bookman Old Style"/>
                <w:b w:val="0"/>
                <w:sz w:val="22"/>
              </w:rPr>
            </w:pPr>
            <w:r>
              <w:rPr>
                <w:rFonts w:ascii="Bookman Old Style"/>
                <w:b w:val="0"/>
                <w:sz w:val="22"/>
              </w:rPr>
              <w:t>13</w:t>
            </w:r>
          </w:p>
        </w:tc>
        <w:tc>
          <w:tcPr>
            <w:tcW w:w="3108" w:type="dxa"/>
          </w:tcPr>
          <w:p>
            <w:pPr>
              <w:pStyle w:val="TableParagraph"/>
              <w:spacing w:before="85"/>
              <w:ind w:left="100" w:right="86"/>
              <w:rPr>
                <w:rFonts w:ascii="Bookman Old Style"/>
                <w:b w:val="0"/>
                <w:sz w:val="22"/>
              </w:rPr>
            </w:pPr>
            <w:r>
              <w:rPr>
                <w:rFonts w:ascii="Bookman Old Style"/>
                <w:b w:val="0"/>
                <w:sz w:val="22"/>
              </w:rPr>
              <w:t>Pengembangan kapasitas Tim Reaksi Cepat (TRC) Bencana Kabupaten /Kota</w:t>
            </w: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Style w:val="TableParagraph"/>
              <w:spacing w:before="7"/>
              <w:rPr>
                <w:rFonts w:ascii="Times New Roman"/>
                <w:sz w:val="30"/>
              </w:rPr>
            </w:pPr>
          </w:p>
          <w:p>
            <w:pPr>
              <w:pStyle w:val="TableParagraph"/>
              <w:ind w:right="98"/>
              <w:jc w:val="right"/>
              <w:rPr>
                <w:rFonts w:ascii="Bookman Old Style"/>
                <w:b w:val="0"/>
                <w:sz w:val="20"/>
              </w:rPr>
            </w:pPr>
            <w:r>
              <w:rPr>
                <w:rFonts w:ascii="Bookman Old Style"/>
                <w:b w:val="0"/>
                <w:sz w:val="20"/>
              </w:rPr>
              <w:t>100%</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r>
        <w:trPr>
          <w:trHeight w:val="1053" w:hRule="exact"/>
        </w:trPr>
        <w:tc>
          <w:tcPr>
            <w:tcW w:w="292" w:type="dxa"/>
          </w:tcPr>
          <w:p>
            <w:pPr/>
          </w:p>
        </w:tc>
        <w:tc>
          <w:tcPr>
            <w:tcW w:w="564" w:type="dxa"/>
          </w:tcPr>
          <w:p>
            <w:pPr>
              <w:pStyle w:val="TableParagraph"/>
              <w:spacing w:before="5"/>
              <w:rPr>
                <w:rFonts w:ascii="Times New Roman"/>
                <w:sz w:val="33"/>
              </w:rPr>
            </w:pPr>
          </w:p>
          <w:p>
            <w:pPr>
              <w:pStyle w:val="TableParagraph"/>
              <w:ind w:left="115" w:right="115"/>
              <w:jc w:val="center"/>
              <w:rPr>
                <w:rFonts w:ascii="Bookman Old Style"/>
                <w:b w:val="0"/>
                <w:sz w:val="22"/>
              </w:rPr>
            </w:pPr>
            <w:r>
              <w:rPr>
                <w:rFonts w:ascii="Bookman Old Style"/>
                <w:b w:val="0"/>
                <w:sz w:val="22"/>
              </w:rPr>
              <w:t>14</w:t>
            </w:r>
          </w:p>
        </w:tc>
        <w:tc>
          <w:tcPr>
            <w:tcW w:w="3108" w:type="dxa"/>
          </w:tcPr>
          <w:p>
            <w:pPr>
              <w:pStyle w:val="TableParagraph"/>
              <w:ind w:left="100" w:right="108"/>
              <w:rPr>
                <w:rFonts w:ascii="Bookman Old Style"/>
                <w:b w:val="0"/>
                <w:sz w:val="22"/>
              </w:rPr>
            </w:pPr>
            <w:r>
              <w:rPr>
                <w:rFonts w:ascii="Bookman Old Style"/>
                <w:b w:val="0"/>
                <w:sz w:val="22"/>
              </w:rPr>
              <w:t>Penyediaan Logistik Penyelamatan dan Evakuasi Korban Bencana Kabupaten/Kota</w:t>
            </w:r>
          </w:p>
        </w:tc>
        <w:tc>
          <w:tcPr>
            <w:tcW w:w="892" w:type="dxa"/>
          </w:tcPr>
          <w:p>
            <w:pPr/>
          </w:p>
        </w:tc>
        <w:tc>
          <w:tcPr>
            <w:tcW w:w="897" w:type="dxa"/>
          </w:tcPr>
          <w:p>
            <w:pPr/>
          </w:p>
        </w:tc>
        <w:tc>
          <w:tcPr>
            <w:tcW w:w="904" w:type="dxa"/>
          </w:tcPr>
          <w:p>
            <w:pPr/>
          </w:p>
        </w:tc>
        <w:tc>
          <w:tcPr>
            <w:tcW w:w="824" w:type="dxa"/>
            <w:shd w:val="clear" w:color="auto" w:fill="8DB4E1"/>
          </w:tcPr>
          <w:p>
            <w:pPr/>
          </w:p>
        </w:tc>
        <w:tc>
          <w:tcPr>
            <w:tcW w:w="884" w:type="dxa"/>
            <w:shd w:val="clear" w:color="auto" w:fill="8DB4E1"/>
          </w:tcPr>
          <w:p>
            <w:pPr>
              <w:pStyle w:val="TableParagraph"/>
              <w:rPr>
                <w:rFonts w:ascii="Times New Roman"/>
                <w:sz w:val="22"/>
              </w:rPr>
            </w:pPr>
          </w:p>
          <w:p>
            <w:pPr>
              <w:pStyle w:val="TableParagraph"/>
              <w:spacing w:before="142"/>
              <w:ind w:right="98"/>
              <w:jc w:val="right"/>
              <w:rPr>
                <w:rFonts w:ascii="Bookman Old Style"/>
                <w:b w:val="0"/>
                <w:sz w:val="20"/>
              </w:rPr>
            </w:pPr>
            <w:r>
              <w:rPr>
                <w:rFonts w:ascii="Bookman Old Style"/>
                <w:b w:val="0"/>
                <w:sz w:val="20"/>
              </w:rPr>
              <w:t>100%</w:t>
            </w:r>
          </w:p>
        </w:tc>
        <w:tc>
          <w:tcPr>
            <w:tcW w:w="664" w:type="dxa"/>
            <w:shd w:val="clear" w:color="auto" w:fill="8DB4E1"/>
          </w:tcPr>
          <w:p>
            <w:pPr/>
          </w:p>
        </w:tc>
        <w:tc>
          <w:tcPr>
            <w:tcW w:w="660" w:type="dxa"/>
            <w:shd w:val="clear" w:color="auto" w:fill="8DB4E1"/>
          </w:tcPr>
          <w:p>
            <w:pPr/>
          </w:p>
        </w:tc>
        <w:tc>
          <w:tcPr>
            <w:tcW w:w="665" w:type="dxa"/>
            <w:shd w:val="clear" w:color="auto" w:fill="8DB4E1"/>
          </w:tcPr>
          <w:p>
            <w:pPr/>
          </w:p>
        </w:tc>
        <w:tc>
          <w:tcPr>
            <w:tcW w:w="660" w:type="dxa"/>
            <w:shd w:val="clear" w:color="auto" w:fill="DA9593"/>
          </w:tcPr>
          <w:p>
            <w:pPr/>
          </w:p>
        </w:tc>
        <w:tc>
          <w:tcPr>
            <w:tcW w:w="688" w:type="dxa"/>
            <w:shd w:val="clear" w:color="auto" w:fill="DA9593"/>
          </w:tcPr>
          <w:p>
            <w:pPr/>
          </w:p>
        </w:tc>
        <w:tc>
          <w:tcPr>
            <w:tcW w:w="660" w:type="dxa"/>
            <w:shd w:val="clear" w:color="auto" w:fill="DA9593"/>
          </w:tcPr>
          <w:p>
            <w:pPr/>
          </w:p>
        </w:tc>
        <w:tc>
          <w:tcPr>
            <w:tcW w:w="664" w:type="dxa"/>
            <w:shd w:val="clear" w:color="auto" w:fill="DA9593"/>
          </w:tcPr>
          <w:p>
            <w:pPr/>
          </w:p>
        </w:tc>
        <w:tc>
          <w:tcPr>
            <w:tcW w:w="660" w:type="dxa"/>
            <w:shd w:val="clear" w:color="auto" w:fill="DA9593"/>
          </w:tcPr>
          <w:p>
            <w:pPr/>
          </w:p>
        </w:tc>
        <w:tc>
          <w:tcPr>
            <w:tcW w:w="664" w:type="dxa"/>
            <w:shd w:val="clear" w:color="auto" w:fill="F9BE8F"/>
          </w:tcPr>
          <w:p>
            <w:pPr/>
          </w:p>
        </w:tc>
        <w:tc>
          <w:tcPr>
            <w:tcW w:w="661" w:type="dxa"/>
            <w:shd w:val="clear" w:color="auto" w:fill="F9BE8F"/>
          </w:tcPr>
          <w:p>
            <w:pPr/>
          </w:p>
        </w:tc>
        <w:tc>
          <w:tcPr>
            <w:tcW w:w="664" w:type="dxa"/>
            <w:shd w:val="clear" w:color="auto" w:fill="F9BE8F"/>
          </w:tcPr>
          <w:p>
            <w:pPr/>
          </w:p>
        </w:tc>
        <w:tc>
          <w:tcPr>
            <w:tcW w:w="660" w:type="dxa"/>
            <w:shd w:val="clear" w:color="auto" w:fill="F9BE8F"/>
          </w:tcPr>
          <w:p>
            <w:pPr/>
          </w:p>
        </w:tc>
        <w:tc>
          <w:tcPr>
            <w:tcW w:w="664" w:type="dxa"/>
            <w:shd w:val="clear" w:color="auto" w:fill="F9BE8F"/>
          </w:tcPr>
          <w:p>
            <w:pPr/>
          </w:p>
        </w:tc>
      </w:tr>
    </w:tbl>
    <w:p>
      <w:pPr>
        <w:spacing w:after="0"/>
        <w:sectPr>
          <w:pgSz w:w="18720" w:h="12250" w:orient="landscape"/>
          <w:pgMar w:header="0" w:footer="758" w:top="1140" w:bottom="940" w:left="1160" w:right="320"/>
        </w:sectPr>
      </w:pPr>
    </w:p>
    <w:p>
      <w:pPr>
        <w:pStyle w:val="BodyText"/>
        <w:spacing w:line="360" w:lineRule="auto" w:before="82"/>
        <w:ind w:left="684" w:right="120" w:firstLine="872"/>
        <w:jc w:val="both"/>
        <w:rPr>
          <w:b w:val="0"/>
        </w:rPr>
      </w:pPr>
      <w:r>
        <w:rPr>
          <w:b w:val="0"/>
        </w:rPr>
        <w:t>Dari seluruh indikator yang ada pada tabel di atas dapat terlihat bahwa BPBD Kabupaten Cirebon masih berkembang dalam pemenuhan pelayanan, sehingga perlu adanya penyesuaian dalam penentuan Program Kegiatan dalam menunjang kinerja BPBD.</w:t>
      </w:r>
    </w:p>
    <w:p>
      <w:pPr>
        <w:pStyle w:val="BodyText"/>
        <w:spacing w:line="360" w:lineRule="auto" w:before="7"/>
        <w:ind w:left="684" w:right="114" w:firstLine="708"/>
        <w:jc w:val="both"/>
        <w:rPr>
          <w:b w:val="0"/>
        </w:rPr>
      </w:pPr>
      <w:r>
        <w:rPr>
          <w:b w:val="0"/>
        </w:rPr>
        <w:t>Dalam penentuan Rencana untuk lima tahun kedepan yaitu 2019 - 2024 Program Kegiatan BPBD Kabupaten Cirebon sudah mengacu kepada Permendagri No. 101 Tahun 2018 tentang SPM Penanggulangan bencana sebagai pedoman pemenuhan pelayanan Minimal terhadap masyarakat dan Peraturan Dalam Negeri No. 90 Tahun 2019 Tentang Klasifikasi, Kodefikasi, dan Nomenklatur Perencanaan Pembangunan dan Keuangan Daerah, serta mengacu kepada  Keputusan Menteri Dalam Negeri  </w:t>
      </w:r>
      <w:r>
        <w:rPr>
          <w:b w:val="0"/>
          <w:spacing w:val="67"/>
        </w:rPr>
        <w:t> </w:t>
      </w:r>
      <w:r>
        <w:rPr>
          <w:b w:val="0"/>
        </w:rPr>
        <w:t>Nomor</w:t>
      </w:r>
    </w:p>
    <w:p>
      <w:pPr>
        <w:pStyle w:val="BodyText"/>
        <w:spacing w:line="360" w:lineRule="auto" w:before="8"/>
        <w:ind w:left="684" w:right="116"/>
        <w:jc w:val="both"/>
        <w:rPr>
          <w:b w:val="0"/>
        </w:rPr>
      </w:pPr>
      <w:r>
        <w:rPr>
          <w:b w:val="0"/>
        </w:rPr>
        <w:t>050 - 3708 Tahun 2020 Tentang Hasil Verifikasi dan Validasi Pemutakhiran Klasifikasi, Kodefikasi, dan Nomenklatur Perencanaan Pembangunan dan Keuangan Daerah, sehingga diharapkan dengan program kegiatan tersebut dapat melaksanakan penyelenggaraan Penanggulangan Bencana menjadi lebih baik, dan dapat mengurangi dampak serta risiko bencana yang ada di Kabupaten Cirebon. Proyeksi tabel di atas merupakan rencana yang dapat berubah dan disesuaikan dengan kondisi pada tahun-tahun yang akan dating.</w:t>
      </w:r>
    </w:p>
    <w:p>
      <w:pPr>
        <w:pStyle w:val="BodyText"/>
        <w:spacing w:line="360" w:lineRule="auto" w:before="7"/>
        <w:ind w:left="684" w:right="113" w:firstLine="708"/>
        <w:jc w:val="both"/>
        <w:rPr>
          <w:b w:val="0"/>
        </w:rPr>
      </w:pPr>
      <w:r>
        <w:rPr>
          <w:b w:val="0"/>
        </w:rPr>
        <w:t>Pada tahun awal pembentukan BPBD yaitu pada tahun 2017 BPBD Kabupaten Cirebon belum mampu melaksanakan Program Kegiatan  secara optimal, karena pada tahun itu masih perlu pembelajaran yang signifikan dalam penyelenggaran bencana. Kemudian pada tahun 2019 dan 2020 saat Negeri ini dilanda pandemi Covid-19, tak luput Kabupaten Cirebon pun merasakan pahit getirnya pandemi ini, sehingga banyak kegiatan yang harus direfocusing untuk penanganan Covid-19, kegiatan yang berbasis pemberdayaan masyarakat, seperti pembentukan Desa Tangguh Bencana, Penyusunan Rencana Kontijensi, dan Pelatihan Penanggulangan Bencana harus benar-benar dihentikan, karena adanya larangan berkerumun dan berkumpul guna meminimalisir penyebaran Covid-19. Apalagi BPBD sebagai sekretaris satgas Covid-19, sebagai penghimbau sekaligus badan yang diperbantukan dalam penanganan pandemi Covid-19 harus menjadi contoh dalam penerapan protokol kesehatan di</w:t>
      </w:r>
      <w:r>
        <w:rPr>
          <w:b w:val="0"/>
          <w:spacing w:val="-8"/>
        </w:rPr>
        <w:t> </w:t>
      </w:r>
      <w:r>
        <w:rPr>
          <w:b w:val="0"/>
        </w:rPr>
        <w:t>daerah.</w:t>
      </w:r>
    </w:p>
    <w:p>
      <w:pPr>
        <w:pStyle w:val="BodyText"/>
        <w:spacing w:line="362" w:lineRule="auto" w:before="3"/>
        <w:ind w:left="684" w:right="116" w:firstLine="708"/>
        <w:jc w:val="both"/>
        <w:rPr>
          <w:b w:val="0"/>
        </w:rPr>
      </w:pPr>
      <w:r>
        <w:rPr>
          <w:b w:val="0"/>
        </w:rPr>
        <w:t>Sekalipun pandemi ini belum sepenuhnya teratasi, namun belajar dari tahun-tahun sebelumnya akhirnya masyarakat mau tidak mau harus menerapkan    Adaptasi    Kebiasaan    Baru    dalam    beraktivitas     dan</w:t>
      </w:r>
    </w:p>
    <w:p>
      <w:pPr>
        <w:spacing w:after="0" w:line="362" w:lineRule="auto"/>
        <w:jc w:val="both"/>
        <w:sectPr>
          <w:footerReference w:type="default" r:id="rId28"/>
          <w:pgSz w:w="12250" w:h="18720"/>
          <w:pgMar w:footer="798" w:header="0" w:top="1320" w:bottom="980" w:left="1300" w:right="1300"/>
        </w:sectPr>
      </w:pPr>
    </w:p>
    <w:p>
      <w:pPr>
        <w:pStyle w:val="BodyText"/>
        <w:spacing w:line="360" w:lineRule="auto" w:before="82"/>
        <w:ind w:left="684" w:right="114"/>
        <w:jc w:val="both"/>
        <w:rPr>
          <w:b w:val="0"/>
        </w:rPr>
      </w:pPr>
      <w:r>
        <w:rPr>
          <w:b w:val="0"/>
        </w:rPr>
        <w:t>bersosialisasi diantaranya dengan memakai masker dan menjaga  jarak saat berkomunikasi dengan orang lain. Meskipun dalam kondisi seperti yang terjadi saat ini (Pandemi Covid-19) BPBD tetap melakukan pelayanan apabila terjadi bencana di masyarakat dengan tetap melaksankan protokol kesehatan dan 5 M.</w:t>
      </w:r>
    </w:p>
    <w:p>
      <w:pPr>
        <w:pStyle w:val="BodyText"/>
        <w:spacing w:line="360" w:lineRule="auto" w:before="7"/>
        <w:ind w:left="684" w:right="111" w:firstLine="708"/>
        <w:jc w:val="both"/>
        <w:rPr>
          <w:b w:val="0"/>
        </w:rPr>
      </w:pPr>
      <w:r>
        <w:rPr>
          <w:b w:val="0"/>
        </w:rPr>
        <w:t>Pandemi Covid-19 merupakan faktor yang sangat berpengaruh dalam pelaksanaan kegiatan terutama untuk kegiatan pra bencana yang hampir seluruh kegiatannya merupakan kegiatan yang bersifat partisifatif dalam pelaksanaannya, sehingga pada tahun 2019 dan tahun 2020 kegiatan pra bencana hampir 90 persen digunakan dalam rangka penanganan dan pencegahan penyebaran kasus Covid-19. Keadaan ini secara otomatis mempengaruhi realisasi dan pencapaian target kinerja BPBD Kabupaten Cirebon dalam mencapai target tujuan dan sasaran penanggulangan bencana, namun demikian sisi positif dari pandemi ini adalah BPBD menjadi semakin mudah untuk berkoordinasi dengan instansi-instani terkait, dinas-dinas di Pemerintahan Kabupaten Cirebon dan lembaga-lembaga lainnya, sinergitas ini tidak hanya pada saat pandemi Covid-19, tetapi akan tetap berlanjut dalam penyelenggaraan dan penanganan bencana alam di Kabupaten Cirebon.</w:t>
      </w:r>
    </w:p>
    <w:p>
      <w:pPr>
        <w:pStyle w:val="BodyText"/>
        <w:spacing w:line="360" w:lineRule="auto" w:before="7"/>
        <w:ind w:left="684" w:right="112" w:firstLine="708"/>
        <w:jc w:val="both"/>
        <w:rPr>
          <w:b w:val="0"/>
        </w:rPr>
      </w:pPr>
      <w:r>
        <w:rPr>
          <w:b w:val="0"/>
        </w:rPr>
        <w:t>Anggaran dan Realisasi Pendanaan Pelayanan Badan Penanggulangan Bencana Daerah Kabupaten Cirebon akan dikemukakan Pada tabel 29 di bawah ini. Rekapitulasi dan rasio realisasi anggaran Badan Penanggulangan Bencana Daerah Kabupaten Cirebon di bawah ini merupakan rekapitulasi realisasi dari tahun 2017 sampai dengan tahun 2020.</w:t>
      </w:r>
    </w:p>
    <w:p>
      <w:pPr>
        <w:spacing w:after="0" w:line="360" w:lineRule="auto"/>
        <w:jc w:val="both"/>
        <w:sectPr>
          <w:footerReference w:type="default" r:id="rId29"/>
          <w:pgSz w:w="12250" w:h="18720"/>
          <w:pgMar w:footer="590" w:header="0" w:top="1320" w:bottom="780" w:left="1300" w:right="1300"/>
        </w:sectPr>
      </w:pPr>
    </w:p>
    <w:p>
      <w:pPr>
        <w:pStyle w:val="BodyText"/>
        <w:spacing w:before="118"/>
        <w:ind w:left="5665" w:right="5181"/>
        <w:jc w:val="center"/>
        <w:rPr>
          <w:b w:val="0"/>
        </w:rPr>
      </w:pPr>
      <w:r>
        <w:rPr>
          <w:b w:val="0"/>
        </w:rPr>
        <w:t>Tabel 29</w:t>
      </w:r>
    </w:p>
    <w:p>
      <w:pPr>
        <w:pStyle w:val="BodyText"/>
        <w:spacing w:line="266" w:lineRule="auto" w:before="34"/>
        <w:ind w:left="5665" w:right="5188"/>
        <w:jc w:val="center"/>
        <w:rPr>
          <w:b w:val="0"/>
        </w:rPr>
      </w:pPr>
      <w:r>
        <w:rPr>
          <w:b w:val="0"/>
        </w:rPr>
        <w:t>Anggaran dan Realisasi Pendanaan Pelayanan Perangkat Daerah Badan Penanggulangan Bencana Daerah</w:t>
      </w:r>
    </w:p>
    <w:p>
      <w:pPr>
        <w:pStyle w:val="BodyText"/>
        <w:spacing w:before="5"/>
        <w:ind w:left="5665" w:right="5185"/>
        <w:jc w:val="center"/>
        <w:rPr>
          <w:b w:val="0"/>
        </w:rPr>
      </w:pPr>
      <w:r>
        <w:rPr>
          <w:b w:val="0"/>
        </w:rPr>
        <w:t>Kabupaten Ciriebon</w:t>
      </w:r>
    </w:p>
    <w:p>
      <w:pPr>
        <w:pStyle w:val="BodyText"/>
        <w:spacing w:before="7" w:after="1"/>
        <w:rPr>
          <w:b w:val="0"/>
          <w:sz w:val="28"/>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420" w:hRule="exact"/>
        </w:trPr>
        <w:tc>
          <w:tcPr>
            <w:tcW w:w="480" w:type="dxa"/>
            <w:vMerge w:val="restart"/>
          </w:tcPr>
          <w:p>
            <w:pPr>
              <w:pStyle w:val="TableParagraph"/>
              <w:spacing w:before="1"/>
              <w:rPr>
                <w:rFonts w:ascii="Bookman Old Style"/>
                <w:b w:val="0"/>
                <w:sz w:val="22"/>
              </w:rPr>
            </w:pPr>
          </w:p>
          <w:p>
            <w:pPr>
              <w:pStyle w:val="TableParagraph"/>
              <w:ind w:left="104"/>
              <w:rPr>
                <w:rFonts w:ascii="Arial Narrow"/>
                <w:sz w:val="18"/>
              </w:rPr>
            </w:pPr>
            <w:r>
              <w:rPr>
                <w:rFonts w:ascii="Arial Narrow"/>
                <w:sz w:val="18"/>
              </w:rPr>
              <w:t>NO.</w:t>
            </w:r>
          </w:p>
        </w:tc>
        <w:tc>
          <w:tcPr>
            <w:tcW w:w="1225" w:type="dxa"/>
            <w:vMerge w:val="restart"/>
          </w:tcPr>
          <w:p>
            <w:pPr>
              <w:pStyle w:val="TableParagraph"/>
              <w:spacing w:before="1"/>
              <w:rPr>
                <w:rFonts w:ascii="Bookman Old Style"/>
                <w:b w:val="0"/>
                <w:sz w:val="22"/>
              </w:rPr>
            </w:pPr>
          </w:p>
          <w:p>
            <w:pPr>
              <w:pStyle w:val="TableParagraph"/>
              <w:ind w:left="388"/>
              <w:rPr>
                <w:rFonts w:ascii="Arial Narrow"/>
                <w:sz w:val="18"/>
              </w:rPr>
            </w:pPr>
            <w:r>
              <w:rPr>
                <w:rFonts w:ascii="Arial Narrow"/>
                <w:sz w:val="18"/>
              </w:rPr>
              <w:t>Uraian</w:t>
            </w:r>
          </w:p>
        </w:tc>
        <w:tc>
          <w:tcPr>
            <w:tcW w:w="4465" w:type="dxa"/>
            <w:gridSpan w:val="5"/>
          </w:tcPr>
          <w:p>
            <w:pPr>
              <w:pStyle w:val="TableParagraph"/>
              <w:spacing w:before="99"/>
              <w:ind w:left="1380"/>
              <w:rPr>
                <w:rFonts w:ascii="Arial Narrow"/>
                <w:sz w:val="18"/>
              </w:rPr>
            </w:pPr>
            <w:r>
              <w:rPr>
                <w:rFonts w:ascii="Arial Narrow"/>
                <w:sz w:val="18"/>
              </w:rPr>
              <w:t>Anggaran pada Tahun ke-</w:t>
            </w:r>
          </w:p>
        </w:tc>
        <w:tc>
          <w:tcPr>
            <w:tcW w:w="1216" w:type="dxa"/>
          </w:tcPr>
          <w:p>
            <w:pPr/>
          </w:p>
        </w:tc>
        <w:tc>
          <w:tcPr>
            <w:tcW w:w="4329" w:type="dxa"/>
            <w:gridSpan w:val="5"/>
          </w:tcPr>
          <w:p>
            <w:pPr>
              <w:pStyle w:val="TableParagraph"/>
              <w:spacing w:before="99"/>
              <w:ind w:left="983"/>
              <w:rPr>
                <w:rFonts w:ascii="Arial Narrow"/>
                <w:sz w:val="18"/>
              </w:rPr>
            </w:pPr>
            <w:r>
              <w:rPr>
                <w:rFonts w:ascii="Arial Narrow"/>
                <w:sz w:val="18"/>
              </w:rPr>
              <w:t>Realisasi Anggaran pada Tahun Ke-</w:t>
            </w:r>
          </w:p>
        </w:tc>
        <w:tc>
          <w:tcPr>
            <w:tcW w:w="1160" w:type="dxa"/>
          </w:tcPr>
          <w:p>
            <w:pPr/>
          </w:p>
        </w:tc>
        <w:tc>
          <w:tcPr>
            <w:tcW w:w="2724" w:type="dxa"/>
            <w:gridSpan w:val="5"/>
          </w:tcPr>
          <w:p>
            <w:pPr>
              <w:pStyle w:val="TableParagraph"/>
              <w:spacing w:line="242" w:lineRule="auto"/>
              <w:ind w:left="1020" w:hanging="885"/>
              <w:rPr>
                <w:rFonts w:ascii="Arial Narrow"/>
                <w:sz w:val="18"/>
              </w:rPr>
            </w:pPr>
            <w:r>
              <w:rPr>
                <w:rFonts w:ascii="Arial Narrow"/>
                <w:sz w:val="18"/>
              </w:rPr>
              <w:t>Rasio antara Realisasi dan Anggaran Tahun Ke-</w:t>
            </w:r>
          </w:p>
        </w:tc>
        <w:tc>
          <w:tcPr>
            <w:tcW w:w="588" w:type="dxa"/>
          </w:tcPr>
          <w:p>
            <w:pPr/>
          </w:p>
        </w:tc>
        <w:tc>
          <w:tcPr>
            <w:tcW w:w="2072" w:type="dxa"/>
            <w:gridSpan w:val="2"/>
          </w:tcPr>
          <w:p>
            <w:pPr>
              <w:pStyle w:val="TableParagraph"/>
              <w:spacing w:before="99"/>
              <w:ind w:left="260"/>
              <w:rPr>
                <w:rFonts w:ascii="Arial Narrow"/>
                <w:sz w:val="18"/>
              </w:rPr>
            </w:pPr>
            <w:r>
              <w:rPr>
                <w:rFonts w:ascii="Arial Narrow"/>
                <w:sz w:val="18"/>
              </w:rPr>
              <w:t>Rata-rata Pertumbuhan</w:t>
            </w:r>
          </w:p>
        </w:tc>
      </w:tr>
      <w:tr>
        <w:trPr>
          <w:trHeight w:val="328" w:hRule="exact"/>
        </w:trPr>
        <w:tc>
          <w:tcPr>
            <w:tcW w:w="480" w:type="dxa"/>
            <w:vMerge/>
          </w:tcPr>
          <w:p>
            <w:pPr/>
          </w:p>
        </w:tc>
        <w:tc>
          <w:tcPr>
            <w:tcW w:w="1225" w:type="dxa"/>
            <w:vMerge/>
          </w:tcPr>
          <w:p>
            <w:pPr/>
          </w:p>
        </w:tc>
        <w:tc>
          <w:tcPr>
            <w:tcW w:w="544" w:type="dxa"/>
          </w:tcPr>
          <w:p>
            <w:pPr>
              <w:pStyle w:val="TableParagraph"/>
              <w:spacing w:before="51"/>
              <w:ind w:left="84" w:right="83"/>
              <w:jc w:val="center"/>
              <w:rPr>
                <w:rFonts w:ascii="Arial Narrow"/>
                <w:sz w:val="18"/>
              </w:rPr>
            </w:pPr>
            <w:r>
              <w:rPr>
                <w:rFonts w:ascii="Arial Narrow"/>
                <w:sz w:val="18"/>
              </w:rPr>
              <w:t>2015</w:t>
            </w:r>
          </w:p>
        </w:tc>
        <w:tc>
          <w:tcPr>
            <w:tcW w:w="544" w:type="dxa"/>
          </w:tcPr>
          <w:p>
            <w:pPr>
              <w:pStyle w:val="TableParagraph"/>
              <w:spacing w:before="51"/>
              <w:ind w:left="84" w:right="83"/>
              <w:jc w:val="center"/>
              <w:rPr>
                <w:rFonts w:ascii="Arial Narrow"/>
                <w:sz w:val="18"/>
              </w:rPr>
            </w:pPr>
            <w:r>
              <w:rPr>
                <w:rFonts w:ascii="Arial Narrow"/>
                <w:sz w:val="18"/>
              </w:rPr>
              <w:t>2016</w:t>
            </w:r>
          </w:p>
        </w:tc>
        <w:tc>
          <w:tcPr>
            <w:tcW w:w="1180" w:type="dxa"/>
          </w:tcPr>
          <w:p>
            <w:pPr>
              <w:pStyle w:val="TableParagraph"/>
              <w:spacing w:before="51"/>
              <w:ind w:left="93" w:right="93"/>
              <w:jc w:val="center"/>
              <w:rPr>
                <w:rFonts w:ascii="Arial Narrow"/>
                <w:sz w:val="18"/>
              </w:rPr>
            </w:pPr>
            <w:r>
              <w:rPr>
                <w:rFonts w:ascii="Arial Narrow"/>
                <w:sz w:val="18"/>
              </w:rPr>
              <w:t>2017</w:t>
            </w:r>
          </w:p>
        </w:tc>
        <w:tc>
          <w:tcPr>
            <w:tcW w:w="1036" w:type="dxa"/>
          </w:tcPr>
          <w:p>
            <w:pPr>
              <w:pStyle w:val="TableParagraph"/>
              <w:spacing w:before="51"/>
              <w:ind w:left="82" w:right="82"/>
              <w:jc w:val="center"/>
              <w:rPr>
                <w:rFonts w:ascii="Arial Narrow"/>
                <w:sz w:val="18"/>
              </w:rPr>
            </w:pPr>
            <w:r>
              <w:rPr>
                <w:rFonts w:ascii="Arial Narrow"/>
                <w:sz w:val="18"/>
              </w:rPr>
              <w:t>2018</w:t>
            </w:r>
          </w:p>
        </w:tc>
        <w:tc>
          <w:tcPr>
            <w:tcW w:w="1160" w:type="dxa"/>
          </w:tcPr>
          <w:p>
            <w:pPr>
              <w:pStyle w:val="TableParagraph"/>
              <w:spacing w:before="51"/>
              <w:ind w:left="84" w:right="83"/>
              <w:jc w:val="center"/>
              <w:rPr>
                <w:rFonts w:ascii="Arial Narrow"/>
                <w:sz w:val="18"/>
              </w:rPr>
            </w:pPr>
            <w:r>
              <w:rPr>
                <w:rFonts w:ascii="Arial Narrow"/>
                <w:sz w:val="18"/>
              </w:rPr>
              <w:t>2019</w:t>
            </w:r>
          </w:p>
        </w:tc>
        <w:tc>
          <w:tcPr>
            <w:tcW w:w="1216" w:type="dxa"/>
          </w:tcPr>
          <w:p>
            <w:pPr>
              <w:pStyle w:val="TableParagraph"/>
              <w:spacing w:before="51"/>
              <w:ind w:left="82" w:right="81"/>
              <w:jc w:val="center"/>
              <w:rPr>
                <w:rFonts w:ascii="Arial Narrow"/>
                <w:sz w:val="18"/>
              </w:rPr>
            </w:pPr>
            <w:r>
              <w:rPr>
                <w:rFonts w:ascii="Arial Narrow"/>
                <w:sz w:val="18"/>
              </w:rPr>
              <w:t>2020</w:t>
            </w:r>
          </w:p>
        </w:tc>
        <w:tc>
          <w:tcPr>
            <w:tcW w:w="548" w:type="dxa"/>
          </w:tcPr>
          <w:p>
            <w:pPr>
              <w:pStyle w:val="TableParagraph"/>
              <w:spacing w:before="51"/>
              <w:ind w:left="88" w:right="83"/>
              <w:jc w:val="center"/>
              <w:rPr>
                <w:rFonts w:ascii="Arial Narrow"/>
                <w:sz w:val="18"/>
              </w:rPr>
            </w:pPr>
            <w:r>
              <w:rPr>
                <w:rFonts w:ascii="Arial Narrow"/>
                <w:sz w:val="18"/>
              </w:rPr>
              <w:t>2015</w:t>
            </w:r>
          </w:p>
        </w:tc>
        <w:tc>
          <w:tcPr>
            <w:tcW w:w="544" w:type="dxa"/>
          </w:tcPr>
          <w:p>
            <w:pPr>
              <w:pStyle w:val="TableParagraph"/>
              <w:spacing w:before="51"/>
              <w:ind w:left="84" w:right="83"/>
              <w:jc w:val="center"/>
              <w:rPr>
                <w:rFonts w:ascii="Arial Narrow"/>
                <w:sz w:val="18"/>
              </w:rPr>
            </w:pPr>
            <w:r>
              <w:rPr>
                <w:rFonts w:ascii="Arial Narrow"/>
                <w:sz w:val="18"/>
              </w:rPr>
              <w:t>2016</w:t>
            </w:r>
          </w:p>
        </w:tc>
        <w:tc>
          <w:tcPr>
            <w:tcW w:w="1160" w:type="dxa"/>
          </w:tcPr>
          <w:p>
            <w:pPr>
              <w:pStyle w:val="TableParagraph"/>
              <w:spacing w:before="51"/>
              <w:ind w:left="84" w:right="82"/>
              <w:jc w:val="center"/>
              <w:rPr>
                <w:rFonts w:ascii="Arial Narrow"/>
                <w:sz w:val="18"/>
              </w:rPr>
            </w:pPr>
            <w:r>
              <w:rPr>
                <w:rFonts w:ascii="Arial Narrow"/>
                <w:sz w:val="18"/>
              </w:rPr>
              <w:t>2017</w:t>
            </w:r>
          </w:p>
        </w:tc>
        <w:tc>
          <w:tcPr>
            <w:tcW w:w="1036" w:type="dxa"/>
          </w:tcPr>
          <w:p>
            <w:pPr>
              <w:pStyle w:val="TableParagraph"/>
              <w:spacing w:before="51"/>
              <w:ind w:left="82" w:right="82"/>
              <w:jc w:val="center"/>
              <w:rPr>
                <w:rFonts w:ascii="Arial Narrow"/>
                <w:sz w:val="18"/>
              </w:rPr>
            </w:pPr>
            <w:r>
              <w:rPr>
                <w:rFonts w:ascii="Arial Narrow"/>
                <w:sz w:val="18"/>
              </w:rPr>
              <w:t>2018</w:t>
            </w:r>
          </w:p>
        </w:tc>
        <w:tc>
          <w:tcPr>
            <w:tcW w:w="1041" w:type="dxa"/>
          </w:tcPr>
          <w:p>
            <w:pPr>
              <w:pStyle w:val="TableParagraph"/>
              <w:spacing w:before="51"/>
              <w:ind w:left="85" w:right="83"/>
              <w:jc w:val="center"/>
              <w:rPr>
                <w:rFonts w:ascii="Arial Narrow"/>
                <w:sz w:val="18"/>
              </w:rPr>
            </w:pPr>
            <w:r>
              <w:rPr>
                <w:rFonts w:ascii="Arial Narrow"/>
                <w:sz w:val="18"/>
              </w:rPr>
              <w:t>2019</w:t>
            </w:r>
          </w:p>
        </w:tc>
        <w:tc>
          <w:tcPr>
            <w:tcW w:w="1160" w:type="dxa"/>
          </w:tcPr>
          <w:p>
            <w:pPr>
              <w:pStyle w:val="TableParagraph"/>
              <w:spacing w:before="51"/>
              <w:ind w:left="84" w:right="83"/>
              <w:jc w:val="center"/>
              <w:rPr>
                <w:rFonts w:ascii="Arial Narrow"/>
                <w:sz w:val="18"/>
              </w:rPr>
            </w:pPr>
            <w:r>
              <w:rPr>
                <w:rFonts w:ascii="Arial Narrow"/>
                <w:sz w:val="18"/>
              </w:rPr>
              <w:t>2020</w:t>
            </w:r>
          </w:p>
        </w:tc>
        <w:tc>
          <w:tcPr>
            <w:tcW w:w="544" w:type="dxa"/>
          </w:tcPr>
          <w:p>
            <w:pPr>
              <w:pStyle w:val="TableParagraph"/>
              <w:spacing w:before="51"/>
              <w:ind w:left="84" w:right="83"/>
              <w:jc w:val="center"/>
              <w:rPr>
                <w:rFonts w:ascii="Arial Narrow"/>
                <w:sz w:val="18"/>
              </w:rPr>
            </w:pPr>
            <w:r>
              <w:rPr>
                <w:rFonts w:ascii="Arial Narrow"/>
                <w:sz w:val="18"/>
              </w:rPr>
              <w:t>2015</w:t>
            </w:r>
          </w:p>
        </w:tc>
        <w:tc>
          <w:tcPr>
            <w:tcW w:w="544" w:type="dxa"/>
          </w:tcPr>
          <w:p>
            <w:pPr>
              <w:pStyle w:val="TableParagraph"/>
              <w:spacing w:before="51"/>
              <w:ind w:left="85" w:right="83"/>
              <w:jc w:val="center"/>
              <w:rPr>
                <w:rFonts w:ascii="Arial Narrow"/>
                <w:sz w:val="18"/>
              </w:rPr>
            </w:pPr>
            <w:r>
              <w:rPr>
                <w:rFonts w:ascii="Arial Narrow"/>
                <w:sz w:val="18"/>
              </w:rPr>
              <w:t>2016</w:t>
            </w:r>
          </w:p>
        </w:tc>
        <w:tc>
          <w:tcPr>
            <w:tcW w:w="548" w:type="dxa"/>
          </w:tcPr>
          <w:p>
            <w:pPr>
              <w:pStyle w:val="TableParagraph"/>
              <w:spacing w:before="51"/>
              <w:ind w:left="88" w:right="83"/>
              <w:jc w:val="center"/>
              <w:rPr>
                <w:rFonts w:ascii="Arial Narrow"/>
                <w:sz w:val="18"/>
              </w:rPr>
            </w:pPr>
            <w:r>
              <w:rPr>
                <w:rFonts w:ascii="Arial Narrow"/>
                <w:sz w:val="18"/>
              </w:rPr>
              <w:t>2017</w:t>
            </w:r>
          </w:p>
        </w:tc>
        <w:tc>
          <w:tcPr>
            <w:tcW w:w="544" w:type="dxa"/>
          </w:tcPr>
          <w:p>
            <w:pPr>
              <w:pStyle w:val="TableParagraph"/>
              <w:spacing w:before="51"/>
              <w:ind w:left="84" w:right="83"/>
              <w:jc w:val="center"/>
              <w:rPr>
                <w:rFonts w:ascii="Arial Narrow"/>
                <w:sz w:val="18"/>
              </w:rPr>
            </w:pPr>
            <w:r>
              <w:rPr>
                <w:rFonts w:ascii="Arial Narrow"/>
                <w:sz w:val="18"/>
              </w:rPr>
              <w:t>2018</w:t>
            </w:r>
          </w:p>
        </w:tc>
        <w:tc>
          <w:tcPr>
            <w:tcW w:w="544" w:type="dxa"/>
          </w:tcPr>
          <w:p>
            <w:pPr>
              <w:pStyle w:val="TableParagraph"/>
              <w:spacing w:before="51"/>
              <w:ind w:right="100"/>
              <w:jc w:val="right"/>
              <w:rPr>
                <w:rFonts w:ascii="Arial Narrow"/>
                <w:sz w:val="18"/>
              </w:rPr>
            </w:pPr>
            <w:r>
              <w:rPr>
                <w:rFonts w:ascii="Arial Narrow"/>
                <w:sz w:val="18"/>
              </w:rPr>
              <w:t>2019</w:t>
            </w:r>
          </w:p>
        </w:tc>
        <w:tc>
          <w:tcPr>
            <w:tcW w:w="588" w:type="dxa"/>
          </w:tcPr>
          <w:p>
            <w:pPr>
              <w:pStyle w:val="TableParagraph"/>
              <w:spacing w:before="51"/>
              <w:ind w:left="123"/>
              <w:rPr>
                <w:rFonts w:ascii="Arial Narrow"/>
                <w:sz w:val="18"/>
              </w:rPr>
            </w:pPr>
            <w:r>
              <w:rPr>
                <w:rFonts w:ascii="Arial Narrow"/>
                <w:sz w:val="18"/>
              </w:rPr>
              <w:t>2020</w:t>
            </w:r>
          </w:p>
        </w:tc>
        <w:tc>
          <w:tcPr>
            <w:tcW w:w="1036" w:type="dxa"/>
          </w:tcPr>
          <w:p>
            <w:pPr>
              <w:pStyle w:val="TableParagraph"/>
              <w:spacing w:before="51"/>
              <w:ind w:left="99" w:right="99"/>
              <w:jc w:val="center"/>
              <w:rPr>
                <w:rFonts w:ascii="Arial Narrow"/>
                <w:sz w:val="18"/>
              </w:rPr>
            </w:pPr>
            <w:r>
              <w:rPr>
                <w:rFonts w:ascii="Arial Narrow"/>
                <w:sz w:val="18"/>
              </w:rPr>
              <w:t>Anggaran</w:t>
            </w:r>
          </w:p>
        </w:tc>
        <w:tc>
          <w:tcPr>
            <w:tcW w:w="1036" w:type="dxa"/>
          </w:tcPr>
          <w:p>
            <w:pPr>
              <w:pStyle w:val="TableParagraph"/>
              <w:spacing w:before="51"/>
              <w:ind w:left="81" w:right="83"/>
              <w:jc w:val="center"/>
              <w:rPr>
                <w:rFonts w:ascii="Arial Narrow"/>
                <w:sz w:val="18"/>
              </w:rPr>
            </w:pPr>
            <w:r>
              <w:rPr>
                <w:rFonts w:ascii="Arial Narrow"/>
                <w:sz w:val="18"/>
              </w:rPr>
              <w:t>Realisasi</w:t>
            </w:r>
          </w:p>
        </w:tc>
      </w:tr>
      <w:tr>
        <w:trPr>
          <w:trHeight w:val="324" w:hRule="exact"/>
        </w:trPr>
        <w:tc>
          <w:tcPr>
            <w:tcW w:w="480" w:type="dxa"/>
          </w:tcPr>
          <w:p>
            <w:pPr>
              <w:pStyle w:val="TableParagraph"/>
              <w:spacing w:before="51"/>
              <w:ind w:left="192"/>
              <w:rPr>
                <w:rFonts w:ascii="Arial Narrow"/>
                <w:sz w:val="18"/>
              </w:rPr>
            </w:pPr>
            <w:r>
              <w:rPr>
                <w:rFonts w:ascii="Arial Narrow"/>
                <w:sz w:val="18"/>
              </w:rPr>
              <w:t>1</w:t>
            </w:r>
          </w:p>
        </w:tc>
        <w:tc>
          <w:tcPr>
            <w:tcW w:w="1225" w:type="dxa"/>
          </w:tcPr>
          <w:p>
            <w:pPr>
              <w:pStyle w:val="TableParagraph"/>
              <w:spacing w:before="51"/>
              <w:ind w:right="3"/>
              <w:jc w:val="center"/>
              <w:rPr>
                <w:rFonts w:ascii="Arial Narrow"/>
                <w:sz w:val="18"/>
              </w:rPr>
            </w:pPr>
            <w:r>
              <w:rPr>
                <w:rFonts w:ascii="Arial Narrow"/>
                <w:sz w:val="18"/>
              </w:rPr>
              <w:t>2</w:t>
            </w:r>
          </w:p>
        </w:tc>
        <w:tc>
          <w:tcPr>
            <w:tcW w:w="544" w:type="dxa"/>
          </w:tcPr>
          <w:p>
            <w:pPr>
              <w:pStyle w:val="TableParagraph"/>
              <w:spacing w:before="51"/>
              <w:ind w:right="4"/>
              <w:jc w:val="center"/>
              <w:rPr>
                <w:rFonts w:ascii="Arial Narrow"/>
                <w:sz w:val="18"/>
              </w:rPr>
            </w:pPr>
            <w:r>
              <w:rPr>
                <w:rFonts w:ascii="Arial Narrow"/>
                <w:sz w:val="18"/>
              </w:rPr>
              <w:t>3</w:t>
            </w:r>
          </w:p>
        </w:tc>
        <w:tc>
          <w:tcPr>
            <w:tcW w:w="544" w:type="dxa"/>
          </w:tcPr>
          <w:p>
            <w:pPr>
              <w:pStyle w:val="TableParagraph"/>
              <w:spacing w:before="51"/>
              <w:ind w:right="3"/>
              <w:jc w:val="center"/>
              <w:rPr>
                <w:rFonts w:ascii="Arial Narrow"/>
                <w:sz w:val="18"/>
              </w:rPr>
            </w:pPr>
            <w:r>
              <w:rPr>
                <w:rFonts w:ascii="Arial Narrow"/>
                <w:sz w:val="18"/>
              </w:rPr>
              <w:t>4</w:t>
            </w:r>
          </w:p>
        </w:tc>
        <w:tc>
          <w:tcPr>
            <w:tcW w:w="1180" w:type="dxa"/>
          </w:tcPr>
          <w:p>
            <w:pPr>
              <w:pStyle w:val="TableParagraph"/>
              <w:spacing w:before="51"/>
              <w:jc w:val="center"/>
              <w:rPr>
                <w:rFonts w:ascii="Arial Narrow"/>
                <w:sz w:val="18"/>
              </w:rPr>
            </w:pPr>
            <w:r>
              <w:rPr>
                <w:rFonts w:ascii="Arial Narrow"/>
                <w:sz w:val="18"/>
              </w:rPr>
              <w:t>5</w:t>
            </w:r>
          </w:p>
        </w:tc>
        <w:tc>
          <w:tcPr>
            <w:tcW w:w="1036" w:type="dxa"/>
          </w:tcPr>
          <w:p>
            <w:pPr>
              <w:pStyle w:val="TableParagraph"/>
              <w:spacing w:before="51"/>
              <w:ind w:right="1"/>
              <w:jc w:val="center"/>
              <w:rPr>
                <w:rFonts w:ascii="Arial Narrow"/>
                <w:sz w:val="18"/>
              </w:rPr>
            </w:pPr>
            <w:r>
              <w:rPr>
                <w:rFonts w:ascii="Arial Narrow"/>
                <w:sz w:val="18"/>
              </w:rPr>
              <w:t>6</w:t>
            </w:r>
          </w:p>
        </w:tc>
        <w:tc>
          <w:tcPr>
            <w:tcW w:w="1160" w:type="dxa"/>
          </w:tcPr>
          <w:p>
            <w:pPr>
              <w:pStyle w:val="TableParagraph"/>
              <w:spacing w:before="51"/>
              <w:ind w:right="4"/>
              <w:jc w:val="center"/>
              <w:rPr>
                <w:rFonts w:ascii="Arial Narrow"/>
                <w:sz w:val="18"/>
              </w:rPr>
            </w:pPr>
            <w:r>
              <w:rPr>
                <w:rFonts w:ascii="Arial Narrow"/>
                <w:sz w:val="18"/>
              </w:rPr>
              <w:t>7</w:t>
            </w:r>
          </w:p>
        </w:tc>
        <w:tc>
          <w:tcPr>
            <w:tcW w:w="1216" w:type="dxa"/>
          </w:tcPr>
          <w:p>
            <w:pPr>
              <w:pStyle w:val="TableParagraph"/>
              <w:spacing w:before="51"/>
              <w:ind w:right="4"/>
              <w:jc w:val="center"/>
              <w:rPr>
                <w:rFonts w:ascii="Arial Narrow"/>
                <w:sz w:val="18"/>
              </w:rPr>
            </w:pPr>
            <w:r>
              <w:rPr>
                <w:rFonts w:ascii="Arial Narrow"/>
                <w:sz w:val="18"/>
              </w:rPr>
              <w:t>8</w:t>
            </w:r>
          </w:p>
        </w:tc>
        <w:tc>
          <w:tcPr>
            <w:tcW w:w="548" w:type="dxa"/>
          </w:tcPr>
          <w:p>
            <w:pPr>
              <w:pStyle w:val="TableParagraph"/>
              <w:spacing w:before="51"/>
              <w:ind w:right="1"/>
              <w:jc w:val="center"/>
              <w:rPr>
                <w:rFonts w:ascii="Arial Narrow"/>
                <w:sz w:val="18"/>
              </w:rPr>
            </w:pPr>
            <w:r>
              <w:rPr>
                <w:rFonts w:ascii="Arial Narrow"/>
                <w:sz w:val="18"/>
              </w:rPr>
              <w:t>8</w:t>
            </w:r>
          </w:p>
        </w:tc>
        <w:tc>
          <w:tcPr>
            <w:tcW w:w="544" w:type="dxa"/>
          </w:tcPr>
          <w:p>
            <w:pPr>
              <w:pStyle w:val="TableParagraph"/>
              <w:spacing w:before="51"/>
              <w:ind w:right="3"/>
              <w:jc w:val="center"/>
              <w:rPr>
                <w:rFonts w:ascii="Arial Narrow"/>
                <w:sz w:val="18"/>
              </w:rPr>
            </w:pPr>
            <w:r>
              <w:rPr>
                <w:rFonts w:ascii="Arial Narrow"/>
                <w:sz w:val="18"/>
              </w:rPr>
              <w:t>9</w:t>
            </w:r>
          </w:p>
        </w:tc>
        <w:tc>
          <w:tcPr>
            <w:tcW w:w="1160" w:type="dxa"/>
          </w:tcPr>
          <w:p>
            <w:pPr>
              <w:pStyle w:val="TableParagraph"/>
              <w:spacing w:before="51"/>
              <w:ind w:left="83" w:right="83"/>
              <w:jc w:val="center"/>
              <w:rPr>
                <w:rFonts w:ascii="Arial Narrow"/>
                <w:sz w:val="18"/>
              </w:rPr>
            </w:pPr>
            <w:r>
              <w:rPr>
                <w:rFonts w:ascii="Arial Narrow"/>
                <w:sz w:val="18"/>
              </w:rPr>
              <w:t>10</w:t>
            </w:r>
          </w:p>
        </w:tc>
        <w:tc>
          <w:tcPr>
            <w:tcW w:w="1036" w:type="dxa"/>
          </w:tcPr>
          <w:p>
            <w:pPr>
              <w:pStyle w:val="TableParagraph"/>
              <w:spacing w:before="51"/>
              <w:ind w:left="72" w:right="83"/>
              <w:jc w:val="center"/>
              <w:rPr>
                <w:rFonts w:ascii="Arial Narrow"/>
                <w:sz w:val="18"/>
              </w:rPr>
            </w:pPr>
            <w:r>
              <w:rPr>
                <w:rFonts w:ascii="Arial Narrow"/>
                <w:sz w:val="18"/>
              </w:rPr>
              <w:t>11</w:t>
            </w:r>
          </w:p>
        </w:tc>
        <w:tc>
          <w:tcPr>
            <w:tcW w:w="1041" w:type="dxa"/>
          </w:tcPr>
          <w:p>
            <w:pPr>
              <w:pStyle w:val="TableParagraph"/>
              <w:spacing w:before="51"/>
              <w:ind w:left="87" w:right="79"/>
              <w:jc w:val="center"/>
              <w:rPr>
                <w:rFonts w:ascii="Arial Narrow"/>
                <w:sz w:val="18"/>
              </w:rPr>
            </w:pPr>
            <w:r>
              <w:rPr>
                <w:rFonts w:ascii="Arial Narrow"/>
                <w:sz w:val="18"/>
              </w:rPr>
              <w:t>12</w:t>
            </w:r>
          </w:p>
        </w:tc>
        <w:tc>
          <w:tcPr>
            <w:tcW w:w="1160" w:type="dxa"/>
          </w:tcPr>
          <w:p>
            <w:pPr/>
          </w:p>
        </w:tc>
        <w:tc>
          <w:tcPr>
            <w:tcW w:w="544" w:type="dxa"/>
          </w:tcPr>
          <w:p>
            <w:pPr>
              <w:pStyle w:val="TableParagraph"/>
              <w:spacing w:before="51"/>
              <w:ind w:left="83" w:right="83"/>
              <w:jc w:val="center"/>
              <w:rPr>
                <w:rFonts w:ascii="Arial Narrow"/>
                <w:sz w:val="18"/>
              </w:rPr>
            </w:pPr>
            <w:r>
              <w:rPr>
                <w:rFonts w:ascii="Arial Narrow"/>
                <w:sz w:val="18"/>
              </w:rPr>
              <w:t>13</w:t>
            </w:r>
          </w:p>
        </w:tc>
        <w:tc>
          <w:tcPr>
            <w:tcW w:w="544" w:type="dxa"/>
          </w:tcPr>
          <w:p>
            <w:pPr>
              <w:pStyle w:val="TableParagraph"/>
              <w:spacing w:before="51"/>
              <w:ind w:left="83" w:right="83"/>
              <w:jc w:val="center"/>
              <w:rPr>
                <w:rFonts w:ascii="Arial Narrow"/>
                <w:sz w:val="18"/>
              </w:rPr>
            </w:pPr>
            <w:r>
              <w:rPr>
                <w:rFonts w:ascii="Arial Narrow"/>
                <w:sz w:val="18"/>
              </w:rPr>
              <w:t>14</w:t>
            </w:r>
          </w:p>
        </w:tc>
        <w:tc>
          <w:tcPr>
            <w:tcW w:w="548" w:type="dxa"/>
          </w:tcPr>
          <w:p>
            <w:pPr>
              <w:pStyle w:val="TableParagraph"/>
              <w:spacing w:before="51"/>
              <w:ind w:left="86" w:right="83"/>
              <w:jc w:val="center"/>
              <w:rPr>
                <w:rFonts w:ascii="Arial Narrow"/>
                <w:sz w:val="18"/>
              </w:rPr>
            </w:pPr>
            <w:r>
              <w:rPr>
                <w:rFonts w:ascii="Arial Narrow"/>
                <w:sz w:val="18"/>
              </w:rPr>
              <w:t>15</w:t>
            </w:r>
          </w:p>
        </w:tc>
        <w:tc>
          <w:tcPr>
            <w:tcW w:w="544" w:type="dxa"/>
          </w:tcPr>
          <w:p>
            <w:pPr>
              <w:pStyle w:val="TableParagraph"/>
              <w:spacing w:before="51"/>
              <w:ind w:left="83" w:right="83"/>
              <w:jc w:val="center"/>
              <w:rPr>
                <w:rFonts w:ascii="Arial Narrow"/>
                <w:sz w:val="18"/>
              </w:rPr>
            </w:pPr>
            <w:r>
              <w:rPr>
                <w:rFonts w:ascii="Arial Narrow"/>
                <w:sz w:val="18"/>
              </w:rPr>
              <w:t>16</w:t>
            </w:r>
          </w:p>
        </w:tc>
        <w:tc>
          <w:tcPr>
            <w:tcW w:w="544" w:type="dxa"/>
          </w:tcPr>
          <w:p>
            <w:pPr>
              <w:pStyle w:val="TableParagraph"/>
              <w:spacing w:before="51"/>
              <w:ind w:left="83" w:right="83"/>
              <w:jc w:val="center"/>
              <w:rPr>
                <w:rFonts w:ascii="Arial Narrow"/>
                <w:sz w:val="18"/>
              </w:rPr>
            </w:pPr>
            <w:r>
              <w:rPr>
                <w:rFonts w:ascii="Arial Narrow"/>
                <w:sz w:val="18"/>
              </w:rPr>
              <w:t>17</w:t>
            </w:r>
          </w:p>
        </w:tc>
        <w:tc>
          <w:tcPr>
            <w:tcW w:w="588" w:type="dxa"/>
          </w:tcPr>
          <w:p>
            <w:pPr/>
          </w:p>
        </w:tc>
        <w:tc>
          <w:tcPr>
            <w:tcW w:w="1036" w:type="dxa"/>
          </w:tcPr>
          <w:p>
            <w:pPr>
              <w:pStyle w:val="TableParagraph"/>
              <w:spacing w:before="51"/>
              <w:ind w:left="100" w:right="97"/>
              <w:jc w:val="center"/>
              <w:rPr>
                <w:rFonts w:ascii="Arial Narrow"/>
                <w:sz w:val="18"/>
              </w:rPr>
            </w:pPr>
            <w:r>
              <w:rPr>
                <w:rFonts w:ascii="Arial Narrow"/>
                <w:sz w:val="18"/>
              </w:rPr>
              <w:t>18</w:t>
            </w:r>
          </w:p>
        </w:tc>
        <w:tc>
          <w:tcPr>
            <w:tcW w:w="1036" w:type="dxa"/>
          </w:tcPr>
          <w:p>
            <w:pPr>
              <w:pStyle w:val="TableParagraph"/>
              <w:spacing w:before="51"/>
              <w:ind w:left="82" w:right="79"/>
              <w:jc w:val="center"/>
              <w:rPr>
                <w:rFonts w:ascii="Arial Narrow"/>
                <w:sz w:val="18"/>
              </w:rPr>
            </w:pPr>
            <w:r>
              <w:rPr>
                <w:rFonts w:ascii="Arial Narrow"/>
                <w:sz w:val="18"/>
              </w:rPr>
              <w:t>19</w:t>
            </w:r>
          </w:p>
        </w:tc>
      </w:tr>
      <w:tr>
        <w:trPr>
          <w:trHeight w:val="996" w:hRule="exact"/>
        </w:trPr>
        <w:tc>
          <w:tcPr>
            <w:tcW w:w="480" w:type="dxa"/>
          </w:tcPr>
          <w:p>
            <w:pPr>
              <w:pStyle w:val="TableParagraph"/>
              <w:rPr>
                <w:rFonts w:ascii="Bookman Old Style"/>
                <w:b w:val="0"/>
                <w:sz w:val="20"/>
              </w:rPr>
            </w:pPr>
          </w:p>
          <w:p>
            <w:pPr>
              <w:pStyle w:val="TableParagraph"/>
              <w:spacing w:before="153"/>
              <w:ind w:left="192"/>
              <w:rPr>
                <w:rFonts w:ascii="Arial Narrow"/>
                <w:b/>
                <w:sz w:val="18"/>
              </w:rPr>
            </w:pPr>
            <w:r>
              <w:rPr>
                <w:rFonts w:ascii="Arial Narrow"/>
                <w:b/>
                <w:sz w:val="18"/>
              </w:rPr>
              <w:t>1</w:t>
            </w:r>
          </w:p>
        </w:tc>
        <w:tc>
          <w:tcPr>
            <w:tcW w:w="1225" w:type="dxa"/>
          </w:tcPr>
          <w:p>
            <w:pPr>
              <w:pStyle w:val="TableParagraph"/>
              <w:spacing w:before="75"/>
              <w:ind w:left="103" w:right="199"/>
              <w:rPr>
                <w:rFonts w:ascii="Arial Narrow"/>
                <w:b/>
                <w:sz w:val="18"/>
              </w:rPr>
            </w:pPr>
            <w:r>
              <w:rPr>
                <w:rFonts w:ascii="Arial Narrow"/>
                <w:b/>
                <w:sz w:val="18"/>
              </w:rPr>
              <w:t>Program Pelayanan Administrasi Perkantoran</w:t>
            </w:r>
          </w:p>
        </w:tc>
        <w:tc>
          <w:tcPr>
            <w:tcW w:w="544" w:type="dxa"/>
          </w:tcPr>
          <w:p>
            <w:pPr/>
          </w:p>
        </w:tc>
        <w:tc>
          <w:tcPr>
            <w:tcW w:w="544" w:type="dxa"/>
          </w:tcPr>
          <w:p>
            <w:pPr/>
          </w:p>
        </w:tc>
        <w:tc>
          <w:tcPr>
            <w:tcW w:w="1180" w:type="dxa"/>
          </w:tcPr>
          <w:p>
            <w:pPr>
              <w:pStyle w:val="TableParagraph"/>
              <w:rPr>
                <w:rFonts w:ascii="Bookman Old Style"/>
                <w:b w:val="0"/>
                <w:sz w:val="20"/>
              </w:rPr>
            </w:pPr>
          </w:p>
          <w:p>
            <w:pPr>
              <w:pStyle w:val="TableParagraph"/>
              <w:spacing w:before="153"/>
              <w:ind w:left="93" w:right="93"/>
              <w:jc w:val="center"/>
              <w:rPr>
                <w:rFonts w:ascii="Arial Narrow"/>
                <w:sz w:val="18"/>
              </w:rPr>
            </w:pPr>
            <w:r>
              <w:rPr>
                <w:rFonts w:ascii="Arial Narrow"/>
                <w:sz w:val="18"/>
              </w:rPr>
              <w:t>370.936.400</w:t>
            </w:r>
          </w:p>
        </w:tc>
        <w:tc>
          <w:tcPr>
            <w:tcW w:w="1036" w:type="dxa"/>
          </w:tcPr>
          <w:p>
            <w:pPr>
              <w:pStyle w:val="TableParagraph"/>
              <w:rPr>
                <w:rFonts w:ascii="Bookman Old Style"/>
                <w:b w:val="0"/>
                <w:sz w:val="20"/>
              </w:rPr>
            </w:pPr>
          </w:p>
          <w:p>
            <w:pPr>
              <w:pStyle w:val="TableParagraph"/>
              <w:spacing w:before="153"/>
              <w:ind w:left="103"/>
              <w:rPr>
                <w:rFonts w:ascii="Arial Narrow"/>
                <w:sz w:val="18"/>
              </w:rPr>
            </w:pPr>
            <w:r>
              <w:rPr>
                <w:rFonts w:ascii="Arial Narrow"/>
                <w:sz w:val="18"/>
              </w:rPr>
              <w:t>732.530.700</w:t>
            </w:r>
          </w:p>
        </w:tc>
        <w:tc>
          <w:tcPr>
            <w:tcW w:w="1160" w:type="dxa"/>
          </w:tcPr>
          <w:p>
            <w:pPr>
              <w:pStyle w:val="TableParagraph"/>
              <w:rPr>
                <w:rFonts w:ascii="Bookman Old Style"/>
                <w:b w:val="0"/>
                <w:sz w:val="20"/>
              </w:rPr>
            </w:pPr>
          </w:p>
          <w:p>
            <w:pPr>
              <w:pStyle w:val="TableParagraph"/>
              <w:spacing w:before="153"/>
              <w:ind w:right="165"/>
              <w:jc w:val="right"/>
              <w:rPr>
                <w:rFonts w:ascii="Arial Narrow"/>
                <w:sz w:val="18"/>
              </w:rPr>
            </w:pPr>
            <w:r>
              <w:rPr>
                <w:rFonts w:ascii="Arial Narrow"/>
                <w:sz w:val="18"/>
              </w:rPr>
              <w:t>633.676.200</w:t>
            </w:r>
          </w:p>
        </w:tc>
        <w:tc>
          <w:tcPr>
            <w:tcW w:w="1216" w:type="dxa"/>
          </w:tcPr>
          <w:p>
            <w:pPr>
              <w:pStyle w:val="TableParagraph"/>
              <w:rPr>
                <w:rFonts w:ascii="Bookman Old Style"/>
                <w:b w:val="0"/>
                <w:sz w:val="20"/>
              </w:rPr>
            </w:pPr>
          </w:p>
          <w:p>
            <w:pPr>
              <w:pStyle w:val="TableParagraph"/>
              <w:spacing w:before="152"/>
              <w:ind w:left="85" w:right="81"/>
              <w:jc w:val="center"/>
              <w:rPr>
                <w:rFonts w:ascii="Arial"/>
                <w:sz w:val="18"/>
              </w:rPr>
            </w:pPr>
            <w:r>
              <w:rPr>
                <w:rFonts w:ascii="Arial"/>
                <w:sz w:val="18"/>
              </w:rPr>
              <w:t>289.296.100</w:t>
            </w:r>
          </w:p>
        </w:tc>
        <w:tc>
          <w:tcPr>
            <w:tcW w:w="548" w:type="dxa"/>
          </w:tcPr>
          <w:p>
            <w:pPr/>
          </w:p>
        </w:tc>
        <w:tc>
          <w:tcPr>
            <w:tcW w:w="544" w:type="dxa"/>
          </w:tcPr>
          <w:p>
            <w:pPr/>
          </w:p>
        </w:tc>
        <w:tc>
          <w:tcPr>
            <w:tcW w:w="1160" w:type="dxa"/>
          </w:tcPr>
          <w:p>
            <w:pPr>
              <w:pStyle w:val="TableParagraph"/>
              <w:rPr>
                <w:rFonts w:ascii="Bookman Old Style"/>
                <w:b w:val="0"/>
                <w:sz w:val="20"/>
              </w:rPr>
            </w:pPr>
          </w:p>
          <w:p>
            <w:pPr>
              <w:pStyle w:val="TableParagraph"/>
              <w:spacing w:before="153"/>
              <w:ind w:left="83" w:right="83"/>
              <w:jc w:val="center"/>
              <w:rPr>
                <w:rFonts w:ascii="Arial Narrow"/>
                <w:sz w:val="18"/>
              </w:rPr>
            </w:pPr>
            <w:r>
              <w:rPr>
                <w:rFonts w:ascii="Arial Narrow"/>
                <w:sz w:val="18"/>
              </w:rPr>
              <w:t>258.336.722</w:t>
            </w:r>
          </w:p>
        </w:tc>
        <w:tc>
          <w:tcPr>
            <w:tcW w:w="1036" w:type="dxa"/>
          </w:tcPr>
          <w:p>
            <w:pPr>
              <w:pStyle w:val="TableParagraph"/>
              <w:rPr>
                <w:rFonts w:ascii="Bookman Old Style"/>
                <w:b w:val="0"/>
                <w:sz w:val="20"/>
              </w:rPr>
            </w:pPr>
          </w:p>
          <w:p>
            <w:pPr>
              <w:pStyle w:val="TableParagraph"/>
              <w:spacing w:before="153"/>
              <w:ind w:left="82" w:right="81"/>
              <w:jc w:val="center"/>
              <w:rPr>
                <w:rFonts w:ascii="Arial Narrow"/>
                <w:sz w:val="18"/>
              </w:rPr>
            </w:pPr>
            <w:r>
              <w:rPr>
                <w:rFonts w:ascii="Arial Narrow"/>
                <w:sz w:val="18"/>
              </w:rPr>
              <w:t>617.696.974</w:t>
            </w:r>
          </w:p>
        </w:tc>
        <w:tc>
          <w:tcPr>
            <w:tcW w:w="1041" w:type="dxa"/>
          </w:tcPr>
          <w:p>
            <w:pPr>
              <w:pStyle w:val="TableParagraph"/>
              <w:rPr>
                <w:rFonts w:ascii="Bookman Old Style"/>
                <w:b w:val="0"/>
                <w:sz w:val="20"/>
              </w:rPr>
            </w:pPr>
          </w:p>
          <w:p>
            <w:pPr>
              <w:pStyle w:val="TableParagraph"/>
              <w:spacing w:before="153"/>
              <w:ind w:left="87" w:right="83"/>
              <w:jc w:val="center"/>
              <w:rPr>
                <w:rFonts w:ascii="Arial Narrow"/>
                <w:sz w:val="18"/>
              </w:rPr>
            </w:pPr>
            <w:r>
              <w:rPr>
                <w:rFonts w:ascii="Arial Narrow"/>
                <w:sz w:val="18"/>
              </w:rPr>
              <w:t>315.265.626</w:t>
            </w:r>
          </w:p>
        </w:tc>
        <w:tc>
          <w:tcPr>
            <w:tcW w:w="1160" w:type="dxa"/>
          </w:tcPr>
          <w:p>
            <w:pPr>
              <w:pStyle w:val="TableParagraph"/>
              <w:rPr>
                <w:rFonts w:ascii="Bookman Old Style"/>
                <w:b w:val="0"/>
                <w:sz w:val="20"/>
              </w:rPr>
            </w:pPr>
          </w:p>
          <w:p>
            <w:pPr>
              <w:pStyle w:val="TableParagraph"/>
              <w:spacing w:before="153"/>
              <w:ind w:right="164"/>
              <w:jc w:val="right"/>
              <w:rPr>
                <w:rFonts w:ascii="Arial Narrow"/>
                <w:sz w:val="18"/>
              </w:rPr>
            </w:pPr>
            <w:r>
              <w:rPr>
                <w:rFonts w:ascii="Arial Narrow"/>
                <w:sz w:val="18"/>
              </w:rPr>
              <w:t>238.735.267</w:t>
            </w:r>
          </w:p>
        </w:tc>
        <w:tc>
          <w:tcPr>
            <w:tcW w:w="544" w:type="dxa"/>
          </w:tcPr>
          <w:p>
            <w:pPr/>
          </w:p>
        </w:tc>
        <w:tc>
          <w:tcPr>
            <w:tcW w:w="544" w:type="dxa"/>
          </w:tcPr>
          <w:p>
            <w:pPr/>
          </w:p>
        </w:tc>
        <w:tc>
          <w:tcPr>
            <w:tcW w:w="548" w:type="dxa"/>
          </w:tcPr>
          <w:p>
            <w:pPr>
              <w:pStyle w:val="TableParagraph"/>
              <w:rPr>
                <w:rFonts w:ascii="Bookman Old Style"/>
                <w:b w:val="0"/>
                <w:sz w:val="20"/>
              </w:rPr>
            </w:pPr>
          </w:p>
          <w:p>
            <w:pPr>
              <w:pStyle w:val="TableParagraph"/>
              <w:spacing w:before="153"/>
              <w:ind w:left="84" w:right="83"/>
              <w:jc w:val="center"/>
              <w:rPr>
                <w:rFonts w:ascii="Arial Narrow"/>
                <w:sz w:val="18"/>
              </w:rPr>
            </w:pPr>
            <w:r>
              <w:rPr>
                <w:rFonts w:ascii="Arial Narrow"/>
                <w:sz w:val="18"/>
              </w:rPr>
              <w:t>0,7</w:t>
            </w:r>
          </w:p>
        </w:tc>
        <w:tc>
          <w:tcPr>
            <w:tcW w:w="544" w:type="dxa"/>
          </w:tcPr>
          <w:p>
            <w:pPr>
              <w:pStyle w:val="TableParagraph"/>
              <w:rPr>
                <w:rFonts w:ascii="Bookman Old Style"/>
                <w:b w:val="0"/>
                <w:sz w:val="20"/>
              </w:rPr>
            </w:pPr>
          </w:p>
          <w:p>
            <w:pPr>
              <w:pStyle w:val="TableParagraph"/>
              <w:spacing w:before="153"/>
              <w:ind w:left="83" w:right="83"/>
              <w:jc w:val="center"/>
              <w:rPr>
                <w:rFonts w:ascii="Arial Narrow"/>
                <w:sz w:val="18"/>
              </w:rPr>
            </w:pPr>
            <w:r>
              <w:rPr>
                <w:rFonts w:ascii="Arial Narrow"/>
                <w:sz w:val="18"/>
              </w:rPr>
              <w:t>0,8</w:t>
            </w:r>
          </w:p>
        </w:tc>
        <w:tc>
          <w:tcPr>
            <w:tcW w:w="544" w:type="dxa"/>
          </w:tcPr>
          <w:p>
            <w:pPr>
              <w:pStyle w:val="TableParagraph"/>
              <w:rPr>
                <w:rFonts w:ascii="Bookman Old Style"/>
                <w:b w:val="0"/>
                <w:sz w:val="20"/>
              </w:rPr>
            </w:pPr>
          </w:p>
          <w:p>
            <w:pPr>
              <w:pStyle w:val="TableParagraph"/>
              <w:spacing w:before="153"/>
              <w:ind w:right="164"/>
              <w:jc w:val="right"/>
              <w:rPr>
                <w:rFonts w:ascii="Arial Narrow"/>
                <w:sz w:val="18"/>
              </w:rPr>
            </w:pPr>
            <w:r>
              <w:rPr>
                <w:rFonts w:ascii="Arial Narrow"/>
                <w:sz w:val="18"/>
              </w:rPr>
              <w:t>0,5</w:t>
            </w:r>
          </w:p>
        </w:tc>
        <w:tc>
          <w:tcPr>
            <w:tcW w:w="588" w:type="dxa"/>
          </w:tcPr>
          <w:p>
            <w:pPr>
              <w:pStyle w:val="TableParagraph"/>
              <w:rPr>
                <w:rFonts w:ascii="Bookman Old Style"/>
                <w:b w:val="0"/>
                <w:sz w:val="20"/>
              </w:rPr>
            </w:pPr>
          </w:p>
          <w:p>
            <w:pPr>
              <w:pStyle w:val="TableParagraph"/>
              <w:spacing w:before="153"/>
              <w:ind w:left="103"/>
              <w:rPr>
                <w:rFonts w:ascii="Arial Narrow"/>
                <w:sz w:val="18"/>
              </w:rPr>
            </w:pPr>
            <w:r>
              <w:rPr>
                <w:rFonts w:ascii="Arial Narrow"/>
                <w:sz w:val="18"/>
              </w:rPr>
              <w:t>82,52</w:t>
            </w:r>
          </w:p>
        </w:tc>
        <w:tc>
          <w:tcPr>
            <w:tcW w:w="1036" w:type="dxa"/>
          </w:tcPr>
          <w:p>
            <w:pPr>
              <w:pStyle w:val="TableParagraph"/>
              <w:rPr>
                <w:rFonts w:ascii="Bookman Old Style"/>
                <w:b w:val="0"/>
                <w:sz w:val="20"/>
              </w:rPr>
            </w:pPr>
          </w:p>
          <w:p>
            <w:pPr>
              <w:pStyle w:val="TableParagraph"/>
              <w:spacing w:before="153"/>
              <w:ind w:left="100" w:right="99"/>
              <w:jc w:val="center"/>
              <w:rPr>
                <w:rFonts w:ascii="Arial Narrow"/>
                <w:sz w:val="18"/>
              </w:rPr>
            </w:pPr>
            <w:r>
              <w:rPr>
                <w:rFonts w:ascii="Arial Narrow"/>
                <w:sz w:val="18"/>
              </w:rPr>
              <w:t>87.579.933</w:t>
            </w:r>
          </w:p>
        </w:tc>
        <w:tc>
          <w:tcPr>
            <w:tcW w:w="1036" w:type="dxa"/>
          </w:tcPr>
          <w:p>
            <w:pPr>
              <w:pStyle w:val="TableParagraph"/>
              <w:rPr>
                <w:rFonts w:ascii="Bookman Old Style"/>
                <w:b w:val="0"/>
                <w:sz w:val="20"/>
              </w:rPr>
            </w:pPr>
          </w:p>
          <w:p>
            <w:pPr>
              <w:pStyle w:val="TableParagraph"/>
              <w:spacing w:before="153"/>
              <w:ind w:left="82" w:right="81"/>
              <w:jc w:val="center"/>
              <w:rPr>
                <w:rFonts w:ascii="Arial Narrow"/>
                <w:sz w:val="18"/>
              </w:rPr>
            </w:pPr>
            <w:r>
              <w:rPr>
                <w:rFonts w:ascii="Arial Narrow"/>
                <w:sz w:val="18"/>
              </w:rPr>
              <w:t>18.976.301</w:t>
            </w:r>
          </w:p>
        </w:tc>
      </w:tr>
      <w:tr>
        <w:trPr>
          <w:trHeight w:val="1109" w:hRule="exact"/>
        </w:trPr>
        <w:tc>
          <w:tcPr>
            <w:tcW w:w="48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92"/>
              <w:rPr>
                <w:rFonts w:ascii="Arial Narrow"/>
                <w:sz w:val="18"/>
              </w:rPr>
            </w:pPr>
            <w:r>
              <w:rPr>
                <w:rFonts w:ascii="Arial Narrow"/>
                <w:sz w:val="18"/>
              </w:rPr>
              <w:t>1</w:t>
            </w:r>
          </w:p>
        </w:tc>
        <w:tc>
          <w:tcPr>
            <w:tcW w:w="1225" w:type="dxa"/>
          </w:tcPr>
          <w:p>
            <w:pPr>
              <w:pStyle w:val="TableParagraph"/>
              <w:spacing w:before="31"/>
              <w:ind w:left="103" w:right="191"/>
              <w:rPr>
                <w:rFonts w:ascii="Arial Narrow"/>
                <w:sz w:val="18"/>
              </w:rPr>
            </w:pPr>
            <w:r>
              <w:rPr>
                <w:rFonts w:ascii="Arial Narrow"/>
                <w:sz w:val="18"/>
              </w:rPr>
              <w:t>Penyediaan Jasa Komunikasi, Sumber Daya Air dan Listrik</w:t>
            </w:r>
          </w:p>
        </w:tc>
        <w:tc>
          <w:tcPr>
            <w:tcW w:w="544" w:type="dxa"/>
          </w:tcPr>
          <w:p>
            <w:pPr/>
          </w:p>
        </w:tc>
        <w:tc>
          <w:tcPr>
            <w:tcW w:w="544" w:type="dxa"/>
          </w:tcPr>
          <w:p>
            <w:pPr/>
          </w:p>
        </w:tc>
        <w:tc>
          <w:tcPr>
            <w:tcW w:w="118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93" w:right="93"/>
              <w:jc w:val="center"/>
              <w:rPr>
                <w:rFonts w:ascii="Arial Narrow"/>
                <w:sz w:val="18"/>
              </w:rPr>
            </w:pPr>
            <w:r>
              <w:rPr>
                <w:rFonts w:ascii="Arial Narrow"/>
                <w:sz w:val="18"/>
              </w:rPr>
              <w:t>99.600.000</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03"/>
              <w:rPr>
                <w:rFonts w:ascii="Arial Narrow"/>
                <w:sz w:val="18"/>
              </w:rPr>
            </w:pPr>
            <w:r>
              <w:rPr>
                <w:rFonts w:ascii="Arial Narrow"/>
                <w:sz w:val="18"/>
              </w:rPr>
              <w:t>109.560.000</w:t>
            </w:r>
          </w:p>
        </w:tc>
        <w:tc>
          <w:tcPr>
            <w:tcW w:w="116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right="205"/>
              <w:jc w:val="right"/>
              <w:rPr>
                <w:rFonts w:ascii="Arial Narrow"/>
                <w:sz w:val="18"/>
              </w:rPr>
            </w:pPr>
            <w:r>
              <w:rPr>
                <w:rFonts w:ascii="Arial Narrow"/>
                <w:sz w:val="18"/>
              </w:rPr>
              <w:t>42.000.000</w:t>
            </w:r>
          </w:p>
        </w:tc>
        <w:tc>
          <w:tcPr>
            <w:tcW w:w="121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2" w:right="81"/>
              <w:jc w:val="center"/>
              <w:rPr>
                <w:rFonts w:ascii="Arial Narrow"/>
                <w:sz w:val="18"/>
              </w:rPr>
            </w:pPr>
            <w:r>
              <w:rPr>
                <w:rFonts w:ascii="Arial Narrow"/>
                <w:sz w:val="18"/>
              </w:rPr>
              <w:t>6.000.000</w:t>
            </w:r>
          </w:p>
        </w:tc>
        <w:tc>
          <w:tcPr>
            <w:tcW w:w="548" w:type="dxa"/>
          </w:tcPr>
          <w:p>
            <w:pPr/>
          </w:p>
        </w:tc>
        <w:tc>
          <w:tcPr>
            <w:tcW w:w="544" w:type="dxa"/>
          </w:tcPr>
          <w:p>
            <w:pPr/>
          </w:p>
        </w:tc>
        <w:tc>
          <w:tcPr>
            <w:tcW w:w="116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4" w:right="82"/>
              <w:jc w:val="center"/>
              <w:rPr>
                <w:rFonts w:ascii="Arial Narrow"/>
                <w:sz w:val="18"/>
              </w:rPr>
            </w:pPr>
            <w:r>
              <w:rPr>
                <w:rFonts w:ascii="Arial Narrow"/>
                <w:sz w:val="18"/>
              </w:rPr>
              <w:t>5.808.922</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2" w:right="81"/>
              <w:jc w:val="center"/>
              <w:rPr>
                <w:rFonts w:ascii="Arial Narrow"/>
                <w:sz w:val="18"/>
              </w:rPr>
            </w:pPr>
            <w:r>
              <w:rPr>
                <w:rFonts w:ascii="Arial Narrow"/>
                <w:sz w:val="18"/>
              </w:rPr>
              <w:t>10.869.024</w:t>
            </w:r>
          </w:p>
        </w:tc>
        <w:tc>
          <w:tcPr>
            <w:tcW w:w="1041"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3" w:right="83"/>
              <w:jc w:val="center"/>
              <w:rPr>
                <w:rFonts w:ascii="Arial Narrow"/>
                <w:sz w:val="18"/>
              </w:rPr>
            </w:pPr>
            <w:r>
              <w:rPr>
                <w:rFonts w:ascii="Arial Narrow"/>
                <w:sz w:val="18"/>
              </w:rPr>
              <w:t>3.673.600</w:t>
            </w:r>
          </w:p>
        </w:tc>
        <w:tc>
          <w:tcPr>
            <w:tcW w:w="116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right="244"/>
              <w:jc w:val="right"/>
              <w:rPr>
                <w:rFonts w:ascii="Arial Narrow"/>
                <w:sz w:val="18"/>
              </w:rPr>
            </w:pPr>
            <w:r>
              <w:rPr>
                <w:rFonts w:ascii="Arial Narrow"/>
                <w:sz w:val="18"/>
              </w:rPr>
              <w:t>3.984.187</w:t>
            </w:r>
          </w:p>
        </w:tc>
        <w:tc>
          <w:tcPr>
            <w:tcW w:w="544" w:type="dxa"/>
          </w:tcPr>
          <w:p>
            <w:pPr/>
          </w:p>
        </w:tc>
        <w:tc>
          <w:tcPr>
            <w:tcW w:w="544" w:type="dxa"/>
          </w:tcPr>
          <w:p>
            <w:pPr/>
          </w:p>
        </w:tc>
        <w:tc>
          <w:tcPr>
            <w:tcW w:w="548"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4" w:right="83"/>
              <w:jc w:val="center"/>
              <w:rPr>
                <w:rFonts w:ascii="Arial Narrow"/>
                <w:sz w:val="18"/>
              </w:rPr>
            </w:pPr>
            <w:r>
              <w:rPr>
                <w:rFonts w:ascii="Arial Narrow"/>
                <w:sz w:val="18"/>
              </w:rPr>
              <w:t>0,1</w:t>
            </w:r>
          </w:p>
        </w:tc>
        <w:tc>
          <w:tcPr>
            <w:tcW w:w="544"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3" w:right="83"/>
              <w:jc w:val="center"/>
              <w:rPr>
                <w:rFonts w:ascii="Arial Narrow"/>
                <w:sz w:val="18"/>
              </w:rPr>
            </w:pPr>
            <w:r>
              <w:rPr>
                <w:rFonts w:ascii="Arial Narrow"/>
                <w:sz w:val="18"/>
              </w:rPr>
              <w:t>0,1</w:t>
            </w:r>
          </w:p>
        </w:tc>
        <w:tc>
          <w:tcPr>
            <w:tcW w:w="544"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right="164"/>
              <w:jc w:val="right"/>
              <w:rPr>
                <w:rFonts w:ascii="Arial Narrow"/>
                <w:sz w:val="18"/>
              </w:rPr>
            </w:pPr>
            <w:r>
              <w:rPr>
                <w:rFonts w:ascii="Arial Narrow"/>
                <w:sz w:val="18"/>
              </w:rPr>
              <w:t>0,1</w:t>
            </w:r>
          </w:p>
        </w:tc>
        <w:tc>
          <w:tcPr>
            <w:tcW w:w="588"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43"/>
              <w:rPr>
                <w:rFonts w:ascii="Arial Narrow"/>
                <w:sz w:val="18"/>
              </w:rPr>
            </w:pPr>
            <w:r>
              <w:rPr>
                <w:rFonts w:ascii="Arial Narrow"/>
                <w:sz w:val="18"/>
              </w:rPr>
              <w:t>66,4</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00" w:right="99"/>
              <w:jc w:val="center"/>
              <w:rPr>
                <w:rFonts w:ascii="Arial Narrow"/>
                <w:sz w:val="18"/>
              </w:rPr>
            </w:pPr>
            <w:r>
              <w:rPr>
                <w:rFonts w:ascii="Arial Narrow"/>
                <w:sz w:val="18"/>
              </w:rPr>
              <w:t>-19.200.000</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2" w:right="81"/>
              <w:jc w:val="center"/>
              <w:rPr>
                <w:rFonts w:ascii="Arial Narrow"/>
                <w:sz w:val="18"/>
              </w:rPr>
            </w:pPr>
            <w:r>
              <w:rPr>
                <w:rFonts w:ascii="Arial Narrow"/>
                <w:sz w:val="18"/>
              </w:rPr>
              <w:t>-711.774</w:t>
            </w:r>
          </w:p>
        </w:tc>
      </w:tr>
      <w:tr>
        <w:trPr>
          <w:trHeight w:val="1044" w:hRule="exact"/>
        </w:trPr>
        <w:tc>
          <w:tcPr>
            <w:tcW w:w="480" w:type="dxa"/>
          </w:tcPr>
          <w:p>
            <w:pPr>
              <w:pStyle w:val="TableParagraph"/>
              <w:rPr>
                <w:rFonts w:ascii="Bookman Old Style"/>
                <w:b w:val="0"/>
                <w:sz w:val="20"/>
              </w:rPr>
            </w:pPr>
          </w:p>
          <w:p>
            <w:pPr>
              <w:pStyle w:val="TableParagraph"/>
              <w:spacing w:before="176"/>
              <w:ind w:left="192"/>
              <w:rPr>
                <w:rFonts w:ascii="Arial Narrow"/>
                <w:sz w:val="18"/>
              </w:rPr>
            </w:pPr>
            <w:r>
              <w:rPr>
                <w:rFonts w:ascii="Arial Narrow"/>
                <w:sz w:val="18"/>
              </w:rPr>
              <w:t>2</w:t>
            </w:r>
          </w:p>
        </w:tc>
        <w:tc>
          <w:tcPr>
            <w:tcW w:w="1225" w:type="dxa"/>
          </w:tcPr>
          <w:p>
            <w:pPr>
              <w:pStyle w:val="TableParagraph"/>
              <w:ind w:left="103" w:right="182"/>
              <w:rPr>
                <w:rFonts w:ascii="Arial Narrow"/>
                <w:sz w:val="18"/>
              </w:rPr>
            </w:pPr>
            <w:r>
              <w:rPr>
                <w:rFonts w:ascii="Arial Narrow"/>
                <w:sz w:val="18"/>
              </w:rPr>
              <w:t>Penyediaan Jasa Pemeliharaan dan Perizinan Kendaraan</w:t>
            </w:r>
          </w:p>
        </w:tc>
        <w:tc>
          <w:tcPr>
            <w:tcW w:w="544" w:type="dxa"/>
          </w:tcPr>
          <w:p>
            <w:pPr/>
          </w:p>
        </w:tc>
        <w:tc>
          <w:tcPr>
            <w:tcW w:w="544" w:type="dxa"/>
          </w:tcPr>
          <w:p>
            <w:pPr/>
          </w:p>
        </w:tc>
        <w:tc>
          <w:tcPr>
            <w:tcW w:w="1180" w:type="dxa"/>
          </w:tcPr>
          <w:p>
            <w:pPr>
              <w:pStyle w:val="TableParagraph"/>
              <w:rPr>
                <w:rFonts w:ascii="Bookman Old Style"/>
                <w:b w:val="0"/>
                <w:sz w:val="20"/>
              </w:rPr>
            </w:pPr>
          </w:p>
          <w:p>
            <w:pPr>
              <w:pStyle w:val="TableParagraph"/>
              <w:spacing w:before="176"/>
              <w:ind w:right="1"/>
              <w:jc w:val="center"/>
              <w:rPr>
                <w:rFonts w:ascii="Arial Narrow"/>
                <w:sz w:val="18"/>
              </w:rPr>
            </w:pPr>
            <w:r>
              <w:rPr>
                <w:rFonts w:ascii="Arial Narrow"/>
                <w:sz w:val="18"/>
              </w:rPr>
              <w:t>-</w:t>
            </w:r>
          </w:p>
        </w:tc>
        <w:tc>
          <w:tcPr>
            <w:tcW w:w="1036" w:type="dxa"/>
          </w:tcPr>
          <w:p>
            <w:pPr>
              <w:pStyle w:val="TableParagraph"/>
              <w:rPr>
                <w:rFonts w:ascii="Bookman Old Style"/>
                <w:b w:val="0"/>
                <w:sz w:val="20"/>
              </w:rPr>
            </w:pPr>
          </w:p>
          <w:p>
            <w:pPr>
              <w:pStyle w:val="TableParagraph"/>
              <w:spacing w:before="176"/>
              <w:ind w:left="183"/>
              <w:rPr>
                <w:rFonts w:ascii="Arial Narrow"/>
                <w:sz w:val="18"/>
              </w:rPr>
            </w:pPr>
            <w:r>
              <w:rPr>
                <w:rFonts w:ascii="Arial Narrow"/>
                <w:sz w:val="18"/>
              </w:rPr>
              <w:t>4.000.000</w:t>
            </w:r>
          </w:p>
        </w:tc>
        <w:tc>
          <w:tcPr>
            <w:tcW w:w="1160" w:type="dxa"/>
          </w:tcPr>
          <w:p>
            <w:pPr>
              <w:pStyle w:val="TableParagraph"/>
              <w:rPr>
                <w:rFonts w:ascii="Bookman Old Style"/>
                <w:b w:val="0"/>
                <w:sz w:val="20"/>
              </w:rPr>
            </w:pPr>
          </w:p>
          <w:p>
            <w:pPr>
              <w:pStyle w:val="TableParagraph"/>
              <w:spacing w:before="176"/>
              <w:ind w:right="245"/>
              <w:jc w:val="right"/>
              <w:rPr>
                <w:rFonts w:ascii="Arial Narrow"/>
                <w:sz w:val="18"/>
              </w:rPr>
            </w:pPr>
            <w:r>
              <w:rPr>
                <w:rFonts w:ascii="Arial Narrow"/>
                <w:sz w:val="18"/>
              </w:rPr>
              <w:t>7.750.700</w:t>
            </w:r>
          </w:p>
        </w:tc>
        <w:tc>
          <w:tcPr>
            <w:tcW w:w="1216" w:type="dxa"/>
          </w:tcPr>
          <w:p>
            <w:pPr>
              <w:pStyle w:val="TableParagraph"/>
              <w:rPr>
                <w:rFonts w:ascii="Bookman Old Style"/>
                <w:b w:val="0"/>
                <w:sz w:val="20"/>
              </w:rPr>
            </w:pPr>
          </w:p>
          <w:p>
            <w:pPr>
              <w:pStyle w:val="TableParagraph"/>
              <w:spacing w:before="176"/>
              <w:ind w:left="81" w:right="81"/>
              <w:jc w:val="center"/>
              <w:rPr>
                <w:rFonts w:ascii="Arial Narrow"/>
                <w:sz w:val="18"/>
              </w:rPr>
            </w:pPr>
            <w:r>
              <w:rPr>
                <w:rFonts w:ascii="Arial Narrow"/>
                <w:sz w:val="18"/>
              </w:rPr>
              <w:t>49.993.700</w:t>
            </w:r>
          </w:p>
        </w:tc>
        <w:tc>
          <w:tcPr>
            <w:tcW w:w="548" w:type="dxa"/>
          </w:tcPr>
          <w:p>
            <w:pPr/>
          </w:p>
        </w:tc>
        <w:tc>
          <w:tcPr>
            <w:tcW w:w="544" w:type="dxa"/>
          </w:tcPr>
          <w:p>
            <w:pPr/>
          </w:p>
        </w:tc>
        <w:tc>
          <w:tcPr>
            <w:tcW w:w="1160" w:type="dxa"/>
          </w:tcPr>
          <w:p>
            <w:pPr>
              <w:pStyle w:val="TableParagraph"/>
              <w:rPr>
                <w:rFonts w:ascii="Bookman Old Style"/>
                <w:b w:val="0"/>
                <w:sz w:val="20"/>
              </w:rPr>
            </w:pPr>
          </w:p>
          <w:p>
            <w:pPr>
              <w:pStyle w:val="TableParagraph"/>
              <w:spacing w:before="176"/>
              <w:ind w:left="1"/>
              <w:jc w:val="center"/>
              <w:rPr>
                <w:rFonts w:ascii="Arial Narrow"/>
                <w:sz w:val="18"/>
              </w:rPr>
            </w:pPr>
            <w:r>
              <w:rPr>
                <w:rFonts w:ascii="Arial Narrow"/>
                <w:sz w:val="18"/>
              </w:rPr>
              <w:t>-</w:t>
            </w:r>
          </w:p>
        </w:tc>
        <w:tc>
          <w:tcPr>
            <w:tcW w:w="1036" w:type="dxa"/>
          </w:tcPr>
          <w:p>
            <w:pPr>
              <w:pStyle w:val="TableParagraph"/>
              <w:rPr>
                <w:rFonts w:ascii="Bookman Old Style"/>
                <w:b w:val="0"/>
                <w:sz w:val="20"/>
              </w:rPr>
            </w:pPr>
          </w:p>
          <w:p>
            <w:pPr>
              <w:pStyle w:val="TableParagraph"/>
              <w:spacing w:before="176"/>
              <w:ind w:left="82" w:right="82"/>
              <w:jc w:val="center"/>
              <w:rPr>
                <w:rFonts w:ascii="Arial Narrow"/>
                <w:sz w:val="18"/>
              </w:rPr>
            </w:pPr>
            <w:r>
              <w:rPr>
                <w:rFonts w:ascii="Arial Narrow"/>
                <w:sz w:val="18"/>
              </w:rPr>
              <w:t>2.351.000</w:t>
            </w:r>
          </w:p>
        </w:tc>
        <w:tc>
          <w:tcPr>
            <w:tcW w:w="1041" w:type="dxa"/>
          </w:tcPr>
          <w:p>
            <w:pPr>
              <w:pStyle w:val="TableParagraph"/>
              <w:rPr>
                <w:rFonts w:ascii="Bookman Old Style"/>
                <w:b w:val="0"/>
                <w:sz w:val="20"/>
              </w:rPr>
            </w:pPr>
          </w:p>
          <w:p>
            <w:pPr>
              <w:pStyle w:val="TableParagraph"/>
              <w:spacing w:before="176"/>
              <w:ind w:left="83" w:right="83"/>
              <w:jc w:val="center"/>
              <w:rPr>
                <w:rFonts w:ascii="Arial Narrow"/>
                <w:sz w:val="18"/>
              </w:rPr>
            </w:pPr>
            <w:r>
              <w:rPr>
                <w:rFonts w:ascii="Arial Narrow"/>
                <w:sz w:val="18"/>
              </w:rPr>
              <w:t>2.803.600</w:t>
            </w:r>
          </w:p>
        </w:tc>
        <w:tc>
          <w:tcPr>
            <w:tcW w:w="1160" w:type="dxa"/>
          </w:tcPr>
          <w:p>
            <w:pPr>
              <w:pStyle w:val="TableParagraph"/>
              <w:rPr>
                <w:rFonts w:ascii="Bookman Old Style"/>
                <w:b w:val="0"/>
                <w:sz w:val="20"/>
              </w:rPr>
            </w:pPr>
          </w:p>
          <w:p>
            <w:pPr>
              <w:pStyle w:val="TableParagraph"/>
              <w:spacing w:before="176"/>
              <w:ind w:right="204"/>
              <w:jc w:val="right"/>
              <w:rPr>
                <w:rFonts w:ascii="Arial Narrow"/>
                <w:sz w:val="18"/>
              </w:rPr>
            </w:pPr>
            <w:r>
              <w:rPr>
                <w:rFonts w:ascii="Arial Narrow"/>
                <w:sz w:val="18"/>
              </w:rPr>
              <w:t>18.083.100</w:t>
            </w:r>
          </w:p>
        </w:tc>
        <w:tc>
          <w:tcPr>
            <w:tcW w:w="544" w:type="dxa"/>
          </w:tcPr>
          <w:p>
            <w:pPr/>
          </w:p>
        </w:tc>
        <w:tc>
          <w:tcPr>
            <w:tcW w:w="544" w:type="dxa"/>
          </w:tcPr>
          <w:p>
            <w:pPr/>
          </w:p>
        </w:tc>
        <w:tc>
          <w:tcPr>
            <w:tcW w:w="548" w:type="dxa"/>
          </w:tcPr>
          <w:p>
            <w:pPr>
              <w:pStyle w:val="TableParagraph"/>
              <w:rPr>
                <w:rFonts w:ascii="Bookman Old Style"/>
                <w:b w:val="0"/>
                <w:sz w:val="20"/>
              </w:rPr>
            </w:pPr>
          </w:p>
          <w:p>
            <w:pPr>
              <w:pStyle w:val="TableParagraph"/>
              <w:spacing w:before="176"/>
              <w:ind w:left="5"/>
              <w:jc w:val="center"/>
              <w:rPr>
                <w:rFonts w:ascii="Arial Narrow"/>
                <w:sz w:val="18"/>
              </w:rPr>
            </w:pPr>
            <w:r>
              <w:rPr>
                <w:rFonts w:ascii="Arial Narrow"/>
                <w:sz w:val="18"/>
              </w:rPr>
              <w:t>-</w:t>
            </w:r>
          </w:p>
        </w:tc>
        <w:tc>
          <w:tcPr>
            <w:tcW w:w="544" w:type="dxa"/>
          </w:tcPr>
          <w:p>
            <w:pPr>
              <w:pStyle w:val="TableParagraph"/>
              <w:rPr>
                <w:rFonts w:ascii="Bookman Old Style"/>
                <w:b w:val="0"/>
                <w:sz w:val="20"/>
              </w:rPr>
            </w:pPr>
          </w:p>
          <w:p>
            <w:pPr>
              <w:pStyle w:val="TableParagraph"/>
              <w:spacing w:before="176"/>
              <w:ind w:left="83" w:right="83"/>
              <w:jc w:val="center"/>
              <w:rPr>
                <w:rFonts w:ascii="Arial Narrow"/>
                <w:sz w:val="18"/>
              </w:rPr>
            </w:pPr>
            <w:r>
              <w:rPr>
                <w:rFonts w:ascii="Arial Narrow"/>
                <w:sz w:val="18"/>
              </w:rPr>
              <w:t>0,6</w:t>
            </w:r>
          </w:p>
        </w:tc>
        <w:tc>
          <w:tcPr>
            <w:tcW w:w="544" w:type="dxa"/>
          </w:tcPr>
          <w:p>
            <w:pPr>
              <w:pStyle w:val="TableParagraph"/>
              <w:rPr>
                <w:rFonts w:ascii="Bookman Old Style"/>
                <w:b w:val="0"/>
                <w:sz w:val="20"/>
              </w:rPr>
            </w:pPr>
          </w:p>
          <w:p>
            <w:pPr>
              <w:pStyle w:val="TableParagraph"/>
              <w:spacing w:before="176"/>
              <w:ind w:right="164"/>
              <w:jc w:val="right"/>
              <w:rPr>
                <w:rFonts w:ascii="Arial Narrow"/>
                <w:sz w:val="18"/>
              </w:rPr>
            </w:pPr>
            <w:r>
              <w:rPr>
                <w:rFonts w:ascii="Arial Narrow"/>
                <w:sz w:val="18"/>
              </w:rPr>
              <w:t>0,4</w:t>
            </w:r>
          </w:p>
        </w:tc>
        <w:tc>
          <w:tcPr>
            <w:tcW w:w="588" w:type="dxa"/>
          </w:tcPr>
          <w:p>
            <w:pPr>
              <w:pStyle w:val="TableParagraph"/>
              <w:rPr>
                <w:rFonts w:ascii="Bookman Old Style"/>
                <w:b w:val="0"/>
                <w:sz w:val="20"/>
              </w:rPr>
            </w:pPr>
          </w:p>
          <w:p>
            <w:pPr>
              <w:pStyle w:val="TableParagraph"/>
              <w:spacing w:before="176"/>
              <w:ind w:left="103"/>
              <w:rPr>
                <w:rFonts w:ascii="Arial Narrow"/>
                <w:sz w:val="18"/>
              </w:rPr>
            </w:pPr>
            <w:r>
              <w:rPr>
                <w:rFonts w:ascii="Arial Narrow"/>
                <w:sz w:val="18"/>
              </w:rPr>
              <w:t>30,17</w:t>
            </w:r>
          </w:p>
        </w:tc>
        <w:tc>
          <w:tcPr>
            <w:tcW w:w="1036" w:type="dxa"/>
          </w:tcPr>
          <w:p>
            <w:pPr>
              <w:pStyle w:val="TableParagraph"/>
              <w:rPr>
                <w:rFonts w:ascii="Bookman Old Style"/>
                <w:b w:val="0"/>
                <w:sz w:val="20"/>
              </w:rPr>
            </w:pPr>
          </w:p>
          <w:p>
            <w:pPr>
              <w:pStyle w:val="TableParagraph"/>
              <w:spacing w:before="176"/>
              <w:ind w:left="99" w:right="99"/>
              <w:jc w:val="center"/>
              <w:rPr>
                <w:rFonts w:ascii="Arial Narrow"/>
                <w:sz w:val="18"/>
              </w:rPr>
            </w:pPr>
            <w:r>
              <w:rPr>
                <w:rFonts w:ascii="Arial Narrow"/>
                <w:sz w:val="18"/>
              </w:rPr>
              <w:t>2.583.567</w:t>
            </w:r>
          </w:p>
        </w:tc>
        <w:tc>
          <w:tcPr>
            <w:tcW w:w="1036" w:type="dxa"/>
          </w:tcPr>
          <w:p>
            <w:pPr>
              <w:pStyle w:val="TableParagraph"/>
              <w:rPr>
                <w:rFonts w:ascii="Bookman Old Style"/>
                <w:b w:val="0"/>
                <w:sz w:val="20"/>
              </w:rPr>
            </w:pPr>
          </w:p>
          <w:p>
            <w:pPr>
              <w:pStyle w:val="TableParagraph"/>
              <w:spacing w:before="176"/>
              <w:ind w:left="82" w:right="81"/>
              <w:jc w:val="center"/>
              <w:rPr>
                <w:rFonts w:ascii="Arial Narrow"/>
                <w:sz w:val="18"/>
              </w:rPr>
            </w:pPr>
            <w:r>
              <w:rPr>
                <w:rFonts w:ascii="Arial Narrow"/>
                <w:sz w:val="18"/>
              </w:rPr>
              <w:t>934.533</w:t>
            </w:r>
          </w:p>
        </w:tc>
      </w:tr>
      <w:tr>
        <w:trPr>
          <w:trHeight w:val="945" w:hRule="exact"/>
        </w:trPr>
        <w:tc>
          <w:tcPr>
            <w:tcW w:w="480" w:type="dxa"/>
          </w:tcPr>
          <w:p>
            <w:pPr>
              <w:pStyle w:val="TableParagraph"/>
              <w:rPr>
                <w:rFonts w:ascii="Bookman Old Style"/>
                <w:b w:val="0"/>
                <w:sz w:val="20"/>
              </w:rPr>
            </w:pPr>
          </w:p>
          <w:p>
            <w:pPr>
              <w:pStyle w:val="TableParagraph"/>
              <w:spacing w:before="129"/>
              <w:ind w:left="192"/>
              <w:rPr>
                <w:rFonts w:ascii="Arial Narrow"/>
                <w:sz w:val="18"/>
              </w:rPr>
            </w:pPr>
            <w:r>
              <w:rPr>
                <w:rFonts w:ascii="Arial Narrow"/>
                <w:sz w:val="18"/>
              </w:rPr>
              <w:t>3</w:t>
            </w:r>
          </w:p>
        </w:tc>
        <w:tc>
          <w:tcPr>
            <w:tcW w:w="1225" w:type="dxa"/>
          </w:tcPr>
          <w:p>
            <w:pPr>
              <w:pStyle w:val="TableParagraph"/>
              <w:spacing w:before="51"/>
              <w:ind w:left="103" w:right="313"/>
              <w:rPr>
                <w:rFonts w:ascii="Arial Narrow"/>
                <w:sz w:val="18"/>
              </w:rPr>
            </w:pPr>
            <w:r>
              <w:rPr>
                <w:rFonts w:ascii="Arial Narrow"/>
                <w:sz w:val="18"/>
              </w:rPr>
              <w:t>Penyediaan Jasa Kebersihan Kantor</w:t>
            </w:r>
          </w:p>
        </w:tc>
        <w:tc>
          <w:tcPr>
            <w:tcW w:w="544" w:type="dxa"/>
          </w:tcPr>
          <w:p>
            <w:pPr/>
          </w:p>
        </w:tc>
        <w:tc>
          <w:tcPr>
            <w:tcW w:w="544" w:type="dxa"/>
          </w:tcPr>
          <w:p>
            <w:pPr/>
          </w:p>
        </w:tc>
        <w:tc>
          <w:tcPr>
            <w:tcW w:w="1180" w:type="dxa"/>
          </w:tcPr>
          <w:p>
            <w:pPr/>
          </w:p>
        </w:tc>
        <w:tc>
          <w:tcPr>
            <w:tcW w:w="1036" w:type="dxa"/>
          </w:tcPr>
          <w:p>
            <w:pPr>
              <w:pStyle w:val="TableParagraph"/>
              <w:rPr>
                <w:rFonts w:ascii="Bookman Old Style"/>
                <w:b w:val="0"/>
                <w:sz w:val="20"/>
              </w:rPr>
            </w:pPr>
          </w:p>
          <w:p>
            <w:pPr>
              <w:pStyle w:val="TableParagraph"/>
              <w:spacing w:before="129"/>
              <w:ind w:left="143"/>
              <w:rPr>
                <w:rFonts w:ascii="Arial Narrow"/>
                <w:sz w:val="18"/>
              </w:rPr>
            </w:pPr>
            <w:r>
              <w:rPr>
                <w:rFonts w:ascii="Arial Narrow"/>
                <w:sz w:val="18"/>
              </w:rPr>
              <w:t>40.000.000</w:t>
            </w:r>
          </w:p>
        </w:tc>
        <w:tc>
          <w:tcPr>
            <w:tcW w:w="1160" w:type="dxa"/>
          </w:tcPr>
          <w:p>
            <w:pPr>
              <w:pStyle w:val="TableParagraph"/>
              <w:rPr>
                <w:rFonts w:ascii="Bookman Old Style"/>
                <w:b w:val="0"/>
                <w:sz w:val="20"/>
              </w:rPr>
            </w:pPr>
          </w:p>
          <w:p>
            <w:pPr>
              <w:pStyle w:val="TableParagraph"/>
              <w:spacing w:before="129"/>
              <w:ind w:right="205"/>
              <w:jc w:val="right"/>
              <w:rPr>
                <w:rFonts w:ascii="Arial Narrow"/>
                <w:sz w:val="18"/>
              </w:rPr>
            </w:pPr>
            <w:r>
              <w:rPr>
                <w:rFonts w:ascii="Arial Narrow"/>
                <w:sz w:val="18"/>
              </w:rPr>
              <w:t>35.721.600</w:t>
            </w:r>
          </w:p>
        </w:tc>
        <w:tc>
          <w:tcPr>
            <w:tcW w:w="1216" w:type="dxa"/>
          </w:tcPr>
          <w:p>
            <w:pPr>
              <w:pStyle w:val="TableParagraph"/>
              <w:rPr>
                <w:rFonts w:ascii="Bookman Old Style"/>
                <w:b w:val="0"/>
                <w:sz w:val="20"/>
              </w:rPr>
            </w:pPr>
          </w:p>
          <w:p>
            <w:pPr>
              <w:pStyle w:val="TableParagraph"/>
              <w:spacing w:before="129"/>
              <w:ind w:left="81" w:right="81"/>
              <w:jc w:val="center"/>
              <w:rPr>
                <w:rFonts w:ascii="Arial Narrow"/>
                <w:sz w:val="18"/>
              </w:rPr>
            </w:pPr>
            <w:r>
              <w:rPr>
                <w:rFonts w:ascii="Arial Narrow"/>
                <w:sz w:val="18"/>
              </w:rPr>
              <w:t>43.893.900</w:t>
            </w:r>
          </w:p>
        </w:tc>
        <w:tc>
          <w:tcPr>
            <w:tcW w:w="548" w:type="dxa"/>
          </w:tcPr>
          <w:p>
            <w:pPr/>
          </w:p>
        </w:tc>
        <w:tc>
          <w:tcPr>
            <w:tcW w:w="544" w:type="dxa"/>
          </w:tcPr>
          <w:p>
            <w:pPr/>
          </w:p>
        </w:tc>
        <w:tc>
          <w:tcPr>
            <w:tcW w:w="1160" w:type="dxa"/>
          </w:tcPr>
          <w:p>
            <w:pPr>
              <w:pStyle w:val="TableParagraph"/>
              <w:rPr>
                <w:rFonts w:ascii="Bookman Old Style"/>
                <w:b w:val="0"/>
                <w:sz w:val="20"/>
              </w:rPr>
            </w:pPr>
          </w:p>
          <w:p>
            <w:pPr>
              <w:pStyle w:val="TableParagraph"/>
              <w:spacing w:before="129"/>
              <w:ind w:left="1"/>
              <w:jc w:val="center"/>
              <w:rPr>
                <w:rFonts w:ascii="Arial Narrow"/>
                <w:sz w:val="18"/>
              </w:rPr>
            </w:pPr>
            <w:r>
              <w:rPr>
                <w:rFonts w:ascii="Arial Narrow"/>
                <w:sz w:val="18"/>
              </w:rPr>
              <w:t>-</w:t>
            </w:r>
          </w:p>
        </w:tc>
        <w:tc>
          <w:tcPr>
            <w:tcW w:w="1036" w:type="dxa"/>
          </w:tcPr>
          <w:p>
            <w:pPr>
              <w:pStyle w:val="TableParagraph"/>
              <w:rPr>
                <w:rFonts w:ascii="Bookman Old Style"/>
                <w:b w:val="0"/>
                <w:sz w:val="20"/>
              </w:rPr>
            </w:pPr>
          </w:p>
          <w:p>
            <w:pPr>
              <w:pStyle w:val="TableParagraph"/>
              <w:spacing w:before="129"/>
              <w:ind w:left="82" w:right="81"/>
              <w:jc w:val="center"/>
              <w:rPr>
                <w:rFonts w:ascii="Arial Narrow"/>
                <w:sz w:val="18"/>
              </w:rPr>
            </w:pPr>
            <w:r>
              <w:rPr>
                <w:rFonts w:ascii="Arial Narrow"/>
                <w:sz w:val="18"/>
              </w:rPr>
              <w:t>40.000.000</w:t>
            </w:r>
          </w:p>
        </w:tc>
        <w:tc>
          <w:tcPr>
            <w:tcW w:w="1041" w:type="dxa"/>
          </w:tcPr>
          <w:p>
            <w:pPr>
              <w:pStyle w:val="TableParagraph"/>
              <w:rPr>
                <w:rFonts w:ascii="Bookman Old Style"/>
                <w:b w:val="0"/>
                <w:sz w:val="20"/>
              </w:rPr>
            </w:pPr>
          </w:p>
          <w:p>
            <w:pPr>
              <w:pStyle w:val="TableParagraph"/>
              <w:spacing w:before="129"/>
              <w:ind w:left="87" w:right="83"/>
              <w:jc w:val="center"/>
              <w:rPr>
                <w:rFonts w:ascii="Arial Narrow"/>
                <w:sz w:val="18"/>
              </w:rPr>
            </w:pPr>
            <w:r>
              <w:rPr>
                <w:rFonts w:ascii="Arial Narrow"/>
                <w:sz w:val="18"/>
              </w:rPr>
              <w:t>30.121.600</w:t>
            </w:r>
          </w:p>
        </w:tc>
        <w:tc>
          <w:tcPr>
            <w:tcW w:w="1160" w:type="dxa"/>
          </w:tcPr>
          <w:p>
            <w:pPr>
              <w:pStyle w:val="TableParagraph"/>
              <w:rPr>
                <w:rFonts w:ascii="Bookman Old Style"/>
                <w:b w:val="0"/>
                <w:sz w:val="20"/>
              </w:rPr>
            </w:pPr>
          </w:p>
          <w:p>
            <w:pPr>
              <w:pStyle w:val="TableParagraph"/>
              <w:spacing w:before="129"/>
              <w:ind w:right="204"/>
              <w:jc w:val="right"/>
              <w:rPr>
                <w:rFonts w:ascii="Arial Narrow"/>
                <w:sz w:val="18"/>
              </w:rPr>
            </w:pPr>
            <w:r>
              <w:rPr>
                <w:rFonts w:ascii="Arial Narrow"/>
                <w:sz w:val="18"/>
              </w:rPr>
              <w:t>43.651.380</w:t>
            </w:r>
          </w:p>
        </w:tc>
        <w:tc>
          <w:tcPr>
            <w:tcW w:w="544" w:type="dxa"/>
          </w:tcPr>
          <w:p>
            <w:pPr/>
          </w:p>
        </w:tc>
        <w:tc>
          <w:tcPr>
            <w:tcW w:w="544" w:type="dxa"/>
          </w:tcPr>
          <w:p>
            <w:pPr/>
          </w:p>
        </w:tc>
        <w:tc>
          <w:tcPr>
            <w:tcW w:w="548" w:type="dxa"/>
          </w:tcPr>
          <w:p>
            <w:pPr>
              <w:pStyle w:val="TableParagraph"/>
              <w:rPr>
                <w:rFonts w:ascii="Bookman Old Style"/>
                <w:b w:val="0"/>
                <w:sz w:val="20"/>
              </w:rPr>
            </w:pPr>
          </w:p>
          <w:p>
            <w:pPr>
              <w:pStyle w:val="TableParagraph"/>
              <w:spacing w:before="129"/>
              <w:ind w:left="5"/>
              <w:jc w:val="center"/>
              <w:rPr>
                <w:rFonts w:ascii="Arial Narrow"/>
                <w:sz w:val="18"/>
              </w:rPr>
            </w:pPr>
            <w:r>
              <w:rPr>
                <w:rFonts w:ascii="Arial Narrow"/>
                <w:sz w:val="18"/>
              </w:rPr>
              <w:t>-</w:t>
            </w:r>
          </w:p>
        </w:tc>
        <w:tc>
          <w:tcPr>
            <w:tcW w:w="544" w:type="dxa"/>
          </w:tcPr>
          <w:p>
            <w:pPr>
              <w:pStyle w:val="TableParagraph"/>
              <w:rPr>
                <w:rFonts w:ascii="Bookman Old Style"/>
                <w:b w:val="0"/>
                <w:sz w:val="20"/>
              </w:rPr>
            </w:pPr>
          </w:p>
          <w:p>
            <w:pPr>
              <w:pStyle w:val="TableParagraph"/>
              <w:spacing w:before="129"/>
              <w:ind w:right="3"/>
              <w:jc w:val="center"/>
              <w:rPr>
                <w:rFonts w:ascii="Arial Narrow"/>
                <w:sz w:val="18"/>
              </w:rPr>
            </w:pPr>
            <w:r>
              <w:rPr>
                <w:rFonts w:ascii="Arial Narrow"/>
                <w:sz w:val="18"/>
              </w:rPr>
              <w:t>1</w:t>
            </w:r>
          </w:p>
        </w:tc>
        <w:tc>
          <w:tcPr>
            <w:tcW w:w="544" w:type="dxa"/>
          </w:tcPr>
          <w:p>
            <w:pPr>
              <w:pStyle w:val="TableParagraph"/>
              <w:rPr>
                <w:rFonts w:ascii="Bookman Old Style"/>
                <w:b w:val="0"/>
                <w:sz w:val="20"/>
              </w:rPr>
            </w:pPr>
          </w:p>
          <w:p>
            <w:pPr>
              <w:pStyle w:val="TableParagraph"/>
              <w:spacing w:before="129"/>
              <w:ind w:right="164"/>
              <w:jc w:val="right"/>
              <w:rPr>
                <w:rFonts w:ascii="Arial Narrow"/>
                <w:sz w:val="18"/>
              </w:rPr>
            </w:pPr>
            <w:r>
              <w:rPr>
                <w:rFonts w:ascii="Arial Narrow"/>
                <w:sz w:val="18"/>
              </w:rPr>
              <w:t>0,8</w:t>
            </w:r>
          </w:p>
        </w:tc>
        <w:tc>
          <w:tcPr>
            <w:tcW w:w="588" w:type="dxa"/>
          </w:tcPr>
          <w:p>
            <w:pPr>
              <w:pStyle w:val="TableParagraph"/>
              <w:rPr>
                <w:rFonts w:ascii="Bookman Old Style"/>
                <w:b w:val="0"/>
                <w:sz w:val="20"/>
              </w:rPr>
            </w:pPr>
          </w:p>
          <w:p>
            <w:pPr>
              <w:pStyle w:val="TableParagraph"/>
              <w:spacing w:before="129"/>
              <w:ind w:left="103"/>
              <w:rPr>
                <w:rFonts w:ascii="Arial Narrow"/>
                <w:sz w:val="18"/>
              </w:rPr>
            </w:pPr>
            <w:r>
              <w:rPr>
                <w:rFonts w:ascii="Arial Narrow"/>
                <w:sz w:val="18"/>
              </w:rPr>
              <w:t>99,44</w:t>
            </w:r>
          </w:p>
        </w:tc>
        <w:tc>
          <w:tcPr>
            <w:tcW w:w="1036" w:type="dxa"/>
          </w:tcPr>
          <w:p>
            <w:pPr>
              <w:pStyle w:val="TableParagraph"/>
              <w:rPr>
                <w:rFonts w:ascii="Bookman Old Style"/>
                <w:b w:val="0"/>
                <w:sz w:val="20"/>
              </w:rPr>
            </w:pPr>
          </w:p>
          <w:p>
            <w:pPr>
              <w:pStyle w:val="TableParagraph"/>
              <w:spacing w:before="129"/>
              <w:ind w:left="99" w:right="99"/>
              <w:jc w:val="center"/>
              <w:rPr>
                <w:rFonts w:ascii="Arial Narrow"/>
                <w:sz w:val="18"/>
              </w:rPr>
            </w:pPr>
            <w:r>
              <w:rPr>
                <w:rFonts w:ascii="Arial Narrow"/>
                <w:sz w:val="18"/>
              </w:rPr>
              <w:t>11.907.200</w:t>
            </w:r>
          </w:p>
        </w:tc>
        <w:tc>
          <w:tcPr>
            <w:tcW w:w="1036" w:type="dxa"/>
          </w:tcPr>
          <w:p>
            <w:pPr>
              <w:pStyle w:val="TableParagraph"/>
              <w:rPr>
                <w:rFonts w:ascii="Bookman Old Style"/>
                <w:b w:val="0"/>
                <w:sz w:val="20"/>
              </w:rPr>
            </w:pPr>
          </w:p>
          <w:p>
            <w:pPr>
              <w:pStyle w:val="TableParagraph"/>
              <w:spacing w:before="129"/>
              <w:ind w:left="82" w:right="81"/>
              <w:jc w:val="center"/>
              <w:rPr>
                <w:rFonts w:ascii="Arial Narrow"/>
                <w:sz w:val="18"/>
              </w:rPr>
            </w:pPr>
            <w:r>
              <w:rPr>
                <w:rFonts w:ascii="Arial Narrow"/>
                <w:sz w:val="18"/>
              </w:rPr>
              <w:t>10.040.533</w:t>
            </w:r>
          </w:p>
        </w:tc>
      </w:tr>
      <w:tr>
        <w:trPr>
          <w:trHeight w:val="1104" w:hRule="exact"/>
        </w:trPr>
        <w:tc>
          <w:tcPr>
            <w:tcW w:w="48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92"/>
              <w:rPr>
                <w:rFonts w:ascii="Arial Narrow"/>
                <w:sz w:val="18"/>
              </w:rPr>
            </w:pPr>
            <w:r>
              <w:rPr>
                <w:rFonts w:ascii="Arial Narrow"/>
                <w:sz w:val="18"/>
              </w:rPr>
              <w:t>4</w:t>
            </w:r>
          </w:p>
        </w:tc>
        <w:tc>
          <w:tcPr>
            <w:tcW w:w="1225" w:type="dxa"/>
          </w:tcPr>
          <w:p>
            <w:pPr>
              <w:pStyle w:val="TableParagraph"/>
              <w:spacing w:before="27"/>
              <w:ind w:left="103" w:right="313"/>
              <w:rPr>
                <w:rFonts w:ascii="Arial Narrow"/>
                <w:sz w:val="18"/>
              </w:rPr>
            </w:pPr>
            <w:r>
              <w:rPr>
                <w:rFonts w:ascii="Arial Narrow"/>
                <w:sz w:val="18"/>
              </w:rPr>
              <w:t>Penyediaan Jasa Perbaikan Peralatan Kerja</w:t>
            </w:r>
          </w:p>
        </w:tc>
        <w:tc>
          <w:tcPr>
            <w:tcW w:w="544" w:type="dxa"/>
          </w:tcPr>
          <w:p>
            <w:pPr/>
          </w:p>
        </w:tc>
        <w:tc>
          <w:tcPr>
            <w:tcW w:w="544" w:type="dxa"/>
          </w:tcPr>
          <w:p>
            <w:pPr/>
          </w:p>
        </w:tc>
        <w:tc>
          <w:tcPr>
            <w:tcW w:w="118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93" w:right="93"/>
              <w:jc w:val="center"/>
              <w:rPr>
                <w:rFonts w:ascii="Arial Narrow"/>
                <w:sz w:val="18"/>
              </w:rPr>
            </w:pPr>
            <w:r>
              <w:rPr>
                <w:rFonts w:ascii="Arial Narrow"/>
                <w:sz w:val="18"/>
              </w:rPr>
              <w:t>25.080.000</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43"/>
              <w:rPr>
                <w:rFonts w:ascii="Arial Narrow"/>
                <w:sz w:val="18"/>
              </w:rPr>
            </w:pPr>
            <w:r>
              <w:rPr>
                <w:rFonts w:ascii="Arial Narrow"/>
                <w:sz w:val="18"/>
              </w:rPr>
              <w:t>27.588.000</w:t>
            </w:r>
          </w:p>
        </w:tc>
        <w:tc>
          <w:tcPr>
            <w:tcW w:w="116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right="205"/>
              <w:jc w:val="right"/>
              <w:rPr>
                <w:rFonts w:ascii="Arial Narrow"/>
                <w:sz w:val="18"/>
              </w:rPr>
            </w:pPr>
            <w:r>
              <w:rPr>
                <w:rFonts w:ascii="Arial Narrow"/>
                <w:sz w:val="18"/>
              </w:rPr>
              <w:t>32.000.000</w:t>
            </w:r>
          </w:p>
        </w:tc>
        <w:tc>
          <w:tcPr>
            <w:tcW w:w="121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1" w:right="81"/>
              <w:jc w:val="center"/>
              <w:rPr>
                <w:rFonts w:ascii="Arial Narrow"/>
                <w:sz w:val="18"/>
              </w:rPr>
            </w:pPr>
            <w:r>
              <w:rPr>
                <w:rFonts w:ascii="Arial Narrow"/>
                <w:sz w:val="18"/>
              </w:rPr>
              <w:t>23.750.000</w:t>
            </w:r>
          </w:p>
        </w:tc>
        <w:tc>
          <w:tcPr>
            <w:tcW w:w="548" w:type="dxa"/>
          </w:tcPr>
          <w:p>
            <w:pPr/>
          </w:p>
        </w:tc>
        <w:tc>
          <w:tcPr>
            <w:tcW w:w="544" w:type="dxa"/>
          </w:tcPr>
          <w:p>
            <w:pPr/>
          </w:p>
        </w:tc>
        <w:tc>
          <w:tcPr>
            <w:tcW w:w="116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3" w:right="83"/>
              <w:jc w:val="center"/>
              <w:rPr>
                <w:rFonts w:ascii="Arial Narrow"/>
                <w:sz w:val="18"/>
              </w:rPr>
            </w:pPr>
            <w:r>
              <w:rPr>
                <w:rFonts w:ascii="Arial Narrow"/>
                <w:sz w:val="18"/>
              </w:rPr>
              <w:t>14.780.000</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2" w:right="81"/>
              <w:jc w:val="center"/>
              <w:rPr>
                <w:rFonts w:ascii="Arial Narrow"/>
                <w:sz w:val="18"/>
              </w:rPr>
            </w:pPr>
            <w:r>
              <w:rPr>
                <w:rFonts w:ascii="Arial Narrow"/>
                <w:sz w:val="18"/>
              </w:rPr>
              <w:t>16.250.000</w:t>
            </w:r>
          </w:p>
        </w:tc>
        <w:tc>
          <w:tcPr>
            <w:tcW w:w="1041"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7" w:right="83"/>
              <w:jc w:val="center"/>
              <w:rPr>
                <w:rFonts w:ascii="Arial Narrow"/>
                <w:sz w:val="18"/>
              </w:rPr>
            </w:pPr>
            <w:r>
              <w:rPr>
                <w:rFonts w:ascii="Arial Narrow"/>
                <w:sz w:val="18"/>
              </w:rPr>
              <w:t>24.000.000</w:t>
            </w:r>
          </w:p>
        </w:tc>
        <w:tc>
          <w:tcPr>
            <w:tcW w:w="1160"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right="204"/>
              <w:jc w:val="right"/>
              <w:rPr>
                <w:rFonts w:ascii="Arial Narrow"/>
                <w:sz w:val="18"/>
              </w:rPr>
            </w:pPr>
            <w:r>
              <w:rPr>
                <w:rFonts w:ascii="Arial Narrow"/>
                <w:sz w:val="18"/>
              </w:rPr>
              <w:t>23.750.000</w:t>
            </w:r>
          </w:p>
        </w:tc>
        <w:tc>
          <w:tcPr>
            <w:tcW w:w="544" w:type="dxa"/>
          </w:tcPr>
          <w:p>
            <w:pPr/>
          </w:p>
        </w:tc>
        <w:tc>
          <w:tcPr>
            <w:tcW w:w="544" w:type="dxa"/>
          </w:tcPr>
          <w:p>
            <w:pPr/>
          </w:p>
        </w:tc>
        <w:tc>
          <w:tcPr>
            <w:tcW w:w="548"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4" w:right="83"/>
              <w:jc w:val="center"/>
              <w:rPr>
                <w:rFonts w:ascii="Arial Narrow"/>
                <w:sz w:val="18"/>
              </w:rPr>
            </w:pPr>
            <w:r>
              <w:rPr>
                <w:rFonts w:ascii="Arial Narrow"/>
                <w:sz w:val="18"/>
              </w:rPr>
              <w:t>0,6</w:t>
            </w:r>
          </w:p>
        </w:tc>
        <w:tc>
          <w:tcPr>
            <w:tcW w:w="544"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3" w:right="83"/>
              <w:jc w:val="center"/>
              <w:rPr>
                <w:rFonts w:ascii="Arial Narrow"/>
                <w:sz w:val="18"/>
              </w:rPr>
            </w:pPr>
            <w:r>
              <w:rPr>
                <w:rFonts w:ascii="Arial Narrow"/>
                <w:sz w:val="18"/>
              </w:rPr>
              <w:t>0,6</w:t>
            </w:r>
          </w:p>
        </w:tc>
        <w:tc>
          <w:tcPr>
            <w:tcW w:w="544"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right="164"/>
              <w:jc w:val="right"/>
              <w:rPr>
                <w:rFonts w:ascii="Arial Narrow"/>
                <w:sz w:val="18"/>
              </w:rPr>
            </w:pPr>
            <w:r>
              <w:rPr>
                <w:rFonts w:ascii="Arial Narrow"/>
                <w:sz w:val="18"/>
              </w:rPr>
              <w:t>0,8</w:t>
            </w:r>
          </w:p>
        </w:tc>
        <w:tc>
          <w:tcPr>
            <w:tcW w:w="588"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163"/>
              <w:rPr>
                <w:rFonts w:ascii="Arial Narrow"/>
                <w:sz w:val="18"/>
              </w:rPr>
            </w:pPr>
            <w:r>
              <w:rPr>
                <w:rFonts w:ascii="Arial Narrow"/>
                <w:sz w:val="18"/>
              </w:rPr>
              <w:t>100</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99" w:right="99"/>
              <w:jc w:val="center"/>
              <w:rPr>
                <w:rFonts w:ascii="Arial Narrow"/>
                <w:sz w:val="18"/>
              </w:rPr>
            </w:pPr>
            <w:r>
              <w:rPr>
                <w:rFonts w:ascii="Arial Narrow"/>
                <w:sz w:val="18"/>
              </w:rPr>
              <w:t>2.306.667</w:t>
            </w:r>
          </w:p>
        </w:tc>
        <w:tc>
          <w:tcPr>
            <w:tcW w:w="1036" w:type="dxa"/>
          </w:tcPr>
          <w:p>
            <w:pPr>
              <w:pStyle w:val="TableParagraph"/>
              <w:rPr>
                <w:rFonts w:ascii="Bookman Old Style"/>
                <w:b w:val="0"/>
                <w:sz w:val="20"/>
              </w:rPr>
            </w:pPr>
          </w:p>
          <w:p>
            <w:pPr>
              <w:pStyle w:val="TableParagraph"/>
              <w:spacing w:before="9"/>
              <w:rPr>
                <w:rFonts w:ascii="Bookman Old Style"/>
                <w:b w:val="0"/>
                <w:sz w:val="17"/>
              </w:rPr>
            </w:pPr>
          </w:p>
          <w:p>
            <w:pPr>
              <w:pStyle w:val="TableParagraph"/>
              <w:ind w:left="82" w:right="83"/>
              <w:jc w:val="center"/>
              <w:rPr>
                <w:rFonts w:ascii="Arial Narrow"/>
                <w:sz w:val="18"/>
              </w:rPr>
            </w:pPr>
            <w:r>
              <w:rPr>
                <w:rFonts w:ascii="Arial Narrow"/>
                <w:sz w:val="18"/>
              </w:rPr>
              <w:t>3.073.333</w:t>
            </w:r>
          </w:p>
        </w:tc>
      </w:tr>
      <w:tr>
        <w:trPr>
          <w:trHeight w:val="700" w:hRule="exact"/>
        </w:trPr>
        <w:tc>
          <w:tcPr>
            <w:tcW w:w="480" w:type="dxa"/>
          </w:tcPr>
          <w:p>
            <w:pPr>
              <w:pStyle w:val="TableParagraph"/>
              <w:spacing w:before="4"/>
              <w:rPr>
                <w:rFonts w:ascii="Bookman Old Style"/>
                <w:b w:val="0"/>
                <w:sz w:val="20"/>
              </w:rPr>
            </w:pPr>
          </w:p>
          <w:p>
            <w:pPr>
              <w:pStyle w:val="TableParagraph"/>
              <w:ind w:left="192"/>
              <w:rPr>
                <w:rFonts w:ascii="Arial Narrow"/>
                <w:sz w:val="18"/>
              </w:rPr>
            </w:pPr>
            <w:r>
              <w:rPr>
                <w:rFonts w:ascii="Arial Narrow"/>
                <w:sz w:val="18"/>
              </w:rPr>
              <w:t>5</w:t>
            </w:r>
          </w:p>
        </w:tc>
        <w:tc>
          <w:tcPr>
            <w:tcW w:w="1225" w:type="dxa"/>
          </w:tcPr>
          <w:p>
            <w:pPr>
              <w:pStyle w:val="TableParagraph"/>
              <w:spacing w:before="31"/>
              <w:ind w:left="103" w:right="313"/>
              <w:rPr>
                <w:rFonts w:ascii="Arial Narrow"/>
                <w:sz w:val="18"/>
              </w:rPr>
            </w:pPr>
            <w:r>
              <w:rPr>
                <w:rFonts w:ascii="Arial Narrow"/>
                <w:sz w:val="18"/>
              </w:rPr>
              <w:t>Penyediaan Alat Tulis Kantor</w:t>
            </w:r>
          </w:p>
        </w:tc>
        <w:tc>
          <w:tcPr>
            <w:tcW w:w="544" w:type="dxa"/>
          </w:tcPr>
          <w:p>
            <w:pPr/>
          </w:p>
        </w:tc>
        <w:tc>
          <w:tcPr>
            <w:tcW w:w="544" w:type="dxa"/>
          </w:tcPr>
          <w:p>
            <w:pPr/>
          </w:p>
        </w:tc>
        <w:tc>
          <w:tcPr>
            <w:tcW w:w="1180" w:type="dxa"/>
          </w:tcPr>
          <w:p>
            <w:pPr>
              <w:pStyle w:val="TableParagraph"/>
              <w:spacing w:before="4"/>
              <w:rPr>
                <w:rFonts w:ascii="Bookman Old Style"/>
                <w:b w:val="0"/>
                <w:sz w:val="20"/>
              </w:rPr>
            </w:pPr>
          </w:p>
          <w:p>
            <w:pPr>
              <w:pStyle w:val="TableParagraph"/>
              <w:ind w:left="93" w:right="93"/>
              <w:jc w:val="center"/>
              <w:rPr>
                <w:rFonts w:ascii="Arial Narrow"/>
                <w:sz w:val="18"/>
              </w:rPr>
            </w:pPr>
            <w:r>
              <w:rPr>
                <w:rFonts w:ascii="Arial Narrow"/>
                <w:sz w:val="18"/>
              </w:rPr>
              <w:t>27.695.800</w:t>
            </w:r>
          </w:p>
        </w:tc>
        <w:tc>
          <w:tcPr>
            <w:tcW w:w="1036" w:type="dxa"/>
          </w:tcPr>
          <w:p>
            <w:pPr>
              <w:pStyle w:val="TableParagraph"/>
              <w:spacing w:before="4"/>
              <w:rPr>
                <w:rFonts w:ascii="Bookman Old Style"/>
                <w:b w:val="0"/>
                <w:sz w:val="20"/>
              </w:rPr>
            </w:pPr>
          </w:p>
          <w:p>
            <w:pPr>
              <w:pStyle w:val="TableParagraph"/>
              <w:ind w:left="143"/>
              <w:rPr>
                <w:rFonts w:ascii="Arial Narrow"/>
                <w:sz w:val="18"/>
              </w:rPr>
            </w:pPr>
            <w:r>
              <w:rPr>
                <w:rFonts w:ascii="Arial Narrow"/>
                <w:sz w:val="18"/>
              </w:rPr>
              <w:t>20.000.000</w:t>
            </w:r>
          </w:p>
        </w:tc>
        <w:tc>
          <w:tcPr>
            <w:tcW w:w="1160" w:type="dxa"/>
          </w:tcPr>
          <w:p>
            <w:pPr>
              <w:pStyle w:val="TableParagraph"/>
              <w:spacing w:before="4"/>
              <w:rPr>
                <w:rFonts w:ascii="Bookman Old Style"/>
                <w:b w:val="0"/>
                <w:sz w:val="20"/>
              </w:rPr>
            </w:pPr>
          </w:p>
          <w:p>
            <w:pPr>
              <w:pStyle w:val="TableParagraph"/>
              <w:ind w:right="205"/>
              <w:jc w:val="right"/>
              <w:rPr>
                <w:rFonts w:ascii="Arial Narrow"/>
                <w:sz w:val="18"/>
              </w:rPr>
            </w:pPr>
            <w:r>
              <w:rPr>
                <w:rFonts w:ascii="Arial Narrow"/>
                <w:sz w:val="18"/>
              </w:rPr>
              <w:t>21.999.500</w:t>
            </w:r>
          </w:p>
        </w:tc>
        <w:tc>
          <w:tcPr>
            <w:tcW w:w="1216" w:type="dxa"/>
          </w:tcPr>
          <w:p>
            <w:pPr>
              <w:pStyle w:val="TableParagraph"/>
              <w:spacing w:before="4"/>
              <w:rPr>
                <w:rFonts w:ascii="Bookman Old Style"/>
                <w:b w:val="0"/>
                <w:sz w:val="20"/>
              </w:rPr>
            </w:pPr>
          </w:p>
          <w:p>
            <w:pPr>
              <w:pStyle w:val="TableParagraph"/>
              <w:ind w:left="81" w:right="81"/>
              <w:jc w:val="center"/>
              <w:rPr>
                <w:rFonts w:ascii="Arial Narrow"/>
                <w:sz w:val="18"/>
              </w:rPr>
            </w:pPr>
            <w:r>
              <w:rPr>
                <w:rFonts w:ascii="Arial Narrow"/>
                <w:sz w:val="18"/>
              </w:rPr>
              <w:t>19.518.000</w:t>
            </w:r>
          </w:p>
        </w:tc>
        <w:tc>
          <w:tcPr>
            <w:tcW w:w="548" w:type="dxa"/>
          </w:tcPr>
          <w:p>
            <w:pPr/>
          </w:p>
        </w:tc>
        <w:tc>
          <w:tcPr>
            <w:tcW w:w="544" w:type="dxa"/>
          </w:tcPr>
          <w:p>
            <w:pPr/>
          </w:p>
        </w:tc>
        <w:tc>
          <w:tcPr>
            <w:tcW w:w="1160" w:type="dxa"/>
          </w:tcPr>
          <w:p>
            <w:pPr>
              <w:pStyle w:val="TableParagraph"/>
              <w:spacing w:before="4"/>
              <w:rPr>
                <w:rFonts w:ascii="Bookman Old Style"/>
                <w:b w:val="0"/>
                <w:sz w:val="20"/>
              </w:rPr>
            </w:pPr>
          </w:p>
          <w:p>
            <w:pPr>
              <w:pStyle w:val="TableParagraph"/>
              <w:ind w:left="83" w:right="83"/>
              <w:jc w:val="center"/>
              <w:rPr>
                <w:rFonts w:ascii="Arial Narrow"/>
                <w:sz w:val="18"/>
              </w:rPr>
            </w:pPr>
            <w:r>
              <w:rPr>
                <w:rFonts w:ascii="Arial Narrow"/>
                <w:sz w:val="18"/>
              </w:rPr>
              <w:t>26.221.800</w:t>
            </w:r>
          </w:p>
        </w:tc>
        <w:tc>
          <w:tcPr>
            <w:tcW w:w="1036" w:type="dxa"/>
          </w:tcPr>
          <w:p>
            <w:pPr>
              <w:pStyle w:val="TableParagraph"/>
              <w:spacing w:before="4"/>
              <w:rPr>
                <w:rFonts w:ascii="Bookman Old Style"/>
                <w:b w:val="0"/>
                <w:sz w:val="20"/>
              </w:rPr>
            </w:pPr>
          </w:p>
          <w:p>
            <w:pPr>
              <w:pStyle w:val="TableParagraph"/>
              <w:ind w:left="82" w:right="81"/>
              <w:jc w:val="center"/>
              <w:rPr>
                <w:rFonts w:ascii="Arial Narrow"/>
                <w:sz w:val="18"/>
              </w:rPr>
            </w:pPr>
            <w:r>
              <w:rPr>
                <w:rFonts w:ascii="Arial Narrow"/>
                <w:sz w:val="18"/>
              </w:rPr>
              <w:t>20.000.000</w:t>
            </w:r>
          </w:p>
        </w:tc>
        <w:tc>
          <w:tcPr>
            <w:tcW w:w="1041" w:type="dxa"/>
          </w:tcPr>
          <w:p>
            <w:pPr>
              <w:pStyle w:val="TableParagraph"/>
              <w:spacing w:before="4"/>
              <w:rPr>
                <w:rFonts w:ascii="Bookman Old Style"/>
                <w:b w:val="0"/>
                <w:sz w:val="20"/>
              </w:rPr>
            </w:pPr>
          </w:p>
          <w:p>
            <w:pPr>
              <w:pStyle w:val="TableParagraph"/>
              <w:ind w:left="87" w:right="83"/>
              <w:jc w:val="center"/>
              <w:rPr>
                <w:rFonts w:ascii="Arial Narrow"/>
                <w:sz w:val="18"/>
              </w:rPr>
            </w:pPr>
            <w:r>
              <w:rPr>
                <w:rFonts w:ascii="Arial Narrow"/>
                <w:sz w:val="18"/>
              </w:rPr>
              <w:t>18.431.300</w:t>
            </w:r>
          </w:p>
        </w:tc>
        <w:tc>
          <w:tcPr>
            <w:tcW w:w="1160" w:type="dxa"/>
          </w:tcPr>
          <w:p>
            <w:pPr>
              <w:pStyle w:val="TableParagraph"/>
              <w:spacing w:before="4"/>
              <w:rPr>
                <w:rFonts w:ascii="Bookman Old Style"/>
                <w:b w:val="0"/>
                <w:sz w:val="20"/>
              </w:rPr>
            </w:pPr>
          </w:p>
          <w:p>
            <w:pPr>
              <w:pStyle w:val="TableParagraph"/>
              <w:ind w:right="204"/>
              <w:jc w:val="right"/>
              <w:rPr>
                <w:rFonts w:ascii="Arial Narrow"/>
                <w:sz w:val="18"/>
              </w:rPr>
            </w:pPr>
            <w:r>
              <w:rPr>
                <w:rFonts w:ascii="Arial Narrow"/>
                <w:sz w:val="18"/>
              </w:rPr>
              <w:t>16.324.200</w:t>
            </w:r>
          </w:p>
        </w:tc>
        <w:tc>
          <w:tcPr>
            <w:tcW w:w="544" w:type="dxa"/>
          </w:tcPr>
          <w:p>
            <w:pPr/>
          </w:p>
        </w:tc>
        <w:tc>
          <w:tcPr>
            <w:tcW w:w="544" w:type="dxa"/>
          </w:tcPr>
          <w:p>
            <w:pPr/>
          </w:p>
        </w:tc>
        <w:tc>
          <w:tcPr>
            <w:tcW w:w="548" w:type="dxa"/>
          </w:tcPr>
          <w:p>
            <w:pPr>
              <w:pStyle w:val="TableParagraph"/>
              <w:spacing w:before="4"/>
              <w:rPr>
                <w:rFonts w:ascii="Bookman Old Style"/>
                <w:b w:val="0"/>
                <w:sz w:val="20"/>
              </w:rPr>
            </w:pPr>
          </w:p>
          <w:p>
            <w:pPr>
              <w:pStyle w:val="TableParagraph"/>
              <w:ind w:left="84" w:right="83"/>
              <w:jc w:val="center"/>
              <w:rPr>
                <w:rFonts w:ascii="Arial Narrow"/>
                <w:sz w:val="18"/>
              </w:rPr>
            </w:pPr>
            <w:r>
              <w:rPr>
                <w:rFonts w:ascii="Arial Narrow"/>
                <w:sz w:val="18"/>
              </w:rPr>
              <w:t>0,9</w:t>
            </w:r>
          </w:p>
        </w:tc>
        <w:tc>
          <w:tcPr>
            <w:tcW w:w="544" w:type="dxa"/>
          </w:tcPr>
          <w:p>
            <w:pPr>
              <w:pStyle w:val="TableParagraph"/>
              <w:spacing w:before="4"/>
              <w:rPr>
                <w:rFonts w:ascii="Bookman Old Style"/>
                <w:b w:val="0"/>
                <w:sz w:val="20"/>
              </w:rPr>
            </w:pPr>
          </w:p>
          <w:p>
            <w:pPr>
              <w:pStyle w:val="TableParagraph"/>
              <w:ind w:right="3"/>
              <w:jc w:val="center"/>
              <w:rPr>
                <w:rFonts w:ascii="Arial Narrow"/>
                <w:sz w:val="18"/>
              </w:rPr>
            </w:pPr>
            <w:r>
              <w:rPr>
                <w:rFonts w:ascii="Arial Narrow"/>
                <w:sz w:val="18"/>
              </w:rPr>
              <w:t>1</w:t>
            </w:r>
          </w:p>
        </w:tc>
        <w:tc>
          <w:tcPr>
            <w:tcW w:w="544" w:type="dxa"/>
          </w:tcPr>
          <w:p>
            <w:pPr>
              <w:pStyle w:val="TableParagraph"/>
              <w:spacing w:before="4"/>
              <w:rPr>
                <w:rFonts w:ascii="Bookman Old Style"/>
                <w:b w:val="0"/>
                <w:sz w:val="20"/>
              </w:rPr>
            </w:pPr>
          </w:p>
          <w:p>
            <w:pPr>
              <w:pStyle w:val="TableParagraph"/>
              <w:ind w:right="164"/>
              <w:jc w:val="right"/>
              <w:rPr>
                <w:rFonts w:ascii="Arial Narrow"/>
                <w:sz w:val="18"/>
              </w:rPr>
            </w:pPr>
            <w:r>
              <w:rPr>
                <w:rFonts w:ascii="Arial Narrow"/>
                <w:sz w:val="18"/>
              </w:rPr>
              <w:t>0,8</w:t>
            </w:r>
          </w:p>
        </w:tc>
        <w:tc>
          <w:tcPr>
            <w:tcW w:w="588" w:type="dxa"/>
          </w:tcPr>
          <w:p>
            <w:pPr>
              <w:pStyle w:val="TableParagraph"/>
              <w:spacing w:before="4"/>
              <w:rPr>
                <w:rFonts w:ascii="Bookman Old Style"/>
                <w:b w:val="0"/>
                <w:sz w:val="20"/>
              </w:rPr>
            </w:pPr>
          </w:p>
          <w:p>
            <w:pPr>
              <w:pStyle w:val="TableParagraph"/>
              <w:ind w:left="103"/>
              <w:rPr>
                <w:rFonts w:ascii="Arial Narrow"/>
                <w:sz w:val="18"/>
              </w:rPr>
            </w:pPr>
            <w:r>
              <w:rPr>
                <w:rFonts w:ascii="Arial Narrow"/>
                <w:sz w:val="18"/>
              </w:rPr>
              <w:t>83,63</w:t>
            </w:r>
          </w:p>
        </w:tc>
        <w:tc>
          <w:tcPr>
            <w:tcW w:w="1036" w:type="dxa"/>
          </w:tcPr>
          <w:p>
            <w:pPr>
              <w:pStyle w:val="TableParagraph"/>
              <w:spacing w:before="4"/>
              <w:rPr>
                <w:rFonts w:ascii="Bookman Old Style"/>
                <w:b w:val="0"/>
                <w:sz w:val="20"/>
              </w:rPr>
            </w:pPr>
          </w:p>
          <w:p>
            <w:pPr>
              <w:pStyle w:val="TableParagraph"/>
              <w:ind w:left="99" w:right="99"/>
              <w:jc w:val="center"/>
              <w:rPr>
                <w:rFonts w:ascii="Arial Narrow"/>
                <w:sz w:val="18"/>
              </w:rPr>
            </w:pPr>
            <w:r>
              <w:rPr>
                <w:rFonts w:ascii="Arial Narrow"/>
                <w:sz w:val="18"/>
              </w:rPr>
              <w:t>-1.898.767</w:t>
            </w:r>
          </w:p>
        </w:tc>
        <w:tc>
          <w:tcPr>
            <w:tcW w:w="1036" w:type="dxa"/>
          </w:tcPr>
          <w:p>
            <w:pPr>
              <w:pStyle w:val="TableParagraph"/>
              <w:spacing w:before="4"/>
              <w:rPr>
                <w:rFonts w:ascii="Bookman Old Style"/>
                <w:b w:val="0"/>
                <w:sz w:val="20"/>
              </w:rPr>
            </w:pPr>
          </w:p>
          <w:p>
            <w:pPr>
              <w:pStyle w:val="TableParagraph"/>
              <w:ind w:left="82" w:right="82"/>
              <w:jc w:val="center"/>
              <w:rPr>
                <w:rFonts w:ascii="Arial Narrow"/>
                <w:sz w:val="18"/>
              </w:rPr>
            </w:pPr>
            <w:r>
              <w:rPr>
                <w:rFonts w:ascii="Arial Narrow"/>
                <w:sz w:val="18"/>
              </w:rPr>
              <w:t>-2.596.833</w:t>
            </w:r>
          </w:p>
        </w:tc>
      </w:tr>
      <w:tr>
        <w:trPr>
          <w:trHeight w:val="952" w:hRule="exact"/>
        </w:trPr>
        <w:tc>
          <w:tcPr>
            <w:tcW w:w="480" w:type="dxa"/>
          </w:tcPr>
          <w:p>
            <w:pPr>
              <w:pStyle w:val="TableParagraph"/>
              <w:rPr>
                <w:rFonts w:ascii="Bookman Old Style"/>
                <w:b w:val="0"/>
                <w:sz w:val="20"/>
              </w:rPr>
            </w:pPr>
          </w:p>
          <w:p>
            <w:pPr>
              <w:pStyle w:val="TableParagraph"/>
              <w:spacing w:before="133"/>
              <w:ind w:left="192"/>
              <w:rPr>
                <w:rFonts w:ascii="Arial Narrow"/>
                <w:sz w:val="18"/>
              </w:rPr>
            </w:pPr>
            <w:r>
              <w:rPr>
                <w:rFonts w:ascii="Arial Narrow"/>
                <w:sz w:val="18"/>
              </w:rPr>
              <w:t>6</w:t>
            </w:r>
          </w:p>
        </w:tc>
        <w:tc>
          <w:tcPr>
            <w:tcW w:w="1225" w:type="dxa"/>
          </w:tcPr>
          <w:p>
            <w:pPr>
              <w:pStyle w:val="TableParagraph"/>
              <w:spacing w:before="55"/>
              <w:ind w:left="103" w:right="174"/>
              <w:rPr>
                <w:rFonts w:ascii="Arial Narrow"/>
                <w:sz w:val="18"/>
              </w:rPr>
            </w:pPr>
            <w:r>
              <w:rPr>
                <w:rFonts w:ascii="Arial Narrow"/>
                <w:sz w:val="18"/>
              </w:rPr>
              <w:t>Penyediaan Barang Cetakan dan Penggandaan</w:t>
            </w:r>
          </w:p>
        </w:tc>
        <w:tc>
          <w:tcPr>
            <w:tcW w:w="544" w:type="dxa"/>
          </w:tcPr>
          <w:p>
            <w:pPr/>
          </w:p>
        </w:tc>
        <w:tc>
          <w:tcPr>
            <w:tcW w:w="544" w:type="dxa"/>
          </w:tcPr>
          <w:p>
            <w:pPr/>
          </w:p>
        </w:tc>
        <w:tc>
          <w:tcPr>
            <w:tcW w:w="1180" w:type="dxa"/>
          </w:tcPr>
          <w:p>
            <w:pPr>
              <w:pStyle w:val="TableParagraph"/>
              <w:rPr>
                <w:rFonts w:ascii="Bookman Old Style"/>
                <w:b w:val="0"/>
                <w:sz w:val="20"/>
              </w:rPr>
            </w:pPr>
          </w:p>
          <w:p>
            <w:pPr>
              <w:pStyle w:val="TableParagraph"/>
              <w:spacing w:before="133"/>
              <w:ind w:left="93" w:right="93"/>
              <w:jc w:val="center"/>
              <w:rPr>
                <w:rFonts w:ascii="Arial Narrow"/>
                <w:sz w:val="18"/>
              </w:rPr>
            </w:pPr>
            <w:r>
              <w:rPr>
                <w:rFonts w:ascii="Arial Narrow"/>
                <w:sz w:val="18"/>
              </w:rPr>
              <w:t>22.490.000</w:t>
            </w:r>
          </w:p>
        </w:tc>
        <w:tc>
          <w:tcPr>
            <w:tcW w:w="1036" w:type="dxa"/>
          </w:tcPr>
          <w:p>
            <w:pPr>
              <w:pStyle w:val="TableParagraph"/>
              <w:rPr>
                <w:rFonts w:ascii="Bookman Old Style"/>
                <w:b w:val="0"/>
                <w:sz w:val="20"/>
              </w:rPr>
            </w:pPr>
          </w:p>
          <w:p>
            <w:pPr>
              <w:pStyle w:val="TableParagraph"/>
              <w:spacing w:before="133"/>
              <w:ind w:left="143"/>
              <w:rPr>
                <w:rFonts w:ascii="Arial Narrow"/>
                <w:sz w:val="18"/>
              </w:rPr>
            </w:pPr>
            <w:r>
              <w:rPr>
                <w:rFonts w:ascii="Arial Narrow"/>
                <w:sz w:val="18"/>
              </w:rPr>
              <w:t>15.000.000</w:t>
            </w:r>
          </w:p>
        </w:tc>
        <w:tc>
          <w:tcPr>
            <w:tcW w:w="1160" w:type="dxa"/>
          </w:tcPr>
          <w:p>
            <w:pPr>
              <w:pStyle w:val="TableParagraph"/>
              <w:rPr>
                <w:rFonts w:ascii="Bookman Old Style"/>
                <w:b w:val="0"/>
                <w:sz w:val="20"/>
              </w:rPr>
            </w:pPr>
          </w:p>
          <w:p>
            <w:pPr>
              <w:pStyle w:val="TableParagraph"/>
              <w:spacing w:before="133"/>
              <w:ind w:right="205"/>
              <w:jc w:val="right"/>
              <w:rPr>
                <w:rFonts w:ascii="Arial Narrow"/>
                <w:sz w:val="18"/>
              </w:rPr>
            </w:pPr>
            <w:r>
              <w:rPr>
                <w:rFonts w:ascii="Arial Narrow"/>
                <w:sz w:val="18"/>
              </w:rPr>
              <w:t>16.000.000</w:t>
            </w:r>
          </w:p>
        </w:tc>
        <w:tc>
          <w:tcPr>
            <w:tcW w:w="1216" w:type="dxa"/>
          </w:tcPr>
          <w:p>
            <w:pPr>
              <w:pStyle w:val="TableParagraph"/>
              <w:rPr>
                <w:rFonts w:ascii="Bookman Old Style"/>
                <w:b w:val="0"/>
                <w:sz w:val="20"/>
              </w:rPr>
            </w:pPr>
          </w:p>
          <w:p>
            <w:pPr>
              <w:pStyle w:val="TableParagraph"/>
              <w:spacing w:before="133"/>
              <w:ind w:left="81" w:right="81"/>
              <w:jc w:val="center"/>
              <w:rPr>
                <w:rFonts w:ascii="Arial Narrow"/>
                <w:sz w:val="18"/>
              </w:rPr>
            </w:pPr>
            <w:r>
              <w:rPr>
                <w:rFonts w:ascii="Arial Narrow"/>
                <w:sz w:val="18"/>
              </w:rPr>
              <w:t>13.482.700</w:t>
            </w:r>
          </w:p>
        </w:tc>
        <w:tc>
          <w:tcPr>
            <w:tcW w:w="548" w:type="dxa"/>
          </w:tcPr>
          <w:p>
            <w:pPr/>
          </w:p>
        </w:tc>
        <w:tc>
          <w:tcPr>
            <w:tcW w:w="544" w:type="dxa"/>
          </w:tcPr>
          <w:p>
            <w:pPr/>
          </w:p>
        </w:tc>
        <w:tc>
          <w:tcPr>
            <w:tcW w:w="1160" w:type="dxa"/>
          </w:tcPr>
          <w:p>
            <w:pPr>
              <w:pStyle w:val="TableParagraph"/>
              <w:rPr>
                <w:rFonts w:ascii="Bookman Old Style"/>
                <w:b w:val="0"/>
                <w:sz w:val="20"/>
              </w:rPr>
            </w:pPr>
          </w:p>
          <w:p>
            <w:pPr>
              <w:pStyle w:val="TableParagraph"/>
              <w:spacing w:before="133"/>
              <w:ind w:left="83" w:right="83"/>
              <w:jc w:val="center"/>
              <w:rPr>
                <w:rFonts w:ascii="Arial Narrow"/>
                <w:sz w:val="18"/>
              </w:rPr>
            </w:pPr>
            <w:r>
              <w:rPr>
                <w:rFonts w:ascii="Arial Narrow"/>
                <w:sz w:val="18"/>
              </w:rPr>
              <w:t>22.446.000</w:t>
            </w:r>
          </w:p>
        </w:tc>
        <w:tc>
          <w:tcPr>
            <w:tcW w:w="1036" w:type="dxa"/>
          </w:tcPr>
          <w:p>
            <w:pPr>
              <w:pStyle w:val="TableParagraph"/>
              <w:rPr>
                <w:rFonts w:ascii="Bookman Old Style"/>
                <w:b w:val="0"/>
                <w:sz w:val="20"/>
              </w:rPr>
            </w:pPr>
          </w:p>
          <w:p>
            <w:pPr>
              <w:pStyle w:val="TableParagraph"/>
              <w:spacing w:before="133"/>
              <w:ind w:left="82" w:right="81"/>
              <w:jc w:val="center"/>
              <w:rPr>
                <w:rFonts w:ascii="Arial Narrow"/>
                <w:sz w:val="18"/>
              </w:rPr>
            </w:pPr>
            <w:r>
              <w:rPr>
                <w:rFonts w:ascii="Arial Narrow"/>
                <w:sz w:val="18"/>
              </w:rPr>
              <w:t>14.983.600</w:t>
            </w:r>
          </w:p>
        </w:tc>
        <w:tc>
          <w:tcPr>
            <w:tcW w:w="1041" w:type="dxa"/>
          </w:tcPr>
          <w:p>
            <w:pPr>
              <w:pStyle w:val="TableParagraph"/>
              <w:rPr>
                <w:rFonts w:ascii="Bookman Old Style"/>
                <w:b w:val="0"/>
                <w:sz w:val="20"/>
              </w:rPr>
            </w:pPr>
          </w:p>
          <w:p>
            <w:pPr>
              <w:pStyle w:val="TableParagraph"/>
              <w:spacing w:before="133"/>
              <w:ind w:left="83" w:right="83"/>
              <w:jc w:val="center"/>
              <w:rPr>
                <w:rFonts w:ascii="Arial Narrow"/>
                <w:sz w:val="18"/>
              </w:rPr>
            </w:pPr>
            <w:r>
              <w:rPr>
                <w:rFonts w:ascii="Arial Narrow"/>
                <w:sz w:val="18"/>
              </w:rPr>
              <w:t>4.786.900</w:t>
            </w:r>
          </w:p>
        </w:tc>
        <w:tc>
          <w:tcPr>
            <w:tcW w:w="1160" w:type="dxa"/>
          </w:tcPr>
          <w:p>
            <w:pPr>
              <w:pStyle w:val="TableParagraph"/>
              <w:rPr>
                <w:rFonts w:ascii="Bookman Old Style"/>
                <w:b w:val="0"/>
                <w:sz w:val="20"/>
              </w:rPr>
            </w:pPr>
          </w:p>
          <w:p>
            <w:pPr>
              <w:pStyle w:val="TableParagraph"/>
              <w:spacing w:before="133"/>
              <w:ind w:right="208"/>
              <w:jc w:val="right"/>
              <w:rPr>
                <w:rFonts w:ascii="Arial Narrow"/>
                <w:sz w:val="18"/>
              </w:rPr>
            </w:pPr>
            <w:r>
              <w:rPr>
                <w:rFonts w:ascii="Arial Narrow"/>
                <w:sz w:val="18"/>
              </w:rPr>
              <w:t>11.359.300</w:t>
            </w:r>
          </w:p>
        </w:tc>
        <w:tc>
          <w:tcPr>
            <w:tcW w:w="544" w:type="dxa"/>
          </w:tcPr>
          <w:p>
            <w:pPr/>
          </w:p>
        </w:tc>
        <w:tc>
          <w:tcPr>
            <w:tcW w:w="544" w:type="dxa"/>
          </w:tcPr>
          <w:p>
            <w:pPr/>
          </w:p>
        </w:tc>
        <w:tc>
          <w:tcPr>
            <w:tcW w:w="548" w:type="dxa"/>
          </w:tcPr>
          <w:p>
            <w:pPr>
              <w:pStyle w:val="TableParagraph"/>
              <w:rPr>
                <w:rFonts w:ascii="Bookman Old Style"/>
                <w:b w:val="0"/>
                <w:sz w:val="20"/>
              </w:rPr>
            </w:pPr>
          </w:p>
          <w:p>
            <w:pPr>
              <w:pStyle w:val="TableParagraph"/>
              <w:spacing w:before="133"/>
              <w:ind w:right="1"/>
              <w:jc w:val="center"/>
              <w:rPr>
                <w:rFonts w:ascii="Arial Narrow"/>
                <w:sz w:val="18"/>
              </w:rPr>
            </w:pPr>
            <w:r>
              <w:rPr>
                <w:rFonts w:ascii="Arial Narrow"/>
                <w:sz w:val="18"/>
              </w:rPr>
              <w:t>1</w:t>
            </w:r>
          </w:p>
        </w:tc>
        <w:tc>
          <w:tcPr>
            <w:tcW w:w="544" w:type="dxa"/>
          </w:tcPr>
          <w:p>
            <w:pPr>
              <w:pStyle w:val="TableParagraph"/>
              <w:rPr>
                <w:rFonts w:ascii="Bookman Old Style"/>
                <w:b w:val="0"/>
                <w:sz w:val="20"/>
              </w:rPr>
            </w:pPr>
          </w:p>
          <w:p>
            <w:pPr>
              <w:pStyle w:val="TableParagraph"/>
              <w:spacing w:before="133"/>
              <w:ind w:right="3"/>
              <w:jc w:val="center"/>
              <w:rPr>
                <w:rFonts w:ascii="Arial Narrow"/>
                <w:sz w:val="18"/>
              </w:rPr>
            </w:pPr>
            <w:r>
              <w:rPr>
                <w:rFonts w:ascii="Arial Narrow"/>
                <w:sz w:val="18"/>
              </w:rPr>
              <w:t>1</w:t>
            </w:r>
          </w:p>
        </w:tc>
        <w:tc>
          <w:tcPr>
            <w:tcW w:w="544" w:type="dxa"/>
          </w:tcPr>
          <w:p>
            <w:pPr>
              <w:pStyle w:val="TableParagraph"/>
              <w:rPr>
                <w:rFonts w:ascii="Bookman Old Style"/>
                <w:b w:val="0"/>
                <w:sz w:val="20"/>
              </w:rPr>
            </w:pPr>
          </w:p>
          <w:p>
            <w:pPr>
              <w:pStyle w:val="TableParagraph"/>
              <w:spacing w:before="133"/>
              <w:ind w:right="164"/>
              <w:jc w:val="right"/>
              <w:rPr>
                <w:rFonts w:ascii="Arial Narrow"/>
                <w:sz w:val="18"/>
              </w:rPr>
            </w:pPr>
            <w:r>
              <w:rPr>
                <w:rFonts w:ascii="Arial Narrow"/>
                <w:sz w:val="18"/>
              </w:rPr>
              <w:t>0,3</w:t>
            </w:r>
          </w:p>
        </w:tc>
        <w:tc>
          <w:tcPr>
            <w:tcW w:w="588" w:type="dxa"/>
          </w:tcPr>
          <w:p>
            <w:pPr>
              <w:pStyle w:val="TableParagraph"/>
              <w:rPr>
                <w:rFonts w:ascii="Bookman Old Style"/>
                <w:b w:val="0"/>
                <w:sz w:val="20"/>
              </w:rPr>
            </w:pPr>
          </w:p>
          <w:p>
            <w:pPr>
              <w:pStyle w:val="TableParagraph"/>
              <w:spacing w:before="133"/>
              <w:ind w:left="103"/>
              <w:rPr>
                <w:rFonts w:ascii="Arial Narrow"/>
                <w:sz w:val="18"/>
              </w:rPr>
            </w:pPr>
            <w:r>
              <w:rPr>
                <w:rFonts w:ascii="Arial Narrow"/>
                <w:sz w:val="18"/>
              </w:rPr>
              <w:t>84,26</w:t>
            </w:r>
          </w:p>
        </w:tc>
        <w:tc>
          <w:tcPr>
            <w:tcW w:w="1036" w:type="dxa"/>
          </w:tcPr>
          <w:p>
            <w:pPr>
              <w:pStyle w:val="TableParagraph"/>
              <w:rPr>
                <w:rFonts w:ascii="Bookman Old Style"/>
                <w:b w:val="0"/>
                <w:sz w:val="20"/>
              </w:rPr>
            </w:pPr>
          </w:p>
          <w:p>
            <w:pPr>
              <w:pStyle w:val="TableParagraph"/>
              <w:spacing w:before="133"/>
              <w:ind w:left="99" w:right="99"/>
              <w:jc w:val="center"/>
              <w:rPr>
                <w:rFonts w:ascii="Arial Narrow"/>
                <w:sz w:val="18"/>
              </w:rPr>
            </w:pPr>
            <w:r>
              <w:rPr>
                <w:rFonts w:ascii="Arial Narrow"/>
                <w:sz w:val="18"/>
              </w:rPr>
              <w:t>-2.163.333</w:t>
            </w:r>
          </w:p>
        </w:tc>
        <w:tc>
          <w:tcPr>
            <w:tcW w:w="1036" w:type="dxa"/>
          </w:tcPr>
          <w:p>
            <w:pPr>
              <w:pStyle w:val="TableParagraph"/>
              <w:rPr>
                <w:rFonts w:ascii="Bookman Old Style"/>
                <w:b w:val="0"/>
                <w:sz w:val="20"/>
              </w:rPr>
            </w:pPr>
          </w:p>
          <w:p>
            <w:pPr>
              <w:pStyle w:val="TableParagraph"/>
              <w:spacing w:before="133"/>
              <w:ind w:left="82" w:right="82"/>
              <w:jc w:val="center"/>
              <w:rPr>
                <w:rFonts w:ascii="Arial Narrow"/>
                <w:sz w:val="18"/>
              </w:rPr>
            </w:pPr>
            <w:r>
              <w:rPr>
                <w:rFonts w:ascii="Arial Narrow"/>
                <w:sz w:val="18"/>
              </w:rPr>
              <w:t>-5.886.367</w:t>
            </w:r>
          </w:p>
        </w:tc>
      </w:tr>
    </w:tbl>
    <w:p>
      <w:pPr>
        <w:spacing w:after="0"/>
        <w:jc w:val="center"/>
        <w:rPr>
          <w:rFonts w:ascii="Arial Narrow"/>
          <w:sz w:val="18"/>
        </w:rPr>
        <w:sectPr>
          <w:footerReference w:type="default" r:id="rId30"/>
          <w:pgSz w:w="18720" w:h="12250" w:orient="landscape"/>
          <w:pgMar w:footer="1086" w:header="0" w:top="1140" w:bottom="1280" w:left="20" w:right="200"/>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1161" w:hRule="exact"/>
        </w:trPr>
        <w:tc>
          <w:tcPr>
            <w:tcW w:w="480" w:type="dxa"/>
          </w:tcPr>
          <w:p>
            <w:pPr>
              <w:pStyle w:val="TableParagraph"/>
              <w:rPr>
                <w:rFonts w:ascii="Times New Roman"/>
                <w:sz w:val="20"/>
              </w:rPr>
            </w:pPr>
          </w:p>
          <w:p>
            <w:pPr>
              <w:pStyle w:val="TableParagraph"/>
              <w:spacing w:before="7"/>
              <w:rPr>
                <w:rFonts w:ascii="Times New Roman"/>
                <w:sz w:val="20"/>
              </w:rPr>
            </w:pPr>
          </w:p>
          <w:p>
            <w:pPr>
              <w:pStyle w:val="TableParagraph"/>
              <w:ind w:left="192"/>
              <w:rPr>
                <w:rFonts w:ascii="Arial Narrow"/>
                <w:sz w:val="18"/>
              </w:rPr>
            </w:pPr>
            <w:r>
              <w:rPr>
                <w:rFonts w:ascii="Arial Narrow"/>
                <w:sz w:val="18"/>
              </w:rPr>
              <w:t>7</w:t>
            </w:r>
          </w:p>
        </w:tc>
        <w:tc>
          <w:tcPr>
            <w:tcW w:w="1225" w:type="dxa"/>
          </w:tcPr>
          <w:p>
            <w:pPr>
              <w:pStyle w:val="TableParagraph"/>
              <w:spacing w:before="55"/>
              <w:ind w:left="103" w:right="108"/>
              <w:rPr>
                <w:rFonts w:ascii="Arial Narrow"/>
                <w:sz w:val="18"/>
              </w:rPr>
            </w:pPr>
            <w:r>
              <w:rPr>
                <w:rFonts w:ascii="Arial Narrow"/>
                <w:sz w:val="18"/>
              </w:rPr>
              <w:t>Penyediaan Komponen Instalasi Listrik/Peneran gan</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7"/>
              <w:rPr>
                <w:rFonts w:ascii="Times New Roman"/>
                <w:sz w:val="20"/>
              </w:rPr>
            </w:pPr>
          </w:p>
          <w:p>
            <w:pPr>
              <w:pStyle w:val="TableParagraph"/>
              <w:ind w:left="93" w:right="94"/>
              <w:jc w:val="center"/>
              <w:rPr>
                <w:rFonts w:ascii="Arial Narrow"/>
                <w:sz w:val="18"/>
              </w:rPr>
            </w:pPr>
            <w:r>
              <w:rPr>
                <w:rFonts w:ascii="Arial Narrow"/>
                <w:sz w:val="18"/>
              </w:rPr>
              <w:t>11.975.000</w:t>
            </w:r>
          </w:p>
        </w:tc>
        <w:tc>
          <w:tcPr>
            <w:tcW w:w="1036" w:type="dxa"/>
          </w:tcPr>
          <w:p>
            <w:pPr>
              <w:pStyle w:val="TableParagraph"/>
              <w:rPr>
                <w:rFonts w:ascii="Times New Roman"/>
                <w:sz w:val="20"/>
              </w:rPr>
            </w:pPr>
          </w:p>
          <w:p>
            <w:pPr>
              <w:pStyle w:val="TableParagraph"/>
              <w:spacing w:before="7"/>
              <w:rPr>
                <w:rFonts w:ascii="Times New Roman"/>
                <w:sz w:val="20"/>
              </w:rPr>
            </w:pPr>
          </w:p>
          <w:p>
            <w:pPr>
              <w:pStyle w:val="TableParagraph"/>
              <w:ind w:left="143"/>
              <w:rPr>
                <w:rFonts w:ascii="Arial Narrow"/>
                <w:sz w:val="18"/>
              </w:rPr>
            </w:pPr>
            <w:r>
              <w:rPr>
                <w:rFonts w:ascii="Arial Narrow"/>
                <w:sz w:val="18"/>
              </w:rPr>
              <w:t>10.000.000</w:t>
            </w:r>
          </w:p>
        </w:tc>
        <w:tc>
          <w:tcPr>
            <w:tcW w:w="1160" w:type="dxa"/>
          </w:tcPr>
          <w:p>
            <w:pPr>
              <w:pStyle w:val="TableParagraph"/>
              <w:rPr>
                <w:rFonts w:ascii="Times New Roman"/>
                <w:sz w:val="20"/>
              </w:rPr>
            </w:pPr>
          </w:p>
          <w:p>
            <w:pPr>
              <w:pStyle w:val="TableParagraph"/>
              <w:spacing w:before="7"/>
              <w:rPr>
                <w:rFonts w:ascii="Times New Roman"/>
                <w:sz w:val="20"/>
              </w:rPr>
            </w:pPr>
          </w:p>
          <w:p>
            <w:pPr>
              <w:pStyle w:val="TableParagraph"/>
              <w:ind w:left="204"/>
              <w:rPr>
                <w:rFonts w:ascii="Arial Narrow"/>
                <w:sz w:val="18"/>
              </w:rPr>
            </w:pPr>
            <w:r>
              <w:rPr>
                <w:rFonts w:ascii="Arial Narrow"/>
                <w:sz w:val="18"/>
              </w:rPr>
              <w:t>10.995.100</w:t>
            </w:r>
          </w:p>
        </w:tc>
        <w:tc>
          <w:tcPr>
            <w:tcW w:w="1216" w:type="dxa"/>
          </w:tcPr>
          <w:p>
            <w:pPr>
              <w:pStyle w:val="TableParagraph"/>
              <w:rPr>
                <w:rFonts w:ascii="Times New Roman"/>
                <w:sz w:val="20"/>
              </w:rPr>
            </w:pPr>
          </w:p>
          <w:p>
            <w:pPr>
              <w:pStyle w:val="TableParagraph"/>
              <w:spacing w:before="7"/>
              <w:rPr>
                <w:rFonts w:ascii="Times New Roman"/>
                <w:sz w:val="20"/>
              </w:rPr>
            </w:pPr>
          </w:p>
          <w:p>
            <w:pPr>
              <w:pStyle w:val="TableParagraph"/>
              <w:ind w:left="82" w:right="81"/>
              <w:jc w:val="center"/>
              <w:rPr>
                <w:rFonts w:ascii="Arial Narrow"/>
                <w:sz w:val="18"/>
              </w:rPr>
            </w:pPr>
            <w:r>
              <w:rPr>
                <w:rFonts w:ascii="Arial Narrow"/>
                <w:sz w:val="18"/>
              </w:rPr>
              <w:t>6.528.200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7"/>
              <w:rPr>
                <w:rFonts w:ascii="Times New Roman"/>
                <w:sz w:val="20"/>
              </w:rPr>
            </w:pPr>
          </w:p>
          <w:p>
            <w:pPr>
              <w:pStyle w:val="TableParagraph"/>
              <w:ind w:left="84" w:right="82"/>
              <w:jc w:val="center"/>
              <w:rPr>
                <w:rFonts w:ascii="Arial Narrow"/>
                <w:sz w:val="18"/>
              </w:rPr>
            </w:pPr>
            <w:r>
              <w:rPr>
                <w:rFonts w:ascii="Arial Narrow"/>
                <w:sz w:val="18"/>
              </w:rPr>
              <w:t>1.190</w:t>
            </w:r>
          </w:p>
        </w:tc>
        <w:tc>
          <w:tcPr>
            <w:tcW w:w="1036" w:type="dxa"/>
          </w:tcPr>
          <w:p>
            <w:pPr>
              <w:pStyle w:val="TableParagraph"/>
              <w:rPr>
                <w:rFonts w:ascii="Times New Roman"/>
                <w:sz w:val="20"/>
              </w:rPr>
            </w:pPr>
          </w:p>
          <w:p>
            <w:pPr>
              <w:pStyle w:val="TableParagraph"/>
              <w:spacing w:before="7"/>
              <w:rPr>
                <w:rFonts w:ascii="Times New Roman"/>
                <w:sz w:val="20"/>
              </w:rPr>
            </w:pPr>
          </w:p>
          <w:p>
            <w:pPr>
              <w:pStyle w:val="TableParagraph"/>
              <w:ind w:left="82" w:right="82"/>
              <w:jc w:val="center"/>
              <w:rPr>
                <w:rFonts w:ascii="Arial Narrow"/>
                <w:sz w:val="18"/>
              </w:rPr>
            </w:pPr>
            <w:r>
              <w:rPr>
                <w:rFonts w:ascii="Arial Narrow"/>
                <w:sz w:val="18"/>
              </w:rPr>
              <w:t>9.999.500</w:t>
            </w:r>
          </w:p>
        </w:tc>
        <w:tc>
          <w:tcPr>
            <w:tcW w:w="1041" w:type="dxa"/>
          </w:tcPr>
          <w:p>
            <w:pPr>
              <w:pStyle w:val="TableParagraph"/>
              <w:rPr>
                <w:rFonts w:ascii="Times New Roman"/>
                <w:sz w:val="20"/>
              </w:rPr>
            </w:pPr>
          </w:p>
          <w:p>
            <w:pPr>
              <w:pStyle w:val="TableParagraph"/>
              <w:spacing w:before="7"/>
              <w:rPr>
                <w:rFonts w:ascii="Times New Roman"/>
                <w:sz w:val="20"/>
              </w:rPr>
            </w:pPr>
          </w:p>
          <w:p>
            <w:pPr>
              <w:pStyle w:val="TableParagraph"/>
              <w:ind w:left="83" w:right="83"/>
              <w:jc w:val="center"/>
              <w:rPr>
                <w:rFonts w:ascii="Arial Narrow"/>
                <w:sz w:val="18"/>
              </w:rPr>
            </w:pPr>
            <w:r>
              <w:rPr>
                <w:rFonts w:ascii="Arial Narrow"/>
                <w:sz w:val="18"/>
              </w:rPr>
              <w:t>5.381.500</w:t>
            </w:r>
          </w:p>
        </w:tc>
        <w:tc>
          <w:tcPr>
            <w:tcW w:w="1160" w:type="dxa"/>
          </w:tcPr>
          <w:p>
            <w:pPr>
              <w:pStyle w:val="TableParagraph"/>
              <w:rPr>
                <w:rFonts w:ascii="Times New Roman"/>
                <w:sz w:val="20"/>
              </w:rPr>
            </w:pPr>
          </w:p>
          <w:p>
            <w:pPr>
              <w:pStyle w:val="TableParagraph"/>
              <w:spacing w:before="7"/>
              <w:rPr>
                <w:rFonts w:ascii="Times New Roman"/>
                <w:sz w:val="20"/>
              </w:rPr>
            </w:pPr>
          </w:p>
          <w:p>
            <w:pPr>
              <w:pStyle w:val="TableParagraph"/>
              <w:ind w:left="84" w:right="83"/>
              <w:jc w:val="center"/>
              <w:rPr>
                <w:rFonts w:ascii="Arial Narrow"/>
                <w:sz w:val="18"/>
              </w:rPr>
            </w:pPr>
            <w:r>
              <w:rPr>
                <w:rFonts w:ascii="Arial Narrow"/>
                <w:sz w:val="18"/>
              </w:rPr>
              <w:t>6.528.200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7"/>
              <w:rPr>
                <w:rFonts w:ascii="Times New Roman"/>
                <w:sz w:val="20"/>
              </w:rPr>
            </w:pPr>
          </w:p>
          <w:p>
            <w:pPr>
              <w:pStyle w:val="TableParagraph"/>
              <w:ind w:right="1"/>
              <w:jc w:val="center"/>
              <w:rPr>
                <w:rFonts w:ascii="Arial Narrow"/>
                <w:sz w:val="18"/>
              </w:rPr>
            </w:pPr>
            <w:r>
              <w:rPr>
                <w:rFonts w:ascii="Arial Narrow"/>
                <w:sz w:val="18"/>
              </w:rPr>
              <w:t>0</w:t>
            </w:r>
          </w:p>
        </w:tc>
        <w:tc>
          <w:tcPr>
            <w:tcW w:w="544" w:type="dxa"/>
          </w:tcPr>
          <w:p>
            <w:pPr>
              <w:pStyle w:val="TableParagraph"/>
              <w:rPr>
                <w:rFonts w:ascii="Times New Roman"/>
                <w:sz w:val="20"/>
              </w:rPr>
            </w:pPr>
          </w:p>
          <w:p>
            <w:pPr>
              <w:pStyle w:val="TableParagraph"/>
              <w:spacing w:before="7"/>
              <w:rPr>
                <w:rFonts w:ascii="Times New Roman"/>
                <w:sz w:val="20"/>
              </w:rPr>
            </w:pPr>
          </w:p>
          <w:p>
            <w:pPr>
              <w:pStyle w:val="TableParagraph"/>
              <w:ind w:left="224"/>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7"/>
              <w:rPr>
                <w:rFonts w:ascii="Times New Roman"/>
                <w:sz w:val="20"/>
              </w:rPr>
            </w:pPr>
          </w:p>
          <w:p>
            <w:pPr>
              <w:pStyle w:val="TableParagraph"/>
              <w:ind w:left="83" w:right="83"/>
              <w:jc w:val="center"/>
              <w:rPr>
                <w:rFonts w:ascii="Arial Narrow"/>
                <w:sz w:val="18"/>
              </w:rPr>
            </w:pPr>
            <w:r>
              <w:rPr>
                <w:rFonts w:ascii="Arial Narrow"/>
                <w:sz w:val="18"/>
              </w:rPr>
              <w:t>0,5</w:t>
            </w:r>
          </w:p>
        </w:tc>
        <w:tc>
          <w:tcPr>
            <w:tcW w:w="588" w:type="dxa"/>
          </w:tcPr>
          <w:p>
            <w:pPr>
              <w:pStyle w:val="TableParagraph"/>
              <w:rPr>
                <w:rFonts w:ascii="Times New Roman"/>
                <w:sz w:val="20"/>
              </w:rPr>
            </w:pPr>
          </w:p>
          <w:p>
            <w:pPr>
              <w:pStyle w:val="TableParagraph"/>
              <w:spacing w:before="7"/>
              <w:rPr>
                <w:rFonts w:ascii="Times New Roman"/>
                <w:sz w:val="20"/>
              </w:rPr>
            </w:pPr>
          </w:p>
          <w:p>
            <w:pPr>
              <w:pStyle w:val="TableParagraph"/>
              <w:ind w:left="85" w:right="85"/>
              <w:jc w:val="center"/>
              <w:rPr>
                <w:rFonts w:ascii="Arial Narrow"/>
                <w:sz w:val="18"/>
              </w:rPr>
            </w:pPr>
            <w:r>
              <w:rPr>
                <w:rFonts w:ascii="Arial Narrow"/>
                <w:sz w:val="18"/>
              </w:rPr>
              <w:t>100</w:t>
            </w:r>
          </w:p>
        </w:tc>
        <w:tc>
          <w:tcPr>
            <w:tcW w:w="1036" w:type="dxa"/>
          </w:tcPr>
          <w:p>
            <w:pPr>
              <w:pStyle w:val="TableParagraph"/>
              <w:rPr>
                <w:rFonts w:ascii="Times New Roman"/>
                <w:sz w:val="20"/>
              </w:rPr>
            </w:pPr>
          </w:p>
          <w:p>
            <w:pPr>
              <w:pStyle w:val="TableParagraph"/>
              <w:spacing w:before="7"/>
              <w:rPr>
                <w:rFonts w:ascii="Times New Roman"/>
                <w:sz w:val="20"/>
              </w:rPr>
            </w:pPr>
          </w:p>
          <w:p>
            <w:pPr>
              <w:pStyle w:val="TableParagraph"/>
              <w:ind w:left="219"/>
              <w:rPr>
                <w:rFonts w:ascii="Arial Narrow"/>
                <w:sz w:val="18"/>
              </w:rPr>
            </w:pPr>
            <w:r>
              <w:rPr>
                <w:rFonts w:ascii="Arial Narrow"/>
                <w:sz w:val="18"/>
              </w:rPr>
              <w:t>-326.633</w:t>
            </w:r>
          </w:p>
        </w:tc>
        <w:tc>
          <w:tcPr>
            <w:tcW w:w="1036" w:type="dxa"/>
          </w:tcPr>
          <w:p>
            <w:pPr>
              <w:pStyle w:val="TableParagraph"/>
              <w:rPr>
                <w:rFonts w:ascii="Times New Roman"/>
                <w:sz w:val="20"/>
              </w:rPr>
            </w:pPr>
          </w:p>
          <w:p>
            <w:pPr>
              <w:pStyle w:val="TableParagraph"/>
              <w:spacing w:before="7"/>
              <w:rPr>
                <w:rFonts w:ascii="Times New Roman"/>
                <w:sz w:val="20"/>
              </w:rPr>
            </w:pPr>
          </w:p>
          <w:p>
            <w:pPr>
              <w:pStyle w:val="TableParagraph"/>
              <w:ind w:left="82" w:right="83"/>
              <w:jc w:val="center"/>
              <w:rPr>
                <w:rFonts w:ascii="Arial Narrow"/>
                <w:sz w:val="18"/>
              </w:rPr>
            </w:pPr>
            <w:r>
              <w:rPr>
                <w:rFonts w:ascii="Arial Narrow"/>
                <w:sz w:val="18"/>
              </w:rPr>
              <w:t>1.793.437</w:t>
            </w:r>
          </w:p>
        </w:tc>
      </w:tr>
      <w:tr>
        <w:trPr>
          <w:trHeight w:val="928" w:hRule="exact"/>
        </w:trPr>
        <w:tc>
          <w:tcPr>
            <w:tcW w:w="480" w:type="dxa"/>
          </w:tcPr>
          <w:p>
            <w:pPr>
              <w:pStyle w:val="TableParagraph"/>
              <w:rPr>
                <w:rFonts w:ascii="Times New Roman"/>
                <w:sz w:val="20"/>
              </w:rPr>
            </w:pPr>
          </w:p>
          <w:p>
            <w:pPr>
              <w:pStyle w:val="TableParagraph"/>
              <w:spacing w:before="121"/>
              <w:ind w:left="192"/>
              <w:rPr>
                <w:rFonts w:ascii="Arial Narrow"/>
                <w:sz w:val="18"/>
              </w:rPr>
            </w:pPr>
            <w:r>
              <w:rPr>
                <w:rFonts w:ascii="Arial Narrow"/>
                <w:sz w:val="18"/>
              </w:rPr>
              <w:t>8</w:t>
            </w:r>
          </w:p>
        </w:tc>
        <w:tc>
          <w:tcPr>
            <w:tcW w:w="1225" w:type="dxa"/>
          </w:tcPr>
          <w:p>
            <w:pPr>
              <w:pStyle w:val="TableParagraph"/>
              <w:spacing w:before="43"/>
              <w:ind w:left="103" w:right="174"/>
              <w:rPr>
                <w:rFonts w:ascii="Arial Narrow"/>
                <w:sz w:val="18"/>
              </w:rPr>
            </w:pPr>
            <w:r>
              <w:rPr>
                <w:rFonts w:ascii="Arial Narrow"/>
                <w:sz w:val="18"/>
              </w:rPr>
              <w:t>Penyediaan Peralatan dan Perlengkapan Kantor</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21"/>
              <w:ind w:left="93" w:right="93"/>
              <w:jc w:val="center"/>
              <w:rPr>
                <w:rFonts w:ascii="Arial Narrow"/>
                <w:sz w:val="18"/>
              </w:rPr>
            </w:pPr>
            <w:r>
              <w:rPr>
                <w:rFonts w:ascii="Arial Narrow"/>
                <w:sz w:val="18"/>
              </w:rPr>
              <w:t>110.648.600</w:t>
            </w:r>
          </w:p>
        </w:tc>
        <w:tc>
          <w:tcPr>
            <w:tcW w:w="1036" w:type="dxa"/>
          </w:tcPr>
          <w:p>
            <w:pPr>
              <w:pStyle w:val="TableParagraph"/>
              <w:rPr>
                <w:rFonts w:ascii="Times New Roman"/>
                <w:sz w:val="20"/>
              </w:rPr>
            </w:pPr>
          </w:p>
          <w:p>
            <w:pPr>
              <w:pStyle w:val="TableParagraph"/>
              <w:spacing w:before="121"/>
              <w:ind w:left="103"/>
              <w:rPr>
                <w:rFonts w:ascii="Arial Narrow"/>
                <w:sz w:val="18"/>
              </w:rPr>
            </w:pPr>
            <w:r>
              <w:rPr>
                <w:rFonts w:ascii="Arial Narrow"/>
                <w:sz w:val="18"/>
              </w:rPr>
              <w:t>400.000.000</w:t>
            </w:r>
          </w:p>
        </w:tc>
        <w:tc>
          <w:tcPr>
            <w:tcW w:w="1160" w:type="dxa"/>
          </w:tcPr>
          <w:p>
            <w:pPr>
              <w:pStyle w:val="TableParagraph"/>
              <w:rPr>
                <w:rFonts w:ascii="Times New Roman"/>
                <w:sz w:val="20"/>
              </w:rPr>
            </w:pPr>
          </w:p>
          <w:p>
            <w:pPr>
              <w:pStyle w:val="TableParagraph"/>
              <w:spacing w:before="121"/>
              <w:ind w:left="164"/>
              <w:rPr>
                <w:rFonts w:ascii="Arial Narrow"/>
                <w:sz w:val="18"/>
              </w:rPr>
            </w:pPr>
            <w:r>
              <w:rPr>
                <w:rFonts w:ascii="Arial Narrow"/>
                <w:sz w:val="18"/>
              </w:rPr>
              <w:t>296.841.300</w:t>
            </w:r>
          </w:p>
        </w:tc>
        <w:tc>
          <w:tcPr>
            <w:tcW w:w="1216" w:type="dxa"/>
          </w:tcPr>
          <w:p>
            <w:pPr>
              <w:pStyle w:val="TableParagraph"/>
              <w:rPr>
                <w:rFonts w:ascii="Times New Roman"/>
                <w:sz w:val="20"/>
              </w:rPr>
            </w:pPr>
          </w:p>
          <w:p>
            <w:pPr>
              <w:pStyle w:val="TableParagraph"/>
              <w:spacing w:before="121"/>
              <w:ind w:left="81" w:right="81"/>
              <w:jc w:val="center"/>
              <w:rPr>
                <w:rFonts w:ascii="Arial Narrow"/>
                <w:sz w:val="18"/>
              </w:rPr>
            </w:pPr>
            <w:r>
              <w:rPr>
                <w:rFonts w:ascii="Arial Narrow"/>
                <w:sz w:val="18"/>
              </w:rPr>
              <w:t>85.111.000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21"/>
              <w:ind w:left="83" w:right="83"/>
              <w:jc w:val="center"/>
              <w:rPr>
                <w:rFonts w:ascii="Arial Narrow"/>
                <w:sz w:val="18"/>
              </w:rPr>
            </w:pPr>
            <w:r>
              <w:rPr>
                <w:rFonts w:ascii="Arial Narrow"/>
                <w:sz w:val="18"/>
              </w:rPr>
              <w:t>109.198.000</w:t>
            </w:r>
          </w:p>
        </w:tc>
        <w:tc>
          <w:tcPr>
            <w:tcW w:w="1036" w:type="dxa"/>
          </w:tcPr>
          <w:p>
            <w:pPr>
              <w:pStyle w:val="TableParagraph"/>
              <w:rPr>
                <w:rFonts w:ascii="Times New Roman"/>
                <w:sz w:val="20"/>
              </w:rPr>
            </w:pPr>
          </w:p>
          <w:p>
            <w:pPr>
              <w:pStyle w:val="TableParagraph"/>
              <w:spacing w:before="121"/>
              <w:ind w:left="82" w:right="81"/>
              <w:jc w:val="center"/>
              <w:rPr>
                <w:rFonts w:ascii="Arial Narrow"/>
                <w:sz w:val="18"/>
              </w:rPr>
            </w:pPr>
            <w:r>
              <w:rPr>
                <w:rFonts w:ascii="Arial Narrow"/>
                <w:sz w:val="18"/>
              </w:rPr>
              <w:t>398.592.900</w:t>
            </w:r>
          </w:p>
        </w:tc>
        <w:tc>
          <w:tcPr>
            <w:tcW w:w="1041" w:type="dxa"/>
          </w:tcPr>
          <w:p>
            <w:pPr>
              <w:pStyle w:val="TableParagraph"/>
              <w:rPr>
                <w:rFonts w:ascii="Times New Roman"/>
                <w:sz w:val="20"/>
              </w:rPr>
            </w:pPr>
          </w:p>
          <w:p>
            <w:pPr>
              <w:pStyle w:val="TableParagraph"/>
              <w:spacing w:before="121"/>
              <w:ind w:left="87" w:right="83"/>
              <w:jc w:val="center"/>
              <w:rPr>
                <w:rFonts w:ascii="Arial Narrow"/>
                <w:sz w:val="18"/>
              </w:rPr>
            </w:pPr>
            <w:r>
              <w:rPr>
                <w:rFonts w:ascii="Arial Narrow"/>
                <w:sz w:val="18"/>
              </w:rPr>
              <w:t>157.333.000</w:t>
            </w:r>
          </w:p>
        </w:tc>
        <w:tc>
          <w:tcPr>
            <w:tcW w:w="1160" w:type="dxa"/>
          </w:tcPr>
          <w:p>
            <w:pPr>
              <w:pStyle w:val="TableParagraph"/>
              <w:rPr>
                <w:rFonts w:ascii="Times New Roman"/>
                <w:sz w:val="20"/>
              </w:rPr>
            </w:pPr>
          </w:p>
          <w:p>
            <w:pPr>
              <w:pStyle w:val="TableParagraph"/>
              <w:spacing w:before="121"/>
              <w:ind w:left="83" w:right="83"/>
              <w:jc w:val="center"/>
              <w:rPr>
                <w:rFonts w:ascii="Arial Narrow"/>
                <w:sz w:val="18"/>
              </w:rPr>
            </w:pPr>
            <w:r>
              <w:rPr>
                <w:rFonts w:ascii="Arial Narrow"/>
                <w:sz w:val="18"/>
              </w:rPr>
              <w:t>78.550.000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21"/>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121"/>
              <w:ind w:left="224"/>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121"/>
              <w:ind w:left="83" w:right="83"/>
              <w:jc w:val="center"/>
              <w:rPr>
                <w:rFonts w:ascii="Arial Narrow"/>
                <w:sz w:val="18"/>
              </w:rPr>
            </w:pPr>
            <w:r>
              <w:rPr>
                <w:rFonts w:ascii="Arial Narrow"/>
                <w:sz w:val="18"/>
              </w:rPr>
              <w:t>0,5</w:t>
            </w:r>
          </w:p>
        </w:tc>
        <w:tc>
          <w:tcPr>
            <w:tcW w:w="588" w:type="dxa"/>
          </w:tcPr>
          <w:p>
            <w:pPr>
              <w:pStyle w:val="TableParagraph"/>
              <w:rPr>
                <w:rFonts w:ascii="Times New Roman"/>
                <w:sz w:val="20"/>
              </w:rPr>
            </w:pPr>
          </w:p>
          <w:p>
            <w:pPr>
              <w:pStyle w:val="TableParagraph"/>
              <w:spacing w:before="121"/>
              <w:ind w:left="85" w:right="85"/>
              <w:jc w:val="center"/>
              <w:rPr>
                <w:rFonts w:ascii="Arial Narrow"/>
                <w:sz w:val="18"/>
              </w:rPr>
            </w:pPr>
            <w:r>
              <w:rPr>
                <w:rFonts w:ascii="Arial Narrow"/>
                <w:sz w:val="18"/>
              </w:rPr>
              <w:t>92,29</w:t>
            </w:r>
          </w:p>
        </w:tc>
        <w:tc>
          <w:tcPr>
            <w:tcW w:w="1036" w:type="dxa"/>
          </w:tcPr>
          <w:p>
            <w:pPr>
              <w:pStyle w:val="TableParagraph"/>
              <w:rPr>
                <w:rFonts w:ascii="Times New Roman"/>
                <w:sz w:val="20"/>
              </w:rPr>
            </w:pPr>
          </w:p>
          <w:p>
            <w:pPr>
              <w:pStyle w:val="TableParagraph"/>
              <w:spacing w:before="121"/>
              <w:ind w:right="140"/>
              <w:jc w:val="right"/>
              <w:rPr>
                <w:rFonts w:ascii="Arial Narrow"/>
                <w:sz w:val="18"/>
              </w:rPr>
            </w:pPr>
            <w:r>
              <w:rPr>
                <w:rFonts w:ascii="Arial Narrow"/>
                <w:sz w:val="18"/>
              </w:rPr>
              <w:t>62.064.233</w:t>
            </w:r>
          </w:p>
        </w:tc>
        <w:tc>
          <w:tcPr>
            <w:tcW w:w="1036" w:type="dxa"/>
          </w:tcPr>
          <w:p>
            <w:pPr>
              <w:pStyle w:val="TableParagraph"/>
              <w:rPr>
                <w:rFonts w:ascii="Times New Roman"/>
                <w:sz w:val="20"/>
              </w:rPr>
            </w:pPr>
          </w:p>
          <w:p>
            <w:pPr>
              <w:pStyle w:val="TableParagraph"/>
              <w:spacing w:before="121"/>
              <w:ind w:left="82" w:right="81"/>
              <w:jc w:val="center"/>
              <w:rPr>
                <w:rFonts w:ascii="Arial Narrow"/>
                <w:sz w:val="18"/>
              </w:rPr>
            </w:pPr>
            <w:r>
              <w:rPr>
                <w:rFonts w:ascii="Arial Narrow"/>
                <w:sz w:val="18"/>
              </w:rPr>
              <w:t>16.045.000</w:t>
            </w:r>
          </w:p>
        </w:tc>
      </w:tr>
      <w:tr>
        <w:trPr>
          <w:trHeight w:val="749" w:hRule="exact"/>
        </w:trPr>
        <w:tc>
          <w:tcPr>
            <w:tcW w:w="480" w:type="dxa"/>
          </w:tcPr>
          <w:p>
            <w:pPr>
              <w:pStyle w:val="TableParagraph"/>
              <w:spacing w:before="10"/>
              <w:rPr>
                <w:rFonts w:ascii="Times New Roman"/>
                <w:sz w:val="22"/>
              </w:rPr>
            </w:pPr>
          </w:p>
          <w:p>
            <w:pPr>
              <w:pStyle w:val="TableParagraph"/>
              <w:ind w:left="192"/>
              <w:rPr>
                <w:rFonts w:ascii="Arial Narrow"/>
                <w:sz w:val="18"/>
              </w:rPr>
            </w:pPr>
            <w:r>
              <w:rPr>
                <w:rFonts w:ascii="Arial Narrow"/>
                <w:sz w:val="18"/>
              </w:rPr>
              <w:t>9</w:t>
            </w:r>
          </w:p>
        </w:tc>
        <w:tc>
          <w:tcPr>
            <w:tcW w:w="1225" w:type="dxa"/>
          </w:tcPr>
          <w:p>
            <w:pPr>
              <w:pStyle w:val="TableParagraph"/>
              <w:spacing w:before="55"/>
              <w:ind w:left="103" w:right="25"/>
              <w:rPr>
                <w:rFonts w:ascii="Arial Narrow"/>
                <w:sz w:val="18"/>
              </w:rPr>
            </w:pPr>
            <w:r>
              <w:rPr>
                <w:rFonts w:ascii="Arial Narrow"/>
                <w:sz w:val="18"/>
              </w:rPr>
              <w:t>Penyediaan Peralatan Rumah Tangga</w:t>
            </w:r>
          </w:p>
        </w:tc>
        <w:tc>
          <w:tcPr>
            <w:tcW w:w="544" w:type="dxa"/>
          </w:tcPr>
          <w:p>
            <w:pPr/>
          </w:p>
        </w:tc>
        <w:tc>
          <w:tcPr>
            <w:tcW w:w="544" w:type="dxa"/>
          </w:tcPr>
          <w:p>
            <w:pPr/>
          </w:p>
        </w:tc>
        <w:tc>
          <w:tcPr>
            <w:tcW w:w="1180" w:type="dxa"/>
          </w:tcPr>
          <w:p>
            <w:pPr/>
          </w:p>
        </w:tc>
        <w:tc>
          <w:tcPr>
            <w:tcW w:w="1036" w:type="dxa"/>
          </w:tcPr>
          <w:p>
            <w:pPr>
              <w:pStyle w:val="TableParagraph"/>
              <w:spacing w:before="10"/>
              <w:rPr>
                <w:rFonts w:ascii="Times New Roman"/>
                <w:sz w:val="22"/>
              </w:rPr>
            </w:pPr>
          </w:p>
          <w:p>
            <w:pPr>
              <w:pStyle w:val="TableParagraph"/>
              <w:ind w:left="183"/>
              <w:rPr>
                <w:rFonts w:ascii="Arial Narrow"/>
                <w:sz w:val="18"/>
              </w:rPr>
            </w:pPr>
            <w:r>
              <w:rPr>
                <w:rFonts w:ascii="Arial Narrow"/>
                <w:sz w:val="18"/>
              </w:rPr>
              <w:t>5.537.700</w:t>
            </w:r>
          </w:p>
        </w:tc>
        <w:tc>
          <w:tcPr>
            <w:tcW w:w="1160" w:type="dxa"/>
          </w:tcPr>
          <w:p>
            <w:pPr>
              <w:pStyle w:val="TableParagraph"/>
              <w:spacing w:before="10"/>
              <w:rPr>
                <w:rFonts w:ascii="Times New Roman"/>
                <w:sz w:val="22"/>
              </w:rPr>
            </w:pPr>
          </w:p>
          <w:p>
            <w:pPr>
              <w:pStyle w:val="TableParagraph"/>
              <w:jc w:val="center"/>
              <w:rPr>
                <w:rFonts w:ascii="Arial Narrow"/>
                <w:sz w:val="18"/>
              </w:rPr>
            </w:pPr>
            <w:r>
              <w:rPr>
                <w:rFonts w:ascii="Arial Narrow"/>
                <w:sz w:val="18"/>
              </w:rPr>
              <w:t>-</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spacing w:before="10"/>
              <w:rPr>
                <w:rFonts w:ascii="Times New Roman"/>
                <w:sz w:val="22"/>
              </w:rPr>
            </w:pPr>
          </w:p>
          <w:p>
            <w:pPr>
              <w:pStyle w:val="TableParagraph"/>
              <w:ind w:left="82" w:right="82"/>
              <w:jc w:val="center"/>
              <w:rPr>
                <w:rFonts w:ascii="Arial Narrow"/>
                <w:sz w:val="18"/>
              </w:rPr>
            </w:pPr>
            <w:r>
              <w:rPr>
                <w:rFonts w:ascii="Arial Narrow"/>
                <w:sz w:val="18"/>
              </w:rPr>
              <w:t>5.537.700</w:t>
            </w:r>
          </w:p>
        </w:tc>
        <w:tc>
          <w:tcPr>
            <w:tcW w:w="1041" w:type="dxa"/>
          </w:tcPr>
          <w:p>
            <w:pPr>
              <w:pStyle w:val="TableParagraph"/>
              <w:spacing w:before="10"/>
              <w:rPr>
                <w:rFonts w:ascii="Times New Roman"/>
                <w:sz w:val="22"/>
              </w:rPr>
            </w:pPr>
          </w:p>
          <w:p>
            <w:pPr>
              <w:pStyle w:val="TableParagraph"/>
              <w:ind w:left="1"/>
              <w:jc w:val="center"/>
              <w:rPr>
                <w:rFonts w:ascii="Arial Narrow"/>
                <w:sz w:val="18"/>
              </w:rPr>
            </w:pPr>
            <w:r>
              <w:rPr>
                <w:rFonts w:ascii="Arial Narrow"/>
                <w:sz w:val="18"/>
              </w:rPr>
              <w:t>-</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spacing w:before="10"/>
              <w:rPr>
                <w:rFonts w:ascii="Times New Roman"/>
                <w:sz w:val="22"/>
              </w:rPr>
            </w:pPr>
          </w:p>
          <w:p>
            <w:pPr>
              <w:pStyle w:val="TableParagraph"/>
              <w:ind w:left="224"/>
              <w:rPr>
                <w:rFonts w:ascii="Arial Narrow"/>
                <w:sz w:val="18"/>
              </w:rPr>
            </w:pPr>
            <w:r>
              <w:rPr>
                <w:rFonts w:ascii="Arial Narrow"/>
                <w:sz w:val="18"/>
              </w:rPr>
              <w:t>1</w:t>
            </w:r>
          </w:p>
        </w:tc>
        <w:tc>
          <w:tcPr>
            <w:tcW w:w="544" w:type="dxa"/>
          </w:tcPr>
          <w:p>
            <w:pPr>
              <w:pStyle w:val="TableParagraph"/>
              <w:spacing w:before="10"/>
              <w:rPr>
                <w:rFonts w:ascii="Times New Roman"/>
                <w:sz w:val="22"/>
              </w:rPr>
            </w:pPr>
          </w:p>
          <w:p>
            <w:pPr>
              <w:pStyle w:val="TableParagraph"/>
              <w:ind w:left="1"/>
              <w:jc w:val="center"/>
              <w:rPr>
                <w:rFonts w:ascii="Arial Narrow"/>
                <w:sz w:val="18"/>
              </w:rPr>
            </w:pPr>
            <w:r>
              <w:rPr>
                <w:rFonts w:ascii="Arial Narrow"/>
                <w:sz w:val="18"/>
              </w:rPr>
              <w:t>-</w:t>
            </w:r>
          </w:p>
        </w:tc>
        <w:tc>
          <w:tcPr>
            <w:tcW w:w="588" w:type="dxa"/>
          </w:tcPr>
          <w:p>
            <w:pPr/>
          </w:p>
        </w:tc>
        <w:tc>
          <w:tcPr>
            <w:tcW w:w="1036" w:type="dxa"/>
          </w:tcPr>
          <w:p>
            <w:pPr>
              <w:pStyle w:val="TableParagraph"/>
              <w:spacing w:before="10"/>
              <w:rPr>
                <w:rFonts w:ascii="Times New Roman"/>
                <w:sz w:val="22"/>
              </w:rPr>
            </w:pPr>
          </w:p>
          <w:p>
            <w:pPr>
              <w:pStyle w:val="TableParagraph"/>
              <w:ind w:right="1"/>
              <w:jc w:val="center"/>
              <w:rPr>
                <w:rFonts w:ascii="Arial Narrow"/>
                <w:sz w:val="18"/>
              </w:rPr>
            </w:pPr>
            <w:r>
              <w:rPr>
                <w:rFonts w:ascii="Arial Narrow"/>
                <w:sz w:val="18"/>
              </w:rPr>
              <w:t>-</w:t>
            </w:r>
          </w:p>
        </w:tc>
        <w:tc>
          <w:tcPr>
            <w:tcW w:w="1036" w:type="dxa"/>
          </w:tcPr>
          <w:p>
            <w:pPr>
              <w:pStyle w:val="TableParagraph"/>
              <w:spacing w:before="10"/>
              <w:rPr>
                <w:rFonts w:ascii="Times New Roman"/>
                <w:sz w:val="22"/>
              </w:rPr>
            </w:pPr>
          </w:p>
          <w:p>
            <w:pPr>
              <w:pStyle w:val="TableParagraph"/>
              <w:ind w:right="1"/>
              <w:jc w:val="center"/>
              <w:rPr>
                <w:rFonts w:ascii="Arial Narrow"/>
                <w:sz w:val="18"/>
              </w:rPr>
            </w:pPr>
            <w:r>
              <w:rPr>
                <w:rFonts w:ascii="Arial Narrow"/>
                <w:sz w:val="18"/>
              </w:rPr>
              <w:t>-</w:t>
            </w:r>
          </w:p>
        </w:tc>
      </w:tr>
      <w:tr>
        <w:trPr>
          <w:trHeight w:val="1140" w:hRule="exact"/>
        </w:trPr>
        <w:tc>
          <w:tcPr>
            <w:tcW w:w="480" w:type="dxa"/>
          </w:tcPr>
          <w:p>
            <w:pPr>
              <w:pStyle w:val="TableParagraph"/>
              <w:rPr>
                <w:rFonts w:ascii="Times New Roman"/>
                <w:sz w:val="20"/>
              </w:rPr>
            </w:pPr>
          </w:p>
          <w:p>
            <w:pPr>
              <w:pStyle w:val="TableParagraph"/>
              <w:spacing w:before="10"/>
              <w:rPr>
                <w:rFonts w:ascii="Times New Roman"/>
                <w:sz w:val="19"/>
              </w:rPr>
            </w:pPr>
          </w:p>
          <w:p>
            <w:pPr>
              <w:pStyle w:val="TableParagraph"/>
              <w:ind w:left="152"/>
              <w:rPr>
                <w:rFonts w:ascii="Arial Narrow"/>
                <w:sz w:val="18"/>
              </w:rPr>
            </w:pPr>
            <w:r>
              <w:rPr>
                <w:rFonts w:ascii="Arial Narrow"/>
                <w:sz w:val="18"/>
              </w:rPr>
              <w:t>10</w:t>
            </w:r>
          </w:p>
        </w:tc>
        <w:tc>
          <w:tcPr>
            <w:tcW w:w="1225" w:type="dxa"/>
          </w:tcPr>
          <w:p>
            <w:pPr>
              <w:pStyle w:val="TableParagraph"/>
              <w:spacing w:before="47"/>
              <w:ind w:left="103" w:right="125"/>
              <w:rPr>
                <w:rFonts w:ascii="Arial Narrow"/>
                <w:sz w:val="18"/>
              </w:rPr>
            </w:pPr>
            <w:r>
              <w:rPr>
                <w:rFonts w:ascii="Arial Narrow"/>
                <w:sz w:val="18"/>
              </w:rPr>
              <w:t>Penyediaan Bahan Bacaan dan Peraturan Perundang- undangan</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0"/>
              <w:rPr>
                <w:rFonts w:ascii="Times New Roman"/>
                <w:sz w:val="19"/>
              </w:rPr>
            </w:pPr>
          </w:p>
          <w:p>
            <w:pPr>
              <w:pStyle w:val="TableParagraph"/>
              <w:ind w:left="93" w:right="94"/>
              <w:jc w:val="center"/>
              <w:rPr>
                <w:rFonts w:ascii="Arial Narrow"/>
                <w:sz w:val="18"/>
              </w:rPr>
            </w:pPr>
            <w:r>
              <w:rPr>
                <w:rFonts w:ascii="Arial Narrow"/>
                <w:sz w:val="18"/>
              </w:rPr>
              <w:t>7.200.000</w:t>
            </w:r>
          </w:p>
        </w:tc>
        <w:tc>
          <w:tcPr>
            <w:tcW w:w="1036" w:type="dxa"/>
          </w:tcPr>
          <w:p>
            <w:pPr>
              <w:pStyle w:val="TableParagraph"/>
              <w:rPr>
                <w:rFonts w:ascii="Times New Roman"/>
                <w:sz w:val="20"/>
              </w:rPr>
            </w:pPr>
          </w:p>
          <w:p>
            <w:pPr>
              <w:pStyle w:val="TableParagraph"/>
              <w:spacing w:before="10"/>
              <w:rPr>
                <w:rFonts w:ascii="Times New Roman"/>
                <w:sz w:val="19"/>
              </w:rPr>
            </w:pPr>
          </w:p>
          <w:p>
            <w:pPr>
              <w:pStyle w:val="TableParagraph"/>
              <w:ind w:left="183"/>
              <w:rPr>
                <w:rFonts w:ascii="Arial Narrow"/>
                <w:sz w:val="18"/>
              </w:rPr>
            </w:pPr>
            <w:r>
              <w:rPr>
                <w:rFonts w:ascii="Arial Narrow"/>
                <w:sz w:val="18"/>
              </w:rPr>
              <w:t>7.920.000</w:t>
            </w:r>
          </w:p>
        </w:tc>
        <w:tc>
          <w:tcPr>
            <w:tcW w:w="1160" w:type="dxa"/>
          </w:tcPr>
          <w:p>
            <w:pPr>
              <w:pStyle w:val="TableParagraph"/>
              <w:rPr>
                <w:rFonts w:ascii="Times New Roman"/>
                <w:sz w:val="20"/>
              </w:rPr>
            </w:pPr>
          </w:p>
          <w:p>
            <w:pPr>
              <w:pStyle w:val="TableParagraph"/>
              <w:spacing w:before="10"/>
              <w:rPr>
                <w:rFonts w:ascii="Times New Roman"/>
                <w:sz w:val="19"/>
              </w:rPr>
            </w:pPr>
          </w:p>
          <w:p>
            <w:pPr>
              <w:pStyle w:val="TableParagraph"/>
              <w:ind w:left="248"/>
              <w:rPr>
                <w:rFonts w:ascii="Arial Narrow"/>
                <w:sz w:val="18"/>
              </w:rPr>
            </w:pPr>
            <w:r>
              <w:rPr>
                <w:rFonts w:ascii="Arial Narrow"/>
                <w:sz w:val="18"/>
              </w:rPr>
              <w:t>8.688.000</w:t>
            </w:r>
          </w:p>
        </w:tc>
        <w:tc>
          <w:tcPr>
            <w:tcW w:w="1216" w:type="dxa"/>
          </w:tcPr>
          <w:p>
            <w:pPr>
              <w:pStyle w:val="TableParagraph"/>
              <w:rPr>
                <w:rFonts w:ascii="Times New Roman"/>
                <w:sz w:val="20"/>
              </w:rPr>
            </w:pPr>
          </w:p>
          <w:p>
            <w:pPr>
              <w:pStyle w:val="TableParagraph"/>
              <w:spacing w:before="10"/>
              <w:rPr>
                <w:rFonts w:ascii="Times New Roman"/>
                <w:sz w:val="19"/>
              </w:rPr>
            </w:pPr>
          </w:p>
          <w:p>
            <w:pPr>
              <w:pStyle w:val="TableParagraph"/>
              <w:ind w:left="81" w:right="81"/>
              <w:jc w:val="center"/>
              <w:rPr>
                <w:rFonts w:ascii="Arial Narrow"/>
                <w:sz w:val="18"/>
              </w:rPr>
            </w:pPr>
            <w:r>
              <w:rPr>
                <w:rFonts w:ascii="Arial Narrow"/>
                <w:sz w:val="18"/>
              </w:rPr>
              <w:t>10.000.000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0"/>
              <w:rPr>
                <w:rFonts w:ascii="Times New Roman"/>
                <w:sz w:val="19"/>
              </w:rPr>
            </w:pPr>
          </w:p>
          <w:p>
            <w:pPr>
              <w:pStyle w:val="TableParagraph"/>
              <w:ind w:left="84" w:right="83"/>
              <w:jc w:val="center"/>
              <w:rPr>
                <w:rFonts w:ascii="Arial Narrow"/>
                <w:sz w:val="18"/>
              </w:rPr>
            </w:pPr>
            <w:r>
              <w:rPr>
                <w:rFonts w:ascii="Arial Narrow"/>
                <w:sz w:val="18"/>
              </w:rPr>
              <w:t>7.200.000</w:t>
            </w:r>
          </w:p>
        </w:tc>
        <w:tc>
          <w:tcPr>
            <w:tcW w:w="1036" w:type="dxa"/>
          </w:tcPr>
          <w:p>
            <w:pPr>
              <w:pStyle w:val="TableParagraph"/>
              <w:rPr>
                <w:rFonts w:ascii="Times New Roman"/>
                <w:sz w:val="20"/>
              </w:rPr>
            </w:pPr>
          </w:p>
          <w:p>
            <w:pPr>
              <w:pStyle w:val="TableParagraph"/>
              <w:spacing w:before="10"/>
              <w:rPr>
                <w:rFonts w:ascii="Times New Roman"/>
                <w:sz w:val="19"/>
              </w:rPr>
            </w:pPr>
          </w:p>
          <w:p>
            <w:pPr>
              <w:pStyle w:val="TableParagraph"/>
              <w:ind w:left="82" w:right="82"/>
              <w:jc w:val="center"/>
              <w:rPr>
                <w:rFonts w:ascii="Arial Narrow"/>
                <w:sz w:val="18"/>
              </w:rPr>
            </w:pPr>
            <w:r>
              <w:rPr>
                <w:rFonts w:ascii="Arial Narrow"/>
                <w:sz w:val="18"/>
              </w:rPr>
              <w:t>6.272.000</w:t>
            </w:r>
          </w:p>
        </w:tc>
        <w:tc>
          <w:tcPr>
            <w:tcW w:w="1041" w:type="dxa"/>
          </w:tcPr>
          <w:p>
            <w:pPr>
              <w:pStyle w:val="TableParagraph"/>
              <w:rPr>
                <w:rFonts w:ascii="Times New Roman"/>
                <w:sz w:val="20"/>
              </w:rPr>
            </w:pPr>
          </w:p>
          <w:p>
            <w:pPr>
              <w:pStyle w:val="TableParagraph"/>
              <w:spacing w:before="10"/>
              <w:rPr>
                <w:rFonts w:ascii="Times New Roman"/>
                <w:sz w:val="19"/>
              </w:rPr>
            </w:pPr>
          </w:p>
          <w:p>
            <w:pPr>
              <w:pStyle w:val="TableParagraph"/>
              <w:ind w:left="83" w:right="83"/>
              <w:jc w:val="center"/>
              <w:rPr>
                <w:rFonts w:ascii="Arial Narrow"/>
                <w:sz w:val="18"/>
              </w:rPr>
            </w:pPr>
            <w:r>
              <w:rPr>
                <w:rFonts w:ascii="Arial Narrow"/>
                <w:sz w:val="18"/>
              </w:rPr>
              <w:t>5.792.000</w:t>
            </w:r>
          </w:p>
        </w:tc>
        <w:tc>
          <w:tcPr>
            <w:tcW w:w="1160" w:type="dxa"/>
          </w:tcPr>
          <w:p>
            <w:pPr>
              <w:pStyle w:val="TableParagraph"/>
              <w:rPr>
                <w:rFonts w:ascii="Times New Roman"/>
                <w:sz w:val="20"/>
              </w:rPr>
            </w:pPr>
          </w:p>
          <w:p>
            <w:pPr>
              <w:pStyle w:val="TableParagraph"/>
              <w:spacing w:before="10"/>
              <w:rPr>
                <w:rFonts w:ascii="Times New Roman"/>
                <w:sz w:val="19"/>
              </w:rPr>
            </w:pPr>
          </w:p>
          <w:p>
            <w:pPr>
              <w:pStyle w:val="TableParagraph"/>
              <w:ind w:left="83" w:right="83"/>
              <w:jc w:val="center"/>
              <w:rPr>
                <w:rFonts w:ascii="Arial Narrow"/>
                <w:sz w:val="18"/>
              </w:rPr>
            </w:pPr>
            <w:r>
              <w:rPr>
                <w:rFonts w:ascii="Arial Narrow"/>
                <w:sz w:val="18"/>
              </w:rPr>
              <w:t>10.000.000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0"/>
              <w:rPr>
                <w:rFonts w:ascii="Times New Roman"/>
                <w:sz w:val="19"/>
              </w:rPr>
            </w:pPr>
          </w:p>
          <w:p>
            <w:pPr>
              <w:pStyle w:val="TableParagraph"/>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10"/>
              <w:rPr>
                <w:rFonts w:ascii="Times New Roman"/>
                <w:sz w:val="19"/>
              </w:rPr>
            </w:pPr>
          </w:p>
          <w:p>
            <w:pPr>
              <w:pStyle w:val="TableParagraph"/>
              <w:ind w:left="164"/>
              <w:rPr>
                <w:rFonts w:ascii="Arial Narrow"/>
                <w:sz w:val="18"/>
              </w:rPr>
            </w:pPr>
            <w:r>
              <w:rPr>
                <w:rFonts w:ascii="Arial Narrow"/>
                <w:sz w:val="18"/>
              </w:rPr>
              <w:t>0,8</w:t>
            </w:r>
          </w:p>
        </w:tc>
        <w:tc>
          <w:tcPr>
            <w:tcW w:w="544" w:type="dxa"/>
          </w:tcPr>
          <w:p>
            <w:pPr>
              <w:pStyle w:val="TableParagraph"/>
              <w:rPr>
                <w:rFonts w:ascii="Times New Roman"/>
                <w:sz w:val="20"/>
              </w:rPr>
            </w:pPr>
          </w:p>
          <w:p>
            <w:pPr>
              <w:pStyle w:val="TableParagraph"/>
              <w:spacing w:before="10"/>
              <w:rPr>
                <w:rFonts w:ascii="Times New Roman"/>
                <w:sz w:val="19"/>
              </w:rPr>
            </w:pPr>
          </w:p>
          <w:p>
            <w:pPr>
              <w:pStyle w:val="TableParagraph"/>
              <w:ind w:left="83" w:right="83"/>
              <w:jc w:val="center"/>
              <w:rPr>
                <w:rFonts w:ascii="Arial Narrow"/>
                <w:sz w:val="18"/>
              </w:rPr>
            </w:pPr>
            <w:r>
              <w:rPr>
                <w:rFonts w:ascii="Arial Narrow"/>
                <w:sz w:val="18"/>
              </w:rPr>
              <w:t>0,7</w:t>
            </w:r>
          </w:p>
        </w:tc>
        <w:tc>
          <w:tcPr>
            <w:tcW w:w="588" w:type="dxa"/>
          </w:tcPr>
          <w:p>
            <w:pPr>
              <w:pStyle w:val="TableParagraph"/>
              <w:rPr>
                <w:rFonts w:ascii="Times New Roman"/>
                <w:sz w:val="20"/>
              </w:rPr>
            </w:pPr>
          </w:p>
          <w:p>
            <w:pPr>
              <w:pStyle w:val="TableParagraph"/>
              <w:spacing w:before="10"/>
              <w:rPr>
                <w:rFonts w:ascii="Times New Roman"/>
                <w:sz w:val="19"/>
              </w:rPr>
            </w:pPr>
          </w:p>
          <w:p>
            <w:pPr>
              <w:pStyle w:val="TableParagraph"/>
              <w:ind w:left="85" w:right="85"/>
              <w:jc w:val="center"/>
              <w:rPr>
                <w:rFonts w:ascii="Arial Narrow"/>
                <w:sz w:val="18"/>
              </w:rPr>
            </w:pPr>
            <w:r>
              <w:rPr>
                <w:rFonts w:ascii="Arial Narrow"/>
                <w:sz w:val="18"/>
              </w:rPr>
              <w:t>100</w:t>
            </w:r>
          </w:p>
        </w:tc>
        <w:tc>
          <w:tcPr>
            <w:tcW w:w="1036" w:type="dxa"/>
          </w:tcPr>
          <w:p>
            <w:pPr>
              <w:pStyle w:val="TableParagraph"/>
              <w:rPr>
                <w:rFonts w:ascii="Times New Roman"/>
                <w:sz w:val="20"/>
              </w:rPr>
            </w:pPr>
          </w:p>
          <w:p>
            <w:pPr>
              <w:pStyle w:val="TableParagraph"/>
              <w:spacing w:before="10"/>
              <w:rPr>
                <w:rFonts w:ascii="Times New Roman"/>
                <w:sz w:val="19"/>
              </w:rPr>
            </w:pPr>
          </w:p>
          <w:p>
            <w:pPr>
              <w:pStyle w:val="TableParagraph"/>
              <w:ind w:left="247"/>
              <w:rPr>
                <w:rFonts w:ascii="Arial Narrow"/>
                <w:sz w:val="18"/>
              </w:rPr>
            </w:pPr>
            <w:r>
              <w:rPr>
                <w:rFonts w:ascii="Arial Narrow"/>
                <w:sz w:val="18"/>
              </w:rPr>
              <w:t>496.000</w:t>
            </w:r>
          </w:p>
        </w:tc>
        <w:tc>
          <w:tcPr>
            <w:tcW w:w="1036" w:type="dxa"/>
          </w:tcPr>
          <w:p>
            <w:pPr>
              <w:pStyle w:val="TableParagraph"/>
              <w:rPr>
                <w:rFonts w:ascii="Times New Roman"/>
                <w:sz w:val="20"/>
              </w:rPr>
            </w:pPr>
          </w:p>
          <w:p>
            <w:pPr>
              <w:pStyle w:val="TableParagraph"/>
              <w:spacing w:before="10"/>
              <w:rPr>
                <w:rFonts w:ascii="Times New Roman"/>
                <w:sz w:val="19"/>
              </w:rPr>
            </w:pPr>
          </w:p>
          <w:p>
            <w:pPr>
              <w:pStyle w:val="TableParagraph"/>
              <w:ind w:left="82" w:right="82"/>
              <w:jc w:val="center"/>
              <w:rPr>
                <w:rFonts w:ascii="Arial Narrow"/>
                <w:sz w:val="18"/>
              </w:rPr>
            </w:pPr>
            <w:r>
              <w:rPr>
                <w:rFonts w:ascii="Arial Narrow"/>
                <w:sz w:val="18"/>
              </w:rPr>
              <w:t>-469.333</w:t>
            </w:r>
          </w:p>
        </w:tc>
      </w:tr>
      <w:tr>
        <w:trPr>
          <w:trHeight w:val="708" w:hRule="exact"/>
        </w:trPr>
        <w:tc>
          <w:tcPr>
            <w:tcW w:w="480" w:type="dxa"/>
          </w:tcPr>
          <w:p>
            <w:pPr>
              <w:pStyle w:val="TableParagraph"/>
              <w:spacing w:before="2"/>
              <w:rPr>
                <w:rFonts w:ascii="Times New Roman"/>
                <w:sz w:val="21"/>
              </w:rPr>
            </w:pPr>
          </w:p>
          <w:p>
            <w:pPr>
              <w:pStyle w:val="TableParagraph"/>
              <w:ind w:left="159"/>
              <w:rPr>
                <w:rFonts w:ascii="Arial Narrow"/>
                <w:sz w:val="18"/>
              </w:rPr>
            </w:pPr>
            <w:r>
              <w:rPr>
                <w:rFonts w:ascii="Arial Narrow"/>
                <w:sz w:val="18"/>
              </w:rPr>
              <w:t>11</w:t>
            </w:r>
          </w:p>
        </w:tc>
        <w:tc>
          <w:tcPr>
            <w:tcW w:w="1225" w:type="dxa"/>
          </w:tcPr>
          <w:p>
            <w:pPr>
              <w:pStyle w:val="TableParagraph"/>
              <w:spacing w:before="35"/>
              <w:ind w:left="103" w:right="198"/>
              <w:rPr>
                <w:rFonts w:ascii="Arial Narrow"/>
                <w:sz w:val="18"/>
              </w:rPr>
            </w:pPr>
            <w:r>
              <w:rPr>
                <w:rFonts w:ascii="Arial Narrow"/>
                <w:sz w:val="18"/>
              </w:rPr>
              <w:t>Penyediaan Makanan dan Minuman</w:t>
            </w:r>
          </w:p>
        </w:tc>
        <w:tc>
          <w:tcPr>
            <w:tcW w:w="544" w:type="dxa"/>
          </w:tcPr>
          <w:p>
            <w:pPr/>
          </w:p>
        </w:tc>
        <w:tc>
          <w:tcPr>
            <w:tcW w:w="544" w:type="dxa"/>
          </w:tcPr>
          <w:p>
            <w:pPr/>
          </w:p>
        </w:tc>
        <w:tc>
          <w:tcPr>
            <w:tcW w:w="1180" w:type="dxa"/>
          </w:tcPr>
          <w:p>
            <w:pPr>
              <w:pStyle w:val="TableParagraph"/>
              <w:spacing w:before="2"/>
              <w:rPr>
                <w:rFonts w:ascii="Times New Roman"/>
                <w:sz w:val="21"/>
              </w:rPr>
            </w:pPr>
          </w:p>
          <w:p>
            <w:pPr>
              <w:pStyle w:val="TableParagraph"/>
              <w:ind w:left="93" w:right="94"/>
              <w:jc w:val="center"/>
              <w:rPr>
                <w:rFonts w:ascii="Arial Narrow"/>
                <w:sz w:val="18"/>
              </w:rPr>
            </w:pPr>
            <w:r>
              <w:rPr>
                <w:rFonts w:ascii="Arial Narrow"/>
                <w:sz w:val="18"/>
              </w:rPr>
              <w:t>11.750.000</w:t>
            </w:r>
          </w:p>
        </w:tc>
        <w:tc>
          <w:tcPr>
            <w:tcW w:w="1036" w:type="dxa"/>
          </w:tcPr>
          <w:p>
            <w:pPr>
              <w:pStyle w:val="TableParagraph"/>
              <w:spacing w:before="2"/>
              <w:rPr>
                <w:rFonts w:ascii="Times New Roman"/>
                <w:sz w:val="21"/>
              </w:rPr>
            </w:pPr>
          </w:p>
          <w:p>
            <w:pPr>
              <w:pStyle w:val="TableParagraph"/>
              <w:ind w:left="143"/>
              <w:rPr>
                <w:rFonts w:ascii="Arial Narrow"/>
                <w:sz w:val="18"/>
              </w:rPr>
            </w:pPr>
            <w:r>
              <w:rPr>
                <w:rFonts w:ascii="Arial Narrow"/>
                <w:sz w:val="18"/>
              </w:rPr>
              <w:t>12.925.000</w:t>
            </w:r>
          </w:p>
        </w:tc>
        <w:tc>
          <w:tcPr>
            <w:tcW w:w="1160" w:type="dxa"/>
          </w:tcPr>
          <w:p>
            <w:pPr>
              <w:pStyle w:val="TableParagraph"/>
              <w:spacing w:before="2"/>
              <w:rPr>
                <w:rFonts w:ascii="Times New Roman"/>
                <w:sz w:val="21"/>
              </w:rPr>
            </w:pPr>
          </w:p>
          <w:p>
            <w:pPr>
              <w:pStyle w:val="TableParagraph"/>
              <w:ind w:left="204"/>
              <w:rPr>
                <w:rFonts w:ascii="Arial Narrow"/>
                <w:sz w:val="18"/>
              </w:rPr>
            </w:pPr>
            <w:r>
              <w:rPr>
                <w:rFonts w:ascii="Arial Narrow"/>
                <w:sz w:val="18"/>
              </w:rPr>
              <w:t>12.700.000</w:t>
            </w:r>
          </w:p>
        </w:tc>
        <w:tc>
          <w:tcPr>
            <w:tcW w:w="1216" w:type="dxa"/>
          </w:tcPr>
          <w:p>
            <w:pPr>
              <w:pStyle w:val="TableParagraph"/>
              <w:spacing w:before="2"/>
              <w:rPr>
                <w:rFonts w:ascii="Times New Roman"/>
                <w:sz w:val="21"/>
              </w:rPr>
            </w:pPr>
          </w:p>
          <w:p>
            <w:pPr>
              <w:pStyle w:val="TableParagraph"/>
              <w:ind w:left="82" w:right="81"/>
              <w:jc w:val="center"/>
              <w:rPr>
                <w:rFonts w:ascii="Arial Narrow"/>
                <w:sz w:val="18"/>
              </w:rPr>
            </w:pPr>
            <w:r>
              <w:rPr>
                <w:rFonts w:ascii="Arial Narrow"/>
                <w:sz w:val="18"/>
              </w:rPr>
              <w:t>5.983.600</w:t>
            </w:r>
          </w:p>
        </w:tc>
        <w:tc>
          <w:tcPr>
            <w:tcW w:w="548" w:type="dxa"/>
          </w:tcPr>
          <w:p>
            <w:pPr/>
          </w:p>
        </w:tc>
        <w:tc>
          <w:tcPr>
            <w:tcW w:w="544" w:type="dxa"/>
          </w:tcPr>
          <w:p>
            <w:pPr/>
          </w:p>
        </w:tc>
        <w:tc>
          <w:tcPr>
            <w:tcW w:w="1160" w:type="dxa"/>
          </w:tcPr>
          <w:p>
            <w:pPr>
              <w:pStyle w:val="TableParagraph"/>
              <w:spacing w:before="2"/>
              <w:rPr>
                <w:rFonts w:ascii="Times New Roman"/>
                <w:sz w:val="21"/>
              </w:rPr>
            </w:pPr>
          </w:p>
          <w:p>
            <w:pPr>
              <w:pStyle w:val="TableParagraph"/>
              <w:ind w:left="84" w:right="83"/>
              <w:jc w:val="center"/>
              <w:rPr>
                <w:rFonts w:ascii="Arial Narrow"/>
                <w:sz w:val="18"/>
              </w:rPr>
            </w:pPr>
            <w:r>
              <w:rPr>
                <w:rFonts w:ascii="Arial Narrow"/>
                <w:sz w:val="18"/>
              </w:rPr>
              <w:t>11.750.000</w:t>
            </w:r>
          </w:p>
        </w:tc>
        <w:tc>
          <w:tcPr>
            <w:tcW w:w="1036" w:type="dxa"/>
          </w:tcPr>
          <w:p>
            <w:pPr>
              <w:pStyle w:val="TableParagraph"/>
              <w:spacing w:before="2"/>
              <w:rPr>
                <w:rFonts w:ascii="Times New Roman"/>
                <w:sz w:val="21"/>
              </w:rPr>
            </w:pPr>
          </w:p>
          <w:p>
            <w:pPr>
              <w:pStyle w:val="TableParagraph"/>
              <w:ind w:left="82" w:right="81"/>
              <w:jc w:val="center"/>
              <w:rPr>
                <w:rFonts w:ascii="Arial Narrow"/>
                <w:sz w:val="18"/>
              </w:rPr>
            </w:pPr>
            <w:r>
              <w:rPr>
                <w:rFonts w:ascii="Arial Narrow"/>
                <w:sz w:val="18"/>
              </w:rPr>
              <w:t>12.841.250</w:t>
            </w:r>
          </w:p>
        </w:tc>
        <w:tc>
          <w:tcPr>
            <w:tcW w:w="1041" w:type="dxa"/>
          </w:tcPr>
          <w:p>
            <w:pPr>
              <w:pStyle w:val="TableParagraph"/>
              <w:spacing w:before="2"/>
              <w:rPr>
                <w:rFonts w:ascii="Times New Roman"/>
                <w:sz w:val="21"/>
              </w:rPr>
            </w:pPr>
          </w:p>
          <w:p>
            <w:pPr>
              <w:pStyle w:val="TableParagraph"/>
              <w:ind w:left="83" w:right="83"/>
              <w:jc w:val="center"/>
              <w:rPr>
                <w:rFonts w:ascii="Arial Narrow"/>
                <w:sz w:val="18"/>
              </w:rPr>
            </w:pPr>
            <w:r>
              <w:rPr>
                <w:rFonts w:ascii="Arial Narrow"/>
                <w:sz w:val="18"/>
              </w:rPr>
              <w:t>7.723.533</w:t>
            </w:r>
          </w:p>
        </w:tc>
        <w:tc>
          <w:tcPr>
            <w:tcW w:w="1160" w:type="dxa"/>
          </w:tcPr>
          <w:p>
            <w:pPr>
              <w:pStyle w:val="TableParagraph"/>
              <w:spacing w:before="2"/>
              <w:rPr>
                <w:rFonts w:ascii="Times New Roman"/>
                <w:sz w:val="21"/>
              </w:rPr>
            </w:pPr>
          </w:p>
          <w:p>
            <w:pPr>
              <w:pStyle w:val="TableParagraph"/>
              <w:ind w:left="83" w:right="83"/>
              <w:jc w:val="center"/>
              <w:rPr>
                <w:rFonts w:ascii="Arial Narrow"/>
                <w:sz w:val="18"/>
              </w:rPr>
            </w:pPr>
            <w:r>
              <w:rPr>
                <w:rFonts w:ascii="Arial Narrow"/>
                <w:sz w:val="18"/>
              </w:rPr>
              <w:t>5.344.900</w:t>
            </w:r>
          </w:p>
        </w:tc>
        <w:tc>
          <w:tcPr>
            <w:tcW w:w="544" w:type="dxa"/>
          </w:tcPr>
          <w:p>
            <w:pPr/>
          </w:p>
        </w:tc>
        <w:tc>
          <w:tcPr>
            <w:tcW w:w="544" w:type="dxa"/>
          </w:tcPr>
          <w:p>
            <w:pPr/>
          </w:p>
        </w:tc>
        <w:tc>
          <w:tcPr>
            <w:tcW w:w="548" w:type="dxa"/>
          </w:tcPr>
          <w:p>
            <w:pPr>
              <w:pStyle w:val="TableParagraph"/>
              <w:spacing w:before="2"/>
              <w:rPr>
                <w:rFonts w:ascii="Times New Roman"/>
                <w:sz w:val="21"/>
              </w:rPr>
            </w:pPr>
          </w:p>
          <w:p>
            <w:pPr>
              <w:pStyle w:val="TableParagraph"/>
              <w:ind w:right="1"/>
              <w:jc w:val="center"/>
              <w:rPr>
                <w:rFonts w:ascii="Arial Narrow"/>
                <w:sz w:val="18"/>
              </w:rPr>
            </w:pPr>
            <w:r>
              <w:rPr>
                <w:rFonts w:ascii="Arial Narrow"/>
                <w:sz w:val="18"/>
              </w:rPr>
              <w:t>1</w:t>
            </w:r>
          </w:p>
        </w:tc>
        <w:tc>
          <w:tcPr>
            <w:tcW w:w="544" w:type="dxa"/>
          </w:tcPr>
          <w:p>
            <w:pPr>
              <w:pStyle w:val="TableParagraph"/>
              <w:spacing w:before="2"/>
              <w:rPr>
                <w:rFonts w:ascii="Times New Roman"/>
                <w:sz w:val="21"/>
              </w:rPr>
            </w:pPr>
          </w:p>
          <w:p>
            <w:pPr>
              <w:pStyle w:val="TableParagraph"/>
              <w:ind w:left="224"/>
              <w:rPr>
                <w:rFonts w:ascii="Arial Narrow"/>
                <w:sz w:val="18"/>
              </w:rPr>
            </w:pPr>
            <w:r>
              <w:rPr>
                <w:rFonts w:ascii="Arial Narrow"/>
                <w:sz w:val="18"/>
              </w:rPr>
              <w:t>1</w:t>
            </w:r>
          </w:p>
        </w:tc>
        <w:tc>
          <w:tcPr>
            <w:tcW w:w="544" w:type="dxa"/>
          </w:tcPr>
          <w:p>
            <w:pPr>
              <w:pStyle w:val="TableParagraph"/>
              <w:spacing w:before="2"/>
              <w:rPr>
                <w:rFonts w:ascii="Times New Roman"/>
                <w:sz w:val="21"/>
              </w:rPr>
            </w:pPr>
          </w:p>
          <w:p>
            <w:pPr>
              <w:pStyle w:val="TableParagraph"/>
              <w:ind w:left="83" w:right="83"/>
              <w:jc w:val="center"/>
              <w:rPr>
                <w:rFonts w:ascii="Arial Narrow"/>
                <w:sz w:val="18"/>
              </w:rPr>
            </w:pPr>
            <w:r>
              <w:rPr>
                <w:rFonts w:ascii="Arial Narrow"/>
                <w:sz w:val="18"/>
              </w:rPr>
              <w:t>0,6</w:t>
            </w:r>
          </w:p>
        </w:tc>
        <w:tc>
          <w:tcPr>
            <w:tcW w:w="588" w:type="dxa"/>
          </w:tcPr>
          <w:p>
            <w:pPr>
              <w:pStyle w:val="TableParagraph"/>
              <w:spacing w:before="2"/>
              <w:rPr>
                <w:rFonts w:ascii="Times New Roman"/>
                <w:sz w:val="21"/>
              </w:rPr>
            </w:pPr>
          </w:p>
          <w:p>
            <w:pPr>
              <w:pStyle w:val="TableParagraph"/>
              <w:ind w:left="85" w:right="85"/>
              <w:jc w:val="center"/>
              <w:rPr>
                <w:rFonts w:ascii="Arial Narrow"/>
                <w:sz w:val="18"/>
              </w:rPr>
            </w:pPr>
            <w:r>
              <w:rPr>
                <w:rFonts w:ascii="Arial Narrow"/>
                <w:sz w:val="18"/>
              </w:rPr>
              <w:t>89,32</w:t>
            </w:r>
          </w:p>
        </w:tc>
        <w:tc>
          <w:tcPr>
            <w:tcW w:w="1036" w:type="dxa"/>
          </w:tcPr>
          <w:p>
            <w:pPr>
              <w:pStyle w:val="TableParagraph"/>
              <w:spacing w:before="2"/>
              <w:rPr>
                <w:rFonts w:ascii="Times New Roman"/>
                <w:sz w:val="21"/>
              </w:rPr>
            </w:pPr>
          </w:p>
          <w:p>
            <w:pPr>
              <w:pStyle w:val="TableParagraph"/>
              <w:ind w:left="247"/>
              <w:rPr>
                <w:rFonts w:ascii="Arial Narrow"/>
                <w:sz w:val="18"/>
              </w:rPr>
            </w:pPr>
            <w:r>
              <w:rPr>
                <w:rFonts w:ascii="Arial Narrow"/>
                <w:sz w:val="18"/>
              </w:rPr>
              <w:t>316.667</w:t>
            </w:r>
          </w:p>
        </w:tc>
        <w:tc>
          <w:tcPr>
            <w:tcW w:w="1036" w:type="dxa"/>
          </w:tcPr>
          <w:p>
            <w:pPr>
              <w:pStyle w:val="TableParagraph"/>
              <w:spacing w:before="2"/>
              <w:rPr>
                <w:rFonts w:ascii="Times New Roman"/>
                <w:sz w:val="21"/>
              </w:rPr>
            </w:pPr>
          </w:p>
          <w:p>
            <w:pPr>
              <w:pStyle w:val="TableParagraph"/>
              <w:ind w:left="82" w:right="82"/>
              <w:jc w:val="center"/>
              <w:rPr>
                <w:rFonts w:ascii="Arial Narrow"/>
                <w:sz w:val="18"/>
              </w:rPr>
            </w:pPr>
            <w:r>
              <w:rPr>
                <w:rFonts w:ascii="Arial Narrow"/>
                <w:sz w:val="18"/>
              </w:rPr>
              <w:t>-1.342.156</w:t>
            </w:r>
          </w:p>
        </w:tc>
      </w:tr>
      <w:tr>
        <w:trPr>
          <w:trHeight w:val="844" w:hRule="exact"/>
        </w:trPr>
        <w:tc>
          <w:tcPr>
            <w:tcW w:w="480" w:type="dxa"/>
          </w:tcPr>
          <w:p>
            <w:pPr>
              <w:pStyle w:val="TableParagraph"/>
              <w:spacing w:before="8"/>
              <w:rPr>
                <w:rFonts w:ascii="Times New Roman"/>
                <w:sz w:val="26"/>
              </w:rPr>
            </w:pPr>
          </w:p>
          <w:p>
            <w:pPr>
              <w:pStyle w:val="TableParagraph"/>
              <w:ind w:left="152"/>
              <w:rPr>
                <w:rFonts w:ascii="Arial Narrow"/>
                <w:sz w:val="18"/>
              </w:rPr>
            </w:pPr>
            <w:r>
              <w:rPr>
                <w:rFonts w:ascii="Arial Narrow"/>
                <w:sz w:val="18"/>
              </w:rPr>
              <w:t>12</w:t>
            </w:r>
          </w:p>
        </w:tc>
        <w:tc>
          <w:tcPr>
            <w:tcW w:w="1225" w:type="dxa"/>
          </w:tcPr>
          <w:p>
            <w:pPr>
              <w:pStyle w:val="TableParagraph"/>
              <w:ind w:left="103" w:right="108"/>
              <w:rPr>
                <w:rFonts w:ascii="Arial Narrow"/>
                <w:sz w:val="18"/>
              </w:rPr>
            </w:pPr>
            <w:r>
              <w:rPr>
                <w:rFonts w:ascii="Arial Narrow"/>
                <w:sz w:val="18"/>
              </w:rPr>
              <w:t>Rapat-rapat Koordinasi dan Konsultasi ke Luar Daerah</w:t>
            </w:r>
          </w:p>
        </w:tc>
        <w:tc>
          <w:tcPr>
            <w:tcW w:w="544" w:type="dxa"/>
          </w:tcPr>
          <w:p>
            <w:pPr/>
          </w:p>
        </w:tc>
        <w:tc>
          <w:tcPr>
            <w:tcW w:w="544" w:type="dxa"/>
          </w:tcPr>
          <w:p>
            <w:pPr/>
          </w:p>
        </w:tc>
        <w:tc>
          <w:tcPr>
            <w:tcW w:w="1180" w:type="dxa"/>
          </w:tcPr>
          <w:p>
            <w:pPr>
              <w:pStyle w:val="TableParagraph"/>
              <w:spacing w:before="8"/>
              <w:rPr>
                <w:rFonts w:ascii="Times New Roman"/>
                <w:sz w:val="26"/>
              </w:rPr>
            </w:pPr>
          </w:p>
          <w:p>
            <w:pPr>
              <w:pStyle w:val="TableParagraph"/>
              <w:ind w:left="93" w:right="93"/>
              <w:jc w:val="center"/>
              <w:rPr>
                <w:rFonts w:ascii="Arial Narrow"/>
                <w:sz w:val="18"/>
              </w:rPr>
            </w:pPr>
            <w:r>
              <w:rPr>
                <w:rFonts w:ascii="Arial Narrow"/>
                <w:sz w:val="18"/>
              </w:rPr>
              <w:t>36.497.000</w:t>
            </w:r>
          </w:p>
        </w:tc>
        <w:tc>
          <w:tcPr>
            <w:tcW w:w="1036" w:type="dxa"/>
          </w:tcPr>
          <w:p>
            <w:pPr>
              <w:pStyle w:val="TableParagraph"/>
              <w:spacing w:before="8"/>
              <w:rPr>
                <w:rFonts w:ascii="Times New Roman"/>
                <w:sz w:val="26"/>
              </w:rPr>
            </w:pPr>
          </w:p>
          <w:p>
            <w:pPr>
              <w:pStyle w:val="TableParagraph"/>
              <w:ind w:left="143"/>
              <w:rPr>
                <w:rFonts w:ascii="Arial Narrow"/>
                <w:sz w:val="18"/>
              </w:rPr>
            </w:pPr>
            <w:r>
              <w:rPr>
                <w:rFonts w:ascii="Arial Narrow"/>
                <w:sz w:val="18"/>
              </w:rPr>
              <w:t>80.000.000</w:t>
            </w:r>
          </w:p>
        </w:tc>
        <w:tc>
          <w:tcPr>
            <w:tcW w:w="1160" w:type="dxa"/>
          </w:tcPr>
          <w:p>
            <w:pPr>
              <w:pStyle w:val="TableParagraph"/>
              <w:spacing w:before="8"/>
              <w:rPr>
                <w:rFonts w:ascii="Times New Roman"/>
                <w:sz w:val="26"/>
              </w:rPr>
            </w:pPr>
          </w:p>
          <w:p>
            <w:pPr>
              <w:pStyle w:val="TableParagraph"/>
              <w:ind w:left="164"/>
              <w:rPr>
                <w:rFonts w:ascii="Arial Narrow"/>
                <w:sz w:val="18"/>
              </w:rPr>
            </w:pPr>
            <w:r>
              <w:rPr>
                <w:rFonts w:ascii="Arial Narrow"/>
                <w:sz w:val="18"/>
              </w:rPr>
              <w:t>120.180.000</w:t>
            </w:r>
          </w:p>
        </w:tc>
        <w:tc>
          <w:tcPr>
            <w:tcW w:w="1216" w:type="dxa"/>
          </w:tcPr>
          <w:p>
            <w:pPr>
              <w:pStyle w:val="TableParagraph"/>
              <w:spacing w:before="8"/>
              <w:rPr>
                <w:rFonts w:ascii="Times New Roman"/>
                <w:sz w:val="26"/>
              </w:rPr>
            </w:pPr>
          </w:p>
          <w:p>
            <w:pPr>
              <w:pStyle w:val="TableParagraph"/>
              <w:ind w:left="81" w:right="81"/>
              <w:jc w:val="center"/>
              <w:rPr>
                <w:rFonts w:ascii="Arial Narrow"/>
                <w:sz w:val="18"/>
              </w:rPr>
            </w:pPr>
            <w:r>
              <w:rPr>
                <w:rFonts w:ascii="Arial Narrow"/>
                <w:sz w:val="18"/>
              </w:rPr>
              <w:t>25.035.000</w:t>
            </w:r>
          </w:p>
        </w:tc>
        <w:tc>
          <w:tcPr>
            <w:tcW w:w="548" w:type="dxa"/>
          </w:tcPr>
          <w:p>
            <w:pPr/>
          </w:p>
        </w:tc>
        <w:tc>
          <w:tcPr>
            <w:tcW w:w="544" w:type="dxa"/>
          </w:tcPr>
          <w:p>
            <w:pPr/>
          </w:p>
        </w:tc>
        <w:tc>
          <w:tcPr>
            <w:tcW w:w="1160" w:type="dxa"/>
          </w:tcPr>
          <w:p>
            <w:pPr>
              <w:pStyle w:val="TableParagraph"/>
              <w:spacing w:before="8"/>
              <w:rPr>
                <w:rFonts w:ascii="Times New Roman"/>
                <w:sz w:val="26"/>
              </w:rPr>
            </w:pPr>
          </w:p>
          <w:p>
            <w:pPr>
              <w:pStyle w:val="TableParagraph"/>
              <w:ind w:left="83" w:right="83"/>
              <w:jc w:val="center"/>
              <w:rPr>
                <w:rFonts w:ascii="Arial Narrow"/>
                <w:sz w:val="18"/>
              </w:rPr>
            </w:pPr>
            <w:r>
              <w:rPr>
                <w:rFonts w:ascii="Arial Narrow"/>
                <w:sz w:val="18"/>
              </w:rPr>
              <w:t>35.527.000</w:t>
            </w:r>
          </w:p>
        </w:tc>
        <w:tc>
          <w:tcPr>
            <w:tcW w:w="1036" w:type="dxa"/>
          </w:tcPr>
          <w:p>
            <w:pPr>
              <w:pStyle w:val="TableParagraph"/>
              <w:spacing w:before="8"/>
              <w:rPr>
                <w:rFonts w:ascii="Times New Roman"/>
                <w:sz w:val="26"/>
              </w:rPr>
            </w:pPr>
          </w:p>
          <w:p>
            <w:pPr>
              <w:pStyle w:val="TableParagraph"/>
              <w:ind w:left="82" w:right="81"/>
              <w:jc w:val="center"/>
              <w:rPr>
                <w:rFonts w:ascii="Arial Narrow"/>
                <w:sz w:val="18"/>
              </w:rPr>
            </w:pPr>
            <w:r>
              <w:rPr>
                <w:rFonts w:ascii="Arial Narrow"/>
                <w:sz w:val="18"/>
              </w:rPr>
              <w:t>80.000.000</w:t>
            </w:r>
          </w:p>
        </w:tc>
        <w:tc>
          <w:tcPr>
            <w:tcW w:w="1041" w:type="dxa"/>
          </w:tcPr>
          <w:p>
            <w:pPr>
              <w:pStyle w:val="TableParagraph"/>
              <w:spacing w:before="8"/>
              <w:rPr>
                <w:rFonts w:ascii="Times New Roman"/>
                <w:sz w:val="26"/>
              </w:rPr>
            </w:pPr>
          </w:p>
          <w:p>
            <w:pPr>
              <w:pStyle w:val="TableParagraph"/>
              <w:ind w:left="87" w:right="83"/>
              <w:jc w:val="center"/>
              <w:rPr>
                <w:rFonts w:ascii="Arial Narrow"/>
                <w:sz w:val="18"/>
              </w:rPr>
            </w:pPr>
            <w:r>
              <w:rPr>
                <w:rFonts w:ascii="Arial Narrow"/>
                <w:sz w:val="18"/>
              </w:rPr>
              <w:t>120.180.000</w:t>
            </w:r>
          </w:p>
        </w:tc>
        <w:tc>
          <w:tcPr>
            <w:tcW w:w="1160" w:type="dxa"/>
          </w:tcPr>
          <w:p>
            <w:pPr>
              <w:pStyle w:val="TableParagraph"/>
              <w:spacing w:before="8"/>
              <w:rPr>
                <w:rFonts w:ascii="Times New Roman"/>
                <w:sz w:val="26"/>
              </w:rPr>
            </w:pPr>
          </w:p>
          <w:p>
            <w:pPr>
              <w:pStyle w:val="TableParagraph"/>
              <w:ind w:left="83" w:right="83"/>
              <w:jc w:val="center"/>
              <w:rPr>
                <w:rFonts w:ascii="Arial Narrow"/>
                <w:sz w:val="18"/>
              </w:rPr>
            </w:pPr>
            <w:r>
              <w:rPr>
                <w:rFonts w:ascii="Arial Narrow"/>
                <w:sz w:val="18"/>
              </w:rPr>
              <w:t>21.160.000</w:t>
            </w:r>
          </w:p>
        </w:tc>
        <w:tc>
          <w:tcPr>
            <w:tcW w:w="544" w:type="dxa"/>
          </w:tcPr>
          <w:p>
            <w:pPr/>
          </w:p>
        </w:tc>
        <w:tc>
          <w:tcPr>
            <w:tcW w:w="544" w:type="dxa"/>
          </w:tcPr>
          <w:p>
            <w:pPr/>
          </w:p>
        </w:tc>
        <w:tc>
          <w:tcPr>
            <w:tcW w:w="548" w:type="dxa"/>
          </w:tcPr>
          <w:p>
            <w:pPr>
              <w:pStyle w:val="TableParagraph"/>
              <w:spacing w:before="8"/>
              <w:rPr>
                <w:rFonts w:ascii="Times New Roman"/>
                <w:sz w:val="26"/>
              </w:rPr>
            </w:pPr>
          </w:p>
          <w:p>
            <w:pPr>
              <w:pStyle w:val="TableParagraph"/>
              <w:ind w:right="1"/>
              <w:jc w:val="center"/>
              <w:rPr>
                <w:rFonts w:ascii="Arial Narrow"/>
                <w:sz w:val="18"/>
              </w:rPr>
            </w:pPr>
            <w:r>
              <w:rPr>
                <w:rFonts w:ascii="Arial Narrow"/>
                <w:sz w:val="18"/>
              </w:rPr>
              <w:t>1</w:t>
            </w:r>
          </w:p>
        </w:tc>
        <w:tc>
          <w:tcPr>
            <w:tcW w:w="544" w:type="dxa"/>
          </w:tcPr>
          <w:p>
            <w:pPr>
              <w:pStyle w:val="TableParagraph"/>
              <w:spacing w:before="8"/>
              <w:rPr>
                <w:rFonts w:ascii="Times New Roman"/>
                <w:sz w:val="26"/>
              </w:rPr>
            </w:pPr>
          </w:p>
          <w:p>
            <w:pPr>
              <w:pStyle w:val="TableParagraph"/>
              <w:ind w:left="224"/>
              <w:rPr>
                <w:rFonts w:ascii="Arial Narrow"/>
                <w:sz w:val="18"/>
              </w:rPr>
            </w:pPr>
            <w:r>
              <w:rPr>
                <w:rFonts w:ascii="Arial Narrow"/>
                <w:sz w:val="18"/>
              </w:rPr>
              <w:t>1</w:t>
            </w:r>
          </w:p>
        </w:tc>
        <w:tc>
          <w:tcPr>
            <w:tcW w:w="544" w:type="dxa"/>
          </w:tcPr>
          <w:p>
            <w:pPr>
              <w:pStyle w:val="TableParagraph"/>
              <w:spacing w:before="8"/>
              <w:rPr>
                <w:rFonts w:ascii="Times New Roman"/>
                <w:sz w:val="26"/>
              </w:rPr>
            </w:pPr>
          </w:p>
          <w:p>
            <w:pPr>
              <w:pStyle w:val="TableParagraph"/>
              <w:ind w:right="3"/>
              <w:jc w:val="center"/>
              <w:rPr>
                <w:rFonts w:ascii="Arial Narrow"/>
                <w:sz w:val="18"/>
              </w:rPr>
            </w:pPr>
            <w:r>
              <w:rPr>
                <w:rFonts w:ascii="Arial Narrow"/>
                <w:sz w:val="18"/>
              </w:rPr>
              <w:t>1</w:t>
            </w:r>
          </w:p>
        </w:tc>
        <w:tc>
          <w:tcPr>
            <w:tcW w:w="588" w:type="dxa"/>
          </w:tcPr>
          <w:p>
            <w:pPr>
              <w:pStyle w:val="TableParagraph"/>
              <w:spacing w:before="8"/>
              <w:rPr>
                <w:rFonts w:ascii="Times New Roman"/>
                <w:sz w:val="26"/>
              </w:rPr>
            </w:pPr>
          </w:p>
          <w:p>
            <w:pPr>
              <w:pStyle w:val="TableParagraph"/>
              <w:ind w:left="85" w:right="85"/>
              <w:jc w:val="center"/>
              <w:rPr>
                <w:rFonts w:ascii="Arial Narrow"/>
                <w:sz w:val="18"/>
              </w:rPr>
            </w:pPr>
            <w:r>
              <w:rPr>
                <w:rFonts w:ascii="Arial Narrow"/>
                <w:sz w:val="18"/>
              </w:rPr>
              <w:t>84,53</w:t>
            </w:r>
          </w:p>
        </w:tc>
        <w:tc>
          <w:tcPr>
            <w:tcW w:w="1036" w:type="dxa"/>
          </w:tcPr>
          <w:p>
            <w:pPr>
              <w:pStyle w:val="TableParagraph"/>
              <w:spacing w:before="8"/>
              <w:rPr>
                <w:rFonts w:ascii="Times New Roman"/>
                <w:sz w:val="26"/>
              </w:rPr>
            </w:pPr>
          </w:p>
          <w:p>
            <w:pPr>
              <w:pStyle w:val="TableParagraph"/>
              <w:ind w:right="140"/>
              <w:jc w:val="right"/>
              <w:rPr>
                <w:rFonts w:ascii="Arial Narrow"/>
                <w:sz w:val="18"/>
              </w:rPr>
            </w:pPr>
            <w:r>
              <w:rPr>
                <w:rFonts w:ascii="Arial Narrow"/>
                <w:sz w:val="18"/>
              </w:rPr>
              <w:t>27.894.333</w:t>
            </w:r>
          </w:p>
        </w:tc>
        <w:tc>
          <w:tcPr>
            <w:tcW w:w="1036" w:type="dxa"/>
          </w:tcPr>
          <w:p>
            <w:pPr>
              <w:pStyle w:val="TableParagraph"/>
              <w:spacing w:before="8"/>
              <w:rPr>
                <w:rFonts w:ascii="Times New Roman"/>
                <w:sz w:val="26"/>
              </w:rPr>
            </w:pPr>
          </w:p>
          <w:p>
            <w:pPr>
              <w:pStyle w:val="TableParagraph"/>
              <w:ind w:left="82" w:right="81"/>
              <w:jc w:val="center"/>
              <w:rPr>
                <w:rFonts w:ascii="Arial Narrow"/>
                <w:sz w:val="18"/>
              </w:rPr>
            </w:pPr>
            <w:r>
              <w:rPr>
                <w:rFonts w:ascii="Arial Narrow"/>
                <w:sz w:val="18"/>
              </w:rPr>
              <w:t>28.217.667</w:t>
            </w:r>
          </w:p>
        </w:tc>
      </w:tr>
      <w:tr>
        <w:trPr>
          <w:trHeight w:val="1116" w:hRule="exact"/>
        </w:trPr>
        <w:tc>
          <w:tcPr>
            <w:tcW w:w="480" w:type="dxa"/>
          </w:tcPr>
          <w:p>
            <w:pPr>
              <w:pStyle w:val="TableParagraph"/>
              <w:rPr>
                <w:rFonts w:ascii="Times New Roman"/>
                <w:sz w:val="20"/>
              </w:rPr>
            </w:pPr>
          </w:p>
          <w:p>
            <w:pPr>
              <w:pStyle w:val="TableParagraph"/>
              <w:spacing w:before="10"/>
              <w:rPr>
                <w:rFonts w:ascii="Times New Roman"/>
                <w:sz w:val="18"/>
              </w:rPr>
            </w:pPr>
          </w:p>
          <w:p>
            <w:pPr>
              <w:pStyle w:val="TableParagraph"/>
              <w:ind w:left="152"/>
              <w:rPr>
                <w:rFonts w:ascii="Arial Narrow"/>
                <w:sz w:val="18"/>
              </w:rPr>
            </w:pPr>
            <w:r>
              <w:rPr>
                <w:rFonts w:ascii="Arial Narrow"/>
                <w:sz w:val="18"/>
              </w:rPr>
              <w:t>13</w:t>
            </w:r>
          </w:p>
        </w:tc>
        <w:tc>
          <w:tcPr>
            <w:tcW w:w="1225" w:type="dxa"/>
          </w:tcPr>
          <w:p>
            <w:pPr>
              <w:pStyle w:val="TableParagraph"/>
              <w:spacing w:before="31"/>
              <w:ind w:left="103" w:right="289"/>
              <w:rPr>
                <w:rFonts w:ascii="Arial Narrow"/>
                <w:sz w:val="18"/>
              </w:rPr>
            </w:pPr>
            <w:r>
              <w:rPr>
                <w:rFonts w:ascii="Arial Narrow"/>
                <w:sz w:val="18"/>
              </w:rPr>
              <w:t>Penyediaan Jasa Administrasi Teknis Perkantoran</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0"/>
              <w:rPr>
                <w:rFonts w:ascii="Times New Roman"/>
                <w:sz w:val="18"/>
              </w:rPr>
            </w:pPr>
          </w:p>
          <w:p>
            <w:pPr>
              <w:pStyle w:val="TableParagraph"/>
              <w:ind w:left="93" w:right="93"/>
              <w:jc w:val="center"/>
              <w:rPr>
                <w:rFonts w:ascii="Arial Narrow"/>
                <w:sz w:val="18"/>
              </w:rPr>
            </w:pPr>
            <w:r>
              <w:rPr>
                <w:rFonts w:ascii="Arial Narrow"/>
                <w:sz w:val="18"/>
              </w:rPr>
              <w:t>18.000.000</w:t>
            </w:r>
          </w:p>
        </w:tc>
        <w:tc>
          <w:tcPr>
            <w:tcW w:w="1036" w:type="dxa"/>
          </w:tcPr>
          <w:p>
            <w:pPr>
              <w:pStyle w:val="TableParagraph"/>
              <w:rPr>
                <w:rFonts w:ascii="Times New Roman"/>
                <w:sz w:val="22"/>
              </w:rPr>
            </w:pPr>
          </w:p>
          <w:p>
            <w:pPr>
              <w:pStyle w:val="TableParagraph"/>
              <w:spacing w:before="166"/>
              <w:jc w:val="center"/>
              <w:rPr>
                <w:rFonts w:ascii="Calibri"/>
                <w:sz w:val="22"/>
              </w:rPr>
            </w:pPr>
            <w:r>
              <w:rPr>
                <w:rFonts w:ascii="Calibri"/>
                <w:sz w:val="22"/>
              </w:rPr>
              <w:t>-</w:t>
            </w:r>
          </w:p>
        </w:tc>
        <w:tc>
          <w:tcPr>
            <w:tcW w:w="1160" w:type="dxa"/>
          </w:tcPr>
          <w:p>
            <w:pPr>
              <w:pStyle w:val="TableParagraph"/>
              <w:rPr>
                <w:rFonts w:ascii="Times New Roman"/>
                <w:sz w:val="20"/>
              </w:rPr>
            </w:pPr>
          </w:p>
          <w:p>
            <w:pPr>
              <w:pStyle w:val="TableParagraph"/>
              <w:spacing w:before="10"/>
              <w:rPr>
                <w:rFonts w:ascii="Times New Roman"/>
                <w:sz w:val="18"/>
              </w:rPr>
            </w:pPr>
          </w:p>
          <w:p>
            <w:pPr>
              <w:pStyle w:val="TableParagraph"/>
              <w:jc w:val="center"/>
              <w:rPr>
                <w:rFonts w:ascii="Arial Narrow"/>
                <w:sz w:val="18"/>
              </w:rPr>
            </w:pPr>
            <w:r>
              <w:rPr>
                <w:rFonts w:ascii="Arial Narrow"/>
                <w:sz w:val="18"/>
              </w:rPr>
              <w:t>-</w:t>
            </w:r>
          </w:p>
        </w:tc>
        <w:tc>
          <w:tcPr>
            <w:tcW w:w="1216" w:type="dxa"/>
          </w:tcPr>
          <w:p>
            <w:pPr>
              <w:pStyle w:val="TableParagraph"/>
              <w:rPr>
                <w:rFonts w:ascii="Times New Roman"/>
                <w:sz w:val="20"/>
              </w:rPr>
            </w:pPr>
          </w:p>
          <w:p>
            <w:pPr>
              <w:pStyle w:val="TableParagraph"/>
              <w:spacing w:before="10"/>
              <w:rPr>
                <w:rFonts w:ascii="Times New Roman"/>
                <w:sz w:val="18"/>
              </w:rPr>
            </w:pPr>
          </w:p>
          <w:p>
            <w:pPr>
              <w:pStyle w:val="TableParagraph"/>
              <w:jc w:val="center"/>
              <w:rPr>
                <w:rFonts w:ascii="Arial Narrow"/>
                <w:sz w:val="18"/>
              </w:rPr>
            </w:pPr>
            <w:r>
              <w:rPr>
                <w:rFonts w:ascii="Arial Narrow"/>
                <w:sz w:val="18"/>
              </w:rPr>
              <w:t>-</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0"/>
              <w:rPr>
                <w:rFonts w:ascii="Times New Roman"/>
                <w:sz w:val="18"/>
              </w:rPr>
            </w:pPr>
          </w:p>
          <w:p>
            <w:pPr>
              <w:pStyle w:val="TableParagraph"/>
              <w:ind w:left="83" w:right="83"/>
              <w:jc w:val="center"/>
              <w:rPr>
                <w:rFonts w:ascii="Arial Narrow"/>
                <w:sz w:val="18"/>
              </w:rPr>
            </w:pPr>
            <w:r>
              <w:rPr>
                <w:rFonts w:ascii="Arial Narrow"/>
                <w:sz w:val="18"/>
              </w:rPr>
              <w:t>13.500.000</w:t>
            </w:r>
          </w:p>
        </w:tc>
        <w:tc>
          <w:tcPr>
            <w:tcW w:w="1036" w:type="dxa"/>
          </w:tcPr>
          <w:p>
            <w:pPr/>
          </w:p>
        </w:tc>
        <w:tc>
          <w:tcPr>
            <w:tcW w:w="1041" w:type="dxa"/>
          </w:tcPr>
          <w:p>
            <w:pPr>
              <w:pStyle w:val="TableParagraph"/>
              <w:rPr>
                <w:rFonts w:ascii="Times New Roman"/>
                <w:sz w:val="20"/>
              </w:rPr>
            </w:pPr>
          </w:p>
          <w:p>
            <w:pPr>
              <w:pStyle w:val="TableParagraph"/>
              <w:spacing w:before="10"/>
              <w:rPr>
                <w:rFonts w:ascii="Times New Roman"/>
                <w:sz w:val="18"/>
              </w:rPr>
            </w:pPr>
          </w:p>
          <w:p>
            <w:pPr>
              <w:pStyle w:val="TableParagraph"/>
              <w:ind w:left="1"/>
              <w:jc w:val="center"/>
              <w:rPr>
                <w:rFonts w:ascii="Arial Narrow"/>
                <w:sz w:val="18"/>
              </w:rPr>
            </w:pPr>
            <w:r>
              <w:rPr>
                <w:rFonts w:ascii="Arial Narrow"/>
                <w:sz w:val="18"/>
              </w:rPr>
              <w:t>-</w:t>
            </w: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0"/>
              <w:rPr>
                <w:rFonts w:ascii="Times New Roman"/>
                <w:sz w:val="18"/>
              </w:rPr>
            </w:pPr>
          </w:p>
          <w:p>
            <w:pPr>
              <w:pStyle w:val="TableParagraph"/>
              <w:ind w:left="84" w:right="83"/>
              <w:jc w:val="center"/>
              <w:rPr>
                <w:rFonts w:ascii="Arial Narrow"/>
                <w:sz w:val="18"/>
              </w:rPr>
            </w:pPr>
            <w:r>
              <w:rPr>
                <w:rFonts w:ascii="Arial Narrow"/>
                <w:sz w:val="18"/>
              </w:rPr>
              <w:t>0,8</w:t>
            </w:r>
          </w:p>
        </w:tc>
        <w:tc>
          <w:tcPr>
            <w:tcW w:w="544" w:type="dxa"/>
          </w:tcPr>
          <w:p>
            <w:pPr/>
          </w:p>
        </w:tc>
        <w:tc>
          <w:tcPr>
            <w:tcW w:w="544" w:type="dxa"/>
          </w:tcPr>
          <w:p>
            <w:pPr>
              <w:pStyle w:val="TableParagraph"/>
              <w:rPr>
                <w:rFonts w:ascii="Times New Roman"/>
                <w:sz w:val="20"/>
              </w:rPr>
            </w:pPr>
          </w:p>
          <w:p>
            <w:pPr>
              <w:pStyle w:val="TableParagraph"/>
              <w:spacing w:before="10"/>
              <w:rPr>
                <w:rFonts w:ascii="Times New Roman"/>
                <w:sz w:val="18"/>
              </w:rPr>
            </w:pPr>
          </w:p>
          <w:p>
            <w:pPr>
              <w:pStyle w:val="TableParagraph"/>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spacing w:before="10"/>
              <w:rPr>
                <w:rFonts w:ascii="Times New Roman"/>
                <w:sz w:val="18"/>
              </w:rPr>
            </w:pPr>
          </w:p>
          <w:p>
            <w:pPr>
              <w:pStyle w:val="TableParagraph"/>
              <w:ind w:right="160"/>
              <w:jc w:val="right"/>
              <w:rPr>
                <w:rFonts w:ascii="Arial Narrow"/>
                <w:sz w:val="18"/>
              </w:rPr>
            </w:pPr>
            <w:r>
              <w:rPr>
                <w:rFonts w:ascii="Arial Narrow"/>
                <w:sz w:val="18"/>
              </w:rPr>
              <w:t>-6.000.000</w:t>
            </w:r>
          </w:p>
        </w:tc>
        <w:tc>
          <w:tcPr>
            <w:tcW w:w="1036" w:type="dxa"/>
          </w:tcPr>
          <w:p>
            <w:pPr>
              <w:pStyle w:val="TableParagraph"/>
              <w:rPr>
                <w:rFonts w:ascii="Times New Roman"/>
                <w:sz w:val="20"/>
              </w:rPr>
            </w:pPr>
          </w:p>
          <w:p>
            <w:pPr>
              <w:pStyle w:val="TableParagraph"/>
              <w:spacing w:before="10"/>
              <w:rPr>
                <w:rFonts w:ascii="Times New Roman"/>
                <w:sz w:val="18"/>
              </w:rPr>
            </w:pPr>
          </w:p>
          <w:p>
            <w:pPr>
              <w:pStyle w:val="TableParagraph"/>
              <w:ind w:left="82" w:right="82"/>
              <w:jc w:val="center"/>
              <w:rPr>
                <w:rFonts w:ascii="Arial Narrow"/>
                <w:sz w:val="18"/>
              </w:rPr>
            </w:pPr>
            <w:r>
              <w:rPr>
                <w:rFonts w:ascii="Arial Narrow"/>
                <w:sz w:val="18"/>
              </w:rPr>
              <w:t>-4.500.000</w:t>
            </w:r>
          </w:p>
        </w:tc>
      </w:tr>
      <w:tr>
        <w:trPr>
          <w:trHeight w:val="1197" w:hRule="exact"/>
        </w:trPr>
        <w:tc>
          <w:tcPr>
            <w:tcW w:w="480" w:type="dxa"/>
          </w:tcPr>
          <w:p>
            <w:pPr>
              <w:pStyle w:val="TableParagraph"/>
              <w:rPr>
                <w:rFonts w:ascii="Times New Roman"/>
                <w:sz w:val="20"/>
              </w:rPr>
            </w:pPr>
          </w:p>
          <w:p>
            <w:pPr>
              <w:pStyle w:val="TableParagraph"/>
              <w:spacing w:before="4"/>
              <w:rPr>
                <w:rFonts w:ascii="Times New Roman"/>
                <w:sz w:val="22"/>
              </w:rPr>
            </w:pPr>
          </w:p>
          <w:p>
            <w:pPr>
              <w:pStyle w:val="TableParagraph"/>
              <w:ind w:left="152"/>
              <w:rPr>
                <w:rFonts w:ascii="Arial Narrow"/>
                <w:sz w:val="18"/>
              </w:rPr>
            </w:pPr>
            <w:r>
              <w:rPr>
                <w:rFonts w:ascii="Arial Narrow"/>
                <w:sz w:val="18"/>
              </w:rPr>
              <w:t>14</w:t>
            </w:r>
          </w:p>
        </w:tc>
        <w:tc>
          <w:tcPr>
            <w:tcW w:w="1225" w:type="dxa"/>
          </w:tcPr>
          <w:p>
            <w:pPr>
              <w:pStyle w:val="TableParagraph"/>
              <w:spacing w:before="71"/>
              <w:ind w:left="103" w:right="92"/>
              <w:rPr>
                <w:rFonts w:ascii="Arial Narrow"/>
                <w:sz w:val="18"/>
              </w:rPr>
            </w:pPr>
            <w:r>
              <w:rPr>
                <w:rFonts w:ascii="Arial Narrow"/>
                <w:sz w:val="18"/>
              </w:rPr>
              <w:t>Penyediaan Jasa Keamanan dan Ketertiban Kantor</w:t>
            </w:r>
          </w:p>
        </w:tc>
        <w:tc>
          <w:tcPr>
            <w:tcW w:w="544" w:type="dxa"/>
          </w:tcPr>
          <w:p>
            <w:pPr/>
          </w:p>
        </w:tc>
        <w:tc>
          <w:tcPr>
            <w:tcW w:w="544" w:type="dxa"/>
          </w:tcPr>
          <w:p>
            <w:pPr/>
          </w:p>
        </w:tc>
        <w:tc>
          <w:tcPr>
            <w:tcW w:w="1180" w:type="dxa"/>
          </w:tcPr>
          <w:p>
            <w:pPr>
              <w:pStyle w:val="TableParagraph"/>
              <w:rPr>
                <w:rFonts w:ascii="Times New Roman"/>
                <w:sz w:val="22"/>
              </w:rPr>
            </w:pPr>
          </w:p>
          <w:p>
            <w:pPr>
              <w:pStyle w:val="TableParagraph"/>
              <w:spacing w:before="10"/>
              <w:rPr>
                <w:rFonts w:ascii="Times New Roman"/>
                <w:sz w:val="17"/>
              </w:rPr>
            </w:pPr>
          </w:p>
          <w:p>
            <w:pPr>
              <w:pStyle w:val="TableParagraph"/>
              <w:ind w:right="1"/>
              <w:jc w:val="center"/>
              <w:rPr>
                <w:rFonts w:ascii="Calibri"/>
                <w:sz w:val="22"/>
              </w:rPr>
            </w:pPr>
            <w:r>
              <w:rPr>
                <w:rFonts w:ascii="Calibri"/>
                <w:sz w:val="22"/>
              </w:rPr>
              <w:t>-</w:t>
            </w:r>
          </w:p>
        </w:tc>
        <w:tc>
          <w:tcPr>
            <w:tcW w:w="1036" w:type="dxa"/>
          </w:tcPr>
          <w:p>
            <w:pPr>
              <w:pStyle w:val="TableParagraph"/>
              <w:rPr>
                <w:rFonts w:ascii="Times New Roman"/>
                <w:sz w:val="22"/>
              </w:rPr>
            </w:pPr>
          </w:p>
          <w:p>
            <w:pPr>
              <w:pStyle w:val="TableParagraph"/>
              <w:spacing w:before="10"/>
              <w:rPr>
                <w:rFonts w:ascii="Times New Roman"/>
                <w:sz w:val="17"/>
              </w:rPr>
            </w:pPr>
          </w:p>
          <w:p>
            <w:pPr>
              <w:pStyle w:val="TableParagraph"/>
              <w:jc w:val="center"/>
              <w:rPr>
                <w:rFonts w:ascii="Calibri"/>
                <w:sz w:val="22"/>
              </w:rPr>
            </w:pPr>
            <w:r>
              <w:rPr>
                <w:rFonts w:ascii="Calibri"/>
                <w:sz w:val="22"/>
              </w:rPr>
              <w:t>-</w:t>
            </w:r>
          </w:p>
        </w:tc>
        <w:tc>
          <w:tcPr>
            <w:tcW w:w="1160" w:type="dxa"/>
          </w:tcPr>
          <w:p>
            <w:pPr>
              <w:pStyle w:val="TableParagraph"/>
              <w:rPr>
                <w:rFonts w:ascii="Times New Roman"/>
                <w:sz w:val="20"/>
              </w:rPr>
            </w:pPr>
          </w:p>
          <w:p>
            <w:pPr>
              <w:pStyle w:val="TableParagraph"/>
              <w:spacing w:before="4"/>
              <w:rPr>
                <w:rFonts w:ascii="Times New Roman"/>
                <w:sz w:val="22"/>
              </w:rPr>
            </w:pPr>
          </w:p>
          <w:p>
            <w:pPr>
              <w:pStyle w:val="TableParagraph"/>
              <w:ind w:left="204"/>
              <w:rPr>
                <w:rFonts w:ascii="Arial Narrow"/>
                <w:sz w:val="18"/>
              </w:rPr>
            </w:pPr>
            <w:r>
              <w:rPr>
                <w:rFonts w:ascii="Arial Narrow"/>
                <w:sz w:val="18"/>
              </w:rPr>
              <w:t>28.800.000</w:t>
            </w:r>
          </w:p>
        </w:tc>
        <w:tc>
          <w:tcPr>
            <w:tcW w:w="1216" w:type="dxa"/>
          </w:tcPr>
          <w:p>
            <w:pPr>
              <w:pStyle w:val="TableParagraph"/>
              <w:rPr>
                <w:rFonts w:ascii="Times New Roman"/>
                <w:sz w:val="20"/>
              </w:rPr>
            </w:pPr>
          </w:p>
          <w:p>
            <w:pPr>
              <w:pStyle w:val="TableParagraph"/>
              <w:spacing w:before="4"/>
              <w:rPr>
                <w:rFonts w:ascii="Times New Roman"/>
                <w:sz w:val="22"/>
              </w:rPr>
            </w:pPr>
          </w:p>
          <w:p>
            <w:pPr>
              <w:pStyle w:val="TableParagraph"/>
              <w:jc w:val="center"/>
              <w:rPr>
                <w:rFonts w:ascii="Arial Narrow"/>
                <w:sz w:val="18"/>
              </w:rPr>
            </w:pPr>
            <w:r>
              <w:rPr>
                <w:rFonts w:ascii="Arial Narrow"/>
                <w:sz w:val="18"/>
              </w:rPr>
              <w:t>-</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4"/>
              <w:rPr>
                <w:rFonts w:ascii="Times New Roman"/>
                <w:sz w:val="22"/>
              </w:rPr>
            </w:pPr>
          </w:p>
          <w:p>
            <w:pPr>
              <w:pStyle w:val="TableParagraph"/>
              <w:ind w:left="1"/>
              <w:jc w:val="center"/>
              <w:rPr>
                <w:rFonts w:ascii="Arial Narrow"/>
                <w:sz w:val="18"/>
              </w:rPr>
            </w:pPr>
            <w:r>
              <w:rPr>
                <w:rFonts w:ascii="Arial Narrow"/>
                <w:sz w:val="18"/>
              </w:rPr>
              <w:t>-</w:t>
            </w:r>
          </w:p>
        </w:tc>
        <w:tc>
          <w:tcPr>
            <w:tcW w:w="1036" w:type="dxa"/>
          </w:tcPr>
          <w:p>
            <w:pPr/>
          </w:p>
        </w:tc>
        <w:tc>
          <w:tcPr>
            <w:tcW w:w="1041" w:type="dxa"/>
          </w:tcPr>
          <w:p>
            <w:pPr>
              <w:pStyle w:val="TableParagraph"/>
              <w:rPr>
                <w:rFonts w:ascii="Times New Roman"/>
                <w:sz w:val="20"/>
              </w:rPr>
            </w:pPr>
          </w:p>
          <w:p>
            <w:pPr>
              <w:pStyle w:val="TableParagraph"/>
              <w:spacing w:before="4"/>
              <w:rPr>
                <w:rFonts w:ascii="Times New Roman"/>
                <w:sz w:val="22"/>
              </w:rPr>
            </w:pPr>
          </w:p>
          <w:p>
            <w:pPr>
              <w:pStyle w:val="TableParagraph"/>
              <w:ind w:left="87" w:right="83"/>
              <w:jc w:val="center"/>
              <w:rPr>
                <w:rFonts w:ascii="Arial Narrow"/>
                <w:sz w:val="18"/>
              </w:rPr>
            </w:pPr>
            <w:r>
              <w:rPr>
                <w:rFonts w:ascii="Arial Narrow"/>
                <w:sz w:val="18"/>
              </w:rPr>
              <w:t>24.000.000</w:t>
            </w: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Style w:val="TableParagraph"/>
              <w:rPr>
                <w:rFonts w:ascii="Times New Roman"/>
                <w:sz w:val="20"/>
              </w:rPr>
            </w:pPr>
          </w:p>
          <w:p>
            <w:pPr>
              <w:pStyle w:val="TableParagraph"/>
              <w:spacing w:before="4"/>
              <w:rPr>
                <w:rFonts w:ascii="Times New Roman"/>
                <w:sz w:val="22"/>
              </w:rPr>
            </w:pPr>
          </w:p>
          <w:p>
            <w:pPr>
              <w:pStyle w:val="TableParagraph"/>
              <w:ind w:left="83" w:right="83"/>
              <w:jc w:val="center"/>
              <w:rPr>
                <w:rFonts w:ascii="Arial Narrow"/>
                <w:sz w:val="18"/>
              </w:rPr>
            </w:pPr>
            <w:r>
              <w:rPr>
                <w:rFonts w:ascii="Arial Narrow"/>
                <w:sz w:val="18"/>
              </w:rPr>
              <w:t>0,8</w:t>
            </w:r>
          </w:p>
        </w:tc>
        <w:tc>
          <w:tcPr>
            <w:tcW w:w="588" w:type="dxa"/>
          </w:tcPr>
          <w:p>
            <w:pPr/>
          </w:p>
        </w:tc>
        <w:tc>
          <w:tcPr>
            <w:tcW w:w="1036" w:type="dxa"/>
          </w:tcPr>
          <w:p>
            <w:pPr>
              <w:pStyle w:val="TableParagraph"/>
              <w:rPr>
                <w:rFonts w:ascii="Times New Roman"/>
                <w:sz w:val="20"/>
              </w:rPr>
            </w:pPr>
          </w:p>
          <w:p>
            <w:pPr>
              <w:pStyle w:val="TableParagraph"/>
              <w:spacing w:before="4"/>
              <w:rPr>
                <w:rFonts w:ascii="Times New Roman"/>
                <w:sz w:val="22"/>
              </w:rPr>
            </w:pPr>
          </w:p>
          <w:p>
            <w:pPr>
              <w:pStyle w:val="TableParagraph"/>
              <w:ind w:right="184"/>
              <w:jc w:val="right"/>
              <w:rPr>
                <w:rFonts w:ascii="Arial Narrow"/>
                <w:sz w:val="18"/>
              </w:rPr>
            </w:pPr>
            <w:r>
              <w:rPr>
                <w:rFonts w:ascii="Arial Narrow"/>
                <w:sz w:val="18"/>
              </w:rPr>
              <w:t>9.600.000</w:t>
            </w:r>
          </w:p>
        </w:tc>
        <w:tc>
          <w:tcPr>
            <w:tcW w:w="1036" w:type="dxa"/>
          </w:tcPr>
          <w:p>
            <w:pPr>
              <w:pStyle w:val="TableParagraph"/>
              <w:rPr>
                <w:rFonts w:ascii="Times New Roman"/>
                <w:sz w:val="20"/>
              </w:rPr>
            </w:pPr>
          </w:p>
          <w:p>
            <w:pPr>
              <w:pStyle w:val="TableParagraph"/>
              <w:spacing w:before="4"/>
              <w:rPr>
                <w:rFonts w:ascii="Times New Roman"/>
                <w:sz w:val="22"/>
              </w:rPr>
            </w:pPr>
          </w:p>
          <w:p>
            <w:pPr>
              <w:pStyle w:val="TableParagraph"/>
              <w:ind w:left="82" w:right="83"/>
              <w:jc w:val="center"/>
              <w:rPr>
                <w:rFonts w:ascii="Arial Narrow"/>
                <w:sz w:val="18"/>
              </w:rPr>
            </w:pPr>
            <w:r>
              <w:rPr>
                <w:rFonts w:ascii="Arial Narrow"/>
                <w:sz w:val="18"/>
              </w:rPr>
              <w:t>8.000.000</w:t>
            </w:r>
          </w:p>
        </w:tc>
      </w:tr>
      <w:tr>
        <w:trPr>
          <w:trHeight w:val="96"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1373"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15"/>
              <w:ind w:left="192"/>
              <w:rPr>
                <w:rFonts w:ascii="Arial Narrow"/>
                <w:b/>
                <w:sz w:val="18"/>
              </w:rPr>
            </w:pPr>
            <w:r>
              <w:rPr>
                <w:rFonts w:ascii="Arial Narrow"/>
                <w:b/>
                <w:sz w:val="18"/>
              </w:rPr>
              <w:t>2</w:t>
            </w:r>
          </w:p>
        </w:tc>
        <w:tc>
          <w:tcPr>
            <w:tcW w:w="1225" w:type="dxa"/>
          </w:tcPr>
          <w:p>
            <w:pPr>
              <w:pStyle w:val="TableParagraph"/>
              <w:spacing w:before="163"/>
              <w:ind w:left="103" w:right="215"/>
              <w:rPr>
                <w:rFonts w:ascii="Arial Narrow"/>
                <w:b/>
                <w:sz w:val="18"/>
              </w:rPr>
            </w:pPr>
            <w:r>
              <w:rPr>
                <w:rFonts w:ascii="Arial Narrow"/>
                <w:b/>
                <w:sz w:val="18"/>
              </w:rPr>
              <w:t>Program Peningkatan Sarana dan Prasarana Aparatur</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0"/>
              </w:rPr>
            </w:pPr>
          </w:p>
          <w:p>
            <w:pPr>
              <w:pStyle w:val="TableParagraph"/>
              <w:spacing w:before="115"/>
              <w:ind w:left="93" w:right="93"/>
              <w:jc w:val="center"/>
              <w:rPr>
                <w:rFonts w:ascii="Arial Narrow"/>
                <w:sz w:val="18"/>
              </w:rPr>
            </w:pPr>
            <w:r>
              <w:rPr>
                <w:rFonts w:ascii="Arial Narrow"/>
                <w:sz w:val="18"/>
              </w:rPr>
              <w:t>661.979.400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103"/>
              <w:rPr>
                <w:rFonts w:ascii="Arial Narrow"/>
                <w:sz w:val="18"/>
              </w:rPr>
            </w:pPr>
            <w:r>
              <w:rPr>
                <w:rFonts w:ascii="Arial Narrow"/>
                <w:sz w:val="18"/>
              </w:rPr>
              <w:t>476.403.200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15"/>
              <w:ind w:left="104"/>
              <w:rPr>
                <w:rFonts w:ascii="Arial Narrow"/>
                <w:sz w:val="18"/>
              </w:rPr>
            </w:pPr>
            <w:r>
              <w:rPr>
                <w:rFonts w:ascii="Arial Narrow"/>
                <w:sz w:val="18"/>
              </w:rPr>
              <w:t>1.145.187.000</w:t>
            </w: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15"/>
              <w:ind w:left="83" w:right="83"/>
              <w:jc w:val="center"/>
              <w:rPr>
                <w:rFonts w:ascii="Arial Narrow"/>
                <w:sz w:val="18"/>
              </w:rPr>
            </w:pPr>
            <w:r>
              <w:rPr>
                <w:rFonts w:ascii="Arial Narrow"/>
                <w:sz w:val="18"/>
              </w:rPr>
              <w:t>630.673.750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82" w:right="81"/>
              <w:jc w:val="center"/>
              <w:rPr>
                <w:rFonts w:ascii="Arial Narrow"/>
                <w:sz w:val="18"/>
              </w:rPr>
            </w:pPr>
            <w:r>
              <w:rPr>
                <w:rFonts w:ascii="Arial Narrow"/>
                <w:sz w:val="18"/>
              </w:rPr>
              <w:t>425.439.400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15"/>
              <w:ind w:left="87" w:right="83"/>
              <w:jc w:val="center"/>
              <w:rPr>
                <w:rFonts w:ascii="Arial Narrow"/>
                <w:sz w:val="18"/>
              </w:rPr>
            </w:pPr>
            <w:r>
              <w:rPr>
                <w:rFonts w:ascii="Arial Narrow"/>
                <w:sz w:val="18"/>
              </w:rPr>
              <w:t>42.547.000</w:t>
            </w: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spacing w:before="115"/>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left="164"/>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right="3"/>
              <w:jc w:val="center"/>
              <w:rPr>
                <w:rFonts w:ascii="Arial Narrow"/>
                <w:sz w:val="18"/>
              </w:rPr>
            </w:pPr>
            <w:r>
              <w:rPr>
                <w:rFonts w:ascii="Arial Narrow"/>
                <w:sz w:val="18"/>
              </w:rPr>
              <w:t>0</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right="100"/>
              <w:jc w:val="right"/>
              <w:rPr>
                <w:rFonts w:ascii="Arial Narrow"/>
                <w:sz w:val="18"/>
              </w:rPr>
            </w:pPr>
            <w:r>
              <w:rPr>
                <w:rFonts w:ascii="Arial Narrow"/>
                <w:sz w:val="18"/>
              </w:rPr>
              <w:t>161.069.200</w:t>
            </w:r>
          </w:p>
        </w:tc>
        <w:tc>
          <w:tcPr>
            <w:tcW w:w="1036" w:type="dxa"/>
          </w:tcPr>
          <w:p>
            <w:pPr>
              <w:pStyle w:val="TableParagraph"/>
              <w:rPr>
                <w:rFonts w:ascii="Times New Roman"/>
                <w:sz w:val="20"/>
              </w:rPr>
            </w:pPr>
          </w:p>
          <w:p>
            <w:pPr>
              <w:pStyle w:val="TableParagraph"/>
              <w:spacing w:before="11"/>
              <w:rPr>
                <w:rFonts w:ascii="Times New Roman"/>
                <w:sz w:val="20"/>
              </w:rPr>
            </w:pPr>
          </w:p>
          <w:p>
            <w:pPr>
              <w:pStyle w:val="TableParagraph"/>
              <w:ind w:left="104" w:right="83" w:firstLine="383"/>
              <w:rPr>
                <w:rFonts w:ascii="Arial Narrow"/>
                <w:sz w:val="18"/>
              </w:rPr>
            </w:pPr>
            <w:r>
              <w:rPr>
                <w:rFonts w:ascii="Arial Narrow"/>
                <w:sz w:val="18"/>
              </w:rPr>
              <w:t>- 196.042.250</w:t>
            </w:r>
          </w:p>
        </w:tc>
      </w:tr>
    </w:tbl>
    <w:p>
      <w:pPr>
        <w:spacing w:after="0"/>
        <w:rPr>
          <w:rFonts w:ascii="Arial Narrow"/>
          <w:sz w:val="18"/>
        </w:rPr>
        <w:sectPr>
          <w:footerReference w:type="default" r:id="rId31"/>
          <w:pgSz w:w="18720" w:h="12250" w:orient="landscape"/>
          <w:pgMar w:footer="758" w:header="0" w:top="1140" w:bottom="940" w:left="20" w:right="200"/>
          <w:pgNumType w:start="72"/>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632" w:hRule="exact"/>
        </w:trPr>
        <w:tc>
          <w:tcPr>
            <w:tcW w:w="480" w:type="dxa"/>
          </w:tcPr>
          <w:p>
            <w:pPr>
              <w:pStyle w:val="TableParagraph"/>
              <w:spacing w:before="7"/>
              <w:rPr>
                <w:rFonts w:ascii="Times New Roman"/>
                <w:sz w:val="17"/>
              </w:rPr>
            </w:pPr>
          </w:p>
          <w:p>
            <w:pPr>
              <w:pStyle w:val="TableParagraph"/>
              <w:spacing w:before="1"/>
              <w:ind w:left="152"/>
              <w:rPr>
                <w:rFonts w:ascii="Arial Narrow"/>
                <w:sz w:val="18"/>
              </w:rPr>
            </w:pPr>
            <w:r>
              <w:rPr>
                <w:rFonts w:ascii="Arial Narrow"/>
                <w:sz w:val="18"/>
              </w:rPr>
              <w:t>15</w:t>
            </w:r>
          </w:p>
        </w:tc>
        <w:tc>
          <w:tcPr>
            <w:tcW w:w="1225" w:type="dxa"/>
          </w:tcPr>
          <w:p>
            <w:pPr>
              <w:pStyle w:val="TableParagraph"/>
              <w:spacing w:before="99"/>
              <w:ind w:left="103" w:right="92"/>
              <w:rPr>
                <w:rFonts w:ascii="Arial Narrow"/>
                <w:sz w:val="18"/>
              </w:rPr>
            </w:pPr>
            <w:r>
              <w:rPr>
                <w:rFonts w:ascii="Arial Narrow"/>
                <w:sz w:val="18"/>
              </w:rPr>
              <w:t>Pembangunan Gedung Kantor</w:t>
            </w:r>
          </w:p>
        </w:tc>
        <w:tc>
          <w:tcPr>
            <w:tcW w:w="544" w:type="dxa"/>
          </w:tcPr>
          <w:p>
            <w:pPr/>
          </w:p>
        </w:tc>
        <w:tc>
          <w:tcPr>
            <w:tcW w:w="544" w:type="dxa"/>
          </w:tcPr>
          <w:p>
            <w:pPr/>
          </w:p>
        </w:tc>
        <w:tc>
          <w:tcPr>
            <w:tcW w:w="1180" w:type="dxa"/>
          </w:tcPr>
          <w:p>
            <w:pPr>
              <w:pStyle w:val="TableParagraph"/>
              <w:spacing w:before="7"/>
              <w:rPr>
                <w:rFonts w:ascii="Times New Roman"/>
                <w:sz w:val="17"/>
              </w:rPr>
            </w:pPr>
          </w:p>
          <w:p>
            <w:pPr>
              <w:pStyle w:val="TableParagraph"/>
              <w:spacing w:before="1"/>
              <w:ind w:right="1"/>
              <w:jc w:val="center"/>
              <w:rPr>
                <w:rFonts w:ascii="Arial Narrow"/>
                <w:sz w:val="18"/>
              </w:rPr>
            </w:pPr>
            <w:r>
              <w:rPr>
                <w:rFonts w:ascii="Arial Narrow"/>
                <w:sz w:val="18"/>
              </w:rPr>
              <w:t>-</w:t>
            </w:r>
          </w:p>
        </w:tc>
        <w:tc>
          <w:tcPr>
            <w:tcW w:w="1036" w:type="dxa"/>
          </w:tcPr>
          <w:p>
            <w:pPr>
              <w:pStyle w:val="TableParagraph"/>
              <w:spacing w:before="7"/>
              <w:rPr>
                <w:rFonts w:ascii="Times New Roman"/>
                <w:sz w:val="17"/>
              </w:rPr>
            </w:pPr>
          </w:p>
          <w:p>
            <w:pPr>
              <w:pStyle w:val="TableParagraph"/>
              <w:spacing w:before="1"/>
              <w:jc w:val="center"/>
              <w:rPr>
                <w:rFonts w:ascii="Arial Narrow"/>
                <w:sz w:val="18"/>
              </w:rPr>
            </w:pPr>
            <w:r>
              <w:rPr>
                <w:rFonts w:ascii="Arial Narrow"/>
                <w:sz w:val="18"/>
              </w:rPr>
              <w:t>-</w:t>
            </w:r>
          </w:p>
        </w:tc>
        <w:tc>
          <w:tcPr>
            <w:tcW w:w="1160" w:type="dxa"/>
          </w:tcPr>
          <w:p>
            <w:pPr>
              <w:pStyle w:val="TableParagraph"/>
              <w:spacing w:before="7"/>
              <w:rPr>
                <w:rFonts w:ascii="Times New Roman"/>
                <w:sz w:val="17"/>
              </w:rPr>
            </w:pPr>
          </w:p>
          <w:p>
            <w:pPr>
              <w:pStyle w:val="TableParagraph"/>
              <w:spacing w:before="1"/>
              <w:ind w:right="165"/>
              <w:jc w:val="right"/>
              <w:rPr>
                <w:rFonts w:ascii="Arial Narrow"/>
                <w:sz w:val="18"/>
              </w:rPr>
            </w:pPr>
            <w:r>
              <w:rPr>
                <w:rFonts w:ascii="Arial Narrow"/>
                <w:sz w:val="18"/>
              </w:rPr>
              <w:t>622.562.000</w:t>
            </w:r>
          </w:p>
        </w:tc>
        <w:tc>
          <w:tcPr>
            <w:tcW w:w="1216" w:type="dxa"/>
          </w:tcPr>
          <w:p>
            <w:pPr/>
          </w:p>
        </w:tc>
        <w:tc>
          <w:tcPr>
            <w:tcW w:w="548" w:type="dxa"/>
          </w:tcPr>
          <w:p>
            <w:pPr/>
          </w:p>
        </w:tc>
        <w:tc>
          <w:tcPr>
            <w:tcW w:w="544" w:type="dxa"/>
          </w:tcPr>
          <w:p>
            <w:pPr/>
          </w:p>
        </w:tc>
        <w:tc>
          <w:tcPr>
            <w:tcW w:w="1160" w:type="dxa"/>
          </w:tcPr>
          <w:p>
            <w:pPr>
              <w:pStyle w:val="TableParagraph"/>
              <w:spacing w:before="7"/>
              <w:rPr>
                <w:rFonts w:ascii="Times New Roman"/>
                <w:sz w:val="17"/>
              </w:rPr>
            </w:pPr>
          </w:p>
          <w:p>
            <w:pPr>
              <w:pStyle w:val="TableParagraph"/>
              <w:spacing w:before="1"/>
              <w:ind w:left="1"/>
              <w:jc w:val="center"/>
              <w:rPr>
                <w:rFonts w:ascii="Arial Narrow"/>
                <w:sz w:val="18"/>
              </w:rPr>
            </w:pPr>
            <w:r>
              <w:rPr>
                <w:rFonts w:ascii="Arial Narrow"/>
                <w:sz w:val="18"/>
              </w:rPr>
              <w:t>-</w:t>
            </w:r>
          </w:p>
        </w:tc>
        <w:tc>
          <w:tcPr>
            <w:tcW w:w="1036" w:type="dxa"/>
          </w:tcPr>
          <w:p>
            <w:pPr>
              <w:pStyle w:val="TableParagraph"/>
              <w:spacing w:before="7"/>
              <w:rPr>
                <w:rFonts w:ascii="Times New Roman"/>
                <w:sz w:val="17"/>
              </w:rPr>
            </w:pPr>
          </w:p>
          <w:p>
            <w:pPr>
              <w:pStyle w:val="TableParagraph"/>
              <w:spacing w:before="1"/>
              <w:jc w:val="center"/>
              <w:rPr>
                <w:rFonts w:ascii="Arial Narrow"/>
                <w:sz w:val="18"/>
              </w:rPr>
            </w:pPr>
            <w:r>
              <w:rPr>
                <w:rFonts w:ascii="Arial Narrow"/>
                <w:sz w:val="18"/>
              </w:rPr>
              <w:t>-</w:t>
            </w:r>
          </w:p>
        </w:tc>
        <w:tc>
          <w:tcPr>
            <w:tcW w:w="1041" w:type="dxa"/>
          </w:tcPr>
          <w:p>
            <w:pPr>
              <w:pStyle w:val="TableParagraph"/>
              <w:spacing w:before="7"/>
              <w:rPr>
                <w:rFonts w:ascii="Times New Roman"/>
                <w:sz w:val="17"/>
              </w:rPr>
            </w:pPr>
          </w:p>
          <w:p>
            <w:pPr>
              <w:pStyle w:val="TableParagraph"/>
              <w:spacing w:before="1"/>
              <w:ind w:left="1"/>
              <w:jc w:val="center"/>
              <w:rPr>
                <w:rFonts w:ascii="Arial Narrow"/>
                <w:sz w:val="18"/>
              </w:rPr>
            </w:pPr>
            <w:r>
              <w:rPr>
                <w:rFonts w:ascii="Arial Narrow"/>
                <w:sz w:val="18"/>
              </w:rPr>
              <w:t>-</w:t>
            </w: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Style w:val="TableParagraph"/>
              <w:spacing w:before="7"/>
              <w:rPr>
                <w:rFonts w:ascii="Times New Roman"/>
                <w:sz w:val="17"/>
              </w:rPr>
            </w:pPr>
          </w:p>
          <w:p>
            <w:pPr>
              <w:pStyle w:val="TableParagraph"/>
              <w:spacing w:before="1"/>
              <w:ind w:left="1"/>
              <w:jc w:val="center"/>
              <w:rPr>
                <w:rFonts w:ascii="Arial Narrow"/>
                <w:sz w:val="18"/>
              </w:rPr>
            </w:pPr>
            <w:r>
              <w:rPr>
                <w:rFonts w:ascii="Arial Narrow"/>
                <w:sz w:val="18"/>
              </w:rPr>
              <w:t>-</w:t>
            </w:r>
          </w:p>
        </w:tc>
        <w:tc>
          <w:tcPr>
            <w:tcW w:w="588" w:type="dxa"/>
          </w:tcPr>
          <w:p>
            <w:pPr/>
          </w:p>
        </w:tc>
        <w:tc>
          <w:tcPr>
            <w:tcW w:w="1036" w:type="dxa"/>
          </w:tcPr>
          <w:p>
            <w:pPr>
              <w:pStyle w:val="TableParagraph"/>
              <w:spacing w:before="7"/>
              <w:rPr>
                <w:rFonts w:ascii="Times New Roman"/>
                <w:sz w:val="17"/>
              </w:rPr>
            </w:pPr>
          </w:p>
          <w:p>
            <w:pPr>
              <w:pStyle w:val="TableParagraph"/>
              <w:spacing w:before="1"/>
              <w:ind w:right="100"/>
              <w:jc w:val="right"/>
              <w:rPr>
                <w:rFonts w:ascii="Arial Narrow"/>
                <w:sz w:val="18"/>
              </w:rPr>
            </w:pPr>
            <w:r>
              <w:rPr>
                <w:rFonts w:ascii="Arial Narrow"/>
                <w:sz w:val="18"/>
              </w:rPr>
              <w:t>207.520.667</w:t>
            </w:r>
          </w:p>
        </w:tc>
        <w:tc>
          <w:tcPr>
            <w:tcW w:w="1036" w:type="dxa"/>
          </w:tcPr>
          <w:p>
            <w:pPr>
              <w:pStyle w:val="TableParagraph"/>
              <w:spacing w:before="7"/>
              <w:rPr>
                <w:rFonts w:ascii="Times New Roman"/>
                <w:sz w:val="17"/>
              </w:rPr>
            </w:pPr>
          </w:p>
          <w:p>
            <w:pPr>
              <w:pStyle w:val="TableParagraph"/>
              <w:spacing w:before="1"/>
              <w:ind w:right="1"/>
              <w:jc w:val="center"/>
              <w:rPr>
                <w:rFonts w:ascii="Arial Narrow"/>
                <w:sz w:val="18"/>
              </w:rPr>
            </w:pPr>
            <w:r>
              <w:rPr>
                <w:rFonts w:ascii="Arial Narrow"/>
                <w:sz w:val="18"/>
              </w:rPr>
              <w:t>-</w:t>
            </w:r>
          </w:p>
        </w:tc>
      </w:tr>
      <w:tr>
        <w:trPr>
          <w:trHeight w:val="1104" w:hRule="exact"/>
        </w:trPr>
        <w:tc>
          <w:tcPr>
            <w:tcW w:w="480" w:type="dxa"/>
          </w:tcPr>
          <w:p>
            <w:pPr>
              <w:pStyle w:val="TableParagraph"/>
              <w:rPr>
                <w:rFonts w:ascii="Times New Roman"/>
                <w:sz w:val="20"/>
              </w:rPr>
            </w:pPr>
          </w:p>
          <w:p>
            <w:pPr>
              <w:pStyle w:val="TableParagraph"/>
              <w:spacing w:before="2"/>
              <w:rPr>
                <w:rFonts w:ascii="Times New Roman"/>
                <w:sz w:val="18"/>
              </w:rPr>
            </w:pPr>
          </w:p>
          <w:p>
            <w:pPr>
              <w:pStyle w:val="TableParagraph"/>
              <w:ind w:left="152"/>
              <w:rPr>
                <w:rFonts w:ascii="Arial Narrow"/>
                <w:sz w:val="18"/>
              </w:rPr>
            </w:pPr>
            <w:r>
              <w:rPr>
                <w:rFonts w:ascii="Arial Narrow"/>
                <w:sz w:val="18"/>
              </w:rPr>
              <w:t>16</w:t>
            </w:r>
          </w:p>
        </w:tc>
        <w:tc>
          <w:tcPr>
            <w:tcW w:w="1225" w:type="dxa"/>
          </w:tcPr>
          <w:p>
            <w:pPr>
              <w:pStyle w:val="TableParagraph"/>
              <w:spacing w:before="131"/>
              <w:ind w:left="103" w:right="158"/>
              <w:rPr>
                <w:rFonts w:ascii="Arial Narrow"/>
                <w:sz w:val="18"/>
              </w:rPr>
            </w:pPr>
            <w:r>
              <w:rPr>
                <w:rFonts w:ascii="Arial Narrow"/>
                <w:sz w:val="18"/>
              </w:rPr>
              <w:t>Pengadaan Kendaraan Dinas/Operasi onal</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2"/>
              <w:rPr>
                <w:rFonts w:ascii="Times New Roman"/>
                <w:sz w:val="18"/>
              </w:rPr>
            </w:pPr>
          </w:p>
          <w:p>
            <w:pPr>
              <w:pStyle w:val="TableParagraph"/>
              <w:ind w:left="93" w:right="93"/>
              <w:jc w:val="center"/>
              <w:rPr>
                <w:rFonts w:ascii="Arial Narrow"/>
                <w:sz w:val="18"/>
              </w:rPr>
            </w:pPr>
            <w:r>
              <w:rPr>
                <w:rFonts w:ascii="Arial Narrow"/>
                <w:sz w:val="18"/>
              </w:rPr>
              <w:t>420.000.000</w:t>
            </w:r>
          </w:p>
        </w:tc>
        <w:tc>
          <w:tcPr>
            <w:tcW w:w="1036" w:type="dxa"/>
          </w:tcPr>
          <w:p>
            <w:pPr>
              <w:pStyle w:val="TableParagraph"/>
              <w:rPr>
                <w:rFonts w:ascii="Times New Roman"/>
                <w:sz w:val="20"/>
              </w:rPr>
            </w:pPr>
          </w:p>
          <w:p>
            <w:pPr>
              <w:pStyle w:val="TableParagraph"/>
              <w:spacing w:before="2"/>
              <w:rPr>
                <w:rFonts w:ascii="Times New Roman"/>
                <w:sz w:val="18"/>
              </w:rPr>
            </w:pPr>
          </w:p>
          <w:p>
            <w:pPr>
              <w:pStyle w:val="TableParagraph"/>
              <w:ind w:left="103"/>
              <w:rPr>
                <w:rFonts w:ascii="Arial Narrow"/>
                <w:sz w:val="18"/>
              </w:rPr>
            </w:pPr>
            <w:r>
              <w:rPr>
                <w:rFonts w:ascii="Arial Narrow"/>
                <w:sz w:val="18"/>
              </w:rPr>
              <w:t>243.840.000</w:t>
            </w:r>
          </w:p>
        </w:tc>
        <w:tc>
          <w:tcPr>
            <w:tcW w:w="1160" w:type="dxa"/>
          </w:tcPr>
          <w:p>
            <w:pPr>
              <w:pStyle w:val="TableParagraph"/>
              <w:rPr>
                <w:rFonts w:ascii="Times New Roman"/>
                <w:sz w:val="20"/>
              </w:rPr>
            </w:pPr>
          </w:p>
          <w:p>
            <w:pPr>
              <w:pStyle w:val="TableParagraph"/>
              <w:spacing w:before="2"/>
              <w:rPr>
                <w:rFonts w:ascii="Times New Roman"/>
                <w:sz w:val="18"/>
              </w:rPr>
            </w:pPr>
          </w:p>
          <w:p>
            <w:pPr>
              <w:pStyle w:val="TableParagraph"/>
              <w:ind w:right="165"/>
              <w:jc w:val="right"/>
              <w:rPr>
                <w:rFonts w:ascii="Arial Narrow"/>
                <w:sz w:val="18"/>
              </w:rPr>
            </w:pPr>
            <w:r>
              <w:rPr>
                <w:rFonts w:ascii="Arial Narrow"/>
                <w:sz w:val="18"/>
              </w:rPr>
              <w:t>451.650.000</w:t>
            </w:r>
          </w:p>
        </w:tc>
        <w:tc>
          <w:tcPr>
            <w:tcW w:w="1216" w:type="dxa"/>
          </w:tcPr>
          <w:p>
            <w:pPr>
              <w:pStyle w:val="TableParagraph"/>
              <w:rPr>
                <w:rFonts w:ascii="Times New Roman"/>
                <w:sz w:val="20"/>
              </w:rPr>
            </w:pPr>
          </w:p>
          <w:p>
            <w:pPr>
              <w:pStyle w:val="TableParagraph"/>
              <w:spacing w:before="2"/>
              <w:rPr>
                <w:rFonts w:ascii="Times New Roman"/>
                <w:sz w:val="18"/>
              </w:rPr>
            </w:pPr>
          </w:p>
          <w:p>
            <w:pPr>
              <w:pStyle w:val="TableParagraph"/>
              <w:ind w:left="80" w:right="81"/>
              <w:jc w:val="center"/>
              <w:rPr>
                <w:rFonts w:ascii="Arial Narrow"/>
                <w:sz w:val="18"/>
              </w:rPr>
            </w:pPr>
            <w:r>
              <w:rPr>
                <w:rFonts w:ascii="Arial Narrow"/>
                <w:sz w:val="18"/>
              </w:rPr>
              <w:t>492.550.000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2"/>
              <w:rPr>
                <w:rFonts w:ascii="Times New Roman"/>
                <w:sz w:val="18"/>
              </w:rPr>
            </w:pPr>
          </w:p>
          <w:p>
            <w:pPr>
              <w:pStyle w:val="TableParagraph"/>
              <w:ind w:left="83" w:right="83"/>
              <w:jc w:val="center"/>
              <w:rPr>
                <w:rFonts w:ascii="Arial Narrow"/>
                <w:sz w:val="18"/>
              </w:rPr>
            </w:pPr>
            <w:r>
              <w:rPr>
                <w:rFonts w:ascii="Arial Narrow"/>
                <w:sz w:val="18"/>
              </w:rPr>
              <w:t>397.792.750</w:t>
            </w:r>
          </w:p>
        </w:tc>
        <w:tc>
          <w:tcPr>
            <w:tcW w:w="1036" w:type="dxa"/>
          </w:tcPr>
          <w:p>
            <w:pPr>
              <w:pStyle w:val="TableParagraph"/>
              <w:rPr>
                <w:rFonts w:ascii="Times New Roman"/>
                <w:sz w:val="20"/>
              </w:rPr>
            </w:pPr>
          </w:p>
          <w:p>
            <w:pPr>
              <w:pStyle w:val="TableParagraph"/>
              <w:spacing w:before="2"/>
              <w:rPr>
                <w:rFonts w:ascii="Times New Roman"/>
                <w:sz w:val="18"/>
              </w:rPr>
            </w:pPr>
          </w:p>
          <w:p>
            <w:pPr>
              <w:pStyle w:val="TableParagraph"/>
              <w:ind w:left="82" w:right="81"/>
              <w:jc w:val="center"/>
              <w:rPr>
                <w:rFonts w:ascii="Arial Narrow"/>
                <w:sz w:val="18"/>
              </w:rPr>
            </w:pPr>
            <w:r>
              <w:rPr>
                <w:rFonts w:ascii="Arial Narrow"/>
                <w:sz w:val="18"/>
              </w:rPr>
              <w:t>233.900.000</w:t>
            </w:r>
          </w:p>
        </w:tc>
        <w:tc>
          <w:tcPr>
            <w:tcW w:w="1041" w:type="dxa"/>
          </w:tcPr>
          <w:p>
            <w:pPr>
              <w:pStyle w:val="TableParagraph"/>
              <w:rPr>
                <w:rFonts w:ascii="Times New Roman"/>
                <w:sz w:val="20"/>
              </w:rPr>
            </w:pPr>
          </w:p>
          <w:p>
            <w:pPr>
              <w:pStyle w:val="TableParagraph"/>
              <w:spacing w:before="2"/>
              <w:rPr>
                <w:rFonts w:ascii="Times New Roman"/>
                <w:sz w:val="18"/>
              </w:rPr>
            </w:pPr>
          </w:p>
          <w:p>
            <w:pPr>
              <w:pStyle w:val="TableParagraph"/>
              <w:ind w:left="1"/>
              <w:jc w:val="center"/>
              <w:rPr>
                <w:rFonts w:ascii="Arial Narrow"/>
                <w:sz w:val="18"/>
              </w:rPr>
            </w:pPr>
            <w:r>
              <w:rPr>
                <w:rFonts w:ascii="Arial Narrow"/>
                <w:sz w:val="18"/>
              </w:rPr>
              <w:t>-</w:t>
            </w:r>
          </w:p>
        </w:tc>
        <w:tc>
          <w:tcPr>
            <w:tcW w:w="1160" w:type="dxa"/>
          </w:tcPr>
          <w:p>
            <w:pPr>
              <w:pStyle w:val="TableParagraph"/>
              <w:rPr>
                <w:rFonts w:ascii="Times New Roman"/>
                <w:sz w:val="20"/>
              </w:rPr>
            </w:pPr>
          </w:p>
          <w:p>
            <w:pPr>
              <w:pStyle w:val="TableParagraph"/>
              <w:spacing w:before="2"/>
              <w:rPr>
                <w:rFonts w:ascii="Times New Roman"/>
                <w:sz w:val="18"/>
              </w:rPr>
            </w:pPr>
          </w:p>
          <w:p>
            <w:pPr>
              <w:pStyle w:val="TableParagraph"/>
              <w:ind w:left="164"/>
              <w:rPr>
                <w:rFonts w:ascii="Arial Narrow"/>
                <w:sz w:val="18"/>
              </w:rPr>
            </w:pPr>
            <w:r>
              <w:rPr>
                <w:rFonts w:ascii="Arial Narrow"/>
                <w:sz w:val="18"/>
              </w:rPr>
              <w:t>491.000.000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2"/>
              <w:rPr>
                <w:rFonts w:ascii="Times New Roman"/>
                <w:sz w:val="18"/>
              </w:rPr>
            </w:pPr>
          </w:p>
          <w:p>
            <w:pPr>
              <w:pStyle w:val="TableParagraph"/>
              <w:ind w:left="84" w:right="83"/>
              <w:jc w:val="center"/>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spacing w:before="2"/>
              <w:rPr>
                <w:rFonts w:ascii="Times New Roman"/>
                <w:sz w:val="18"/>
              </w:rPr>
            </w:pPr>
          </w:p>
          <w:p>
            <w:pPr>
              <w:pStyle w:val="TableParagraph"/>
              <w:ind w:left="224"/>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2"/>
              <w:rPr>
                <w:rFonts w:ascii="Times New Roman"/>
                <w:sz w:val="18"/>
              </w:rPr>
            </w:pPr>
          </w:p>
          <w:p>
            <w:pPr>
              <w:pStyle w:val="TableParagraph"/>
              <w:ind w:left="1"/>
              <w:jc w:val="center"/>
              <w:rPr>
                <w:rFonts w:ascii="Arial Narrow"/>
                <w:sz w:val="18"/>
              </w:rPr>
            </w:pPr>
            <w:r>
              <w:rPr>
                <w:rFonts w:ascii="Arial Narrow"/>
                <w:sz w:val="18"/>
              </w:rPr>
              <w:t>-</w:t>
            </w:r>
          </w:p>
        </w:tc>
        <w:tc>
          <w:tcPr>
            <w:tcW w:w="588" w:type="dxa"/>
          </w:tcPr>
          <w:p>
            <w:pPr>
              <w:pStyle w:val="TableParagraph"/>
              <w:rPr>
                <w:rFonts w:ascii="Times New Roman"/>
                <w:sz w:val="20"/>
              </w:rPr>
            </w:pPr>
          </w:p>
          <w:p>
            <w:pPr>
              <w:pStyle w:val="TableParagraph"/>
              <w:spacing w:before="2"/>
              <w:rPr>
                <w:rFonts w:ascii="Times New Roman"/>
                <w:sz w:val="18"/>
              </w:rPr>
            </w:pPr>
          </w:p>
          <w:p>
            <w:pPr>
              <w:pStyle w:val="TableParagraph"/>
              <w:ind w:left="85" w:right="85"/>
              <w:jc w:val="center"/>
              <w:rPr>
                <w:rFonts w:ascii="Arial Narrow"/>
                <w:sz w:val="18"/>
              </w:rPr>
            </w:pPr>
            <w:r>
              <w:rPr>
                <w:rFonts w:ascii="Arial Narrow"/>
                <w:sz w:val="18"/>
              </w:rPr>
              <w:t>84,53</w:t>
            </w:r>
          </w:p>
        </w:tc>
        <w:tc>
          <w:tcPr>
            <w:tcW w:w="1036" w:type="dxa"/>
          </w:tcPr>
          <w:p>
            <w:pPr>
              <w:pStyle w:val="TableParagraph"/>
              <w:rPr>
                <w:rFonts w:ascii="Times New Roman"/>
                <w:sz w:val="20"/>
              </w:rPr>
            </w:pPr>
          </w:p>
          <w:p>
            <w:pPr>
              <w:pStyle w:val="TableParagraph"/>
              <w:spacing w:before="2"/>
              <w:rPr>
                <w:rFonts w:ascii="Times New Roman"/>
                <w:sz w:val="18"/>
              </w:rPr>
            </w:pPr>
          </w:p>
          <w:p>
            <w:pPr>
              <w:pStyle w:val="TableParagraph"/>
              <w:ind w:right="140"/>
              <w:jc w:val="right"/>
              <w:rPr>
                <w:rFonts w:ascii="Arial Narrow"/>
                <w:sz w:val="18"/>
              </w:rPr>
            </w:pPr>
            <w:r>
              <w:rPr>
                <w:rFonts w:ascii="Arial Narrow"/>
                <w:sz w:val="18"/>
              </w:rPr>
              <w:t>10.550.000</w:t>
            </w:r>
          </w:p>
        </w:tc>
        <w:tc>
          <w:tcPr>
            <w:tcW w:w="1036" w:type="dxa"/>
          </w:tcPr>
          <w:p>
            <w:pPr>
              <w:pStyle w:val="TableParagraph"/>
              <w:rPr>
                <w:rFonts w:ascii="Times New Roman"/>
                <w:sz w:val="20"/>
              </w:rPr>
            </w:pPr>
          </w:p>
          <w:p>
            <w:pPr>
              <w:pStyle w:val="TableParagraph"/>
              <w:spacing w:before="2"/>
              <w:rPr>
                <w:rFonts w:ascii="Times New Roman"/>
                <w:sz w:val="18"/>
              </w:rPr>
            </w:pPr>
          </w:p>
          <w:p>
            <w:pPr>
              <w:pStyle w:val="TableParagraph"/>
              <w:ind w:right="1"/>
              <w:jc w:val="center"/>
              <w:rPr>
                <w:rFonts w:ascii="Arial Narrow"/>
                <w:sz w:val="18"/>
              </w:rPr>
            </w:pPr>
            <w:r>
              <w:rPr>
                <w:rFonts w:ascii="Arial Narrow"/>
                <w:sz w:val="18"/>
              </w:rPr>
              <w:t>-</w:t>
            </w:r>
          </w:p>
        </w:tc>
      </w:tr>
      <w:tr>
        <w:trPr>
          <w:trHeight w:val="564" w:hRule="exact"/>
        </w:trPr>
        <w:tc>
          <w:tcPr>
            <w:tcW w:w="480" w:type="dxa"/>
          </w:tcPr>
          <w:p>
            <w:pPr>
              <w:pStyle w:val="TableParagraph"/>
              <w:spacing w:before="171"/>
              <w:ind w:left="152"/>
              <w:rPr>
                <w:rFonts w:ascii="Arial Narrow"/>
                <w:sz w:val="18"/>
              </w:rPr>
            </w:pPr>
            <w:r>
              <w:rPr>
                <w:rFonts w:ascii="Arial Narrow"/>
                <w:sz w:val="18"/>
              </w:rPr>
              <w:t>17</w:t>
            </w:r>
          </w:p>
        </w:tc>
        <w:tc>
          <w:tcPr>
            <w:tcW w:w="1225" w:type="dxa"/>
          </w:tcPr>
          <w:p>
            <w:pPr>
              <w:pStyle w:val="TableParagraph"/>
              <w:spacing w:before="67"/>
              <w:ind w:left="103" w:right="338"/>
              <w:rPr>
                <w:rFonts w:ascii="Arial Narrow"/>
                <w:sz w:val="18"/>
              </w:rPr>
            </w:pPr>
            <w:r>
              <w:rPr>
                <w:rFonts w:ascii="Arial Narrow"/>
                <w:sz w:val="18"/>
              </w:rPr>
              <w:t>Pengadaan Mebeleur</w:t>
            </w:r>
          </w:p>
        </w:tc>
        <w:tc>
          <w:tcPr>
            <w:tcW w:w="544" w:type="dxa"/>
          </w:tcPr>
          <w:p>
            <w:pPr/>
          </w:p>
        </w:tc>
        <w:tc>
          <w:tcPr>
            <w:tcW w:w="544" w:type="dxa"/>
          </w:tcPr>
          <w:p>
            <w:pPr/>
          </w:p>
        </w:tc>
        <w:tc>
          <w:tcPr>
            <w:tcW w:w="1180" w:type="dxa"/>
          </w:tcPr>
          <w:p>
            <w:pPr>
              <w:pStyle w:val="TableParagraph"/>
              <w:spacing w:before="171"/>
              <w:ind w:left="93" w:right="93"/>
              <w:jc w:val="center"/>
              <w:rPr>
                <w:rFonts w:ascii="Arial Narrow"/>
                <w:sz w:val="18"/>
              </w:rPr>
            </w:pPr>
            <w:r>
              <w:rPr>
                <w:rFonts w:ascii="Arial Narrow"/>
                <w:sz w:val="18"/>
              </w:rPr>
              <w:t>91.079.400</w:t>
            </w:r>
          </w:p>
        </w:tc>
        <w:tc>
          <w:tcPr>
            <w:tcW w:w="1036" w:type="dxa"/>
          </w:tcPr>
          <w:p>
            <w:pPr>
              <w:pStyle w:val="TableParagraph"/>
              <w:spacing w:before="171"/>
              <w:ind w:left="143"/>
              <w:rPr>
                <w:rFonts w:ascii="Arial Narrow"/>
                <w:sz w:val="18"/>
              </w:rPr>
            </w:pPr>
            <w:r>
              <w:rPr>
                <w:rFonts w:ascii="Arial Narrow"/>
                <w:sz w:val="18"/>
              </w:rPr>
              <w:t>48.963.200</w:t>
            </w:r>
          </w:p>
        </w:tc>
        <w:tc>
          <w:tcPr>
            <w:tcW w:w="1160" w:type="dxa"/>
          </w:tcPr>
          <w:p>
            <w:pPr>
              <w:pStyle w:val="TableParagraph"/>
              <w:spacing w:before="171"/>
              <w:jc w:val="center"/>
              <w:rPr>
                <w:rFonts w:ascii="Arial Narrow"/>
                <w:sz w:val="18"/>
              </w:rPr>
            </w:pPr>
            <w:r>
              <w:rPr>
                <w:rFonts w:ascii="Arial Narrow"/>
                <w:sz w:val="18"/>
              </w:rPr>
              <w:t>-</w:t>
            </w:r>
          </w:p>
        </w:tc>
        <w:tc>
          <w:tcPr>
            <w:tcW w:w="1216" w:type="dxa"/>
          </w:tcPr>
          <w:p>
            <w:pPr/>
          </w:p>
        </w:tc>
        <w:tc>
          <w:tcPr>
            <w:tcW w:w="548" w:type="dxa"/>
          </w:tcPr>
          <w:p>
            <w:pPr/>
          </w:p>
        </w:tc>
        <w:tc>
          <w:tcPr>
            <w:tcW w:w="544" w:type="dxa"/>
          </w:tcPr>
          <w:p>
            <w:pPr/>
          </w:p>
        </w:tc>
        <w:tc>
          <w:tcPr>
            <w:tcW w:w="1160" w:type="dxa"/>
          </w:tcPr>
          <w:p>
            <w:pPr>
              <w:pStyle w:val="TableParagraph"/>
              <w:spacing w:before="171"/>
              <w:ind w:left="83" w:right="83"/>
              <w:jc w:val="center"/>
              <w:rPr>
                <w:rFonts w:ascii="Arial Narrow"/>
                <w:sz w:val="18"/>
              </w:rPr>
            </w:pPr>
            <w:r>
              <w:rPr>
                <w:rFonts w:ascii="Arial Narrow"/>
                <w:sz w:val="18"/>
              </w:rPr>
              <w:t>90.900.000</w:t>
            </w:r>
          </w:p>
        </w:tc>
        <w:tc>
          <w:tcPr>
            <w:tcW w:w="1036" w:type="dxa"/>
          </w:tcPr>
          <w:p>
            <w:pPr>
              <w:pStyle w:val="TableParagraph"/>
              <w:spacing w:before="171"/>
              <w:ind w:left="82" w:right="81"/>
              <w:jc w:val="center"/>
              <w:rPr>
                <w:rFonts w:ascii="Arial Narrow"/>
                <w:sz w:val="18"/>
              </w:rPr>
            </w:pPr>
            <w:r>
              <w:rPr>
                <w:rFonts w:ascii="Arial Narrow"/>
                <w:sz w:val="18"/>
              </w:rPr>
              <w:t>27.178.400</w:t>
            </w:r>
          </w:p>
        </w:tc>
        <w:tc>
          <w:tcPr>
            <w:tcW w:w="1041" w:type="dxa"/>
          </w:tcPr>
          <w:p>
            <w:pPr>
              <w:pStyle w:val="TableParagraph"/>
              <w:spacing w:before="171"/>
              <w:ind w:left="1"/>
              <w:jc w:val="center"/>
              <w:rPr>
                <w:rFonts w:ascii="Arial Narrow"/>
                <w:sz w:val="18"/>
              </w:rPr>
            </w:pPr>
            <w:r>
              <w:rPr>
                <w:rFonts w:ascii="Arial Narrow"/>
                <w:sz w:val="18"/>
              </w:rPr>
              <w:t>-</w:t>
            </w:r>
          </w:p>
        </w:tc>
        <w:tc>
          <w:tcPr>
            <w:tcW w:w="1160" w:type="dxa"/>
          </w:tcPr>
          <w:p>
            <w:pPr/>
          </w:p>
        </w:tc>
        <w:tc>
          <w:tcPr>
            <w:tcW w:w="544" w:type="dxa"/>
          </w:tcPr>
          <w:p>
            <w:pPr/>
          </w:p>
        </w:tc>
        <w:tc>
          <w:tcPr>
            <w:tcW w:w="544" w:type="dxa"/>
          </w:tcPr>
          <w:p>
            <w:pPr/>
          </w:p>
        </w:tc>
        <w:tc>
          <w:tcPr>
            <w:tcW w:w="548" w:type="dxa"/>
          </w:tcPr>
          <w:p>
            <w:pPr>
              <w:pStyle w:val="TableParagraph"/>
              <w:spacing w:before="171"/>
              <w:ind w:right="1"/>
              <w:jc w:val="center"/>
              <w:rPr>
                <w:rFonts w:ascii="Arial Narrow"/>
                <w:sz w:val="18"/>
              </w:rPr>
            </w:pPr>
            <w:r>
              <w:rPr>
                <w:rFonts w:ascii="Arial Narrow"/>
                <w:sz w:val="18"/>
              </w:rPr>
              <w:t>1</w:t>
            </w:r>
          </w:p>
        </w:tc>
        <w:tc>
          <w:tcPr>
            <w:tcW w:w="544" w:type="dxa"/>
          </w:tcPr>
          <w:p>
            <w:pPr>
              <w:pStyle w:val="TableParagraph"/>
              <w:spacing w:before="171"/>
              <w:ind w:left="164"/>
              <w:rPr>
                <w:rFonts w:ascii="Arial Narrow"/>
                <w:sz w:val="18"/>
              </w:rPr>
            </w:pPr>
            <w:r>
              <w:rPr>
                <w:rFonts w:ascii="Arial Narrow"/>
                <w:sz w:val="18"/>
              </w:rPr>
              <w:t>0,6</w:t>
            </w:r>
          </w:p>
        </w:tc>
        <w:tc>
          <w:tcPr>
            <w:tcW w:w="544" w:type="dxa"/>
          </w:tcPr>
          <w:p>
            <w:pPr>
              <w:pStyle w:val="TableParagraph"/>
              <w:spacing w:before="171"/>
              <w:ind w:left="1"/>
              <w:jc w:val="center"/>
              <w:rPr>
                <w:rFonts w:ascii="Arial Narrow"/>
                <w:sz w:val="18"/>
              </w:rPr>
            </w:pPr>
            <w:r>
              <w:rPr>
                <w:rFonts w:ascii="Arial Narrow"/>
                <w:sz w:val="18"/>
              </w:rPr>
              <w:t>-</w:t>
            </w:r>
          </w:p>
        </w:tc>
        <w:tc>
          <w:tcPr>
            <w:tcW w:w="588" w:type="dxa"/>
          </w:tcPr>
          <w:p>
            <w:pPr/>
          </w:p>
        </w:tc>
        <w:tc>
          <w:tcPr>
            <w:tcW w:w="1036" w:type="dxa"/>
          </w:tcPr>
          <w:p>
            <w:pPr>
              <w:pStyle w:val="TableParagraph"/>
              <w:spacing w:before="171"/>
              <w:ind w:right="116"/>
              <w:jc w:val="right"/>
              <w:rPr>
                <w:rFonts w:ascii="Arial Narrow"/>
                <w:sz w:val="18"/>
              </w:rPr>
            </w:pPr>
            <w:r>
              <w:rPr>
                <w:rFonts w:ascii="Arial Narrow"/>
                <w:sz w:val="18"/>
              </w:rPr>
              <w:t>-30.359.800</w:t>
            </w:r>
          </w:p>
        </w:tc>
        <w:tc>
          <w:tcPr>
            <w:tcW w:w="1036" w:type="dxa"/>
          </w:tcPr>
          <w:p>
            <w:pPr>
              <w:pStyle w:val="TableParagraph"/>
              <w:spacing w:before="171"/>
              <w:ind w:left="82" w:right="81"/>
              <w:jc w:val="center"/>
              <w:rPr>
                <w:rFonts w:ascii="Arial Narrow"/>
                <w:sz w:val="18"/>
              </w:rPr>
            </w:pPr>
            <w:r>
              <w:rPr>
                <w:rFonts w:ascii="Arial Narrow"/>
                <w:sz w:val="18"/>
              </w:rPr>
              <w:t>-30.300.000</w:t>
            </w:r>
          </w:p>
        </w:tc>
      </w:tr>
      <w:tr>
        <w:trPr>
          <w:trHeight w:val="953" w:hRule="exact"/>
        </w:trPr>
        <w:tc>
          <w:tcPr>
            <w:tcW w:w="480" w:type="dxa"/>
          </w:tcPr>
          <w:p>
            <w:pPr>
              <w:pStyle w:val="TableParagraph"/>
              <w:rPr>
                <w:rFonts w:ascii="Times New Roman"/>
                <w:sz w:val="20"/>
              </w:rPr>
            </w:pPr>
          </w:p>
          <w:p>
            <w:pPr>
              <w:pStyle w:val="TableParagraph"/>
              <w:spacing w:before="137"/>
              <w:ind w:left="152"/>
              <w:rPr>
                <w:rFonts w:ascii="Arial Narrow"/>
                <w:sz w:val="18"/>
              </w:rPr>
            </w:pPr>
            <w:r>
              <w:rPr>
                <w:rFonts w:ascii="Arial Narrow"/>
                <w:sz w:val="18"/>
              </w:rPr>
              <w:t>18</w:t>
            </w:r>
          </w:p>
        </w:tc>
        <w:tc>
          <w:tcPr>
            <w:tcW w:w="1225" w:type="dxa"/>
          </w:tcPr>
          <w:p>
            <w:pPr>
              <w:pStyle w:val="TableParagraph"/>
              <w:spacing w:before="159"/>
              <w:ind w:left="103" w:right="92"/>
              <w:rPr>
                <w:rFonts w:ascii="Arial Narrow"/>
                <w:sz w:val="18"/>
              </w:rPr>
            </w:pPr>
            <w:r>
              <w:rPr>
                <w:rFonts w:ascii="Arial Narrow"/>
                <w:sz w:val="18"/>
              </w:rPr>
              <w:t>Pemeliharaan Rutin/Berkala Gedung Kantor</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37"/>
              <w:ind w:left="93" w:right="93"/>
              <w:jc w:val="center"/>
              <w:rPr>
                <w:rFonts w:ascii="Arial Narrow"/>
                <w:sz w:val="18"/>
              </w:rPr>
            </w:pPr>
            <w:r>
              <w:rPr>
                <w:rFonts w:ascii="Arial Narrow"/>
                <w:sz w:val="18"/>
              </w:rPr>
              <w:t>130.900.000</w:t>
            </w:r>
          </w:p>
        </w:tc>
        <w:tc>
          <w:tcPr>
            <w:tcW w:w="1036" w:type="dxa"/>
          </w:tcPr>
          <w:p>
            <w:pPr>
              <w:pStyle w:val="TableParagraph"/>
              <w:rPr>
                <w:rFonts w:ascii="Times New Roman"/>
                <w:sz w:val="20"/>
              </w:rPr>
            </w:pPr>
          </w:p>
          <w:p>
            <w:pPr>
              <w:pStyle w:val="TableParagraph"/>
              <w:spacing w:before="137"/>
              <w:ind w:left="103"/>
              <w:rPr>
                <w:rFonts w:ascii="Arial Narrow"/>
                <w:sz w:val="18"/>
              </w:rPr>
            </w:pPr>
            <w:r>
              <w:rPr>
                <w:rFonts w:ascii="Arial Narrow"/>
                <w:sz w:val="18"/>
              </w:rPr>
              <w:t>100.000.000</w:t>
            </w:r>
          </w:p>
        </w:tc>
        <w:tc>
          <w:tcPr>
            <w:tcW w:w="1160" w:type="dxa"/>
          </w:tcPr>
          <w:p>
            <w:pPr>
              <w:pStyle w:val="TableParagraph"/>
              <w:rPr>
                <w:rFonts w:ascii="Times New Roman"/>
                <w:sz w:val="20"/>
              </w:rPr>
            </w:pPr>
          </w:p>
          <w:p>
            <w:pPr>
              <w:pStyle w:val="TableParagraph"/>
              <w:spacing w:before="137"/>
              <w:ind w:right="205"/>
              <w:jc w:val="right"/>
              <w:rPr>
                <w:rFonts w:ascii="Arial Narrow"/>
                <w:sz w:val="18"/>
              </w:rPr>
            </w:pPr>
            <w:r>
              <w:rPr>
                <w:rFonts w:ascii="Arial Narrow"/>
                <w:sz w:val="18"/>
              </w:rPr>
              <w:t>15.975.000</w:t>
            </w: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37"/>
              <w:ind w:left="83" w:right="83"/>
              <w:jc w:val="center"/>
              <w:rPr>
                <w:rFonts w:ascii="Arial Narrow"/>
                <w:sz w:val="18"/>
              </w:rPr>
            </w:pPr>
            <w:r>
              <w:rPr>
                <w:rFonts w:ascii="Arial Narrow"/>
                <w:sz w:val="18"/>
              </w:rPr>
              <w:t>130.200.000</w:t>
            </w:r>
          </w:p>
        </w:tc>
        <w:tc>
          <w:tcPr>
            <w:tcW w:w="1036" w:type="dxa"/>
          </w:tcPr>
          <w:p>
            <w:pPr>
              <w:pStyle w:val="TableParagraph"/>
              <w:rPr>
                <w:rFonts w:ascii="Times New Roman"/>
                <w:sz w:val="20"/>
              </w:rPr>
            </w:pPr>
          </w:p>
          <w:p>
            <w:pPr>
              <w:pStyle w:val="TableParagraph"/>
              <w:spacing w:before="137"/>
              <w:ind w:left="82" w:right="81"/>
              <w:jc w:val="center"/>
              <w:rPr>
                <w:rFonts w:ascii="Arial Narrow"/>
                <w:sz w:val="18"/>
              </w:rPr>
            </w:pPr>
            <w:r>
              <w:rPr>
                <w:rFonts w:ascii="Arial Narrow"/>
                <w:sz w:val="18"/>
              </w:rPr>
              <w:t>98.600.000</w:t>
            </w:r>
          </w:p>
        </w:tc>
        <w:tc>
          <w:tcPr>
            <w:tcW w:w="1041" w:type="dxa"/>
          </w:tcPr>
          <w:p>
            <w:pPr>
              <w:pStyle w:val="TableParagraph"/>
              <w:rPr>
                <w:rFonts w:ascii="Times New Roman"/>
                <w:sz w:val="20"/>
              </w:rPr>
            </w:pPr>
          </w:p>
          <w:p>
            <w:pPr>
              <w:pStyle w:val="TableParagraph"/>
              <w:spacing w:before="137"/>
              <w:ind w:left="87" w:right="83"/>
              <w:jc w:val="center"/>
              <w:rPr>
                <w:rFonts w:ascii="Arial Narrow"/>
                <w:sz w:val="18"/>
              </w:rPr>
            </w:pPr>
            <w:r>
              <w:rPr>
                <w:rFonts w:ascii="Arial Narrow"/>
                <w:sz w:val="18"/>
              </w:rPr>
              <w:t>14.575.000</w:t>
            </w: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37"/>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137"/>
              <w:ind w:left="224"/>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137"/>
              <w:ind w:left="83" w:right="83"/>
              <w:jc w:val="center"/>
              <w:rPr>
                <w:rFonts w:ascii="Arial Narrow"/>
                <w:sz w:val="18"/>
              </w:rPr>
            </w:pPr>
            <w:r>
              <w:rPr>
                <w:rFonts w:ascii="Arial Narrow"/>
                <w:sz w:val="18"/>
              </w:rPr>
              <w:t>0,9</w:t>
            </w:r>
          </w:p>
        </w:tc>
        <w:tc>
          <w:tcPr>
            <w:tcW w:w="588" w:type="dxa"/>
          </w:tcPr>
          <w:p>
            <w:pPr/>
          </w:p>
        </w:tc>
        <w:tc>
          <w:tcPr>
            <w:tcW w:w="1036" w:type="dxa"/>
          </w:tcPr>
          <w:p>
            <w:pPr>
              <w:pStyle w:val="TableParagraph"/>
              <w:rPr>
                <w:rFonts w:ascii="Times New Roman"/>
                <w:sz w:val="20"/>
              </w:rPr>
            </w:pPr>
          </w:p>
          <w:p>
            <w:pPr>
              <w:pStyle w:val="TableParagraph"/>
              <w:spacing w:before="137"/>
              <w:ind w:right="116"/>
              <w:jc w:val="right"/>
              <w:rPr>
                <w:rFonts w:ascii="Arial Narrow"/>
                <w:sz w:val="18"/>
              </w:rPr>
            </w:pPr>
            <w:r>
              <w:rPr>
                <w:rFonts w:ascii="Arial Narrow"/>
                <w:sz w:val="18"/>
              </w:rPr>
              <w:t>-38.308.333</w:t>
            </w:r>
          </w:p>
        </w:tc>
        <w:tc>
          <w:tcPr>
            <w:tcW w:w="1036" w:type="dxa"/>
          </w:tcPr>
          <w:p>
            <w:pPr>
              <w:pStyle w:val="TableParagraph"/>
              <w:rPr>
                <w:rFonts w:ascii="Times New Roman"/>
                <w:sz w:val="20"/>
              </w:rPr>
            </w:pPr>
          </w:p>
          <w:p>
            <w:pPr>
              <w:pStyle w:val="TableParagraph"/>
              <w:spacing w:before="137"/>
              <w:ind w:left="82" w:right="81"/>
              <w:jc w:val="center"/>
              <w:rPr>
                <w:rFonts w:ascii="Arial Narrow"/>
                <w:sz w:val="18"/>
              </w:rPr>
            </w:pPr>
            <w:r>
              <w:rPr>
                <w:rFonts w:ascii="Arial Narrow"/>
                <w:sz w:val="18"/>
              </w:rPr>
              <w:t>-38.541.667</w:t>
            </w:r>
          </w:p>
        </w:tc>
      </w:tr>
      <w:tr>
        <w:trPr>
          <w:trHeight w:val="1260" w:hRule="exact"/>
        </w:trPr>
        <w:tc>
          <w:tcPr>
            <w:tcW w:w="480" w:type="dxa"/>
          </w:tcPr>
          <w:p>
            <w:pPr>
              <w:pStyle w:val="TableParagraph"/>
              <w:rPr>
                <w:rFonts w:ascii="Times New Roman"/>
                <w:sz w:val="20"/>
              </w:rPr>
            </w:pPr>
          </w:p>
          <w:p>
            <w:pPr>
              <w:pStyle w:val="TableParagraph"/>
              <w:spacing w:before="1"/>
              <w:rPr>
                <w:rFonts w:ascii="Times New Roman"/>
                <w:sz w:val="25"/>
              </w:rPr>
            </w:pPr>
          </w:p>
          <w:p>
            <w:pPr>
              <w:pStyle w:val="TableParagraph"/>
              <w:ind w:left="152"/>
              <w:rPr>
                <w:rFonts w:ascii="Arial Narrow"/>
                <w:sz w:val="18"/>
              </w:rPr>
            </w:pPr>
            <w:r>
              <w:rPr>
                <w:rFonts w:ascii="Arial Narrow"/>
                <w:sz w:val="18"/>
              </w:rPr>
              <w:t>19</w:t>
            </w:r>
          </w:p>
        </w:tc>
        <w:tc>
          <w:tcPr>
            <w:tcW w:w="1225" w:type="dxa"/>
          </w:tcPr>
          <w:p>
            <w:pPr>
              <w:pStyle w:val="TableParagraph"/>
              <w:spacing w:before="107"/>
              <w:ind w:left="103" w:right="158"/>
              <w:rPr>
                <w:rFonts w:ascii="Arial Narrow"/>
                <w:sz w:val="18"/>
              </w:rPr>
            </w:pPr>
            <w:r>
              <w:rPr>
                <w:rFonts w:ascii="Arial Narrow"/>
                <w:sz w:val="18"/>
              </w:rPr>
              <w:t>Pemeliharaan Rutin/Berkala Kendaraan Dinas/Operasi onal</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
              <w:rPr>
                <w:rFonts w:ascii="Times New Roman"/>
                <w:sz w:val="25"/>
              </w:rPr>
            </w:pPr>
          </w:p>
          <w:p>
            <w:pPr>
              <w:pStyle w:val="TableParagraph"/>
              <w:ind w:left="93" w:right="93"/>
              <w:jc w:val="center"/>
              <w:rPr>
                <w:rFonts w:ascii="Arial Narrow"/>
                <w:sz w:val="18"/>
              </w:rPr>
            </w:pPr>
            <w:r>
              <w:rPr>
                <w:rFonts w:ascii="Arial Narrow"/>
                <w:sz w:val="18"/>
              </w:rPr>
              <w:t>20.000.000</w:t>
            </w:r>
          </w:p>
        </w:tc>
        <w:tc>
          <w:tcPr>
            <w:tcW w:w="1036" w:type="dxa"/>
          </w:tcPr>
          <w:p>
            <w:pPr>
              <w:pStyle w:val="TableParagraph"/>
              <w:rPr>
                <w:rFonts w:ascii="Times New Roman"/>
                <w:sz w:val="20"/>
              </w:rPr>
            </w:pPr>
          </w:p>
          <w:p>
            <w:pPr>
              <w:pStyle w:val="TableParagraph"/>
              <w:spacing w:before="1"/>
              <w:rPr>
                <w:rFonts w:ascii="Times New Roman"/>
                <w:sz w:val="25"/>
              </w:rPr>
            </w:pPr>
          </w:p>
          <w:p>
            <w:pPr>
              <w:pStyle w:val="TableParagraph"/>
              <w:ind w:left="143"/>
              <w:rPr>
                <w:rFonts w:ascii="Arial Narrow"/>
                <w:sz w:val="18"/>
              </w:rPr>
            </w:pPr>
            <w:r>
              <w:rPr>
                <w:rFonts w:ascii="Arial Narrow"/>
                <w:sz w:val="18"/>
              </w:rPr>
              <w:t>50.000.000</w:t>
            </w:r>
          </w:p>
        </w:tc>
        <w:tc>
          <w:tcPr>
            <w:tcW w:w="1160" w:type="dxa"/>
          </w:tcPr>
          <w:p>
            <w:pPr>
              <w:pStyle w:val="TableParagraph"/>
              <w:rPr>
                <w:rFonts w:ascii="Times New Roman"/>
                <w:sz w:val="20"/>
              </w:rPr>
            </w:pPr>
          </w:p>
          <w:p>
            <w:pPr>
              <w:pStyle w:val="TableParagraph"/>
              <w:spacing w:before="1"/>
              <w:rPr>
                <w:rFonts w:ascii="Times New Roman"/>
                <w:sz w:val="25"/>
              </w:rPr>
            </w:pPr>
          </w:p>
          <w:p>
            <w:pPr>
              <w:pStyle w:val="TableParagraph"/>
              <w:ind w:right="205"/>
              <w:jc w:val="right"/>
              <w:rPr>
                <w:rFonts w:ascii="Arial Narrow"/>
                <w:sz w:val="18"/>
              </w:rPr>
            </w:pPr>
            <w:r>
              <w:rPr>
                <w:rFonts w:ascii="Arial Narrow"/>
                <w:sz w:val="18"/>
              </w:rPr>
              <w:t>55.000.000</w:t>
            </w:r>
          </w:p>
        </w:tc>
        <w:tc>
          <w:tcPr>
            <w:tcW w:w="1216" w:type="dxa"/>
          </w:tcPr>
          <w:p>
            <w:pPr>
              <w:pStyle w:val="TableParagraph"/>
              <w:rPr>
                <w:rFonts w:ascii="Times New Roman"/>
                <w:sz w:val="20"/>
              </w:rPr>
            </w:pPr>
          </w:p>
          <w:p>
            <w:pPr>
              <w:pStyle w:val="TableParagraph"/>
              <w:spacing w:before="1"/>
              <w:rPr>
                <w:rFonts w:ascii="Times New Roman"/>
                <w:sz w:val="25"/>
              </w:rPr>
            </w:pPr>
          </w:p>
          <w:p>
            <w:pPr>
              <w:pStyle w:val="TableParagraph"/>
              <w:ind w:left="80" w:right="81"/>
              <w:jc w:val="center"/>
              <w:rPr>
                <w:rFonts w:ascii="Arial Narrow"/>
                <w:sz w:val="18"/>
              </w:rPr>
            </w:pPr>
            <w:r>
              <w:rPr>
                <w:rFonts w:ascii="Arial Narrow"/>
                <w:sz w:val="18"/>
              </w:rPr>
              <w:t>100.000.000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
              <w:rPr>
                <w:rFonts w:ascii="Times New Roman"/>
                <w:sz w:val="25"/>
              </w:rPr>
            </w:pPr>
          </w:p>
          <w:p>
            <w:pPr>
              <w:pStyle w:val="TableParagraph"/>
              <w:ind w:left="84" w:right="83"/>
              <w:jc w:val="center"/>
              <w:rPr>
                <w:rFonts w:ascii="Arial Narrow"/>
                <w:sz w:val="18"/>
              </w:rPr>
            </w:pPr>
            <w:r>
              <w:rPr>
                <w:rFonts w:ascii="Arial Narrow"/>
                <w:sz w:val="18"/>
              </w:rPr>
              <w:t>11.781.000</w:t>
            </w:r>
          </w:p>
        </w:tc>
        <w:tc>
          <w:tcPr>
            <w:tcW w:w="1036" w:type="dxa"/>
          </w:tcPr>
          <w:p>
            <w:pPr>
              <w:pStyle w:val="TableParagraph"/>
              <w:rPr>
                <w:rFonts w:ascii="Times New Roman"/>
                <w:sz w:val="20"/>
              </w:rPr>
            </w:pPr>
          </w:p>
          <w:p>
            <w:pPr>
              <w:pStyle w:val="TableParagraph"/>
              <w:spacing w:before="1"/>
              <w:rPr>
                <w:rFonts w:ascii="Times New Roman"/>
                <w:sz w:val="25"/>
              </w:rPr>
            </w:pPr>
          </w:p>
          <w:p>
            <w:pPr>
              <w:pStyle w:val="TableParagraph"/>
              <w:ind w:left="82" w:right="81"/>
              <w:jc w:val="center"/>
              <w:rPr>
                <w:rFonts w:ascii="Arial Narrow"/>
                <w:sz w:val="18"/>
              </w:rPr>
            </w:pPr>
            <w:r>
              <w:rPr>
                <w:rFonts w:ascii="Arial Narrow"/>
                <w:sz w:val="18"/>
              </w:rPr>
              <w:t>36.961.000</w:t>
            </w:r>
          </w:p>
        </w:tc>
        <w:tc>
          <w:tcPr>
            <w:tcW w:w="1041" w:type="dxa"/>
          </w:tcPr>
          <w:p>
            <w:pPr>
              <w:pStyle w:val="TableParagraph"/>
              <w:rPr>
                <w:rFonts w:ascii="Times New Roman"/>
                <w:sz w:val="20"/>
              </w:rPr>
            </w:pPr>
          </w:p>
          <w:p>
            <w:pPr>
              <w:pStyle w:val="TableParagraph"/>
              <w:spacing w:before="1"/>
              <w:rPr>
                <w:rFonts w:ascii="Times New Roman"/>
                <w:sz w:val="25"/>
              </w:rPr>
            </w:pPr>
          </w:p>
          <w:p>
            <w:pPr>
              <w:pStyle w:val="TableParagraph"/>
              <w:ind w:left="87" w:right="83"/>
              <w:jc w:val="center"/>
              <w:rPr>
                <w:rFonts w:ascii="Arial Narrow"/>
                <w:sz w:val="18"/>
              </w:rPr>
            </w:pPr>
            <w:r>
              <w:rPr>
                <w:rFonts w:ascii="Arial Narrow"/>
                <w:sz w:val="18"/>
              </w:rPr>
              <w:t>40.446.000</w:t>
            </w:r>
          </w:p>
        </w:tc>
        <w:tc>
          <w:tcPr>
            <w:tcW w:w="1160" w:type="dxa"/>
          </w:tcPr>
          <w:p>
            <w:pPr>
              <w:pStyle w:val="TableParagraph"/>
              <w:rPr>
                <w:rFonts w:ascii="Times New Roman"/>
                <w:sz w:val="20"/>
              </w:rPr>
            </w:pPr>
          </w:p>
          <w:p>
            <w:pPr>
              <w:pStyle w:val="TableParagraph"/>
              <w:spacing w:before="1"/>
              <w:rPr>
                <w:rFonts w:ascii="Times New Roman"/>
                <w:sz w:val="25"/>
              </w:rPr>
            </w:pPr>
          </w:p>
          <w:p>
            <w:pPr>
              <w:pStyle w:val="TableParagraph"/>
              <w:ind w:left="204"/>
              <w:rPr>
                <w:rFonts w:ascii="Arial Narrow"/>
                <w:sz w:val="18"/>
              </w:rPr>
            </w:pPr>
            <w:r>
              <w:rPr>
                <w:rFonts w:ascii="Arial Narrow"/>
                <w:sz w:val="18"/>
              </w:rPr>
              <w:t>53.623.200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
              <w:rPr>
                <w:rFonts w:ascii="Times New Roman"/>
                <w:sz w:val="25"/>
              </w:rPr>
            </w:pPr>
          </w:p>
          <w:p>
            <w:pPr>
              <w:pStyle w:val="TableParagraph"/>
              <w:ind w:left="84" w:right="83"/>
              <w:jc w:val="center"/>
              <w:rPr>
                <w:rFonts w:ascii="Arial Narrow"/>
                <w:sz w:val="18"/>
              </w:rPr>
            </w:pPr>
            <w:r>
              <w:rPr>
                <w:rFonts w:ascii="Arial Narrow"/>
                <w:sz w:val="18"/>
              </w:rPr>
              <w:t>0,6</w:t>
            </w:r>
          </w:p>
        </w:tc>
        <w:tc>
          <w:tcPr>
            <w:tcW w:w="544" w:type="dxa"/>
          </w:tcPr>
          <w:p>
            <w:pPr>
              <w:pStyle w:val="TableParagraph"/>
              <w:rPr>
                <w:rFonts w:ascii="Times New Roman"/>
                <w:sz w:val="20"/>
              </w:rPr>
            </w:pPr>
          </w:p>
          <w:p>
            <w:pPr>
              <w:pStyle w:val="TableParagraph"/>
              <w:spacing w:before="1"/>
              <w:rPr>
                <w:rFonts w:ascii="Times New Roman"/>
                <w:sz w:val="25"/>
              </w:rPr>
            </w:pPr>
          </w:p>
          <w:p>
            <w:pPr>
              <w:pStyle w:val="TableParagraph"/>
              <w:ind w:left="164"/>
              <w:rPr>
                <w:rFonts w:ascii="Arial Narrow"/>
                <w:sz w:val="18"/>
              </w:rPr>
            </w:pPr>
            <w:r>
              <w:rPr>
                <w:rFonts w:ascii="Arial Narrow"/>
                <w:sz w:val="18"/>
              </w:rPr>
              <w:t>0,7</w:t>
            </w:r>
          </w:p>
        </w:tc>
        <w:tc>
          <w:tcPr>
            <w:tcW w:w="544" w:type="dxa"/>
          </w:tcPr>
          <w:p>
            <w:pPr>
              <w:pStyle w:val="TableParagraph"/>
              <w:rPr>
                <w:rFonts w:ascii="Times New Roman"/>
                <w:sz w:val="20"/>
              </w:rPr>
            </w:pPr>
          </w:p>
          <w:p>
            <w:pPr>
              <w:pStyle w:val="TableParagraph"/>
              <w:spacing w:before="1"/>
              <w:rPr>
                <w:rFonts w:ascii="Times New Roman"/>
                <w:sz w:val="25"/>
              </w:rPr>
            </w:pPr>
          </w:p>
          <w:p>
            <w:pPr>
              <w:pStyle w:val="TableParagraph"/>
              <w:ind w:left="83" w:right="83"/>
              <w:jc w:val="center"/>
              <w:rPr>
                <w:rFonts w:ascii="Arial Narrow"/>
                <w:sz w:val="18"/>
              </w:rPr>
            </w:pPr>
            <w:r>
              <w:rPr>
                <w:rFonts w:ascii="Arial Narrow"/>
                <w:sz w:val="18"/>
              </w:rPr>
              <w:t>0,7</w:t>
            </w:r>
          </w:p>
        </w:tc>
        <w:tc>
          <w:tcPr>
            <w:tcW w:w="588" w:type="dxa"/>
          </w:tcPr>
          <w:p>
            <w:pPr>
              <w:pStyle w:val="TableParagraph"/>
              <w:rPr>
                <w:rFonts w:ascii="Times New Roman"/>
                <w:sz w:val="20"/>
              </w:rPr>
            </w:pPr>
          </w:p>
          <w:p>
            <w:pPr>
              <w:pStyle w:val="TableParagraph"/>
              <w:spacing w:before="1"/>
              <w:rPr>
                <w:rFonts w:ascii="Times New Roman"/>
                <w:sz w:val="25"/>
              </w:rPr>
            </w:pPr>
          </w:p>
          <w:p>
            <w:pPr>
              <w:pStyle w:val="TableParagraph"/>
              <w:ind w:left="85" w:right="85"/>
              <w:jc w:val="center"/>
              <w:rPr>
                <w:rFonts w:ascii="Arial Narrow"/>
                <w:sz w:val="18"/>
              </w:rPr>
            </w:pPr>
            <w:r>
              <w:rPr>
                <w:rFonts w:ascii="Arial Narrow"/>
                <w:sz w:val="18"/>
              </w:rPr>
              <w:t>53,62</w:t>
            </w:r>
          </w:p>
        </w:tc>
        <w:tc>
          <w:tcPr>
            <w:tcW w:w="1036" w:type="dxa"/>
          </w:tcPr>
          <w:p>
            <w:pPr>
              <w:pStyle w:val="TableParagraph"/>
              <w:rPr>
                <w:rFonts w:ascii="Times New Roman"/>
                <w:sz w:val="20"/>
              </w:rPr>
            </w:pPr>
          </w:p>
          <w:p>
            <w:pPr>
              <w:pStyle w:val="TableParagraph"/>
              <w:spacing w:before="1"/>
              <w:rPr>
                <w:rFonts w:ascii="Times New Roman"/>
                <w:sz w:val="25"/>
              </w:rPr>
            </w:pPr>
          </w:p>
          <w:p>
            <w:pPr>
              <w:pStyle w:val="TableParagraph"/>
              <w:ind w:right="148"/>
              <w:jc w:val="right"/>
              <w:rPr>
                <w:rFonts w:ascii="Arial Narrow"/>
                <w:sz w:val="18"/>
              </w:rPr>
            </w:pPr>
            <w:r>
              <w:rPr>
                <w:rFonts w:ascii="Arial Narrow"/>
                <w:sz w:val="18"/>
              </w:rPr>
              <w:t>11.666.667</w:t>
            </w:r>
          </w:p>
        </w:tc>
        <w:tc>
          <w:tcPr>
            <w:tcW w:w="1036" w:type="dxa"/>
          </w:tcPr>
          <w:p>
            <w:pPr>
              <w:pStyle w:val="TableParagraph"/>
              <w:rPr>
                <w:rFonts w:ascii="Times New Roman"/>
                <w:sz w:val="20"/>
              </w:rPr>
            </w:pPr>
          </w:p>
          <w:p>
            <w:pPr>
              <w:pStyle w:val="TableParagraph"/>
              <w:spacing w:before="1"/>
              <w:rPr>
                <w:rFonts w:ascii="Times New Roman"/>
                <w:sz w:val="25"/>
              </w:rPr>
            </w:pPr>
          </w:p>
          <w:p>
            <w:pPr>
              <w:pStyle w:val="TableParagraph"/>
              <w:ind w:left="82" w:right="83"/>
              <w:jc w:val="center"/>
              <w:rPr>
                <w:rFonts w:ascii="Arial Narrow"/>
                <w:sz w:val="18"/>
              </w:rPr>
            </w:pPr>
            <w:r>
              <w:rPr>
                <w:rFonts w:ascii="Arial Narrow"/>
                <w:sz w:val="18"/>
              </w:rPr>
              <w:t>9.555.000</w:t>
            </w:r>
          </w:p>
        </w:tc>
      </w:tr>
      <w:tr>
        <w:trPr>
          <w:trHeight w:val="1052" w:hRule="exact"/>
        </w:trPr>
        <w:tc>
          <w:tcPr>
            <w:tcW w:w="480" w:type="dxa"/>
          </w:tcPr>
          <w:p>
            <w:pPr>
              <w:pStyle w:val="TableParagraph"/>
              <w:rPr>
                <w:rFonts w:ascii="Times New Roman"/>
                <w:sz w:val="20"/>
              </w:rPr>
            </w:pPr>
          </w:p>
          <w:p>
            <w:pPr>
              <w:pStyle w:val="TableParagraph"/>
              <w:spacing w:before="1"/>
              <w:rPr>
                <w:rFonts w:ascii="Times New Roman"/>
                <w:sz w:val="16"/>
              </w:rPr>
            </w:pPr>
          </w:p>
          <w:p>
            <w:pPr>
              <w:pStyle w:val="TableParagraph"/>
              <w:ind w:left="152"/>
              <w:rPr>
                <w:rFonts w:ascii="Arial Narrow"/>
                <w:sz w:val="18"/>
              </w:rPr>
            </w:pPr>
            <w:r>
              <w:rPr>
                <w:rFonts w:ascii="Arial Narrow"/>
                <w:sz w:val="18"/>
              </w:rPr>
              <w:t>20</w:t>
            </w:r>
          </w:p>
        </w:tc>
        <w:tc>
          <w:tcPr>
            <w:tcW w:w="1225" w:type="dxa"/>
          </w:tcPr>
          <w:p>
            <w:pPr>
              <w:pStyle w:val="TableParagraph"/>
              <w:spacing w:before="107"/>
              <w:ind w:left="103" w:right="182"/>
              <w:rPr>
                <w:rFonts w:ascii="Arial Narrow"/>
                <w:sz w:val="18"/>
              </w:rPr>
            </w:pPr>
            <w:r>
              <w:rPr>
                <w:rFonts w:ascii="Arial Narrow"/>
                <w:sz w:val="18"/>
              </w:rPr>
              <w:t>Pemeliharaan rutin/berkala perlengkapan gedung</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spacing w:before="1"/>
              <w:rPr>
                <w:rFonts w:ascii="Times New Roman"/>
                <w:sz w:val="16"/>
              </w:rPr>
            </w:pPr>
          </w:p>
          <w:p>
            <w:pPr>
              <w:pStyle w:val="TableParagraph"/>
              <w:ind w:left="143"/>
              <w:rPr>
                <w:rFonts w:ascii="Arial Narrow"/>
                <w:sz w:val="18"/>
              </w:rPr>
            </w:pPr>
            <w:r>
              <w:rPr>
                <w:rFonts w:ascii="Arial Narrow"/>
                <w:sz w:val="18"/>
              </w:rPr>
              <w:t>33.600.000</w:t>
            </w:r>
          </w:p>
        </w:tc>
        <w:tc>
          <w:tcPr>
            <w:tcW w:w="1160" w:type="dxa"/>
          </w:tcPr>
          <w:p>
            <w:pPr>
              <w:pStyle w:val="TableParagraph"/>
              <w:rPr>
                <w:rFonts w:ascii="Times New Roman"/>
                <w:sz w:val="20"/>
              </w:rPr>
            </w:pPr>
          </w:p>
          <w:p>
            <w:pPr>
              <w:pStyle w:val="TableParagraph"/>
              <w:spacing w:before="1"/>
              <w:rPr>
                <w:rFonts w:ascii="Times New Roman"/>
                <w:sz w:val="16"/>
              </w:rPr>
            </w:pPr>
          </w:p>
          <w:p>
            <w:pPr>
              <w:pStyle w:val="TableParagraph"/>
              <w:jc w:val="center"/>
              <w:rPr>
                <w:rFonts w:ascii="Arial Narrow"/>
                <w:sz w:val="18"/>
              </w:rPr>
            </w:pPr>
            <w:r>
              <w:rPr>
                <w:rFonts w:ascii="Arial Narrow"/>
                <w:sz w:val="18"/>
              </w:rPr>
              <w:t>-</w:t>
            </w: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
              <w:rPr>
                <w:rFonts w:ascii="Times New Roman"/>
                <w:sz w:val="16"/>
              </w:rPr>
            </w:pPr>
          </w:p>
          <w:p>
            <w:pPr>
              <w:pStyle w:val="TableParagraph"/>
              <w:ind w:left="1"/>
              <w:jc w:val="center"/>
              <w:rPr>
                <w:rFonts w:ascii="Arial Narrow"/>
                <w:sz w:val="18"/>
              </w:rPr>
            </w:pPr>
            <w:r>
              <w:rPr>
                <w:rFonts w:ascii="Arial Narrow"/>
                <w:sz w:val="18"/>
              </w:rPr>
              <w:t>-</w:t>
            </w:r>
          </w:p>
        </w:tc>
        <w:tc>
          <w:tcPr>
            <w:tcW w:w="1036" w:type="dxa"/>
          </w:tcPr>
          <w:p>
            <w:pPr>
              <w:pStyle w:val="TableParagraph"/>
              <w:rPr>
                <w:rFonts w:ascii="Times New Roman"/>
                <w:sz w:val="20"/>
              </w:rPr>
            </w:pPr>
          </w:p>
          <w:p>
            <w:pPr>
              <w:pStyle w:val="TableParagraph"/>
              <w:spacing w:before="1"/>
              <w:rPr>
                <w:rFonts w:ascii="Times New Roman"/>
                <w:sz w:val="16"/>
              </w:rPr>
            </w:pPr>
          </w:p>
          <w:p>
            <w:pPr>
              <w:pStyle w:val="TableParagraph"/>
              <w:ind w:left="82" w:right="81"/>
              <w:jc w:val="center"/>
              <w:rPr>
                <w:rFonts w:ascii="Arial Narrow"/>
                <w:sz w:val="18"/>
              </w:rPr>
            </w:pPr>
            <w:r>
              <w:rPr>
                <w:rFonts w:ascii="Arial Narrow"/>
                <w:sz w:val="18"/>
              </w:rPr>
              <w:t>28.800.000</w:t>
            </w:r>
          </w:p>
        </w:tc>
        <w:tc>
          <w:tcPr>
            <w:tcW w:w="1041" w:type="dxa"/>
          </w:tcPr>
          <w:p>
            <w:pPr>
              <w:pStyle w:val="TableParagraph"/>
              <w:rPr>
                <w:rFonts w:ascii="Times New Roman"/>
                <w:sz w:val="20"/>
              </w:rPr>
            </w:pPr>
          </w:p>
          <w:p>
            <w:pPr>
              <w:pStyle w:val="TableParagraph"/>
              <w:spacing w:before="1"/>
              <w:rPr>
                <w:rFonts w:ascii="Times New Roman"/>
                <w:sz w:val="16"/>
              </w:rPr>
            </w:pPr>
          </w:p>
          <w:p>
            <w:pPr>
              <w:pStyle w:val="TableParagraph"/>
              <w:ind w:left="1"/>
              <w:jc w:val="center"/>
              <w:rPr>
                <w:rFonts w:ascii="Arial Narrow"/>
                <w:sz w:val="18"/>
              </w:rPr>
            </w:pPr>
            <w:r>
              <w:rPr>
                <w:rFonts w:ascii="Arial Narrow"/>
                <w:sz w:val="18"/>
              </w:rPr>
              <w:t>-</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rPr>
                <w:rFonts w:ascii="Times New Roman"/>
                <w:sz w:val="20"/>
              </w:rPr>
            </w:pPr>
          </w:p>
          <w:p>
            <w:pPr>
              <w:pStyle w:val="TableParagraph"/>
              <w:spacing w:before="1"/>
              <w:rPr>
                <w:rFonts w:ascii="Times New Roman"/>
                <w:sz w:val="16"/>
              </w:rPr>
            </w:pPr>
          </w:p>
          <w:p>
            <w:pPr>
              <w:pStyle w:val="TableParagraph"/>
              <w:ind w:left="164"/>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spacing w:before="1"/>
              <w:rPr>
                <w:rFonts w:ascii="Times New Roman"/>
                <w:sz w:val="16"/>
              </w:rPr>
            </w:pPr>
          </w:p>
          <w:p>
            <w:pPr>
              <w:pStyle w:val="TableParagraph"/>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spacing w:before="1"/>
              <w:rPr>
                <w:rFonts w:ascii="Times New Roman"/>
                <w:sz w:val="16"/>
              </w:rPr>
            </w:pPr>
          </w:p>
          <w:p>
            <w:pPr>
              <w:pStyle w:val="TableParagraph"/>
              <w:ind w:right="1"/>
              <w:jc w:val="center"/>
              <w:rPr>
                <w:rFonts w:ascii="Arial Narrow"/>
                <w:sz w:val="18"/>
              </w:rPr>
            </w:pPr>
            <w:r>
              <w:rPr>
                <w:rFonts w:ascii="Arial Narrow"/>
                <w:sz w:val="18"/>
              </w:rPr>
              <w:t>-</w:t>
            </w:r>
          </w:p>
        </w:tc>
        <w:tc>
          <w:tcPr>
            <w:tcW w:w="1036" w:type="dxa"/>
          </w:tcPr>
          <w:p>
            <w:pPr>
              <w:pStyle w:val="TableParagraph"/>
              <w:rPr>
                <w:rFonts w:ascii="Times New Roman"/>
                <w:sz w:val="20"/>
              </w:rPr>
            </w:pPr>
          </w:p>
          <w:p>
            <w:pPr>
              <w:pStyle w:val="TableParagraph"/>
              <w:spacing w:before="1"/>
              <w:rPr>
                <w:rFonts w:ascii="Times New Roman"/>
                <w:sz w:val="16"/>
              </w:rPr>
            </w:pPr>
          </w:p>
          <w:p>
            <w:pPr>
              <w:pStyle w:val="TableParagraph"/>
              <w:ind w:right="1"/>
              <w:jc w:val="center"/>
              <w:rPr>
                <w:rFonts w:ascii="Arial Narrow"/>
                <w:sz w:val="18"/>
              </w:rPr>
            </w:pPr>
            <w:r>
              <w:rPr>
                <w:rFonts w:ascii="Arial Narrow"/>
                <w:sz w:val="18"/>
              </w:rPr>
              <w:t>-</w:t>
            </w:r>
          </w:p>
        </w:tc>
      </w:tr>
      <w:tr>
        <w:trPr>
          <w:trHeight w:val="220"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860" w:hRule="exact"/>
        </w:trPr>
        <w:tc>
          <w:tcPr>
            <w:tcW w:w="480" w:type="dxa"/>
          </w:tcPr>
          <w:p>
            <w:pPr>
              <w:pStyle w:val="TableParagraph"/>
              <w:spacing w:before="5"/>
              <w:rPr>
                <w:rFonts w:ascii="Times New Roman"/>
                <w:sz w:val="27"/>
              </w:rPr>
            </w:pPr>
          </w:p>
          <w:p>
            <w:pPr>
              <w:pStyle w:val="TableParagraph"/>
              <w:ind w:left="192"/>
              <w:rPr>
                <w:rFonts w:ascii="Arial Narrow"/>
                <w:b/>
                <w:sz w:val="18"/>
              </w:rPr>
            </w:pPr>
            <w:r>
              <w:rPr>
                <w:rFonts w:ascii="Arial Narrow"/>
                <w:b/>
                <w:sz w:val="18"/>
              </w:rPr>
              <w:t>3</w:t>
            </w:r>
          </w:p>
        </w:tc>
        <w:tc>
          <w:tcPr>
            <w:tcW w:w="1225" w:type="dxa"/>
          </w:tcPr>
          <w:p>
            <w:pPr>
              <w:pStyle w:val="TableParagraph"/>
              <w:spacing w:before="8"/>
              <w:ind w:left="103" w:right="215"/>
              <w:rPr>
                <w:rFonts w:ascii="Arial Narrow"/>
                <w:b/>
                <w:sz w:val="18"/>
              </w:rPr>
            </w:pPr>
            <w:r>
              <w:rPr>
                <w:rFonts w:ascii="Arial Narrow"/>
                <w:b/>
                <w:sz w:val="18"/>
              </w:rPr>
              <w:t>Program Peningkatan Disiplin Aparatur</w:t>
            </w:r>
          </w:p>
        </w:tc>
        <w:tc>
          <w:tcPr>
            <w:tcW w:w="544" w:type="dxa"/>
          </w:tcPr>
          <w:p>
            <w:pPr/>
          </w:p>
        </w:tc>
        <w:tc>
          <w:tcPr>
            <w:tcW w:w="544" w:type="dxa"/>
          </w:tcPr>
          <w:p>
            <w:pPr/>
          </w:p>
        </w:tc>
        <w:tc>
          <w:tcPr>
            <w:tcW w:w="1180" w:type="dxa"/>
          </w:tcPr>
          <w:p>
            <w:pPr/>
          </w:p>
        </w:tc>
        <w:tc>
          <w:tcPr>
            <w:tcW w:w="1036" w:type="dxa"/>
          </w:tcPr>
          <w:p>
            <w:pPr>
              <w:pStyle w:val="TableParagraph"/>
              <w:spacing w:before="5"/>
              <w:rPr>
                <w:rFonts w:ascii="Times New Roman"/>
                <w:sz w:val="27"/>
              </w:rPr>
            </w:pPr>
          </w:p>
          <w:p>
            <w:pPr>
              <w:pStyle w:val="TableParagraph"/>
              <w:ind w:left="143"/>
              <w:rPr>
                <w:rFonts w:ascii="Arial Narrow"/>
                <w:sz w:val="18"/>
              </w:rPr>
            </w:pPr>
            <w:r>
              <w:rPr>
                <w:rFonts w:ascii="Arial Narrow"/>
                <w:sz w:val="18"/>
              </w:rPr>
              <w:t>71.988.400</w:t>
            </w:r>
          </w:p>
        </w:tc>
        <w:tc>
          <w:tcPr>
            <w:tcW w:w="1160" w:type="dxa"/>
          </w:tcPr>
          <w:p>
            <w:pPr>
              <w:pStyle w:val="TableParagraph"/>
              <w:spacing w:before="5"/>
              <w:rPr>
                <w:rFonts w:ascii="Times New Roman"/>
                <w:sz w:val="27"/>
              </w:rPr>
            </w:pPr>
          </w:p>
          <w:p>
            <w:pPr>
              <w:pStyle w:val="TableParagraph"/>
              <w:ind w:right="205"/>
              <w:jc w:val="right"/>
              <w:rPr>
                <w:rFonts w:ascii="Arial Narrow"/>
                <w:sz w:val="18"/>
              </w:rPr>
            </w:pPr>
            <w:r>
              <w:rPr>
                <w:rFonts w:ascii="Arial Narrow"/>
                <w:sz w:val="18"/>
              </w:rPr>
              <w:t>75.509.025</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spacing w:before="5"/>
              <w:rPr>
                <w:rFonts w:ascii="Times New Roman"/>
                <w:sz w:val="27"/>
              </w:rPr>
            </w:pPr>
          </w:p>
          <w:p>
            <w:pPr>
              <w:pStyle w:val="TableParagraph"/>
              <w:ind w:left="82" w:right="81"/>
              <w:jc w:val="center"/>
              <w:rPr>
                <w:rFonts w:ascii="Arial Narrow"/>
                <w:sz w:val="18"/>
              </w:rPr>
            </w:pPr>
            <w:r>
              <w:rPr>
                <w:rFonts w:ascii="Arial Narrow"/>
                <w:sz w:val="18"/>
              </w:rPr>
              <w:t>71.388.400</w:t>
            </w:r>
          </w:p>
        </w:tc>
        <w:tc>
          <w:tcPr>
            <w:tcW w:w="1041" w:type="dxa"/>
          </w:tcPr>
          <w:p>
            <w:pPr>
              <w:pStyle w:val="TableParagraph"/>
              <w:spacing w:before="5"/>
              <w:rPr>
                <w:rFonts w:ascii="Times New Roman"/>
                <w:sz w:val="27"/>
              </w:rPr>
            </w:pPr>
          </w:p>
          <w:p>
            <w:pPr>
              <w:pStyle w:val="TableParagraph"/>
              <w:ind w:left="87" w:right="83"/>
              <w:jc w:val="center"/>
              <w:rPr>
                <w:rFonts w:ascii="Arial Narrow"/>
                <w:sz w:val="18"/>
              </w:rPr>
            </w:pPr>
            <w:r>
              <w:rPr>
                <w:rFonts w:ascii="Arial Narrow"/>
                <w:sz w:val="18"/>
              </w:rPr>
              <w:t>74.259.650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spacing w:before="5"/>
              <w:rPr>
                <w:rFonts w:ascii="Times New Roman"/>
                <w:sz w:val="27"/>
              </w:rPr>
            </w:pPr>
          </w:p>
          <w:p>
            <w:pPr>
              <w:pStyle w:val="TableParagraph"/>
              <w:ind w:left="224"/>
              <w:rPr>
                <w:rFonts w:ascii="Arial Narrow"/>
                <w:sz w:val="18"/>
              </w:rPr>
            </w:pPr>
            <w:r>
              <w:rPr>
                <w:rFonts w:ascii="Arial Narrow"/>
                <w:sz w:val="18"/>
              </w:rPr>
              <w:t>1</w:t>
            </w:r>
          </w:p>
        </w:tc>
        <w:tc>
          <w:tcPr>
            <w:tcW w:w="544" w:type="dxa"/>
          </w:tcPr>
          <w:p>
            <w:pPr>
              <w:pStyle w:val="TableParagraph"/>
              <w:spacing w:before="5"/>
              <w:rPr>
                <w:rFonts w:ascii="Times New Roman"/>
                <w:sz w:val="27"/>
              </w:rPr>
            </w:pPr>
          </w:p>
          <w:p>
            <w:pPr>
              <w:pStyle w:val="TableParagraph"/>
              <w:ind w:right="3"/>
              <w:jc w:val="center"/>
              <w:rPr>
                <w:rFonts w:ascii="Arial Narrow"/>
                <w:sz w:val="18"/>
              </w:rPr>
            </w:pPr>
            <w:r>
              <w:rPr>
                <w:rFonts w:ascii="Arial Narrow"/>
                <w:sz w:val="18"/>
              </w:rPr>
              <w:t>1</w:t>
            </w:r>
          </w:p>
        </w:tc>
        <w:tc>
          <w:tcPr>
            <w:tcW w:w="588" w:type="dxa"/>
          </w:tcPr>
          <w:p>
            <w:pPr/>
          </w:p>
        </w:tc>
        <w:tc>
          <w:tcPr>
            <w:tcW w:w="1036" w:type="dxa"/>
          </w:tcPr>
          <w:p>
            <w:pPr>
              <w:pStyle w:val="TableParagraph"/>
              <w:spacing w:before="5"/>
              <w:rPr>
                <w:rFonts w:ascii="Times New Roman"/>
                <w:sz w:val="27"/>
              </w:rPr>
            </w:pPr>
          </w:p>
          <w:p>
            <w:pPr>
              <w:pStyle w:val="TableParagraph"/>
              <w:ind w:right="140"/>
              <w:jc w:val="right"/>
              <w:rPr>
                <w:rFonts w:ascii="Arial Narrow"/>
                <w:sz w:val="18"/>
              </w:rPr>
            </w:pPr>
            <w:r>
              <w:rPr>
                <w:rFonts w:ascii="Arial Narrow"/>
                <w:sz w:val="18"/>
              </w:rPr>
              <w:t>25.169.675</w:t>
            </w:r>
          </w:p>
        </w:tc>
        <w:tc>
          <w:tcPr>
            <w:tcW w:w="1036" w:type="dxa"/>
          </w:tcPr>
          <w:p>
            <w:pPr>
              <w:pStyle w:val="TableParagraph"/>
              <w:spacing w:before="5"/>
              <w:rPr>
                <w:rFonts w:ascii="Times New Roman"/>
                <w:sz w:val="27"/>
              </w:rPr>
            </w:pPr>
          </w:p>
          <w:p>
            <w:pPr>
              <w:pStyle w:val="TableParagraph"/>
              <w:ind w:left="82" w:right="81"/>
              <w:jc w:val="center"/>
              <w:rPr>
                <w:rFonts w:ascii="Arial Narrow"/>
                <w:sz w:val="18"/>
              </w:rPr>
            </w:pPr>
            <w:r>
              <w:rPr>
                <w:rFonts w:ascii="Arial Narrow"/>
                <w:sz w:val="18"/>
              </w:rPr>
              <w:t>24.753.217</w:t>
            </w:r>
          </w:p>
        </w:tc>
      </w:tr>
      <w:tr>
        <w:trPr>
          <w:trHeight w:val="1373"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15"/>
              <w:ind w:left="152"/>
              <w:rPr>
                <w:rFonts w:ascii="Arial Narrow"/>
                <w:sz w:val="18"/>
              </w:rPr>
            </w:pPr>
            <w:r>
              <w:rPr>
                <w:rFonts w:ascii="Arial Narrow"/>
                <w:sz w:val="18"/>
              </w:rPr>
              <w:t>21</w:t>
            </w:r>
          </w:p>
        </w:tc>
        <w:tc>
          <w:tcPr>
            <w:tcW w:w="1225" w:type="dxa"/>
          </w:tcPr>
          <w:p>
            <w:pPr>
              <w:pStyle w:val="TableParagraph"/>
              <w:spacing w:before="163"/>
              <w:ind w:left="103" w:right="100"/>
              <w:rPr>
                <w:rFonts w:ascii="Arial Narrow"/>
                <w:sz w:val="18"/>
              </w:rPr>
            </w:pPr>
            <w:r>
              <w:rPr>
                <w:rFonts w:ascii="Arial Narrow"/>
                <w:sz w:val="18"/>
              </w:rPr>
              <w:t>Pengadaan Pakaian Dinas beserta Perlengkapann ya</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147"/>
              <w:rPr>
                <w:rFonts w:ascii="Arial Narrow"/>
                <w:sz w:val="18"/>
              </w:rPr>
            </w:pPr>
            <w:r>
              <w:rPr>
                <w:rFonts w:ascii="Arial Narrow"/>
                <w:sz w:val="18"/>
              </w:rPr>
              <w:t>11.988.400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15"/>
              <w:ind w:right="245"/>
              <w:jc w:val="right"/>
              <w:rPr>
                <w:rFonts w:ascii="Arial Narrow"/>
                <w:sz w:val="18"/>
              </w:rPr>
            </w:pPr>
            <w:r>
              <w:rPr>
                <w:rFonts w:ascii="Arial Narrow"/>
                <w:sz w:val="18"/>
              </w:rPr>
              <w:t>8.609.650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82" w:right="82"/>
              <w:jc w:val="center"/>
              <w:rPr>
                <w:rFonts w:ascii="Arial Narrow"/>
                <w:sz w:val="18"/>
              </w:rPr>
            </w:pPr>
            <w:r>
              <w:rPr>
                <w:rFonts w:ascii="Arial Narrow"/>
                <w:sz w:val="18"/>
              </w:rPr>
              <w:t>11.988.400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15"/>
              <w:ind w:left="83" w:right="83"/>
              <w:jc w:val="center"/>
              <w:rPr>
                <w:rFonts w:ascii="Arial Narrow"/>
                <w:sz w:val="18"/>
              </w:rPr>
            </w:pPr>
            <w:r>
              <w:rPr>
                <w:rFonts w:ascii="Arial Narrow"/>
                <w:sz w:val="18"/>
              </w:rPr>
              <w:t>8.609.650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left="224"/>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right="3"/>
              <w:jc w:val="center"/>
              <w:rPr>
                <w:rFonts w:ascii="Arial Narrow"/>
                <w:sz w:val="18"/>
              </w:rPr>
            </w:pPr>
            <w:r>
              <w:rPr>
                <w:rFonts w:ascii="Arial Narrow"/>
                <w:sz w:val="18"/>
              </w:rPr>
              <w:t>1</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right="184"/>
              <w:jc w:val="right"/>
              <w:rPr>
                <w:rFonts w:ascii="Arial Narrow"/>
                <w:sz w:val="18"/>
              </w:rPr>
            </w:pPr>
            <w:r>
              <w:rPr>
                <w:rFonts w:ascii="Arial Narrow"/>
                <w:sz w:val="18"/>
              </w:rPr>
              <w:t>2.869.883</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82" w:right="83"/>
              <w:jc w:val="center"/>
              <w:rPr>
                <w:rFonts w:ascii="Arial Narrow"/>
                <w:sz w:val="18"/>
              </w:rPr>
            </w:pPr>
            <w:r>
              <w:rPr>
                <w:rFonts w:ascii="Arial Narrow"/>
                <w:sz w:val="18"/>
              </w:rPr>
              <w:t>2.869.883</w:t>
            </w:r>
          </w:p>
        </w:tc>
      </w:tr>
      <w:tr>
        <w:trPr>
          <w:trHeight w:val="784" w:hRule="exact"/>
        </w:trPr>
        <w:tc>
          <w:tcPr>
            <w:tcW w:w="480" w:type="dxa"/>
          </w:tcPr>
          <w:p>
            <w:pPr>
              <w:pStyle w:val="TableParagraph"/>
              <w:spacing w:before="3"/>
              <w:rPr>
                <w:rFonts w:ascii="Times New Roman"/>
                <w:sz w:val="24"/>
              </w:rPr>
            </w:pPr>
          </w:p>
          <w:p>
            <w:pPr>
              <w:pStyle w:val="TableParagraph"/>
              <w:ind w:left="152"/>
              <w:rPr>
                <w:rFonts w:ascii="Arial Narrow"/>
                <w:sz w:val="18"/>
              </w:rPr>
            </w:pPr>
            <w:r>
              <w:rPr>
                <w:rFonts w:ascii="Arial Narrow"/>
                <w:sz w:val="18"/>
              </w:rPr>
              <w:t>22</w:t>
            </w:r>
          </w:p>
        </w:tc>
        <w:tc>
          <w:tcPr>
            <w:tcW w:w="1225" w:type="dxa"/>
          </w:tcPr>
          <w:p>
            <w:pPr>
              <w:pStyle w:val="TableParagraph"/>
              <w:spacing w:before="75"/>
              <w:ind w:left="103" w:right="174"/>
              <w:rPr>
                <w:rFonts w:ascii="Arial Narrow"/>
                <w:sz w:val="18"/>
              </w:rPr>
            </w:pPr>
            <w:r>
              <w:rPr>
                <w:rFonts w:ascii="Arial Narrow"/>
                <w:sz w:val="18"/>
              </w:rPr>
              <w:t>Pengadaan Pakaian Kerja Lapangan</w:t>
            </w:r>
          </w:p>
        </w:tc>
        <w:tc>
          <w:tcPr>
            <w:tcW w:w="544" w:type="dxa"/>
          </w:tcPr>
          <w:p>
            <w:pPr/>
          </w:p>
        </w:tc>
        <w:tc>
          <w:tcPr>
            <w:tcW w:w="544" w:type="dxa"/>
          </w:tcPr>
          <w:p>
            <w:pPr/>
          </w:p>
        </w:tc>
        <w:tc>
          <w:tcPr>
            <w:tcW w:w="1180" w:type="dxa"/>
          </w:tcPr>
          <w:p>
            <w:pPr/>
          </w:p>
        </w:tc>
        <w:tc>
          <w:tcPr>
            <w:tcW w:w="1036" w:type="dxa"/>
          </w:tcPr>
          <w:p>
            <w:pPr>
              <w:pStyle w:val="TableParagraph"/>
              <w:spacing w:before="3"/>
              <w:rPr>
                <w:rFonts w:ascii="Times New Roman"/>
                <w:sz w:val="24"/>
              </w:rPr>
            </w:pPr>
          </w:p>
          <w:p>
            <w:pPr>
              <w:pStyle w:val="TableParagraph"/>
              <w:ind w:left="143"/>
              <w:rPr>
                <w:rFonts w:ascii="Arial Narrow"/>
                <w:sz w:val="18"/>
              </w:rPr>
            </w:pPr>
            <w:r>
              <w:rPr>
                <w:rFonts w:ascii="Arial Narrow"/>
                <w:sz w:val="18"/>
              </w:rPr>
              <w:t>60.000.000</w:t>
            </w:r>
          </w:p>
        </w:tc>
        <w:tc>
          <w:tcPr>
            <w:tcW w:w="1160" w:type="dxa"/>
          </w:tcPr>
          <w:p>
            <w:pPr>
              <w:pStyle w:val="TableParagraph"/>
              <w:spacing w:before="3"/>
              <w:rPr>
                <w:rFonts w:ascii="Times New Roman"/>
                <w:sz w:val="24"/>
              </w:rPr>
            </w:pPr>
          </w:p>
          <w:p>
            <w:pPr>
              <w:pStyle w:val="TableParagraph"/>
              <w:ind w:right="205"/>
              <w:jc w:val="right"/>
              <w:rPr>
                <w:rFonts w:ascii="Arial Narrow"/>
                <w:sz w:val="18"/>
              </w:rPr>
            </w:pPr>
            <w:r>
              <w:rPr>
                <w:rFonts w:ascii="Arial Narrow"/>
                <w:sz w:val="18"/>
              </w:rPr>
              <w:t>66.899.375</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spacing w:before="3"/>
              <w:rPr>
                <w:rFonts w:ascii="Times New Roman"/>
                <w:sz w:val="24"/>
              </w:rPr>
            </w:pPr>
          </w:p>
          <w:p>
            <w:pPr>
              <w:pStyle w:val="TableParagraph"/>
              <w:ind w:left="82" w:right="81"/>
              <w:jc w:val="center"/>
              <w:rPr>
                <w:rFonts w:ascii="Arial Narrow"/>
                <w:sz w:val="18"/>
              </w:rPr>
            </w:pPr>
            <w:r>
              <w:rPr>
                <w:rFonts w:ascii="Arial Narrow"/>
                <w:sz w:val="18"/>
              </w:rPr>
              <w:t>59.400.000</w:t>
            </w:r>
          </w:p>
        </w:tc>
        <w:tc>
          <w:tcPr>
            <w:tcW w:w="1041" w:type="dxa"/>
          </w:tcPr>
          <w:p>
            <w:pPr>
              <w:pStyle w:val="TableParagraph"/>
              <w:spacing w:before="3"/>
              <w:rPr>
                <w:rFonts w:ascii="Times New Roman"/>
                <w:sz w:val="24"/>
              </w:rPr>
            </w:pPr>
          </w:p>
          <w:p>
            <w:pPr>
              <w:pStyle w:val="TableParagraph"/>
              <w:ind w:left="87" w:right="83"/>
              <w:jc w:val="center"/>
              <w:rPr>
                <w:rFonts w:ascii="Arial Narrow"/>
                <w:sz w:val="18"/>
              </w:rPr>
            </w:pPr>
            <w:r>
              <w:rPr>
                <w:rFonts w:ascii="Arial Narrow"/>
                <w:sz w:val="18"/>
              </w:rPr>
              <w:t>65.650.000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spacing w:before="3"/>
              <w:rPr>
                <w:rFonts w:ascii="Times New Roman"/>
                <w:sz w:val="24"/>
              </w:rPr>
            </w:pPr>
          </w:p>
          <w:p>
            <w:pPr>
              <w:pStyle w:val="TableParagraph"/>
              <w:ind w:left="224"/>
              <w:rPr>
                <w:rFonts w:ascii="Arial Narrow"/>
                <w:sz w:val="18"/>
              </w:rPr>
            </w:pPr>
            <w:r>
              <w:rPr>
                <w:rFonts w:ascii="Arial Narrow"/>
                <w:sz w:val="18"/>
              </w:rPr>
              <w:t>1</w:t>
            </w:r>
          </w:p>
        </w:tc>
        <w:tc>
          <w:tcPr>
            <w:tcW w:w="544" w:type="dxa"/>
          </w:tcPr>
          <w:p>
            <w:pPr>
              <w:pStyle w:val="TableParagraph"/>
              <w:spacing w:before="3"/>
              <w:rPr>
                <w:rFonts w:ascii="Times New Roman"/>
                <w:sz w:val="24"/>
              </w:rPr>
            </w:pPr>
          </w:p>
          <w:p>
            <w:pPr>
              <w:pStyle w:val="TableParagraph"/>
              <w:ind w:right="3"/>
              <w:jc w:val="center"/>
              <w:rPr>
                <w:rFonts w:ascii="Arial Narrow"/>
                <w:sz w:val="18"/>
              </w:rPr>
            </w:pPr>
            <w:r>
              <w:rPr>
                <w:rFonts w:ascii="Arial Narrow"/>
                <w:sz w:val="18"/>
              </w:rPr>
              <w:t>1</w:t>
            </w:r>
          </w:p>
        </w:tc>
        <w:tc>
          <w:tcPr>
            <w:tcW w:w="588" w:type="dxa"/>
          </w:tcPr>
          <w:p>
            <w:pPr/>
          </w:p>
        </w:tc>
        <w:tc>
          <w:tcPr>
            <w:tcW w:w="1036" w:type="dxa"/>
          </w:tcPr>
          <w:p>
            <w:pPr>
              <w:pStyle w:val="TableParagraph"/>
              <w:spacing w:before="3"/>
              <w:rPr>
                <w:rFonts w:ascii="Times New Roman"/>
                <w:sz w:val="24"/>
              </w:rPr>
            </w:pPr>
          </w:p>
          <w:p>
            <w:pPr>
              <w:pStyle w:val="TableParagraph"/>
              <w:ind w:right="140"/>
              <w:jc w:val="right"/>
              <w:rPr>
                <w:rFonts w:ascii="Arial Narrow"/>
                <w:sz w:val="18"/>
              </w:rPr>
            </w:pPr>
            <w:r>
              <w:rPr>
                <w:rFonts w:ascii="Arial Narrow"/>
                <w:sz w:val="18"/>
              </w:rPr>
              <w:t>22.299.792</w:t>
            </w:r>
          </w:p>
        </w:tc>
        <w:tc>
          <w:tcPr>
            <w:tcW w:w="1036" w:type="dxa"/>
          </w:tcPr>
          <w:p>
            <w:pPr>
              <w:pStyle w:val="TableParagraph"/>
              <w:spacing w:before="3"/>
              <w:rPr>
                <w:rFonts w:ascii="Times New Roman"/>
                <w:sz w:val="24"/>
              </w:rPr>
            </w:pPr>
          </w:p>
          <w:p>
            <w:pPr>
              <w:pStyle w:val="TableParagraph"/>
              <w:ind w:left="82" w:right="81"/>
              <w:jc w:val="center"/>
              <w:rPr>
                <w:rFonts w:ascii="Arial Narrow"/>
                <w:sz w:val="18"/>
              </w:rPr>
            </w:pPr>
            <w:r>
              <w:rPr>
                <w:rFonts w:ascii="Arial Narrow"/>
                <w:sz w:val="18"/>
              </w:rPr>
              <w:t>21.883.333</w:t>
            </w:r>
          </w:p>
        </w:tc>
      </w:tr>
      <w:tr>
        <w:trPr>
          <w:trHeight w:val="176"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bl>
    <w:p>
      <w:pPr>
        <w:spacing w:after="0"/>
        <w:sectPr>
          <w:pgSz w:w="18720" w:h="12250" w:orient="landscape"/>
          <w:pgMar w:header="0" w:footer="758" w:top="1140" w:bottom="940" w:left="20" w:right="200"/>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1865" w:hRule="exact"/>
        </w:trPr>
        <w:tc>
          <w:tcPr>
            <w:tcW w:w="48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192"/>
              <w:rPr>
                <w:rFonts w:ascii="Arial Narrow"/>
                <w:b/>
                <w:sz w:val="18"/>
              </w:rPr>
            </w:pPr>
            <w:r>
              <w:rPr>
                <w:rFonts w:ascii="Arial Narrow"/>
                <w:b/>
                <w:sz w:val="18"/>
              </w:rPr>
              <w:t>4</w:t>
            </w:r>
          </w:p>
        </w:tc>
        <w:tc>
          <w:tcPr>
            <w:tcW w:w="1225" w:type="dxa"/>
          </w:tcPr>
          <w:p>
            <w:pPr>
              <w:pStyle w:val="TableParagraph"/>
              <w:spacing w:before="99"/>
              <w:ind w:left="103" w:right="166"/>
              <w:rPr>
                <w:rFonts w:ascii="Arial Narrow"/>
                <w:b/>
                <w:sz w:val="18"/>
              </w:rPr>
            </w:pPr>
            <w:r>
              <w:rPr>
                <w:rFonts w:ascii="Arial Narrow"/>
                <w:b/>
                <w:sz w:val="18"/>
              </w:rPr>
              <w:t>Program Peningkatan Pengembang an Sistem Pelaporan Capaian Kinerja dan Keuangan</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93" w:right="94"/>
              <w:jc w:val="center"/>
              <w:rPr>
                <w:rFonts w:ascii="Arial Narrow"/>
                <w:sz w:val="18"/>
              </w:rPr>
            </w:pPr>
            <w:r>
              <w:rPr>
                <w:rFonts w:ascii="Arial Narrow"/>
                <w:sz w:val="18"/>
              </w:rPr>
              <w:t>9.324.000</w:t>
            </w: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143"/>
              <w:rPr>
                <w:rFonts w:ascii="Arial Narrow"/>
                <w:sz w:val="18"/>
              </w:rPr>
            </w:pPr>
            <w:r>
              <w:rPr>
                <w:rFonts w:ascii="Arial Narrow"/>
                <w:sz w:val="18"/>
              </w:rPr>
              <w:t>10.194.000</w:t>
            </w:r>
          </w:p>
        </w:tc>
        <w:tc>
          <w:tcPr>
            <w:tcW w:w="116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82" w:right="83"/>
              <w:jc w:val="center"/>
              <w:rPr>
                <w:rFonts w:ascii="Arial Narrow"/>
                <w:sz w:val="18"/>
              </w:rPr>
            </w:pPr>
            <w:r>
              <w:rPr>
                <w:rFonts w:ascii="Arial Narrow"/>
                <w:sz w:val="18"/>
              </w:rPr>
              <w:t>12.000.000</w:t>
            </w: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84" w:right="83"/>
              <w:jc w:val="center"/>
              <w:rPr>
                <w:rFonts w:ascii="Arial Narrow"/>
                <w:sz w:val="18"/>
              </w:rPr>
            </w:pPr>
            <w:r>
              <w:rPr>
                <w:rFonts w:ascii="Arial Narrow"/>
                <w:sz w:val="18"/>
              </w:rPr>
              <w:t>8.940.000</w:t>
            </w: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82" w:right="82"/>
              <w:jc w:val="center"/>
              <w:rPr>
                <w:rFonts w:ascii="Arial Narrow"/>
                <w:sz w:val="18"/>
              </w:rPr>
            </w:pPr>
            <w:r>
              <w:rPr>
                <w:rFonts w:ascii="Arial Narrow"/>
                <w:sz w:val="18"/>
              </w:rPr>
              <w:t>9.546.000</w:t>
            </w:r>
          </w:p>
        </w:tc>
        <w:tc>
          <w:tcPr>
            <w:tcW w:w="1041"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87" w:right="83"/>
              <w:jc w:val="center"/>
              <w:rPr>
                <w:rFonts w:ascii="Arial Narrow"/>
                <w:sz w:val="18"/>
              </w:rPr>
            </w:pPr>
            <w:r>
              <w:rPr>
                <w:rFonts w:ascii="Arial Narrow"/>
                <w:sz w:val="18"/>
              </w:rPr>
              <w:t>12.000.000</w:t>
            </w: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164"/>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right="3"/>
              <w:jc w:val="center"/>
              <w:rPr>
                <w:rFonts w:ascii="Arial Narrow"/>
                <w:sz w:val="18"/>
              </w:rPr>
            </w:pPr>
            <w:r>
              <w:rPr>
                <w:rFonts w:ascii="Arial Narrow"/>
                <w:sz w:val="18"/>
              </w:rPr>
              <w:t>1</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100" w:right="99"/>
              <w:jc w:val="center"/>
              <w:rPr>
                <w:rFonts w:ascii="Arial Narrow"/>
                <w:sz w:val="18"/>
              </w:rPr>
            </w:pPr>
            <w:r>
              <w:rPr>
                <w:rFonts w:ascii="Arial Narrow"/>
                <w:sz w:val="18"/>
              </w:rPr>
              <w:t>892.000</w:t>
            </w: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9"/>
              <w:ind w:left="82" w:right="83"/>
              <w:jc w:val="center"/>
              <w:rPr>
                <w:rFonts w:ascii="Arial Narrow"/>
                <w:sz w:val="18"/>
              </w:rPr>
            </w:pPr>
            <w:r>
              <w:rPr>
                <w:rFonts w:ascii="Arial Narrow"/>
                <w:sz w:val="18"/>
              </w:rPr>
              <w:t>1.020.000</w:t>
            </w:r>
          </w:p>
        </w:tc>
      </w:tr>
      <w:tr>
        <w:trPr>
          <w:trHeight w:val="836" w:hRule="exact"/>
        </w:trPr>
        <w:tc>
          <w:tcPr>
            <w:tcW w:w="480" w:type="dxa"/>
          </w:tcPr>
          <w:p>
            <w:pPr>
              <w:pStyle w:val="TableParagraph"/>
              <w:spacing w:before="8"/>
              <w:rPr>
                <w:rFonts w:ascii="Times New Roman"/>
                <w:sz w:val="26"/>
              </w:rPr>
            </w:pPr>
          </w:p>
          <w:p>
            <w:pPr>
              <w:pStyle w:val="TableParagraph"/>
              <w:ind w:left="152"/>
              <w:rPr>
                <w:rFonts w:ascii="Arial Narrow"/>
                <w:sz w:val="18"/>
              </w:rPr>
            </w:pPr>
            <w:r>
              <w:rPr>
                <w:rFonts w:ascii="Arial Narrow"/>
                <w:sz w:val="18"/>
              </w:rPr>
              <w:t>23</w:t>
            </w:r>
          </w:p>
        </w:tc>
        <w:tc>
          <w:tcPr>
            <w:tcW w:w="1225" w:type="dxa"/>
          </w:tcPr>
          <w:p>
            <w:pPr>
              <w:pStyle w:val="TableParagraph"/>
              <w:ind w:left="103" w:right="272"/>
              <w:rPr>
                <w:rFonts w:ascii="Arial Narrow"/>
                <w:sz w:val="18"/>
              </w:rPr>
            </w:pPr>
            <w:r>
              <w:rPr>
                <w:rFonts w:ascii="Arial Narrow"/>
                <w:sz w:val="18"/>
              </w:rPr>
              <w:t>Penyusunan Laporan Keuangan Semesteran</w:t>
            </w:r>
          </w:p>
        </w:tc>
        <w:tc>
          <w:tcPr>
            <w:tcW w:w="544" w:type="dxa"/>
          </w:tcPr>
          <w:p>
            <w:pPr/>
          </w:p>
        </w:tc>
        <w:tc>
          <w:tcPr>
            <w:tcW w:w="544" w:type="dxa"/>
          </w:tcPr>
          <w:p>
            <w:pPr/>
          </w:p>
        </w:tc>
        <w:tc>
          <w:tcPr>
            <w:tcW w:w="1180" w:type="dxa"/>
          </w:tcPr>
          <w:p>
            <w:pPr>
              <w:pStyle w:val="TableParagraph"/>
              <w:spacing w:before="8"/>
              <w:rPr>
                <w:rFonts w:ascii="Times New Roman"/>
                <w:sz w:val="26"/>
              </w:rPr>
            </w:pPr>
          </w:p>
          <w:p>
            <w:pPr>
              <w:pStyle w:val="TableParagraph"/>
              <w:ind w:left="93" w:right="94"/>
              <w:jc w:val="center"/>
              <w:rPr>
                <w:rFonts w:ascii="Arial Narrow"/>
                <w:sz w:val="18"/>
              </w:rPr>
            </w:pPr>
            <w:r>
              <w:rPr>
                <w:rFonts w:ascii="Arial Narrow"/>
                <w:sz w:val="18"/>
              </w:rPr>
              <w:t>4.662.000</w:t>
            </w:r>
          </w:p>
        </w:tc>
        <w:tc>
          <w:tcPr>
            <w:tcW w:w="1036" w:type="dxa"/>
          </w:tcPr>
          <w:p>
            <w:pPr>
              <w:pStyle w:val="TableParagraph"/>
              <w:spacing w:before="8"/>
              <w:rPr>
                <w:rFonts w:ascii="Times New Roman"/>
                <w:sz w:val="26"/>
              </w:rPr>
            </w:pPr>
          </w:p>
          <w:p>
            <w:pPr>
              <w:pStyle w:val="TableParagraph"/>
              <w:ind w:left="183"/>
              <w:rPr>
                <w:rFonts w:ascii="Arial Narrow"/>
                <w:sz w:val="18"/>
              </w:rPr>
            </w:pPr>
            <w:r>
              <w:rPr>
                <w:rFonts w:ascii="Arial Narrow"/>
                <w:sz w:val="18"/>
              </w:rPr>
              <w:t>5.097.000</w:t>
            </w:r>
          </w:p>
        </w:tc>
        <w:tc>
          <w:tcPr>
            <w:tcW w:w="1160" w:type="dxa"/>
          </w:tcPr>
          <w:p>
            <w:pPr>
              <w:pStyle w:val="TableParagraph"/>
              <w:spacing w:before="8"/>
              <w:rPr>
                <w:rFonts w:ascii="Times New Roman"/>
                <w:sz w:val="26"/>
              </w:rPr>
            </w:pPr>
          </w:p>
          <w:p>
            <w:pPr>
              <w:pStyle w:val="TableParagraph"/>
              <w:ind w:left="83" w:right="83"/>
              <w:jc w:val="center"/>
              <w:rPr>
                <w:rFonts w:ascii="Arial Narrow"/>
                <w:sz w:val="18"/>
              </w:rPr>
            </w:pPr>
            <w:r>
              <w:rPr>
                <w:rFonts w:ascii="Arial Narrow"/>
                <w:sz w:val="18"/>
              </w:rPr>
              <w:t>6.000.000</w:t>
            </w:r>
          </w:p>
        </w:tc>
        <w:tc>
          <w:tcPr>
            <w:tcW w:w="1216" w:type="dxa"/>
          </w:tcPr>
          <w:p>
            <w:pPr>
              <w:pStyle w:val="TableParagraph"/>
              <w:spacing w:before="8"/>
              <w:rPr>
                <w:rFonts w:ascii="Times New Roman"/>
                <w:sz w:val="26"/>
              </w:rPr>
            </w:pPr>
          </w:p>
          <w:p>
            <w:pPr>
              <w:pStyle w:val="TableParagraph"/>
              <w:ind w:left="82" w:right="81"/>
              <w:jc w:val="center"/>
              <w:rPr>
                <w:rFonts w:ascii="Arial Narrow"/>
                <w:sz w:val="18"/>
              </w:rPr>
            </w:pPr>
            <w:r>
              <w:rPr>
                <w:rFonts w:ascii="Arial Narrow"/>
                <w:sz w:val="18"/>
              </w:rPr>
              <w:t>9.616.000</w:t>
            </w:r>
          </w:p>
        </w:tc>
        <w:tc>
          <w:tcPr>
            <w:tcW w:w="548" w:type="dxa"/>
          </w:tcPr>
          <w:p>
            <w:pPr/>
          </w:p>
        </w:tc>
        <w:tc>
          <w:tcPr>
            <w:tcW w:w="544" w:type="dxa"/>
          </w:tcPr>
          <w:p>
            <w:pPr/>
          </w:p>
        </w:tc>
        <w:tc>
          <w:tcPr>
            <w:tcW w:w="1160" w:type="dxa"/>
          </w:tcPr>
          <w:p>
            <w:pPr>
              <w:pStyle w:val="TableParagraph"/>
              <w:spacing w:before="8"/>
              <w:rPr>
                <w:rFonts w:ascii="Times New Roman"/>
                <w:sz w:val="26"/>
              </w:rPr>
            </w:pPr>
          </w:p>
          <w:p>
            <w:pPr>
              <w:pStyle w:val="TableParagraph"/>
              <w:ind w:left="84" w:right="83"/>
              <w:jc w:val="center"/>
              <w:rPr>
                <w:rFonts w:ascii="Arial Narrow"/>
                <w:sz w:val="18"/>
              </w:rPr>
            </w:pPr>
            <w:r>
              <w:rPr>
                <w:rFonts w:ascii="Arial Narrow"/>
                <w:sz w:val="18"/>
              </w:rPr>
              <w:t>4.662.000</w:t>
            </w:r>
          </w:p>
        </w:tc>
        <w:tc>
          <w:tcPr>
            <w:tcW w:w="1036" w:type="dxa"/>
          </w:tcPr>
          <w:p>
            <w:pPr>
              <w:pStyle w:val="TableParagraph"/>
              <w:spacing w:before="8"/>
              <w:rPr>
                <w:rFonts w:ascii="Times New Roman"/>
                <w:sz w:val="26"/>
              </w:rPr>
            </w:pPr>
          </w:p>
          <w:p>
            <w:pPr>
              <w:pStyle w:val="TableParagraph"/>
              <w:ind w:left="82" w:right="82"/>
              <w:jc w:val="center"/>
              <w:rPr>
                <w:rFonts w:ascii="Arial Narrow"/>
                <w:sz w:val="18"/>
              </w:rPr>
            </w:pPr>
            <w:r>
              <w:rPr>
                <w:rFonts w:ascii="Arial Narrow"/>
                <w:sz w:val="18"/>
              </w:rPr>
              <w:t>5.097.000</w:t>
            </w:r>
          </w:p>
        </w:tc>
        <w:tc>
          <w:tcPr>
            <w:tcW w:w="1041" w:type="dxa"/>
          </w:tcPr>
          <w:p>
            <w:pPr>
              <w:pStyle w:val="TableParagraph"/>
              <w:spacing w:before="8"/>
              <w:rPr>
                <w:rFonts w:ascii="Times New Roman"/>
                <w:sz w:val="26"/>
              </w:rPr>
            </w:pPr>
          </w:p>
          <w:p>
            <w:pPr>
              <w:pStyle w:val="TableParagraph"/>
              <w:ind w:left="83" w:right="83"/>
              <w:jc w:val="center"/>
              <w:rPr>
                <w:rFonts w:ascii="Arial Narrow"/>
                <w:sz w:val="18"/>
              </w:rPr>
            </w:pPr>
            <w:r>
              <w:rPr>
                <w:rFonts w:ascii="Arial Narrow"/>
                <w:sz w:val="18"/>
              </w:rPr>
              <w:t>6.000.000</w:t>
            </w:r>
          </w:p>
        </w:tc>
        <w:tc>
          <w:tcPr>
            <w:tcW w:w="1160" w:type="dxa"/>
          </w:tcPr>
          <w:p>
            <w:pPr>
              <w:pStyle w:val="TableParagraph"/>
              <w:spacing w:before="8"/>
              <w:rPr>
                <w:rFonts w:ascii="Times New Roman"/>
                <w:sz w:val="26"/>
              </w:rPr>
            </w:pPr>
          </w:p>
          <w:p>
            <w:pPr>
              <w:pStyle w:val="TableParagraph"/>
              <w:ind w:left="83" w:right="83"/>
              <w:jc w:val="center"/>
              <w:rPr>
                <w:rFonts w:ascii="Arial Narrow"/>
                <w:sz w:val="18"/>
              </w:rPr>
            </w:pPr>
            <w:r>
              <w:rPr>
                <w:rFonts w:ascii="Arial Narrow"/>
                <w:sz w:val="18"/>
              </w:rPr>
              <w:t>9.616.000</w:t>
            </w:r>
          </w:p>
        </w:tc>
        <w:tc>
          <w:tcPr>
            <w:tcW w:w="544" w:type="dxa"/>
          </w:tcPr>
          <w:p>
            <w:pPr/>
          </w:p>
        </w:tc>
        <w:tc>
          <w:tcPr>
            <w:tcW w:w="544" w:type="dxa"/>
          </w:tcPr>
          <w:p>
            <w:pPr/>
          </w:p>
        </w:tc>
        <w:tc>
          <w:tcPr>
            <w:tcW w:w="548" w:type="dxa"/>
          </w:tcPr>
          <w:p>
            <w:pPr>
              <w:pStyle w:val="TableParagraph"/>
              <w:spacing w:before="8"/>
              <w:rPr>
                <w:rFonts w:ascii="Times New Roman"/>
                <w:sz w:val="26"/>
              </w:rPr>
            </w:pPr>
          </w:p>
          <w:p>
            <w:pPr>
              <w:pStyle w:val="TableParagraph"/>
              <w:ind w:right="1"/>
              <w:jc w:val="center"/>
              <w:rPr>
                <w:rFonts w:ascii="Arial Narrow"/>
                <w:sz w:val="18"/>
              </w:rPr>
            </w:pPr>
            <w:r>
              <w:rPr>
                <w:rFonts w:ascii="Arial Narrow"/>
                <w:sz w:val="18"/>
              </w:rPr>
              <w:t>1</w:t>
            </w:r>
          </w:p>
        </w:tc>
        <w:tc>
          <w:tcPr>
            <w:tcW w:w="544" w:type="dxa"/>
          </w:tcPr>
          <w:p>
            <w:pPr>
              <w:pStyle w:val="TableParagraph"/>
              <w:spacing w:before="8"/>
              <w:rPr>
                <w:rFonts w:ascii="Times New Roman"/>
                <w:sz w:val="26"/>
              </w:rPr>
            </w:pPr>
          </w:p>
          <w:p>
            <w:pPr>
              <w:pStyle w:val="TableParagraph"/>
              <w:ind w:left="224"/>
              <w:rPr>
                <w:rFonts w:ascii="Arial Narrow"/>
                <w:sz w:val="18"/>
              </w:rPr>
            </w:pPr>
            <w:r>
              <w:rPr>
                <w:rFonts w:ascii="Arial Narrow"/>
                <w:sz w:val="18"/>
              </w:rPr>
              <w:t>1</w:t>
            </w:r>
          </w:p>
        </w:tc>
        <w:tc>
          <w:tcPr>
            <w:tcW w:w="544" w:type="dxa"/>
          </w:tcPr>
          <w:p>
            <w:pPr>
              <w:pStyle w:val="TableParagraph"/>
              <w:spacing w:before="8"/>
              <w:rPr>
                <w:rFonts w:ascii="Times New Roman"/>
                <w:sz w:val="26"/>
              </w:rPr>
            </w:pPr>
          </w:p>
          <w:p>
            <w:pPr>
              <w:pStyle w:val="TableParagraph"/>
              <w:ind w:right="3"/>
              <w:jc w:val="center"/>
              <w:rPr>
                <w:rFonts w:ascii="Arial Narrow"/>
                <w:sz w:val="18"/>
              </w:rPr>
            </w:pPr>
            <w:r>
              <w:rPr>
                <w:rFonts w:ascii="Arial Narrow"/>
                <w:sz w:val="18"/>
              </w:rPr>
              <w:t>1</w:t>
            </w:r>
          </w:p>
        </w:tc>
        <w:tc>
          <w:tcPr>
            <w:tcW w:w="588" w:type="dxa"/>
          </w:tcPr>
          <w:p>
            <w:pPr>
              <w:pStyle w:val="TableParagraph"/>
              <w:spacing w:before="8"/>
              <w:rPr>
                <w:rFonts w:ascii="Times New Roman"/>
                <w:sz w:val="26"/>
              </w:rPr>
            </w:pPr>
          </w:p>
          <w:p>
            <w:pPr>
              <w:pStyle w:val="TableParagraph"/>
              <w:ind w:left="85" w:right="85"/>
              <w:jc w:val="center"/>
              <w:rPr>
                <w:rFonts w:ascii="Arial Narrow"/>
                <w:sz w:val="18"/>
              </w:rPr>
            </w:pPr>
            <w:r>
              <w:rPr>
                <w:rFonts w:ascii="Arial Narrow"/>
                <w:sz w:val="18"/>
              </w:rPr>
              <w:t>100</w:t>
            </w:r>
          </w:p>
        </w:tc>
        <w:tc>
          <w:tcPr>
            <w:tcW w:w="1036" w:type="dxa"/>
          </w:tcPr>
          <w:p>
            <w:pPr>
              <w:pStyle w:val="TableParagraph"/>
              <w:spacing w:before="8"/>
              <w:rPr>
                <w:rFonts w:ascii="Times New Roman"/>
                <w:sz w:val="26"/>
              </w:rPr>
            </w:pPr>
          </w:p>
          <w:p>
            <w:pPr>
              <w:pStyle w:val="TableParagraph"/>
              <w:ind w:left="100" w:right="99"/>
              <w:jc w:val="center"/>
              <w:rPr>
                <w:rFonts w:ascii="Arial Narrow"/>
                <w:sz w:val="18"/>
              </w:rPr>
            </w:pPr>
            <w:r>
              <w:rPr>
                <w:rFonts w:ascii="Arial Narrow"/>
                <w:sz w:val="18"/>
              </w:rPr>
              <w:t>446.000</w:t>
            </w:r>
          </w:p>
        </w:tc>
        <w:tc>
          <w:tcPr>
            <w:tcW w:w="1036" w:type="dxa"/>
          </w:tcPr>
          <w:p>
            <w:pPr>
              <w:pStyle w:val="TableParagraph"/>
              <w:spacing w:before="8"/>
              <w:rPr>
                <w:rFonts w:ascii="Times New Roman"/>
                <w:sz w:val="26"/>
              </w:rPr>
            </w:pPr>
          </w:p>
          <w:p>
            <w:pPr>
              <w:pStyle w:val="TableParagraph"/>
              <w:ind w:left="82" w:right="81"/>
              <w:jc w:val="center"/>
              <w:rPr>
                <w:rFonts w:ascii="Arial Narrow"/>
                <w:sz w:val="18"/>
              </w:rPr>
            </w:pPr>
            <w:r>
              <w:rPr>
                <w:rFonts w:ascii="Arial Narrow"/>
                <w:sz w:val="18"/>
              </w:rPr>
              <w:t>446.000</w:t>
            </w:r>
          </w:p>
        </w:tc>
      </w:tr>
      <w:tr>
        <w:trPr>
          <w:trHeight w:val="1024" w:hRule="exact"/>
        </w:trPr>
        <w:tc>
          <w:tcPr>
            <w:tcW w:w="480" w:type="dxa"/>
          </w:tcPr>
          <w:p>
            <w:pPr>
              <w:pStyle w:val="TableParagraph"/>
              <w:rPr>
                <w:rFonts w:ascii="Times New Roman"/>
                <w:sz w:val="20"/>
              </w:rPr>
            </w:pPr>
          </w:p>
          <w:p>
            <w:pPr>
              <w:pStyle w:val="TableParagraph"/>
              <w:spacing w:before="169"/>
              <w:ind w:left="152"/>
              <w:rPr>
                <w:rFonts w:ascii="Arial Narrow"/>
                <w:sz w:val="18"/>
              </w:rPr>
            </w:pPr>
            <w:r>
              <w:rPr>
                <w:rFonts w:ascii="Arial Narrow"/>
                <w:sz w:val="18"/>
              </w:rPr>
              <w:t>24</w:t>
            </w:r>
          </w:p>
        </w:tc>
        <w:tc>
          <w:tcPr>
            <w:tcW w:w="1225" w:type="dxa"/>
          </w:tcPr>
          <w:p>
            <w:pPr>
              <w:pStyle w:val="TableParagraph"/>
              <w:spacing w:before="91"/>
              <w:ind w:left="103" w:right="272"/>
              <w:rPr>
                <w:rFonts w:ascii="Arial Narrow"/>
                <w:sz w:val="18"/>
              </w:rPr>
            </w:pPr>
            <w:r>
              <w:rPr>
                <w:rFonts w:ascii="Arial Narrow"/>
                <w:sz w:val="18"/>
              </w:rPr>
              <w:t>Penyusunan Pelaporan Keuangan Akhir Tahun</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69"/>
              <w:ind w:left="93" w:right="94"/>
              <w:jc w:val="center"/>
              <w:rPr>
                <w:rFonts w:ascii="Arial Narrow"/>
                <w:sz w:val="18"/>
              </w:rPr>
            </w:pPr>
            <w:r>
              <w:rPr>
                <w:rFonts w:ascii="Arial Narrow"/>
                <w:sz w:val="18"/>
              </w:rPr>
              <w:t>4.662.000</w:t>
            </w:r>
          </w:p>
        </w:tc>
        <w:tc>
          <w:tcPr>
            <w:tcW w:w="1036" w:type="dxa"/>
          </w:tcPr>
          <w:p>
            <w:pPr>
              <w:pStyle w:val="TableParagraph"/>
              <w:rPr>
                <w:rFonts w:ascii="Times New Roman"/>
                <w:sz w:val="20"/>
              </w:rPr>
            </w:pPr>
          </w:p>
          <w:p>
            <w:pPr>
              <w:pStyle w:val="TableParagraph"/>
              <w:spacing w:before="169"/>
              <w:ind w:left="183"/>
              <w:rPr>
                <w:rFonts w:ascii="Arial Narrow"/>
                <w:sz w:val="18"/>
              </w:rPr>
            </w:pPr>
            <w:r>
              <w:rPr>
                <w:rFonts w:ascii="Arial Narrow"/>
                <w:sz w:val="18"/>
              </w:rPr>
              <w:t>5.097.000</w:t>
            </w:r>
          </w:p>
        </w:tc>
        <w:tc>
          <w:tcPr>
            <w:tcW w:w="1160" w:type="dxa"/>
          </w:tcPr>
          <w:p>
            <w:pPr>
              <w:pStyle w:val="TableParagraph"/>
              <w:rPr>
                <w:rFonts w:ascii="Times New Roman"/>
                <w:sz w:val="20"/>
              </w:rPr>
            </w:pPr>
          </w:p>
          <w:p>
            <w:pPr>
              <w:pStyle w:val="TableParagraph"/>
              <w:spacing w:before="169"/>
              <w:ind w:left="83" w:right="83"/>
              <w:jc w:val="center"/>
              <w:rPr>
                <w:rFonts w:ascii="Arial Narrow"/>
                <w:sz w:val="18"/>
              </w:rPr>
            </w:pPr>
            <w:r>
              <w:rPr>
                <w:rFonts w:ascii="Arial Narrow"/>
                <w:sz w:val="18"/>
              </w:rPr>
              <w:t>6.000.000</w:t>
            </w:r>
          </w:p>
        </w:tc>
        <w:tc>
          <w:tcPr>
            <w:tcW w:w="1216" w:type="dxa"/>
          </w:tcPr>
          <w:p>
            <w:pPr>
              <w:pStyle w:val="TableParagraph"/>
              <w:rPr>
                <w:rFonts w:ascii="Times New Roman"/>
                <w:sz w:val="20"/>
              </w:rPr>
            </w:pPr>
          </w:p>
          <w:p>
            <w:pPr>
              <w:pStyle w:val="TableParagraph"/>
              <w:spacing w:before="169"/>
              <w:ind w:left="82" w:right="81"/>
              <w:jc w:val="center"/>
              <w:rPr>
                <w:rFonts w:ascii="Arial Narrow"/>
                <w:sz w:val="18"/>
              </w:rPr>
            </w:pPr>
            <w:r>
              <w:rPr>
                <w:rFonts w:ascii="Arial Narrow"/>
                <w:sz w:val="18"/>
              </w:rPr>
              <w:t>9.826.000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69"/>
              <w:ind w:left="84" w:right="83"/>
              <w:jc w:val="center"/>
              <w:rPr>
                <w:rFonts w:ascii="Arial Narrow"/>
                <w:sz w:val="18"/>
              </w:rPr>
            </w:pPr>
            <w:r>
              <w:rPr>
                <w:rFonts w:ascii="Arial Narrow"/>
                <w:sz w:val="18"/>
              </w:rPr>
              <w:t>4.278.000</w:t>
            </w:r>
          </w:p>
        </w:tc>
        <w:tc>
          <w:tcPr>
            <w:tcW w:w="1036" w:type="dxa"/>
          </w:tcPr>
          <w:p>
            <w:pPr>
              <w:pStyle w:val="TableParagraph"/>
              <w:rPr>
                <w:rFonts w:ascii="Times New Roman"/>
                <w:sz w:val="20"/>
              </w:rPr>
            </w:pPr>
          </w:p>
          <w:p>
            <w:pPr>
              <w:pStyle w:val="TableParagraph"/>
              <w:spacing w:before="169"/>
              <w:ind w:left="82" w:right="82"/>
              <w:jc w:val="center"/>
              <w:rPr>
                <w:rFonts w:ascii="Arial Narrow"/>
                <w:sz w:val="18"/>
              </w:rPr>
            </w:pPr>
            <w:r>
              <w:rPr>
                <w:rFonts w:ascii="Arial Narrow"/>
                <w:sz w:val="18"/>
              </w:rPr>
              <w:t>4.449.000</w:t>
            </w:r>
          </w:p>
        </w:tc>
        <w:tc>
          <w:tcPr>
            <w:tcW w:w="1041" w:type="dxa"/>
          </w:tcPr>
          <w:p>
            <w:pPr>
              <w:pStyle w:val="TableParagraph"/>
              <w:rPr>
                <w:rFonts w:ascii="Times New Roman"/>
                <w:sz w:val="20"/>
              </w:rPr>
            </w:pPr>
          </w:p>
          <w:p>
            <w:pPr>
              <w:pStyle w:val="TableParagraph"/>
              <w:spacing w:before="169"/>
              <w:ind w:left="83" w:right="83"/>
              <w:jc w:val="center"/>
              <w:rPr>
                <w:rFonts w:ascii="Arial Narrow"/>
                <w:sz w:val="18"/>
              </w:rPr>
            </w:pPr>
            <w:r>
              <w:rPr>
                <w:rFonts w:ascii="Arial Narrow"/>
                <w:sz w:val="18"/>
              </w:rPr>
              <w:t>6.000.000</w:t>
            </w:r>
          </w:p>
        </w:tc>
        <w:tc>
          <w:tcPr>
            <w:tcW w:w="1160" w:type="dxa"/>
          </w:tcPr>
          <w:p>
            <w:pPr>
              <w:pStyle w:val="TableParagraph"/>
              <w:rPr>
                <w:rFonts w:ascii="Times New Roman"/>
                <w:sz w:val="20"/>
              </w:rPr>
            </w:pPr>
          </w:p>
          <w:p>
            <w:pPr>
              <w:pStyle w:val="TableParagraph"/>
              <w:spacing w:before="169"/>
              <w:ind w:left="83" w:right="83"/>
              <w:jc w:val="center"/>
              <w:rPr>
                <w:rFonts w:ascii="Arial Narrow"/>
                <w:sz w:val="18"/>
              </w:rPr>
            </w:pPr>
            <w:r>
              <w:rPr>
                <w:rFonts w:ascii="Arial Narrow"/>
                <w:sz w:val="18"/>
              </w:rPr>
              <w:t>9.826.000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69"/>
              <w:ind w:left="84" w:right="83"/>
              <w:jc w:val="center"/>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spacing w:before="169"/>
              <w:ind w:left="164"/>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spacing w:before="169"/>
              <w:ind w:right="3"/>
              <w:jc w:val="center"/>
              <w:rPr>
                <w:rFonts w:ascii="Arial Narrow"/>
                <w:sz w:val="18"/>
              </w:rPr>
            </w:pPr>
            <w:r>
              <w:rPr>
                <w:rFonts w:ascii="Arial Narrow"/>
                <w:sz w:val="18"/>
              </w:rPr>
              <w:t>1</w:t>
            </w:r>
          </w:p>
        </w:tc>
        <w:tc>
          <w:tcPr>
            <w:tcW w:w="588" w:type="dxa"/>
          </w:tcPr>
          <w:p>
            <w:pPr>
              <w:pStyle w:val="TableParagraph"/>
              <w:rPr>
                <w:rFonts w:ascii="Times New Roman"/>
                <w:sz w:val="20"/>
              </w:rPr>
            </w:pPr>
          </w:p>
          <w:p>
            <w:pPr>
              <w:pStyle w:val="TableParagraph"/>
              <w:spacing w:before="169"/>
              <w:ind w:left="85" w:right="85"/>
              <w:jc w:val="center"/>
              <w:rPr>
                <w:rFonts w:ascii="Arial Narrow"/>
                <w:sz w:val="18"/>
              </w:rPr>
            </w:pPr>
            <w:r>
              <w:rPr>
                <w:rFonts w:ascii="Arial Narrow"/>
                <w:sz w:val="18"/>
              </w:rPr>
              <w:t>100</w:t>
            </w:r>
          </w:p>
        </w:tc>
        <w:tc>
          <w:tcPr>
            <w:tcW w:w="1036" w:type="dxa"/>
          </w:tcPr>
          <w:p>
            <w:pPr>
              <w:pStyle w:val="TableParagraph"/>
              <w:rPr>
                <w:rFonts w:ascii="Times New Roman"/>
                <w:sz w:val="20"/>
              </w:rPr>
            </w:pPr>
          </w:p>
          <w:p>
            <w:pPr>
              <w:pStyle w:val="TableParagraph"/>
              <w:spacing w:before="169"/>
              <w:ind w:left="100" w:right="99"/>
              <w:jc w:val="center"/>
              <w:rPr>
                <w:rFonts w:ascii="Arial Narrow"/>
                <w:sz w:val="18"/>
              </w:rPr>
            </w:pPr>
            <w:r>
              <w:rPr>
                <w:rFonts w:ascii="Arial Narrow"/>
                <w:sz w:val="18"/>
              </w:rPr>
              <w:t>446.000</w:t>
            </w:r>
          </w:p>
        </w:tc>
        <w:tc>
          <w:tcPr>
            <w:tcW w:w="1036" w:type="dxa"/>
          </w:tcPr>
          <w:p>
            <w:pPr>
              <w:pStyle w:val="TableParagraph"/>
              <w:rPr>
                <w:rFonts w:ascii="Times New Roman"/>
                <w:sz w:val="20"/>
              </w:rPr>
            </w:pPr>
          </w:p>
          <w:p>
            <w:pPr>
              <w:pStyle w:val="TableParagraph"/>
              <w:spacing w:before="169"/>
              <w:ind w:left="82" w:right="81"/>
              <w:jc w:val="center"/>
              <w:rPr>
                <w:rFonts w:ascii="Arial Narrow"/>
                <w:sz w:val="18"/>
              </w:rPr>
            </w:pPr>
            <w:r>
              <w:rPr>
                <w:rFonts w:ascii="Arial Narrow"/>
                <w:sz w:val="18"/>
              </w:rPr>
              <w:t>574.000</w:t>
            </w:r>
          </w:p>
        </w:tc>
      </w:tr>
      <w:tr>
        <w:trPr>
          <w:trHeight w:val="132"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1140" w:hRule="exact"/>
        </w:trPr>
        <w:tc>
          <w:tcPr>
            <w:tcW w:w="480" w:type="dxa"/>
          </w:tcPr>
          <w:p>
            <w:pPr>
              <w:pStyle w:val="TableParagraph"/>
              <w:rPr>
                <w:rFonts w:ascii="Times New Roman"/>
                <w:sz w:val="20"/>
              </w:rPr>
            </w:pPr>
          </w:p>
          <w:p>
            <w:pPr>
              <w:pStyle w:val="TableParagraph"/>
              <w:spacing w:before="11"/>
              <w:rPr>
                <w:rFonts w:ascii="Times New Roman"/>
                <w:sz w:val="19"/>
              </w:rPr>
            </w:pPr>
          </w:p>
          <w:p>
            <w:pPr>
              <w:pStyle w:val="TableParagraph"/>
              <w:ind w:left="192"/>
              <w:rPr>
                <w:rFonts w:ascii="Arial Narrow"/>
                <w:b/>
                <w:sz w:val="18"/>
              </w:rPr>
            </w:pPr>
            <w:r>
              <w:rPr>
                <w:rFonts w:ascii="Arial Narrow"/>
                <w:b/>
                <w:sz w:val="18"/>
              </w:rPr>
              <w:t>5</w:t>
            </w:r>
          </w:p>
        </w:tc>
        <w:tc>
          <w:tcPr>
            <w:tcW w:w="1225" w:type="dxa"/>
          </w:tcPr>
          <w:p>
            <w:pPr>
              <w:pStyle w:val="TableParagraph"/>
              <w:spacing w:before="47"/>
              <w:ind w:left="103" w:right="166"/>
              <w:rPr>
                <w:rFonts w:ascii="Arial Narrow"/>
                <w:b/>
                <w:sz w:val="18"/>
              </w:rPr>
            </w:pPr>
            <w:r>
              <w:rPr>
                <w:rFonts w:ascii="Arial Narrow"/>
                <w:b/>
                <w:sz w:val="18"/>
              </w:rPr>
              <w:t>Program Pengembang an Sistem Perencanaan Sektoral</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spacing w:before="11"/>
              <w:rPr>
                <w:rFonts w:ascii="Times New Roman"/>
                <w:sz w:val="19"/>
              </w:rPr>
            </w:pPr>
          </w:p>
          <w:p>
            <w:pPr>
              <w:pStyle w:val="TableParagraph"/>
              <w:ind w:left="93" w:right="93"/>
              <w:jc w:val="center"/>
              <w:rPr>
                <w:rFonts w:ascii="Arial Narrow"/>
                <w:sz w:val="18"/>
              </w:rPr>
            </w:pPr>
            <w:r>
              <w:rPr>
                <w:rFonts w:ascii="Arial Narrow"/>
                <w:sz w:val="18"/>
              </w:rPr>
              <w:t>14.499.800</w:t>
            </w:r>
          </w:p>
        </w:tc>
        <w:tc>
          <w:tcPr>
            <w:tcW w:w="1036" w:type="dxa"/>
          </w:tcPr>
          <w:p>
            <w:pPr>
              <w:pStyle w:val="TableParagraph"/>
              <w:rPr>
                <w:rFonts w:ascii="Times New Roman"/>
                <w:sz w:val="20"/>
              </w:rPr>
            </w:pPr>
          </w:p>
          <w:p>
            <w:pPr>
              <w:pStyle w:val="TableParagraph"/>
              <w:spacing w:before="11"/>
              <w:rPr>
                <w:rFonts w:ascii="Times New Roman"/>
                <w:sz w:val="19"/>
              </w:rPr>
            </w:pPr>
          </w:p>
          <w:p>
            <w:pPr>
              <w:pStyle w:val="TableParagraph"/>
              <w:ind w:left="143"/>
              <w:rPr>
                <w:rFonts w:ascii="Arial Narrow"/>
                <w:sz w:val="18"/>
              </w:rPr>
            </w:pPr>
            <w:r>
              <w:rPr>
                <w:rFonts w:ascii="Arial Narrow"/>
                <w:sz w:val="18"/>
              </w:rPr>
              <w:t>15.947.800</w:t>
            </w:r>
          </w:p>
        </w:tc>
        <w:tc>
          <w:tcPr>
            <w:tcW w:w="1160" w:type="dxa"/>
          </w:tcPr>
          <w:p>
            <w:pPr>
              <w:pStyle w:val="TableParagraph"/>
              <w:rPr>
                <w:rFonts w:ascii="Times New Roman"/>
                <w:sz w:val="20"/>
              </w:rPr>
            </w:pPr>
          </w:p>
          <w:p>
            <w:pPr>
              <w:pStyle w:val="TableParagraph"/>
              <w:spacing w:before="11"/>
              <w:rPr>
                <w:rFonts w:ascii="Times New Roman"/>
                <w:sz w:val="19"/>
              </w:rPr>
            </w:pPr>
          </w:p>
          <w:p>
            <w:pPr>
              <w:pStyle w:val="TableParagraph"/>
              <w:ind w:left="82" w:right="83"/>
              <w:jc w:val="center"/>
              <w:rPr>
                <w:rFonts w:ascii="Arial Narrow"/>
                <w:sz w:val="18"/>
              </w:rPr>
            </w:pPr>
            <w:r>
              <w:rPr>
                <w:rFonts w:ascii="Arial Narrow"/>
                <w:sz w:val="18"/>
              </w:rPr>
              <w:t>24.746.500</w:t>
            </w:r>
          </w:p>
        </w:tc>
        <w:tc>
          <w:tcPr>
            <w:tcW w:w="1216" w:type="dxa"/>
          </w:tcPr>
          <w:p>
            <w:pPr>
              <w:pStyle w:val="TableParagraph"/>
              <w:rPr>
                <w:rFonts w:ascii="Times New Roman"/>
                <w:sz w:val="20"/>
              </w:rPr>
            </w:pPr>
          </w:p>
          <w:p>
            <w:pPr>
              <w:pStyle w:val="TableParagraph"/>
              <w:spacing w:before="11"/>
              <w:rPr>
                <w:rFonts w:ascii="Times New Roman"/>
                <w:sz w:val="19"/>
              </w:rPr>
            </w:pPr>
          </w:p>
          <w:p>
            <w:pPr>
              <w:pStyle w:val="TableParagraph"/>
              <w:ind w:left="81" w:right="81"/>
              <w:jc w:val="center"/>
              <w:rPr>
                <w:rFonts w:ascii="Arial Narrow"/>
                <w:sz w:val="18"/>
              </w:rPr>
            </w:pPr>
            <w:r>
              <w:rPr>
                <w:rFonts w:ascii="Arial Narrow"/>
                <w:sz w:val="18"/>
              </w:rPr>
              <w:t>35.448.000</w:t>
            </w:r>
          </w:p>
        </w:tc>
        <w:tc>
          <w:tcPr>
            <w:tcW w:w="548" w:type="dxa"/>
          </w:tcPr>
          <w:p>
            <w:pPr/>
          </w:p>
        </w:tc>
        <w:tc>
          <w:tcPr>
            <w:tcW w:w="544" w:type="dxa"/>
          </w:tcPr>
          <w:p>
            <w:pPr/>
          </w:p>
        </w:tc>
        <w:tc>
          <w:tcPr>
            <w:tcW w:w="1160" w:type="dxa"/>
          </w:tcPr>
          <w:p>
            <w:pPr>
              <w:pStyle w:val="TableParagraph"/>
              <w:rPr>
                <w:rFonts w:ascii="Times New Roman"/>
                <w:sz w:val="20"/>
              </w:rPr>
            </w:pPr>
          </w:p>
          <w:p>
            <w:pPr>
              <w:pStyle w:val="TableParagraph"/>
              <w:spacing w:before="11"/>
              <w:rPr>
                <w:rFonts w:ascii="Times New Roman"/>
                <w:sz w:val="19"/>
              </w:rPr>
            </w:pPr>
          </w:p>
          <w:p>
            <w:pPr>
              <w:pStyle w:val="TableParagraph"/>
              <w:ind w:left="83" w:right="83"/>
              <w:jc w:val="center"/>
              <w:rPr>
                <w:rFonts w:ascii="Arial Narrow"/>
                <w:sz w:val="18"/>
              </w:rPr>
            </w:pPr>
            <w:r>
              <w:rPr>
                <w:rFonts w:ascii="Arial Narrow"/>
                <w:sz w:val="18"/>
              </w:rPr>
              <w:t>13.799.800</w:t>
            </w:r>
          </w:p>
        </w:tc>
        <w:tc>
          <w:tcPr>
            <w:tcW w:w="1036" w:type="dxa"/>
          </w:tcPr>
          <w:p>
            <w:pPr>
              <w:pStyle w:val="TableParagraph"/>
              <w:rPr>
                <w:rFonts w:ascii="Times New Roman"/>
                <w:sz w:val="20"/>
              </w:rPr>
            </w:pPr>
          </w:p>
          <w:p>
            <w:pPr>
              <w:pStyle w:val="TableParagraph"/>
              <w:spacing w:before="11"/>
              <w:rPr>
                <w:rFonts w:ascii="Times New Roman"/>
                <w:sz w:val="19"/>
              </w:rPr>
            </w:pPr>
          </w:p>
          <w:p>
            <w:pPr>
              <w:pStyle w:val="TableParagraph"/>
              <w:ind w:left="82" w:right="81"/>
              <w:jc w:val="center"/>
              <w:rPr>
                <w:rFonts w:ascii="Arial Narrow"/>
                <w:sz w:val="18"/>
              </w:rPr>
            </w:pPr>
            <w:r>
              <w:rPr>
                <w:rFonts w:ascii="Arial Narrow"/>
                <w:sz w:val="18"/>
              </w:rPr>
              <w:t>13.247.800</w:t>
            </w:r>
          </w:p>
        </w:tc>
        <w:tc>
          <w:tcPr>
            <w:tcW w:w="1041" w:type="dxa"/>
          </w:tcPr>
          <w:p>
            <w:pPr>
              <w:pStyle w:val="TableParagraph"/>
              <w:rPr>
                <w:rFonts w:ascii="Times New Roman"/>
                <w:sz w:val="20"/>
              </w:rPr>
            </w:pPr>
          </w:p>
          <w:p>
            <w:pPr>
              <w:pStyle w:val="TableParagraph"/>
              <w:spacing w:before="11"/>
              <w:rPr>
                <w:rFonts w:ascii="Times New Roman"/>
                <w:sz w:val="19"/>
              </w:rPr>
            </w:pPr>
          </w:p>
          <w:p>
            <w:pPr>
              <w:pStyle w:val="TableParagraph"/>
              <w:ind w:left="83" w:right="83"/>
              <w:jc w:val="center"/>
              <w:rPr>
                <w:rFonts w:ascii="Arial Narrow"/>
                <w:sz w:val="18"/>
              </w:rPr>
            </w:pPr>
            <w:r>
              <w:rPr>
                <w:rFonts w:ascii="Arial Narrow"/>
                <w:sz w:val="18"/>
              </w:rPr>
              <w:t>2.035.000</w:t>
            </w:r>
          </w:p>
        </w:tc>
        <w:tc>
          <w:tcPr>
            <w:tcW w:w="1160" w:type="dxa"/>
          </w:tcPr>
          <w:p>
            <w:pPr>
              <w:pStyle w:val="TableParagraph"/>
              <w:rPr>
                <w:rFonts w:ascii="Times New Roman"/>
                <w:sz w:val="20"/>
              </w:rPr>
            </w:pPr>
          </w:p>
          <w:p>
            <w:pPr>
              <w:pStyle w:val="TableParagraph"/>
              <w:spacing w:before="11"/>
              <w:rPr>
                <w:rFonts w:ascii="Times New Roman"/>
                <w:sz w:val="19"/>
              </w:rPr>
            </w:pPr>
          </w:p>
          <w:p>
            <w:pPr>
              <w:pStyle w:val="TableParagraph"/>
              <w:ind w:left="83" w:right="83"/>
              <w:jc w:val="center"/>
              <w:rPr>
                <w:rFonts w:ascii="Arial Narrow"/>
                <w:sz w:val="18"/>
              </w:rPr>
            </w:pPr>
            <w:r>
              <w:rPr>
                <w:rFonts w:ascii="Arial Narrow"/>
                <w:sz w:val="18"/>
              </w:rPr>
              <w:t>35.448.000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spacing w:before="11"/>
              <w:rPr>
                <w:rFonts w:ascii="Times New Roman"/>
                <w:sz w:val="19"/>
              </w:rPr>
            </w:pPr>
          </w:p>
          <w:p>
            <w:pPr>
              <w:pStyle w:val="TableParagraph"/>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spacing w:before="11"/>
              <w:rPr>
                <w:rFonts w:ascii="Times New Roman"/>
                <w:sz w:val="19"/>
              </w:rPr>
            </w:pPr>
          </w:p>
          <w:p>
            <w:pPr>
              <w:pStyle w:val="TableParagraph"/>
              <w:ind w:left="164"/>
              <w:rPr>
                <w:rFonts w:ascii="Arial Narrow"/>
                <w:sz w:val="18"/>
              </w:rPr>
            </w:pPr>
            <w:r>
              <w:rPr>
                <w:rFonts w:ascii="Arial Narrow"/>
                <w:sz w:val="18"/>
              </w:rPr>
              <w:t>0,8</w:t>
            </w:r>
          </w:p>
        </w:tc>
        <w:tc>
          <w:tcPr>
            <w:tcW w:w="544" w:type="dxa"/>
          </w:tcPr>
          <w:p>
            <w:pPr>
              <w:pStyle w:val="TableParagraph"/>
              <w:rPr>
                <w:rFonts w:ascii="Times New Roman"/>
                <w:sz w:val="20"/>
              </w:rPr>
            </w:pPr>
          </w:p>
          <w:p>
            <w:pPr>
              <w:pStyle w:val="TableParagraph"/>
              <w:spacing w:before="11"/>
              <w:rPr>
                <w:rFonts w:ascii="Times New Roman"/>
                <w:sz w:val="19"/>
              </w:rPr>
            </w:pPr>
          </w:p>
          <w:p>
            <w:pPr>
              <w:pStyle w:val="TableParagraph"/>
              <w:ind w:left="83" w:right="83"/>
              <w:jc w:val="center"/>
              <w:rPr>
                <w:rFonts w:ascii="Arial Narrow"/>
                <w:sz w:val="18"/>
              </w:rPr>
            </w:pPr>
            <w:r>
              <w:rPr>
                <w:rFonts w:ascii="Arial Narrow"/>
                <w:sz w:val="18"/>
              </w:rPr>
              <w:t>0,1</w:t>
            </w:r>
          </w:p>
        </w:tc>
        <w:tc>
          <w:tcPr>
            <w:tcW w:w="588" w:type="dxa"/>
          </w:tcPr>
          <w:p>
            <w:pPr>
              <w:pStyle w:val="TableParagraph"/>
              <w:rPr>
                <w:rFonts w:ascii="Times New Roman"/>
                <w:sz w:val="20"/>
              </w:rPr>
            </w:pPr>
          </w:p>
          <w:p>
            <w:pPr>
              <w:pStyle w:val="TableParagraph"/>
              <w:spacing w:before="11"/>
              <w:rPr>
                <w:rFonts w:ascii="Times New Roman"/>
                <w:sz w:val="19"/>
              </w:rPr>
            </w:pPr>
          </w:p>
          <w:p>
            <w:pPr>
              <w:pStyle w:val="TableParagraph"/>
              <w:ind w:left="85" w:right="85"/>
              <w:jc w:val="center"/>
              <w:rPr>
                <w:rFonts w:ascii="Arial Narrow"/>
                <w:sz w:val="18"/>
              </w:rPr>
            </w:pPr>
            <w:r>
              <w:rPr>
                <w:rFonts w:ascii="Arial Narrow"/>
                <w:sz w:val="18"/>
              </w:rPr>
              <w:t>100</w:t>
            </w:r>
          </w:p>
        </w:tc>
        <w:tc>
          <w:tcPr>
            <w:tcW w:w="1036" w:type="dxa"/>
          </w:tcPr>
          <w:p>
            <w:pPr>
              <w:pStyle w:val="TableParagraph"/>
              <w:rPr>
                <w:rFonts w:ascii="Times New Roman"/>
                <w:sz w:val="20"/>
              </w:rPr>
            </w:pPr>
          </w:p>
          <w:p>
            <w:pPr>
              <w:pStyle w:val="TableParagraph"/>
              <w:spacing w:before="11"/>
              <w:rPr>
                <w:rFonts w:ascii="Times New Roman"/>
                <w:sz w:val="19"/>
              </w:rPr>
            </w:pPr>
          </w:p>
          <w:p>
            <w:pPr>
              <w:pStyle w:val="TableParagraph"/>
              <w:ind w:left="99" w:right="99"/>
              <w:jc w:val="center"/>
              <w:rPr>
                <w:rFonts w:ascii="Arial Narrow"/>
                <w:sz w:val="18"/>
              </w:rPr>
            </w:pPr>
            <w:r>
              <w:rPr>
                <w:rFonts w:ascii="Arial Narrow"/>
                <w:sz w:val="18"/>
              </w:rPr>
              <w:t>3.415.567</w:t>
            </w:r>
          </w:p>
        </w:tc>
        <w:tc>
          <w:tcPr>
            <w:tcW w:w="1036" w:type="dxa"/>
          </w:tcPr>
          <w:p>
            <w:pPr>
              <w:pStyle w:val="TableParagraph"/>
              <w:rPr>
                <w:rFonts w:ascii="Times New Roman"/>
                <w:sz w:val="20"/>
              </w:rPr>
            </w:pPr>
          </w:p>
          <w:p>
            <w:pPr>
              <w:pStyle w:val="TableParagraph"/>
              <w:spacing w:before="11"/>
              <w:rPr>
                <w:rFonts w:ascii="Times New Roman"/>
                <w:sz w:val="19"/>
              </w:rPr>
            </w:pPr>
          </w:p>
          <w:p>
            <w:pPr>
              <w:pStyle w:val="TableParagraph"/>
              <w:ind w:left="82" w:right="82"/>
              <w:jc w:val="center"/>
              <w:rPr>
                <w:rFonts w:ascii="Arial Narrow"/>
                <w:sz w:val="18"/>
              </w:rPr>
            </w:pPr>
            <w:r>
              <w:rPr>
                <w:rFonts w:ascii="Arial Narrow"/>
                <w:sz w:val="18"/>
              </w:rPr>
              <w:t>-3.921.600</w:t>
            </w:r>
          </w:p>
        </w:tc>
      </w:tr>
      <w:tr>
        <w:trPr>
          <w:trHeight w:val="876" w:hRule="exact"/>
        </w:trPr>
        <w:tc>
          <w:tcPr>
            <w:tcW w:w="480" w:type="dxa"/>
          </w:tcPr>
          <w:p>
            <w:pPr>
              <w:pStyle w:val="TableParagraph"/>
              <w:spacing w:before="5"/>
              <w:rPr>
                <w:rFonts w:ascii="Times New Roman"/>
                <w:sz w:val="28"/>
              </w:rPr>
            </w:pPr>
          </w:p>
          <w:p>
            <w:pPr>
              <w:pStyle w:val="TableParagraph"/>
              <w:ind w:left="152"/>
              <w:rPr>
                <w:rFonts w:ascii="Arial Narrow"/>
                <w:sz w:val="18"/>
              </w:rPr>
            </w:pPr>
            <w:r>
              <w:rPr>
                <w:rFonts w:ascii="Arial Narrow"/>
                <w:sz w:val="18"/>
              </w:rPr>
              <w:t>25</w:t>
            </w:r>
          </w:p>
        </w:tc>
        <w:tc>
          <w:tcPr>
            <w:tcW w:w="1225" w:type="dxa"/>
          </w:tcPr>
          <w:p>
            <w:pPr>
              <w:pStyle w:val="TableParagraph"/>
              <w:spacing w:line="237" w:lineRule="auto" w:before="21"/>
              <w:ind w:left="103" w:right="215"/>
              <w:rPr>
                <w:rFonts w:ascii="Arial Narrow"/>
                <w:sz w:val="18"/>
              </w:rPr>
            </w:pPr>
            <w:r>
              <w:rPr>
                <w:rFonts w:ascii="Arial Narrow"/>
                <w:sz w:val="18"/>
              </w:rPr>
              <w:t>Penyusunan Dokumen Perencanaan Sektoral</w:t>
            </w:r>
          </w:p>
        </w:tc>
        <w:tc>
          <w:tcPr>
            <w:tcW w:w="544" w:type="dxa"/>
          </w:tcPr>
          <w:p>
            <w:pPr/>
          </w:p>
        </w:tc>
        <w:tc>
          <w:tcPr>
            <w:tcW w:w="544" w:type="dxa"/>
          </w:tcPr>
          <w:p>
            <w:pPr/>
          </w:p>
        </w:tc>
        <w:tc>
          <w:tcPr>
            <w:tcW w:w="1180" w:type="dxa"/>
          </w:tcPr>
          <w:p>
            <w:pPr>
              <w:pStyle w:val="TableParagraph"/>
              <w:spacing w:before="5"/>
              <w:rPr>
                <w:rFonts w:ascii="Times New Roman"/>
                <w:sz w:val="28"/>
              </w:rPr>
            </w:pPr>
          </w:p>
          <w:p>
            <w:pPr>
              <w:pStyle w:val="TableParagraph"/>
              <w:ind w:left="93" w:right="93"/>
              <w:jc w:val="center"/>
              <w:rPr>
                <w:rFonts w:ascii="Arial Narrow"/>
                <w:sz w:val="18"/>
              </w:rPr>
            </w:pPr>
            <w:r>
              <w:rPr>
                <w:rFonts w:ascii="Arial Narrow"/>
                <w:sz w:val="18"/>
              </w:rPr>
              <w:t>14.499.800</w:t>
            </w:r>
          </w:p>
        </w:tc>
        <w:tc>
          <w:tcPr>
            <w:tcW w:w="1036" w:type="dxa"/>
          </w:tcPr>
          <w:p>
            <w:pPr>
              <w:pStyle w:val="TableParagraph"/>
              <w:spacing w:before="5"/>
              <w:rPr>
                <w:rFonts w:ascii="Times New Roman"/>
                <w:sz w:val="28"/>
              </w:rPr>
            </w:pPr>
          </w:p>
          <w:p>
            <w:pPr>
              <w:pStyle w:val="TableParagraph"/>
              <w:ind w:left="143"/>
              <w:rPr>
                <w:rFonts w:ascii="Arial Narrow"/>
                <w:sz w:val="18"/>
              </w:rPr>
            </w:pPr>
            <w:r>
              <w:rPr>
                <w:rFonts w:ascii="Arial Narrow"/>
                <w:sz w:val="18"/>
              </w:rPr>
              <w:t>15.947.800</w:t>
            </w:r>
          </w:p>
        </w:tc>
        <w:tc>
          <w:tcPr>
            <w:tcW w:w="1160" w:type="dxa"/>
          </w:tcPr>
          <w:p>
            <w:pPr>
              <w:pStyle w:val="TableParagraph"/>
              <w:spacing w:before="5"/>
              <w:rPr>
                <w:rFonts w:ascii="Times New Roman"/>
                <w:sz w:val="28"/>
              </w:rPr>
            </w:pPr>
          </w:p>
          <w:p>
            <w:pPr>
              <w:pStyle w:val="TableParagraph"/>
              <w:ind w:left="82" w:right="83"/>
              <w:jc w:val="center"/>
              <w:rPr>
                <w:rFonts w:ascii="Arial Narrow"/>
                <w:sz w:val="18"/>
              </w:rPr>
            </w:pPr>
            <w:r>
              <w:rPr>
                <w:rFonts w:ascii="Arial Narrow"/>
                <w:sz w:val="18"/>
              </w:rPr>
              <w:t>24.746.500</w:t>
            </w:r>
          </w:p>
        </w:tc>
        <w:tc>
          <w:tcPr>
            <w:tcW w:w="1216" w:type="dxa"/>
          </w:tcPr>
          <w:p>
            <w:pPr>
              <w:pStyle w:val="TableParagraph"/>
              <w:spacing w:before="5"/>
              <w:rPr>
                <w:rFonts w:ascii="Times New Roman"/>
                <w:sz w:val="28"/>
              </w:rPr>
            </w:pPr>
          </w:p>
          <w:p>
            <w:pPr>
              <w:pStyle w:val="TableParagraph"/>
              <w:ind w:left="81" w:right="81"/>
              <w:jc w:val="center"/>
              <w:rPr>
                <w:rFonts w:ascii="Arial Narrow"/>
                <w:sz w:val="18"/>
              </w:rPr>
            </w:pPr>
            <w:r>
              <w:rPr>
                <w:rFonts w:ascii="Arial Narrow"/>
                <w:sz w:val="18"/>
              </w:rPr>
              <w:t>35.448.000</w:t>
            </w:r>
          </w:p>
        </w:tc>
        <w:tc>
          <w:tcPr>
            <w:tcW w:w="548" w:type="dxa"/>
          </w:tcPr>
          <w:p>
            <w:pPr/>
          </w:p>
        </w:tc>
        <w:tc>
          <w:tcPr>
            <w:tcW w:w="544" w:type="dxa"/>
          </w:tcPr>
          <w:p>
            <w:pPr/>
          </w:p>
        </w:tc>
        <w:tc>
          <w:tcPr>
            <w:tcW w:w="1160" w:type="dxa"/>
          </w:tcPr>
          <w:p>
            <w:pPr>
              <w:pStyle w:val="TableParagraph"/>
              <w:spacing w:before="5"/>
              <w:rPr>
                <w:rFonts w:ascii="Times New Roman"/>
                <w:sz w:val="28"/>
              </w:rPr>
            </w:pPr>
          </w:p>
          <w:p>
            <w:pPr>
              <w:pStyle w:val="TableParagraph"/>
              <w:ind w:left="83" w:right="83"/>
              <w:jc w:val="center"/>
              <w:rPr>
                <w:rFonts w:ascii="Arial Narrow"/>
                <w:sz w:val="18"/>
              </w:rPr>
            </w:pPr>
            <w:r>
              <w:rPr>
                <w:rFonts w:ascii="Arial Narrow"/>
                <w:sz w:val="18"/>
              </w:rPr>
              <w:t>13.799.800</w:t>
            </w:r>
          </w:p>
        </w:tc>
        <w:tc>
          <w:tcPr>
            <w:tcW w:w="1036" w:type="dxa"/>
          </w:tcPr>
          <w:p>
            <w:pPr>
              <w:pStyle w:val="TableParagraph"/>
              <w:spacing w:before="5"/>
              <w:rPr>
                <w:rFonts w:ascii="Times New Roman"/>
                <w:sz w:val="28"/>
              </w:rPr>
            </w:pPr>
          </w:p>
          <w:p>
            <w:pPr>
              <w:pStyle w:val="TableParagraph"/>
              <w:ind w:left="82" w:right="81"/>
              <w:jc w:val="center"/>
              <w:rPr>
                <w:rFonts w:ascii="Arial Narrow"/>
                <w:sz w:val="18"/>
              </w:rPr>
            </w:pPr>
            <w:r>
              <w:rPr>
                <w:rFonts w:ascii="Arial Narrow"/>
                <w:sz w:val="18"/>
              </w:rPr>
              <w:t>13.247.800</w:t>
            </w:r>
          </w:p>
        </w:tc>
        <w:tc>
          <w:tcPr>
            <w:tcW w:w="1041" w:type="dxa"/>
          </w:tcPr>
          <w:p>
            <w:pPr>
              <w:pStyle w:val="TableParagraph"/>
              <w:spacing w:before="5"/>
              <w:rPr>
                <w:rFonts w:ascii="Times New Roman"/>
                <w:sz w:val="28"/>
              </w:rPr>
            </w:pPr>
          </w:p>
          <w:p>
            <w:pPr>
              <w:pStyle w:val="TableParagraph"/>
              <w:ind w:left="83" w:right="83"/>
              <w:jc w:val="center"/>
              <w:rPr>
                <w:rFonts w:ascii="Arial Narrow"/>
                <w:sz w:val="18"/>
              </w:rPr>
            </w:pPr>
            <w:r>
              <w:rPr>
                <w:rFonts w:ascii="Arial Narrow"/>
                <w:sz w:val="18"/>
              </w:rPr>
              <w:t>2.035.000</w:t>
            </w:r>
          </w:p>
        </w:tc>
        <w:tc>
          <w:tcPr>
            <w:tcW w:w="1160" w:type="dxa"/>
          </w:tcPr>
          <w:p>
            <w:pPr>
              <w:pStyle w:val="TableParagraph"/>
              <w:spacing w:before="5"/>
              <w:rPr>
                <w:rFonts w:ascii="Times New Roman"/>
                <w:sz w:val="28"/>
              </w:rPr>
            </w:pPr>
          </w:p>
          <w:p>
            <w:pPr>
              <w:pStyle w:val="TableParagraph"/>
              <w:ind w:left="83" w:right="83"/>
              <w:jc w:val="center"/>
              <w:rPr>
                <w:rFonts w:ascii="Arial Narrow"/>
                <w:sz w:val="18"/>
              </w:rPr>
            </w:pPr>
            <w:r>
              <w:rPr>
                <w:rFonts w:ascii="Arial Narrow"/>
                <w:sz w:val="18"/>
              </w:rPr>
              <w:t>35.448.000</w:t>
            </w:r>
          </w:p>
        </w:tc>
        <w:tc>
          <w:tcPr>
            <w:tcW w:w="544" w:type="dxa"/>
          </w:tcPr>
          <w:p>
            <w:pPr/>
          </w:p>
        </w:tc>
        <w:tc>
          <w:tcPr>
            <w:tcW w:w="544" w:type="dxa"/>
          </w:tcPr>
          <w:p>
            <w:pPr/>
          </w:p>
        </w:tc>
        <w:tc>
          <w:tcPr>
            <w:tcW w:w="548" w:type="dxa"/>
          </w:tcPr>
          <w:p>
            <w:pPr/>
          </w:p>
        </w:tc>
        <w:tc>
          <w:tcPr>
            <w:tcW w:w="544" w:type="dxa"/>
          </w:tcPr>
          <w:p>
            <w:pPr>
              <w:pStyle w:val="TableParagraph"/>
              <w:spacing w:before="5"/>
              <w:rPr>
                <w:rFonts w:ascii="Times New Roman"/>
                <w:sz w:val="28"/>
              </w:rPr>
            </w:pPr>
          </w:p>
          <w:p>
            <w:pPr>
              <w:pStyle w:val="TableParagraph"/>
              <w:ind w:left="164"/>
              <w:rPr>
                <w:rFonts w:ascii="Arial Narrow"/>
                <w:sz w:val="18"/>
              </w:rPr>
            </w:pPr>
            <w:r>
              <w:rPr>
                <w:rFonts w:ascii="Arial Narrow"/>
                <w:sz w:val="18"/>
              </w:rPr>
              <w:t>0,8</w:t>
            </w:r>
          </w:p>
        </w:tc>
        <w:tc>
          <w:tcPr>
            <w:tcW w:w="544" w:type="dxa"/>
          </w:tcPr>
          <w:p>
            <w:pPr>
              <w:pStyle w:val="TableParagraph"/>
              <w:spacing w:before="5"/>
              <w:rPr>
                <w:rFonts w:ascii="Times New Roman"/>
                <w:sz w:val="28"/>
              </w:rPr>
            </w:pPr>
          </w:p>
          <w:p>
            <w:pPr>
              <w:pStyle w:val="TableParagraph"/>
              <w:ind w:left="83" w:right="83"/>
              <w:jc w:val="center"/>
              <w:rPr>
                <w:rFonts w:ascii="Arial Narrow"/>
                <w:sz w:val="18"/>
              </w:rPr>
            </w:pPr>
            <w:r>
              <w:rPr>
                <w:rFonts w:ascii="Arial Narrow"/>
                <w:sz w:val="18"/>
              </w:rPr>
              <w:t>0,1</w:t>
            </w:r>
          </w:p>
        </w:tc>
        <w:tc>
          <w:tcPr>
            <w:tcW w:w="588" w:type="dxa"/>
          </w:tcPr>
          <w:p>
            <w:pPr>
              <w:pStyle w:val="TableParagraph"/>
              <w:spacing w:before="5"/>
              <w:rPr>
                <w:rFonts w:ascii="Times New Roman"/>
                <w:sz w:val="28"/>
              </w:rPr>
            </w:pPr>
          </w:p>
          <w:p>
            <w:pPr>
              <w:pStyle w:val="TableParagraph"/>
              <w:ind w:left="85" w:right="85"/>
              <w:jc w:val="center"/>
              <w:rPr>
                <w:rFonts w:ascii="Arial Narrow"/>
                <w:sz w:val="18"/>
              </w:rPr>
            </w:pPr>
            <w:r>
              <w:rPr>
                <w:rFonts w:ascii="Arial Narrow"/>
                <w:sz w:val="18"/>
              </w:rPr>
              <w:t>100</w:t>
            </w:r>
          </w:p>
        </w:tc>
        <w:tc>
          <w:tcPr>
            <w:tcW w:w="1036" w:type="dxa"/>
          </w:tcPr>
          <w:p>
            <w:pPr>
              <w:pStyle w:val="TableParagraph"/>
              <w:spacing w:before="5"/>
              <w:rPr>
                <w:rFonts w:ascii="Times New Roman"/>
                <w:sz w:val="28"/>
              </w:rPr>
            </w:pPr>
          </w:p>
          <w:p>
            <w:pPr>
              <w:pStyle w:val="TableParagraph"/>
              <w:ind w:left="99" w:right="99"/>
              <w:jc w:val="center"/>
              <w:rPr>
                <w:rFonts w:ascii="Arial Narrow"/>
                <w:sz w:val="18"/>
              </w:rPr>
            </w:pPr>
            <w:r>
              <w:rPr>
                <w:rFonts w:ascii="Arial Narrow"/>
                <w:sz w:val="18"/>
              </w:rPr>
              <w:t>3.415.567</w:t>
            </w:r>
          </w:p>
        </w:tc>
        <w:tc>
          <w:tcPr>
            <w:tcW w:w="1036" w:type="dxa"/>
          </w:tcPr>
          <w:p>
            <w:pPr>
              <w:pStyle w:val="TableParagraph"/>
              <w:spacing w:before="5"/>
              <w:rPr>
                <w:rFonts w:ascii="Times New Roman"/>
                <w:sz w:val="28"/>
              </w:rPr>
            </w:pPr>
          </w:p>
          <w:p>
            <w:pPr>
              <w:pStyle w:val="TableParagraph"/>
              <w:ind w:left="82" w:right="82"/>
              <w:jc w:val="center"/>
              <w:rPr>
                <w:rFonts w:ascii="Arial Narrow"/>
                <w:sz w:val="18"/>
              </w:rPr>
            </w:pPr>
            <w:r>
              <w:rPr>
                <w:rFonts w:ascii="Arial Narrow"/>
                <w:sz w:val="18"/>
              </w:rPr>
              <w:t>-3.921.600</w:t>
            </w:r>
          </w:p>
        </w:tc>
      </w:tr>
      <w:tr>
        <w:trPr>
          <w:trHeight w:val="108"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1420"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39"/>
              <w:ind w:left="192"/>
              <w:rPr>
                <w:rFonts w:ascii="Arial Narrow"/>
                <w:b/>
                <w:sz w:val="18"/>
              </w:rPr>
            </w:pPr>
            <w:r>
              <w:rPr>
                <w:rFonts w:ascii="Arial Narrow"/>
                <w:b/>
                <w:sz w:val="18"/>
              </w:rPr>
              <w:t>6</w:t>
            </w:r>
          </w:p>
        </w:tc>
        <w:tc>
          <w:tcPr>
            <w:tcW w:w="1225" w:type="dxa"/>
          </w:tcPr>
          <w:p>
            <w:pPr>
              <w:pStyle w:val="TableParagraph"/>
              <w:spacing w:before="83"/>
              <w:ind w:left="103" w:right="174"/>
              <w:rPr>
                <w:rFonts w:ascii="Arial Narrow"/>
                <w:b/>
                <w:sz w:val="18"/>
              </w:rPr>
            </w:pPr>
            <w:r>
              <w:rPr>
                <w:rFonts w:ascii="Arial Narrow"/>
                <w:b/>
                <w:sz w:val="18"/>
              </w:rPr>
              <w:t>Program Pelayanan dan Rehabilitasi Kesejahteraa n Sosial</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0"/>
              </w:rPr>
            </w:pPr>
          </w:p>
          <w:p>
            <w:pPr>
              <w:pStyle w:val="TableParagraph"/>
              <w:spacing w:before="139"/>
              <w:ind w:left="93" w:right="94"/>
              <w:jc w:val="center"/>
              <w:rPr>
                <w:rFonts w:ascii="Arial Narrow"/>
                <w:sz w:val="18"/>
              </w:rPr>
            </w:pPr>
            <w:r>
              <w:rPr>
                <w:rFonts w:ascii="Arial Narrow"/>
                <w:sz w:val="18"/>
              </w:rPr>
              <w:t>1.075.239.500</w:t>
            </w: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39"/>
              <w:ind w:left="84" w:right="83"/>
              <w:jc w:val="center"/>
              <w:rPr>
                <w:rFonts w:ascii="Arial Narrow"/>
                <w:sz w:val="18"/>
              </w:rPr>
            </w:pPr>
            <w:r>
              <w:rPr>
                <w:rFonts w:ascii="Arial Narrow"/>
                <w:sz w:val="18"/>
              </w:rPr>
              <w:t>1.065.540.000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39"/>
              <w:ind w:right="1"/>
              <w:jc w:val="center"/>
              <w:rPr>
                <w:rFonts w:ascii="Arial Narrow"/>
                <w:sz w:val="18"/>
              </w:rPr>
            </w:pPr>
            <w:r>
              <w:rPr>
                <w:rFonts w:ascii="Arial Narrow"/>
                <w:sz w:val="18"/>
              </w:rPr>
              <w:t>0</w:t>
            </w:r>
          </w:p>
        </w:tc>
        <w:tc>
          <w:tcPr>
            <w:tcW w:w="1041" w:type="dxa"/>
          </w:tcPr>
          <w:p>
            <w:pP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spacing w:before="139"/>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39"/>
              <w:ind w:left="224"/>
              <w:rPr>
                <w:rFonts w:ascii="Arial Narrow"/>
                <w:sz w:val="18"/>
              </w:rPr>
            </w:pPr>
            <w:r>
              <w:rPr>
                <w:rFonts w:ascii="Arial Narrow"/>
                <w:sz w:val="18"/>
              </w:rPr>
              <w:t>0</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39"/>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rPr>
                <w:rFonts w:ascii="Times New Roman"/>
                <w:sz w:val="23"/>
              </w:rPr>
            </w:pPr>
          </w:p>
          <w:p>
            <w:pPr>
              <w:pStyle w:val="TableParagraph"/>
              <w:ind w:left="104" w:right="83" w:firstLine="383"/>
              <w:rPr>
                <w:rFonts w:ascii="Arial Narrow"/>
                <w:sz w:val="18"/>
              </w:rPr>
            </w:pPr>
            <w:r>
              <w:rPr>
                <w:rFonts w:ascii="Arial Narrow"/>
                <w:sz w:val="18"/>
              </w:rPr>
              <w:t>- 358.413.167</w:t>
            </w:r>
          </w:p>
        </w:tc>
        <w:tc>
          <w:tcPr>
            <w:tcW w:w="1036" w:type="dxa"/>
          </w:tcPr>
          <w:p>
            <w:pPr>
              <w:pStyle w:val="TableParagraph"/>
              <w:rPr>
                <w:rFonts w:ascii="Times New Roman"/>
                <w:sz w:val="20"/>
              </w:rPr>
            </w:pPr>
          </w:p>
          <w:p>
            <w:pPr>
              <w:pStyle w:val="TableParagraph"/>
              <w:rPr>
                <w:rFonts w:ascii="Times New Roman"/>
                <w:sz w:val="23"/>
              </w:rPr>
            </w:pPr>
          </w:p>
          <w:p>
            <w:pPr>
              <w:pStyle w:val="TableParagraph"/>
              <w:ind w:left="104" w:right="83" w:firstLine="383"/>
              <w:rPr>
                <w:rFonts w:ascii="Arial Narrow"/>
                <w:sz w:val="18"/>
              </w:rPr>
            </w:pPr>
            <w:r>
              <w:rPr>
                <w:rFonts w:ascii="Arial Narrow"/>
                <w:sz w:val="18"/>
              </w:rPr>
              <w:t>- 355.180.000</w:t>
            </w:r>
          </w:p>
        </w:tc>
      </w:tr>
      <w:tr>
        <w:trPr>
          <w:trHeight w:val="2113" w:hRule="exact"/>
        </w:trPr>
        <w:tc>
          <w:tcPr>
            <w:tcW w:w="48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2"/>
              </w:rPr>
            </w:pPr>
          </w:p>
          <w:p>
            <w:pPr>
              <w:pStyle w:val="TableParagraph"/>
              <w:spacing w:before="1"/>
              <w:ind w:left="152"/>
              <w:rPr>
                <w:rFonts w:ascii="Arial Narrow"/>
                <w:sz w:val="18"/>
              </w:rPr>
            </w:pPr>
            <w:r>
              <w:rPr>
                <w:rFonts w:ascii="Arial Narrow"/>
                <w:sz w:val="18"/>
              </w:rPr>
              <w:t>26</w:t>
            </w:r>
          </w:p>
        </w:tc>
        <w:tc>
          <w:tcPr>
            <w:tcW w:w="1225" w:type="dxa"/>
          </w:tcPr>
          <w:p>
            <w:pPr>
              <w:pStyle w:val="TableParagraph"/>
              <w:spacing w:before="119"/>
              <w:ind w:left="103"/>
              <w:rPr>
                <w:rFonts w:ascii="Arial Narrow"/>
                <w:sz w:val="18"/>
              </w:rPr>
            </w:pPr>
            <w:r>
              <w:rPr>
                <w:rFonts w:ascii="Arial Narrow"/>
                <w:sz w:val="18"/>
              </w:rPr>
              <w:t>Penanganan Masalah- masalah Strategis yang Menyangkut Tanggap Cepat Darurat dan Kejadian Luar Biasa</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2"/>
              </w:rPr>
            </w:pPr>
          </w:p>
          <w:p>
            <w:pPr>
              <w:pStyle w:val="TableParagraph"/>
              <w:spacing w:before="1"/>
              <w:ind w:left="93" w:right="94"/>
              <w:jc w:val="center"/>
              <w:rPr>
                <w:rFonts w:ascii="Arial Narrow"/>
                <w:sz w:val="18"/>
              </w:rPr>
            </w:pPr>
            <w:r>
              <w:rPr>
                <w:rFonts w:ascii="Arial Narrow"/>
                <w:sz w:val="18"/>
              </w:rPr>
              <w:t>1.048.299.500</w:t>
            </w: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2"/>
              </w:rPr>
            </w:pPr>
          </w:p>
          <w:p>
            <w:pPr>
              <w:pStyle w:val="TableParagraph"/>
              <w:spacing w:before="1"/>
              <w:ind w:left="84" w:right="83"/>
              <w:jc w:val="center"/>
              <w:rPr>
                <w:rFonts w:ascii="Arial Narrow"/>
                <w:sz w:val="18"/>
              </w:rPr>
            </w:pPr>
            <w:r>
              <w:rPr>
                <w:rFonts w:ascii="Arial Narrow"/>
                <w:sz w:val="18"/>
              </w:rPr>
              <w:t>1.038.600.000</w:t>
            </w: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2"/>
              </w:rPr>
            </w:pPr>
          </w:p>
          <w:p>
            <w:pPr>
              <w:pStyle w:val="TableParagraph"/>
              <w:spacing w:before="1"/>
              <w:ind w:right="1"/>
              <w:jc w:val="center"/>
              <w:rPr>
                <w:rFonts w:ascii="Arial Narrow"/>
                <w:sz w:val="18"/>
              </w:rPr>
            </w:pPr>
            <w:r>
              <w:rPr>
                <w:rFonts w:ascii="Arial Narrow"/>
                <w:sz w:val="18"/>
              </w:rPr>
              <w:t>0</w:t>
            </w:r>
          </w:p>
        </w:tc>
        <w:tc>
          <w:tcPr>
            <w:tcW w:w="1041" w:type="dxa"/>
          </w:tcPr>
          <w:p>
            <w:pP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2"/>
              </w:rPr>
            </w:pPr>
          </w:p>
          <w:p>
            <w:pPr>
              <w:pStyle w:val="TableParagraph"/>
              <w:spacing w:before="1"/>
              <w:ind w:right="1"/>
              <w:jc w:val="center"/>
              <w:rPr>
                <w:rFonts w:ascii="Arial Narrow"/>
                <w:sz w:val="18"/>
              </w:rPr>
            </w:pPr>
            <w:r>
              <w:rPr>
                <w:rFonts w:ascii="Arial Narrow"/>
                <w:sz w:val="18"/>
              </w:rPr>
              <w:t>1</w:t>
            </w:r>
          </w:p>
        </w:tc>
        <w:tc>
          <w:tcPr>
            <w:tcW w:w="544"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2"/>
              </w:rPr>
            </w:pPr>
          </w:p>
          <w:p>
            <w:pPr>
              <w:pStyle w:val="TableParagraph"/>
              <w:spacing w:before="1"/>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04" w:lineRule="exact" w:before="159"/>
              <w:ind w:left="104" w:right="83" w:firstLine="383"/>
              <w:rPr>
                <w:rFonts w:ascii="Arial Narrow"/>
                <w:sz w:val="18"/>
              </w:rPr>
            </w:pPr>
            <w:r>
              <w:rPr>
                <w:rFonts w:ascii="Arial Narrow"/>
                <w:sz w:val="18"/>
              </w:rPr>
              <w:t>- 349.433.167</w:t>
            </w: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04" w:lineRule="exact" w:before="159"/>
              <w:ind w:left="104" w:right="83" w:firstLine="383"/>
              <w:rPr>
                <w:rFonts w:ascii="Arial Narrow"/>
                <w:sz w:val="18"/>
              </w:rPr>
            </w:pPr>
            <w:r>
              <w:rPr>
                <w:rFonts w:ascii="Arial Narrow"/>
                <w:sz w:val="18"/>
              </w:rPr>
              <w:t>- 346.200.000</w:t>
            </w:r>
          </w:p>
        </w:tc>
      </w:tr>
    </w:tbl>
    <w:p>
      <w:pPr>
        <w:spacing w:after="0" w:line="204" w:lineRule="exact"/>
        <w:rPr>
          <w:rFonts w:ascii="Arial Narrow"/>
          <w:sz w:val="18"/>
        </w:rPr>
        <w:sectPr>
          <w:pgSz w:w="18720" w:h="12250" w:orient="landscape"/>
          <w:pgMar w:header="0" w:footer="758" w:top="1140" w:bottom="940" w:left="20" w:right="200"/>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1377"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15"/>
              <w:ind w:left="152"/>
              <w:rPr>
                <w:rFonts w:ascii="Arial Narrow"/>
                <w:sz w:val="18"/>
              </w:rPr>
            </w:pPr>
            <w:r>
              <w:rPr>
                <w:rFonts w:ascii="Arial Narrow"/>
                <w:sz w:val="18"/>
              </w:rPr>
              <w:t>27</w:t>
            </w:r>
          </w:p>
        </w:tc>
        <w:tc>
          <w:tcPr>
            <w:tcW w:w="1225" w:type="dxa"/>
          </w:tcPr>
          <w:p>
            <w:pPr>
              <w:pStyle w:val="TableParagraph"/>
              <w:spacing w:before="163"/>
              <w:ind w:left="103" w:right="256"/>
              <w:rPr>
                <w:rFonts w:ascii="Arial Narrow"/>
                <w:sz w:val="18"/>
              </w:rPr>
            </w:pPr>
            <w:r>
              <w:rPr>
                <w:rFonts w:ascii="Arial Narrow"/>
                <w:sz w:val="18"/>
              </w:rPr>
              <w:t>Bantuan dan Rehabilitasi Sosial Bagi Korban Bencana</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0"/>
              </w:rPr>
            </w:pPr>
          </w:p>
          <w:p>
            <w:pPr>
              <w:pStyle w:val="TableParagraph"/>
              <w:spacing w:before="115"/>
              <w:ind w:left="93" w:right="93"/>
              <w:jc w:val="center"/>
              <w:rPr>
                <w:rFonts w:ascii="Arial Narrow"/>
                <w:sz w:val="18"/>
              </w:rPr>
            </w:pPr>
            <w:r>
              <w:rPr>
                <w:rFonts w:ascii="Arial Narrow"/>
                <w:sz w:val="18"/>
              </w:rPr>
              <w:t>26.940.000</w:t>
            </w: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15"/>
              <w:ind w:left="83" w:right="83"/>
              <w:jc w:val="center"/>
              <w:rPr>
                <w:rFonts w:ascii="Arial Narrow"/>
                <w:sz w:val="18"/>
              </w:rPr>
            </w:pPr>
            <w:r>
              <w:rPr>
                <w:rFonts w:ascii="Arial Narrow"/>
                <w:sz w:val="18"/>
              </w:rPr>
              <w:t>26.940.000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right="1"/>
              <w:jc w:val="center"/>
              <w:rPr>
                <w:rFonts w:ascii="Arial Narrow"/>
                <w:sz w:val="18"/>
              </w:rPr>
            </w:pPr>
            <w:r>
              <w:rPr>
                <w:rFonts w:ascii="Arial Narrow"/>
                <w:sz w:val="18"/>
              </w:rPr>
              <w:t>0</w:t>
            </w:r>
          </w:p>
        </w:tc>
        <w:tc>
          <w:tcPr>
            <w:tcW w:w="1041" w:type="dxa"/>
          </w:tcPr>
          <w:p>
            <w:pP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spacing w:before="115"/>
              <w:ind w:right="1"/>
              <w:jc w:val="center"/>
              <w:rPr>
                <w:rFonts w:ascii="Arial Narrow"/>
                <w:sz w:val="18"/>
              </w:rPr>
            </w:pPr>
            <w:r>
              <w:rPr>
                <w:rFonts w:ascii="Arial Narrow"/>
                <w:sz w:val="18"/>
              </w:rPr>
              <w:t>1</w:t>
            </w:r>
          </w:p>
        </w:tc>
        <w:tc>
          <w:tcPr>
            <w:tcW w:w="544"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right="160"/>
              <w:jc w:val="right"/>
              <w:rPr>
                <w:rFonts w:ascii="Arial Narrow"/>
                <w:sz w:val="18"/>
              </w:rPr>
            </w:pPr>
            <w:r>
              <w:rPr>
                <w:rFonts w:ascii="Arial Narrow"/>
                <w:sz w:val="18"/>
              </w:rPr>
              <w:t>-8.980.000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right="160"/>
              <w:jc w:val="right"/>
              <w:rPr>
                <w:rFonts w:ascii="Arial Narrow"/>
                <w:sz w:val="18"/>
              </w:rPr>
            </w:pPr>
            <w:r>
              <w:rPr>
                <w:rFonts w:ascii="Arial Narrow"/>
                <w:sz w:val="18"/>
              </w:rPr>
              <w:t>-8.980.000</w:t>
            </w:r>
          </w:p>
        </w:tc>
      </w:tr>
      <w:tr>
        <w:trPr>
          <w:trHeight w:val="192"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1409"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31"/>
              <w:ind w:left="192"/>
              <w:rPr>
                <w:rFonts w:ascii="Arial Narrow"/>
                <w:b/>
                <w:sz w:val="18"/>
              </w:rPr>
            </w:pPr>
            <w:r>
              <w:rPr>
                <w:rFonts w:ascii="Arial Narrow"/>
                <w:b/>
                <w:sz w:val="18"/>
              </w:rPr>
              <w:t>7</w:t>
            </w:r>
          </w:p>
        </w:tc>
        <w:tc>
          <w:tcPr>
            <w:tcW w:w="1225" w:type="dxa"/>
          </w:tcPr>
          <w:p>
            <w:pPr>
              <w:pStyle w:val="TableParagraph"/>
              <w:spacing w:before="75"/>
              <w:ind w:left="103" w:right="133"/>
              <w:rPr>
                <w:rFonts w:ascii="Arial Narrow"/>
                <w:b/>
                <w:sz w:val="18"/>
              </w:rPr>
            </w:pPr>
            <w:r>
              <w:rPr>
                <w:rFonts w:ascii="Arial Narrow"/>
                <w:b/>
                <w:sz w:val="18"/>
              </w:rPr>
              <w:t>Program Pemberdayaa n Kelembagaan Kesejahteraa n Sosial</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0"/>
              </w:rPr>
            </w:pPr>
          </w:p>
          <w:p>
            <w:pPr>
              <w:pStyle w:val="TableParagraph"/>
              <w:spacing w:before="131"/>
              <w:ind w:left="93" w:right="93"/>
              <w:jc w:val="center"/>
              <w:rPr>
                <w:rFonts w:ascii="Arial Narrow"/>
                <w:sz w:val="18"/>
              </w:rPr>
            </w:pPr>
            <w:r>
              <w:rPr>
                <w:rFonts w:ascii="Arial Narrow"/>
                <w:sz w:val="18"/>
              </w:rPr>
              <w:t>326.800.000</w:t>
            </w: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31"/>
              <w:ind w:left="83" w:right="83"/>
              <w:jc w:val="center"/>
              <w:rPr>
                <w:rFonts w:ascii="Arial Narrow"/>
                <w:sz w:val="18"/>
              </w:rPr>
            </w:pPr>
            <w:r>
              <w:rPr>
                <w:rFonts w:ascii="Arial Narrow"/>
                <w:sz w:val="18"/>
              </w:rPr>
              <w:t>316.430.000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31"/>
              <w:ind w:right="1"/>
              <w:jc w:val="center"/>
              <w:rPr>
                <w:rFonts w:ascii="Arial Narrow"/>
                <w:sz w:val="18"/>
              </w:rPr>
            </w:pPr>
            <w:r>
              <w:rPr>
                <w:rFonts w:ascii="Arial Narrow"/>
                <w:sz w:val="18"/>
              </w:rPr>
              <w:t>0</w:t>
            </w:r>
          </w:p>
        </w:tc>
        <w:tc>
          <w:tcPr>
            <w:tcW w:w="1041" w:type="dxa"/>
          </w:tcPr>
          <w:p>
            <w:pP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spacing w:before="131"/>
              <w:ind w:right="1"/>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31"/>
              <w:ind w:right="3"/>
              <w:jc w:val="center"/>
              <w:rPr>
                <w:rFonts w:ascii="Arial Narrow"/>
                <w:sz w:val="18"/>
              </w:rPr>
            </w:pPr>
            <w:r>
              <w:rPr>
                <w:rFonts w:ascii="Arial Narrow"/>
                <w:sz w:val="18"/>
              </w:rPr>
              <w:t>0</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31"/>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spacing w:before="4"/>
              <w:rPr>
                <w:rFonts w:ascii="Times New Roman"/>
                <w:sz w:val="22"/>
              </w:rPr>
            </w:pPr>
          </w:p>
          <w:p>
            <w:pPr>
              <w:pStyle w:val="TableParagraph"/>
              <w:ind w:left="104" w:right="83" w:firstLine="383"/>
              <w:rPr>
                <w:rFonts w:ascii="Arial Narrow"/>
                <w:sz w:val="18"/>
              </w:rPr>
            </w:pPr>
            <w:r>
              <w:rPr>
                <w:rFonts w:ascii="Arial Narrow"/>
                <w:sz w:val="18"/>
              </w:rPr>
              <w:t>- 108.933.333</w:t>
            </w:r>
          </w:p>
        </w:tc>
        <w:tc>
          <w:tcPr>
            <w:tcW w:w="1036" w:type="dxa"/>
          </w:tcPr>
          <w:p>
            <w:pPr>
              <w:pStyle w:val="TableParagraph"/>
              <w:rPr>
                <w:rFonts w:ascii="Times New Roman"/>
                <w:sz w:val="20"/>
              </w:rPr>
            </w:pPr>
          </w:p>
          <w:p>
            <w:pPr>
              <w:pStyle w:val="TableParagraph"/>
              <w:spacing w:before="4"/>
              <w:rPr>
                <w:rFonts w:ascii="Times New Roman"/>
                <w:sz w:val="22"/>
              </w:rPr>
            </w:pPr>
          </w:p>
          <w:p>
            <w:pPr>
              <w:pStyle w:val="TableParagraph"/>
              <w:ind w:left="104" w:right="83" w:firstLine="383"/>
              <w:rPr>
                <w:rFonts w:ascii="Arial Narrow"/>
                <w:sz w:val="18"/>
              </w:rPr>
            </w:pPr>
            <w:r>
              <w:rPr>
                <w:rFonts w:ascii="Arial Narrow"/>
                <w:sz w:val="18"/>
              </w:rPr>
              <w:t>- 105.476.667</w:t>
            </w:r>
          </w:p>
        </w:tc>
      </w:tr>
      <w:tr>
        <w:trPr>
          <w:trHeight w:val="1184" w:hRule="exact"/>
        </w:trPr>
        <w:tc>
          <w:tcPr>
            <w:tcW w:w="480" w:type="dxa"/>
          </w:tcPr>
          <w:p>
            <w:pPr>
              <w:pStyle w:val="TableParagraph"/>
              <w:rPr>
                <w:rFonts w:ascii="Times New Roman"/>
                <w:sz w:val="20"/>
              </w:rPr>
            </w:pPr>
          </w:p>
          <w:p>
            <w:pPr>
              <w:pStyle w:val="TableParagraph"/>
              <w:rPr>
                <w:rFonts w:ascii="Times New Roman"/>
                <w:sz w:val="22"/>
              </w:rPr>
            </w:pPr>
          </w:p>
          <w:p>
            <w:pPr>
              <w:pStyle w:val="TableParagraph"/>
              <w:ind w:left="152"/>
              <w:rPr>
                <w:rFonts w:ascii="Arial Narrow"/>
                <w:sz w:val="18"/>
              </w:rPr>
            </w:pPr>
            <w:r>
              <w:rPr>
                <w:rFonts w:ascii="Arial Narrow"/>
                <w:sz w:val="18"/>
              </w:rPr>
              <w:t>28</w:t>
            </w:r>
          </w:p>
        </w:tc>
        <w:tc>
          <w:tcPr>
            <w:tcW w:w="1225" w:type="dxa"/>
          </w:tcPr>
          <w:p>
            <w:pPr>
              <w:pStyle w:val="TableParagraph"/>
              <w:spacing w:before="67"/>
              <w:ind w:left="103" w:right="117"/>
              <w:rPr>
                <w:rFonts w:ascii="Arial Narrow"/>
                <w:sz w:val="18"/>
              </w:rPr>
            </w:pPr>
            <w:r>
              <w:rPr>
                <w:rFonts w:ascii="Arial Narrow"/>
                <w:sz w:val="18"/>
              </w:rPr>
              <w:t>Bimbingan Relawan untuk Kemampuan Penanggulang an Bencana</w:t>
            </w:r>
          </w:p>
        </w:tc>
        <w:tc>
          <w:tcPr>
            <w:tcW w:w="544" w:type="dxa"/>
          </w:tcPr>
          <w:p>
            <w:pPr/>
          </w:p>
        </w:tc>
        <w:tc>
          <w:tcPr>
            <w:tcW w:w="544" w:type="dxa"/>
          </w:tcPr>
          <w:p>
            <w:pPr/>
          </w:p>
        </w:tc>
        <w:tc>
          <w:tcPr>
            <w:tcW w:w="1180" w:type="dxa"/>
          </w:tcPr>
          <w:p>
            <w:pPr>
              <w:pStyle w:val="TableParagraph"/>
              <w:rPr>
                <w:rFonts w:ascii="Times New Roman"/>
                <w:sz w:val="20"/>
              </w:rPr>
            </w:pPr>
          </w:p>
          <w:p>
            <w:pPr>
              <w:pStyle w:val="TableParagraph"/>
              <w:rPr>
                <w:rFonts w:ascii="Times New Roman"/>
                <w:sz w:val="22"/>
              </w:rPr>
            </w:pPr>
          </w:p>
          <w:p>
            <w:pPr>
              <w:pStyle w:val="TableParagraph"/>
              <w:ind w:left="93" w:right="93"/>
              <w:jc w:val="center"/>
              <w:rPr>
                <w:rFonts w:ascii="Arial Narrow"/>
                <w:sz w:val="18"/>
              </w:rPr>
            </w:pPr>
            <w:r>
              <w:rPr>
                <w:rFonts w:ascii="Arial Narrow"/>
                <w:sz w:val="18"/>
              </w:rPr>
              <w:t>326.800.000</w:t>
            </w: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Style w:val="TableParagraph"/>
              <w:rPr>
                <w:rFonts w:ascii="Times New Roman"/>
                <w:sz w:val="20"/>
              </w:rPr>
            </w:pPr>
          </w:p>
          <w:p>
            <w:pPr>
              <w:pStyle w:val="TableParagraph"/>
              <w:rPr>
                <w:rFonts w:ascii="Times New Roman"/>
                <w:sz w:val="22"/>
              </w:rPr>
            </w:pPr>
          </w:p>
          <w:p>
            <w:pPr>
              <w:pStyle w:val="TableParagraph"/>
              <w:ind w:left="83" w:right="83"/>
              <w:jc w:val="center"/>
              <w:rPr>
                <w:rFonts w:ascii="Arial Narrow"/>
                <w:sz w:val="18"/>
              </w:rPr>
            </w:pPr>
            <w:r>
              <w:rPr>
                <w:rFonts w:ascii="Arial Narrow"/>
                <w:sz w:val="18"/>
              </w:rPr>
              <w:t>316.430.000</w:t>
            </w:r>
          </w:p>
        </w:tc>
        <w:tc>
          <w:tcPr>
            <w:tcW w:w="1036" w:type="dxa"/>
          </w:tcPr>
          <w:p>
            <w:pPr>
              <w:pStyle w:val="TableParagraph"/>
              <w:rPr>
                <w:rFonts w:ascii="Times New Roman"/>
                <w:sz w:val="20"/>
              </w:rPr>
            </w:pPr>
          </w:p>
          <w:p>
            <w:pPr>
              <w:pStyle w:val="TableParagraph"/>
              <w:rPr>
                <w:rFonts w:ascii="Times New Roman"/>
                <w:sz w:val="22"/>
              </w:rPr>
            </w:pPr>
          </w:p>
          <w:p>
            <w:pPr>
              <w:pStyle w:val="TableParagraph"/>
              <w:ind w:right="1"/>
              <w:jc w:val="center"/>
              <w:rPr>
                <w:rFonts w:ascii="Arial Narrow"/>
                <w:sz w:val="18"/>
              </w:rPr>
            </w:pPr>
            <w:r>
              <w:rPr>
                <w:rFonts w:ascii="Arial Narrow"/>
                <w:sz w:val="18"/>
              </w:rPr>
              <w:t>0</w:t>
            </w:r>
          </w:p>
        </w:tc>
        <w:tc>
          <w:tcPr>
            <w:tcW w:w="1041" w:type="dxa"/>
          </w:tcPr>
          <w:p>
            <w:pP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2"/>
              </w:rPr>
            </w:pPr>
          </w:p>
          <w:p>
            <w:pPr>
              <w:pStyle w:val="TableParagraph"/>
              <w:ind w:right="1"/>
              <w:jc w:val="center"/>
              <w:rPr>
                <w:rFonts w:ascii="Arial Narrow"/>
                <w:sz w:val="18"/>
              </w:rPr>
            </w:pPr>
            <w:r>
              <w:rPr>
                <w:rFonts w:ascii="Arial Narrow"/>
                <w:sz w:val="18"/>
              </w:rPr>
              <w:t>1</w:t>
            </w:r>
          </w:p>
        </w:tc>
        <w:tc>
          <w:tcPr>
            <w:tcW w:w="544" w:type="dxa"/>
          </w:tcPr>
          <w:p>
            <w:pPr/>
          </w:p>
        </w:tc>
        <w:tc>
          <w:tcPr>
            <w:tcW w:w="544" w:type="dxa"/>
          </w:tcPr>
          <w:p>
            <w:pPr>
              <w:pStyle w:val="TableParagraph"/>
              <w:rPr>
                <w:rFonts w:ascii="Times New Roman"/>
                <w:sz w:val="20"/>
              </w:rPr>
            </w:pPr>
          </w:p>
          <w:p>
            <w:pPr>
              <w:pStyle w:val="TableParagraph"/>
              <w:rPr>
                <w:rFonts w:ascii="Times New Roman"/>
                <w:sz w:val="22"/>
              </w:rPr>
            </w:pPr>
          </w:p>
          <w:p>
            <w:pPr>
              <w:pStyle w:val="TableParagraph"/>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spacing w:line="204" w:lineRule="exact" w:before="154"/>
              <w:ind w:left="104" w:right="83" w:firstLine="383"/>
              <w:rPr>
                <w:rFonts w:ascii="Arial Narrow"/>
                <w:sz w:val="18"/>
              </w:rPr>
            </w:pPr>
            <w:r>
              <w:rPr>
                <w:rFonts w:ascii="Arial Narrow"/>
                <w:sz w:val="18"/>
              </w:rPr>
              <w:t>- 108.933.333</w:t>
            </w:r>
          </w:p>
        </w:tc>
        <w:tc>
          <w:tcPr>
            <w:tcW w:w="1036" w:type="dxa"/>
          </w:tcPr>
          <w:p>
            <w:pPr>
              <w:pStyle w:val="TableParagraph"/>
              <w:rPr>
                <w:rFonts w:ascii="Times New Roman"/>
                <w:sz w:val="20"/>
              </w:rPr>
            </w:pPr>
          </w:p>
          <w:p>
            <w:pPr>
              <w:pStyle w:val="TableParagraph"/>
              <w:spacing w:line="204" w:lineRule="exact" w:before="154"/>
              <w:ind w:left="104" w:right="83" w:firstLine="383"/>
              <w:rPr>
                <w:rFonts w:ascii="Arial Narrow"/>
                <w:sz w:val="18"/>
              </w:rPr>
            </w:pPr>
            <w:r>
              <w:rPr>
                <w:rFonts w:ascii="Arial Narrow"/>
                <w:sz w:val="18"/>
              </w:rPr>
              <w:t>- 105.476.667</w:t>
            </w:r>
          </w:p>
        </w:tc>
      </w:tr>
      <w:tr>
        <w:trPr>
          <w:trHeight w:val="325"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1468"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63"/>
              <w:ind w:left="192"/>
              <w:rPr>
                <w:rFonts w:ascii="Arial Narrow"/>
                <w:b/>
                <w:sz w:val="18"/>
              </w:rPr>
            </w:pPr>
            <w:r>
              <w:rPr>
                <w:rFonts w:ascii="Arial Narrow"/>
                <w:b/>
                <w:sz w:val="18"/>
              </w:rPr>
              <w:t>8</w:t>
            </w:r>
          </w:p>
        </w:tc>
        <w:tc>
          <w:tcPr>
            <w:tcW w:w="1225" w:type="dxa"/>
          </w:tcPr>
          <w:p>
            <w:pPr>
              <w:pStyle w:val="TableParagraph"/>
              <w:spacing w:before="107"/>
              <w:ind w:left="103" w:right="166"/>
              <w:rPr>
                <w:rFonts w:ascii="Arial Narrow"/>
                <w:b/>
                <w:sz w:val="18"/>
              </w:rPr>
            </w:pPr>
            <w:r>
              <w:rPr>
                <w:rFonts w:ascii="Arial Narrow"/>
                <w:b/>
                <w:sz w:val="18"/>
              </w:rPr>
              <w:t>Program Pencegahan Dini dan Penanggulan gan Bencana Alam</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63"/>
              <w:ind w:right="100"/>
              <w:jc w:val="right"/>
              <w:rPr>
                <w:rFonts w:ascii="Arial Narrow"/>
                <w:sz w:val="18"/>
              </w:rPr>
            </w:pPr>
            <w:r>
              <w:rPr>
                <w:rFonts w:ascii="Arial Narrow"/>
                <w:sz w:val="18"/>
              </w:rPr>
              <w:t>864.262.800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63"/>
              <w:ind w:left="104"/>
              <w:rPr>
                <w:rFonts w:ascii="Arial Narrow"/>
                <w:sz w:val="18"/>
              </w:rPr>
            </w:pPr>
            <w:r>
              <w:rPr>
                <w:rFonts w:ascii="Arial Narrow"/>
                <w:sz w:val="18"/>
              </w:rPr>
              <w:t>1.498.168.000</w:t>
            </w:r>
          </w:p>
        </w:tc>
        <w:tc>
          <w:tcPr>
            <w:tcW w:w="1216" w:type="dxa"/>
          </w:tcPr>
          <w:p>
            <w:pPr>
              <w:pStyle w:val="TableParagraph"/>
              <w:rPr>
                <w:rFonts w:ascii="Times New Roman"/>
                <w:sz w:val="20"/>
              </w:rPr>
            </w:pPr>
          </w:p>
          <w:p>
            <w:pPr>
              <w:pStyle w:val="TableParagraph"/>
              <w:rPr>
                <w:rFonts w:ascii="Times New Roman"/>
                <w:sz w:val="20"/>
              </w:rPr>
            </w:pPr>
          </w:p>
          <w:p>
            <w:pPr>
              <w:pStyle w:val="TableParagraph"/>
              <w:spacing w:before="163"/>
              <w:ind w:left="132"/>
              <w:rPr>
                <w:rFonts w:ascii="Arial Narrow"/>
                <w:sz w:val="18"/>
              </w:rPr>
            </w:pPr>
            <w:r>
              <w:rPr>
                <w:rFonts w:ascii="Arial Narrow"/>
                <w:sz w:val="18"/>
              </w:rPr>
              <w:t>3.159.471.000</w:t>
            </w: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63"/>
              <w:ind w:left="82" w:right="81"/>
              <w:jc w:val="center"/>
              <w:rPr>
                <w:rFonts w:ascii="Arial Narrow"/>
                <w:sz w:val="18"/>
              </w:rPr>
            </w:pPr>
            <w:r>
              <w:rPr>
                <w:rFonts w:ascii="Arial Narrow"/>
                <w:sz w:val="18"/>
              </w:rPr>
              <w:t>860.157.800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63"/>
              <w:ind w:right="101"/>
              <w:jc w:val="right"/>
              <w:rPr>
                <w:rFonts w:ascii="Arial Narrow"/>
                <w:sz w:val="18"/>
              </w:rPr>
            </w:pPr>
            <w:r>
              <w:rPr>
                <w:rFonts w:ascii="Arial Narrow"/>
                <w:sz w:val="18"/>
              </w:rPr>
              <w:t>972.715.000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63"/>
              <w:ind w:left="107"/>
              <w:rPr>
                <w:rFonts w:ascii="Arial Narrow"/>
                <w:sz w:val="18"/>
              </w:rPr>
            </w:pPr>
            <w:r>
              <w:rPr>
                <w:rFonts w:ascii="Arial Narrow"/>
                <w:sz w:val="18"/>
              </w:rPr>
              <w:t>2.796.911.560</w:t>
            </w: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spacing w:before="163"/>
              <w:ind w:right="1"/>
              <w:jc w:val="center"/>
              <w:rPr>
                <w:rFonts w:ascii="Arial Narrow"/>
                <w:sz w:val="18"/>
              </w:rPr>
            </w:pPr>
            <w:r>
              <w:rPr>
                <w:rFonts w:ascii="Arial Narrow"/>
                <w:sz w:val="18"/>
              </w:rPr>
              <w:t>0</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63"/>
              <w:ind w:right="3"/>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63"/>
              <w:ind w:left="83" w:right="83"/>
              <w:jc w:val="center"/>
              <w:rPr>
                <w:rFonts w:ascii="Arial Narrow"/>
                <w:sz w:val="18"/>
              </w:rPr>
            </w:pPr>
            <w:r>
              <w:rPr>
                <w:rFonts w:ascii="Arial Narrow"/>
                <w:sz w:val="18"/>
              </w:rPr>
              <w:t>0,6</w:t>
            </w:r>
          </w:p>
        </w:tc>
        <w:tc>
          <w:tcPr>
            <w:tcW w:w="588" w:type="dxa"/>
          </w:tcPr>
          <w:p>
            <w:pPr>
              <w:pStyle w:val="TableParagraph"/>
              <w:rPr>
                <w:rFonts w:ascii="Times New Roman"/>
                <w:sz w:val="20"/>
              </w:rPr>
            </w:pPr>
          </w:p>
          <w:p>
            <w:pPr>
              <w:pStyle w:val="TableParagraph"/>
              <w:rPr>
                <w:rFonts w:ascii="Times New Roman"/>
                <w:sz w:val="20"/>
              </w:rPr>
            </w:pPr>
          </w:p>
          <w:p>
            <w:pPr>
              <w:pStyle w:val="TableParagraph"/>
              <w:spacing w:before="163"/>
              <w:ind w:left="103"/>
              <w:rPr>
                <w:rFonts w:ascii="Arial Narrow"/>
                <w:sz w:val="18"/>
              </w:rPr>
            </w:pPr>
            <w:r>
              <w:rPr>
                <w:rFonts w:ascii="Arial Narrow"/>
                <w:sz w:val="18"/>
              </w:rPr>
              <w:t>88,52</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63"/>
              <w:ind w:right="100"/>
              <w:jc w:val="right"/>
              <w:rPr>
                <w:rFonts w:ascii="Arial Narrow"/>
                <w:sz w:val="18"/>
              </w:rPr>
            </w:pPr>
            <w:r>
              <w:rPr>
                <w:rFonts w:ascii="Arial Narrow"/>
                <w:sz w:val="18"/>
              </w:rPr>
              <w:t>499.389.333</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63"/>
              <w:ind w:right="100"/>
              <w:jc w:val="right"/>
              <w:rPr>
                <w:rFonts w:ascii="Arial Narrow"/>
                <w:sz w:val="18"/>
              </w:rPr>
            </w:pPr>
            <w:r>
              <w:rPr>
                <w:rFonts w:ascii="Arial Narrow"/>
                <w:sz w:val="18"/>
              </w:rPr>
              <w:t>324.238.333</w:t>
            </w:r>
          </w:p>
        </w:tc>
      </w:tr>
      <w:tr>
        <w:trPr>
          <w:trHeight w:val="1404"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31"/>
              <w:ind w:left="152"/>
              <w:rPr>
                <w:rFonts w:ascii="Arial Narrow"/>
                <w:sz w:val="18"/>
              </w:rPr>
            </w:pPr>
            <w:r>
              <w:rPr>
                <w:rFonts w:ascii="Arial Narrow"/>
                <w:sz w:val="18"/>
              </w:rPr>
              <w:t>30</w:t>
            </w:r>
          </w:p>
        </w:tc>
        <w:tc>
          <w:tcPr>
            <w:tcW w:w="1225" w:type="dxa"/>
          </w:tcPr>
          <w:p>
            <w:pPr>
              <w:pStyle w:val="TableParagraph"/>
              <w:spacing w:before="75"/>
              <w:ind w:left="103" w:right="108"/>
              <w:rPr>
                <w:rFonts w:ascii="Arial Narrow"/>
                <w:sz w:val="18"/>
              </w:rPr>
            </w:pPr>
            <w:r>
              <w:rPr>
                <w:rFonts w:ascii="Arial Narrow"/>
                <w:sz w:val="18"/>
              </w:rPr>
              <w:t>Pemantauan dan Penyebarluasa n Informasi Potensi Bencana Alam</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31"/>
              <w:ind w:right="100"/>
              <w:jc w:val="right"/>
              <w:rPr>
                <w:rFonts w:ascii="Arial Narrow"/>
                <w:sz w:val="18"/>
              </w:rPr>
            </w:pPr>
            <w:r>
              <w:rPr>
                <w:rFonts w:ascii="Arial Narrow"/>
                <w:sz w:val="18"/>
              </w:rPr>
              <w:t>488.400.000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31"/>
              <w:ind w:left="164"/>
              <w:rPr>
                <w:rFonts w:ascii="Arial Narrow"/>
                <w:sz w:val="18"/>
              </w:rPr>
            </w:pPr>
            <w:r>
              <w:rPr>
                <w:rFonts w:ascii="Arial Narrow"/>
                <w:sz w:val="18"/>
              </w:rPr>
              <w:t>573.432.100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31"/>
              <w:ind w:left="82" w:right="81"/>
              <w:jc w:val="center"/>
              <w:rPr>
                <w:rFonts w:ascii="Arial Narrow"/>
                <w:sz w:val="18"/>
              </w:rPr>
            </w:pPr>
            <w:r>
              <w:rPr>
                <w:rFonts w:ascii="Arial Narrow"/>
                <w:sz w:val="18"/>
              </w:rPr>
              <w:t>488.400.000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31"/>
              <w:ind w:right="101"/>
              <w:jc w:val="right"/>
              <w:rPr>
                <w:rFonts w:ascii="Arial Narrow"/>
                <w:sz w:val="18"/>
              </w:rPr>
            </w:pPr>
            <w:r>
              <w:rPr>
                <w:rFonts w:ascii="Arial Narrow"/>
                <w:sz w:val="18"/>
              </w:rPr>
              <w:t>448.500.000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31"/>
              <w:ind w:right="3"/>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31"/>
              <w:ind w:left="83" w:right="83"/>
              <w:jc w:val="center"/>
              <w:rPr>
                <w:rFonts w:ascii="Arial Narrow"/>
                <w:sz w:val="18"/>
              </w:rPr>
            </w:pPr>
            <w:r>
              <w:rPr>
                <w:rFonts w:ascii="Arial Narrow"/>
                <w:sz w:val="18"/>
              </w:rPr>
              <w:t>0,8</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31"/>
              <w:ind w:right="100"/>
              <w:jc w:val="right"/>
              <w:rPr>
                <w:rFonts w:ascii="Arial Narrow"/>
                <w:sz w:val="18"/>
              </w:rPr>
            </w:pPr>
            <w:r>
              <w:rPr>
                <w:rFonts w:ascii="Arial Narrow"/>
                <w:sz w:val="18"/>
              </w:rPr>
              <w:t>191.144.033</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31"/>
              <w:ind w:right="100"/>
              <w:jc w:val="right"/>
              <w:rPr>
                <w:rFonts w:ascii="Arial Narrow"/>
                <w:sz w:val="18"/>
              </w:rPr>
            </w:pPr>
            <w:r>
              <w:rPr>
                <w:rFonts w:ascii="Arial Narrow"/>
                <w:sz w:val="18"/>
              </w:rPr>
              <w:t>149.500.000</w:t>
            </w:r>
          </w:p>
        </w:tc>
      </w:tr>
      <w:tr>
        <w:trPr>
          <w:trHeight w:val="1825"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9"/>
              </w:rPr>
            </w:pPr>
          </w:p>
          <w:p>
            <w:pPr>
              <w:pStyle w:val="TableParagraph"/>
              <w:ind w:left="152"/>
              <w:rPr>
                <w:rFonts w:ascii="Arial Narrow"/>
                <w:sz w:val="18"/>
              </w:rPr>
            </w:pPr>
            <w:r>
              <w:rPr>
                <w:rFonts w:ascii="Arial Narrow"/>
                <w:sz w:val="18"/>
              </w:rPr>
              <w:t>31</w:t>
            </w:r>
          </w:p>
        </w:tc>
        <w:tc>
          <w:tcPr>
            <w:tcW w:w="1225" w:type="dxa"/>
          </w:tcPr>
          <w:p>
            <w:pPr>
              <w:pStyle w:val="TableParagraph"/>
              <w:spacing w:before="80"/>
              <w:ind w:left="103" w:right="157"/>
              <w:rPr>
                <w:rFonts w:ascii="Arial Narrow"/>
                <w:sz w:val="18"/>
              </w:rPr>
            </w:pPr>
            <w:r>
              <w:rPr>
                <w:rFonts w:ascii="Arial Narrow"/>
                <w:sz w:val="18"/>
              </w:rPr>
              <w:t>Pengadaan sarana dan prasarana evakuasi penduduk dari ancaman/ korban bencana alam</w:t>
            </w:r>
          </w:p>
        </w:tc>
        <w:tc>
          <w:tcPr>
            <w:tcW w:w="544" w:type="dxa"/>
          </w:tcPr>
          <w:p>
            <w:pPr/>
          </w:p>
        </w:tc>
        <w:tc>
          <w:tcPr>
            <w:tcW w:w="544" w:type="dxa"/>
          </w:tcPr>
          <w:p>
            <w:pPr/>
          </w:p>
        </w:tc>
        <w:tc>
          <w:tcPr>
            <w:tcW w:w="1180" w:type="dxa"/>
          </w:tcPr>
          <w:p>
            <w:pPr/>
          </w:p>
        </w:tc>
        <w:tc>
          <w:tcPr>
            <w:tcW w:w="1036"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9"/>
              </w:rPr>
            </w:pPr>
          </w:p>
          <w:p>
            <w:pPr>
              <w:pStyle w:val="TableParagraph"/>
              <w:ind w:left="164"/>
              <w:rPr>
                <w:rFonts w:ascii="Arial Narrow"/>
                <w:sz w:val="18"/>
              </w:rPr>
            </w:pPr>
            <w:r>
              <w:rPr>
                <w:rFonts w:ascii="Arial Narrow"/>
                <w:sz w:val="18"/>
              </w:rPr>
              <w:t>200.000.000</w:t>
            </w: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9"/>
              </w:rPr>
            </w:pPr>
          </w:p>
          <w:p>
            <w:pPr>
              <w:pStyle w:val="TableParagraph"/>
              <w:ind w:right="101"/>
              <w:jc w:val="right"/>
              <w:rPr>
                <w:rFonts w:ascii="Arial Narrow"/>
                <w:sz w:val="18"/>
              </w:rPr>
            </w:pPr>
            <w:r>
              <w:rPr>
                <w:rFonts w:ascii="Arial Narrow"/>
                <w:sz w:val="18"/>
              </w:rPr>
              <w:t>187.700.000</w:t>
            </w: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9"/>
              </w:rPr>
            </w:pPr>
          </w:p>
          <w:p>
            <w:pPr>
              <w:pStyle w:val="TableParagraph"/>
              <w:ind w:left="83" w:right="83"/>
              <w:jc w:val="center"/>
              <w:rPr>
                <w:rFonts w:ascii="Arial Narrow"/>
                <w:sz w:val="18"/>
              </w:rPr>
            </w:pPr>
            <w:r>
              <w:rPr>
                <w:rFonts w:ascii="Arial Narrow"/>
                <w:sz w:val="18"/>
              </w:rPr>
              <w:t>0,9</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9"/>
              </w:rPr>
            </w:pPr>
          </w:p>
          <w:p>
            <w:pPr>
              <w:pStyle w:val="TableParagraph"/>
              <w:ind w:right="140"/>
              <w:jc w:val="right"/>
              <w:rPr>
                <w:rFonts w:ascii="Arial Narrow"/>
                <w:sz w:val="18"/>
              </w:rPr>
            </w:pPr>
            <w:r>
              <w:rPr>
                <w:rFonts w:ascii="Arial Narrow"/>
                <w:sz w:val="18"/>
              </w:rPr>
              <w:t>66.666.667</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9"/>
              </w:rPr>
            </w:pPr>
          </w:p>
          <w:p>
            <w:pPr>
              <w:pStyle w:val="TableParagraph"/>
              <w:ind w:right="140"/>
              <w:jc w:val="right"/>
              <w:rPr>
                <w:rFonts w:ascii="Arial Narrow"/>
                <w:sz w:val="18"/>
              </w:rPr>
            </w:pPr>
            <w:r>
              <w:rPr>
                <w:rFonts w:ascii="Arial Narrow"/>
                <w:sz w:val="18"/>
              </w:rPr>
              <w:t>62.566.667</w:t>
            </w:r>
          </w:p>
        </w:tc>
      </w:tr>
    </w:tbl>
    <w:p>
      <w:pPr>
        <w:spacing w:after="0"/>
        <w:jc w:val="right"/>
        <w:rPr>
          <w:rFonts w:ascii="Arial Narrow"/>
          <w:sz w:val="18"/>
        </w:rPr>
        <w:sectPr>
          <w:pgSz w:w="18720" w:h="12250" w:orient="landscape"/>
          <w:pgMar w:header="0" w:footer="758" w:top="1140" w:bottom="940" w:left="20" w:right="200"/>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1513"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133" w:right="133"/>
              <w:jc w:val="center"/>
              <w:rPr>
                <w:rFonts w:ascii="Arial Narrow"/>
                <w:sz w:val="18"/>
              </w:rPr>
            </w:pPr>
            <w:r>
              <w:rPr>
                <w:rFonts w:ascii="Arial Narrow"/>
                <w:sz w:val="18"/>
              </w:rPr>
              <w:t>32</w:t>
            </w:r>
          </w:p>
        </w:tc>
        <w:tc>
          <w:tcPr>
            <w:tcW w:w="1225" w:type="dxa"/>
          </w:tcPr>
          <w:p>
            <w:pPr>
              <w:pStyle w:val="TableParagraph"/>
              <w:spacing w:before="23"/>
              <w:ind w:left="103" w:right="137"/>
              <w:rPr>
                <w:rFonts w:ascii="Arial Narrow"/>
                <w:sz w:val="18"/>
              </w:rPr>
            </w:pPr>
            <w:r>
              <w:rPr>
                <w:rFonts w:ascii="Arial Narrow"/>
                <w:sz w:val="18"/>
              </w:rPr>
              <w:t>Pengadaan logistik dan obat-obatan bagi penduduk di tempat penampungan sementara</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right="100"/>
              <w:jc w:val="right"/>
              <w:rPr>
                <w:rFonts w:ascii="Arial Narrow"/>
                <w:sz w:val="18"/>
              </w:rPr>
            </w:pPr>
            <w:r>
              <w:rPr>
                <w:rFonts w:ascii="Arial Narrow"/>
                <w:sz w:val="18"/>
              </w:rPr>
              <w:t>230.863.900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82" w:right="83"/>
              <w:jc w:val="center"/>
              <w:rPr>
                <w:rFonts w:ascii="Arial Narrow"/>
                <w:sz w:val="18"/>
              </w:rPr>
            </w:pPr>
            <w:r>
              <w:rPr>
                <w:rFonts w:ascii="Arial Narrow"/>
                <w:sz w:val="18"/>
              </w:rPr>
              <w:t>244.995.400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82" w:right="81"/>
              <w:jc w:val="center"/>
              <w:rPr>
                <w:rFonts w:ascii="Arial Narrow"/>
                <w:sz w:val="18"/>
              </w:rPr>
            </w:pPr>
            <w:r>
              <w:rPr>
                <w:rFonts w:ascii="Arial Narrow"/>
                <w:sz w:val="18"/>
              </w:rPr>
              <w:t>227.958.900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87" w:right="83"/>
              <w:jc w:val="center"/>
              <w:rPr>
                <w:rFonts w:ascii="Arial Narrow"/>
                <w:sz w:val="18"/>
              </w:rPr>
            </w:pPr>
            <w:r>
              <w:rPr>
                <w:rFonts w:ascii="Arial Narrow"/>
                <w:sz w:val="18"/>
              </w:rPr>
              <w:t>221.420.000</w:t>
            </w: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83" w:right="83"/>
              <w:jc w:val="center"/>
              <w:rPr>
                <w:rFonts w:ascii="Arial Narrow"/>
                <w:sz w:val="18"/>
              </w:rPr>
            </w:pPr>
            <w:r>
              <w:rPr>
                <w:rFonts w:ascii="Arial Narrow"/>
                <w:sz w:val="18"/>
              </w:rPr>
              <w:t>0,9</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100" w:right="99"/>
              <w:jc w:val="center"/>
              <w:rPr>
                <w:rFonts w:ascii="Arial Narrow"/>
                <w:sz w:val="18"/>
              </w:rPr>
            </w:pPr>
            <w:r>
              <w:rPr>
                <w:rFonts w:ascii="Arial Narrow"/>
                <w:sz w:val="18"/>
              </w:rPr>
              <w:t>81.665.133</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15"/>
              </w:rPr>
            </w:pPr>
          </w:p>
          <w:p>
            <w:pPr>
              <w:pStyle w:val="TableParagraph"/>
              <w:spacing w:before="1"/>
              <w:ind w:left="82" w:right="81"/>
              <w:jc w:val="center"/>
              <w:rPr>
                <w:rFonts w:ascii="Arial Narrow"/>
                <w:sz w:val="18"/>
              </w:rPr>
            </w:pPr>
            <w:r>
              <w:rPr>
                <w:rFonts w:ascii="Arial Narrow"/>
                <w:sz w:val="18"/>
              </w:rPr>
              <w:t>73.806.667</w:t>
            </w:r>
          </w:p>
        </w:tc>
      </w:tr>
      <w:tr>
        <w:trPr>
          <w:trHeight w:val="2576" w:hRule="exact"/>
        </w:trPr>
        <w:tc>
          <w:tcPr>
            <w:tcW w:w="48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left="133" w:right="133"/>
              <w:jc w:val="center"/>
              <w:rPr>
                <w:rFonts w:ascii="Arial Narrow"/>
                <w:sz w:val="18"/>
              </w:rPr>
            </w:pPr>
            <w:r>
              <w:rPr>
                <w:rFonts w:ascii="Arial Narrow"/>
                <w:sz w:val="18"/>
              </w:rPr>
              <w:t>33</w:t>
            </w:r>
          </w:p>
        </w:tc>
        <w:tc>
          <w:tcPr>
            <w:tcW w:w="1225" w:type="dxa"/>
          </w:tcPr>
          <w:p>
            <w:pPr>
              <w:pStyle w:val="TableParagraph"/>
              <w:spacing w:before="39"/>
              <w:ind w:left="103" w:right="136"/>
              <w:rPr>
                <w:rFonts w:ascii="Arial Narrow"/>
                <w:sz w:val="18"/>
              </w:rPr>
            </w:pPr>
            <w:r>
              <w:rPr>
                <w:rFonts w:ascii="Arial Narrow"/>
                <w:sz w:val="18"/>
              </w:rPr>
              <w:t>Penyusunan Norma, Standar, Pedoman, dan Manual Pencegahan Bahaya Bencana Alam Pendidikan dan Pelatihan Pertolongan dan</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right="140"/>
              <w:jc w:val="right"/>
              <w:rPr>
                <w:rFonts w:ascii="Arial Narrow"/>
                <w:sz w:val="18"/>
              </w:rPr>
            </w:pPr>
            <w:r>
              <w:rPr>
                <w:rFonts w:ascii="Arial Narrow"/>
                <w:sz w:val="18"/>
              </w:rPr>
              <w:t>15.000.000</w:t>
            </w: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left="82" w:right="81"/>
              <w:jc w:val="center"/>
              <w:rPr>
                <w:rFonts w:ascii="Arial Narrow"/>
                <w:sz w:val="18"/>
              </w:rPr>
            </w:pPr>
            <w:r>
              <w:rPr>
                <w:rFonts w:ascii="Arial Narrow"/>
                <w:sz w:val="18"/>
              </w:rPr>
              <w:t>14.800.000</w:t>
            </w: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right="3"/>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left="1"/>
              <w:jc w:val="center"/>
              <w:rPr>
                <w:rFonts w:ascii="Arial Narrow"/>
                <w:sz w:val="18"/>
              </w:rPr>
            </w:pPr>
            <w:r>
              <w:rPr>
                <w:rFonts w:ascii="Arial Narrow"/>
                <w:sz w:val="18"/>
              </w:rPr>
              <w:t>-</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right="1"/>
              <w:jc w:val="center"/>
              <w:rPr>
                <w:rFonts w:ascii="Arial Narrow"/>
                <w:sz w:val="18"/>
              </w:rPr>
            </w:pPr>
            <w:r>
              <w:rPr>
                <w:rFonts w:ascii="Arial Narrow"/>
                <w:sz w:val="18"/>
              </w:rPr>
              <w:t>-</w:t>
            </w:r>
          </w:p>
        </w:tc>
        <w:tc>
          <w:tcPr>
            <w:tcW w:w="103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spacing w:before="1"/>
              <w:ind w:right="1"/>
              <w:jc w:val="center"/>
              <w:rPr>
                <w:rFonts w:ascii="Arial Narrow"/>
                <w:sz w:val="18"/>
              </w:rPr>
            </w:pPr>
            <w:r>
              <w:rPr>
                <w:rFonts w:ascii="Arial Narrow"/>
                <w:sz w:val="18"/>
              </w:rPr>
              <w:t>-</w:t>
            </w:r>
          </w:p>
        </w:tc>
      </w:tr>
      <w:tr>
        <w:trPr>
          <w:trHeight w:val="1401"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28"/>
              <w:ind w:left="133" w:right="133"/>
              <w:jc w:val="center"/>
              <w:rPr>
                <w:rFonts w:ascii="Arial Narrow"/>
                <w:sz w:val="18"/>
              </w:rPr>
            </w:pPr>
            <w:r>
              <w:rPr>
                <w:rFonts w:ascii="Arial Narrow"/>
                <w:sz w:val="18"/>
              </w:rPr>
              <w:t>34</w:t>
            </w:r>
          </w:p>
        </w:tc>
        <w:tc>
          <w:tcPr>
            <w:tcW w:w="1225" w:type="dxa"/>
          </w:tcPr>
          <w:p>
            <w:pPr>
              <w:pStyle w:val="TableParagraph"/>
              <w:spacing w:before="72"/>
              <w:ind w:left="103" w:right="136"/>
              <w:rPr>
                <w:rFonts w:ascii="Arial Narrow"/>
                <w:sz w:val="18"/>
              </w:rPr>
            </w:pPr>
            <w:r>
              <w:rPr>
                <w:rFonts w:ascii="Arial Narrow"/>
                <w:sz w:val="18"/>
              </w:rPr>
              <w:t>Pendidikan dan Pelatihan Pertolongan dan Pencegahan Bencana Alam</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28"/>
              <w:ind w:right="140"/>
              <w:jc w:val="right"/>
              <w:rPr>
                <w:rFonts w:ascii="Arial Narrow"/>
                <w:sz w:val="18"/>
              </w:rPr>
            </w:pPr>
            <w:r>
              <w:rPr>
                <w:rFonts w:ascii="Arial Narrow"/>
                <w:sz w:val="18"/>
              </w:rPr>
              <w:t>39.998.900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28"/>
              <w:ind w:left="82" w:right="83"/>
              <w:jc w:val="center"/>
              <w:rPr>
                <w:rFonts w:ascii="Arial Narrow"/>
                <w:sz w:val="18"/>
              </w:rPr>
            </w:pPr>
            <w:r>
              <w:rPr>
                <w:rFonts w:ascii="Arial Narrow"/>
                <w:sz w:val="18"/>
              </w:rPr>
              <w:t>210.000.000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28"/>
              <w:ind w:left="82" w:right="81"/>
              <w:jc w:val="center"/>
              <w:rPr>
                <w:rFonts w:ascii="Arial Narrow"/>
                <w:sz w:val="18"/>
              </w:rPr>
            </w:pPr>
            <w:r>
              <w:rPr>
                <w:rFonts w:ascii="Arial Narrow"/>
                <w:sz w:val="18"/>
              </w:rPr>
              <w:t>39.998.900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28"/>
              <w:ind w:left="87" w:right="83"/>
              <w:jc w:val="center"/>
              <w:rPr>
                <w:rFonts w:ascii="Arial Narrow"/>
                <w:sz w:val="18"/>
              </w:rPr>
            </w:pPr>
            <w:r>
              <w:rPr>
                <w:rFonts w:ascii="Arial Narrow"/>
                <w:sz w:val="18"/>
              </w:rPr>
              <w:t>137.825.000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28"/>
              <w:ind w:right="3"/>
              <w:jc w:val="center"/>
              <w:rPr>
                <w:rFonts w:ascii="Arial Narrow"/>
                <w:sz w:val="18"/>
              </w:rPr>
            </w:pPr>
            <w:r>
              <w:rPr>
                <w:rFonts w:ascii="Arial Narrow"/>
                <w:sz w:val="18"/>
              </w:rPr>
              <w:t>1</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28"/>
              <w:ind w:left="83" w:right="83"/>
              <w:jc w:val="center"/>
              <w:rPr>
                <w:rFonts w:ascii="Arial Narrow"/>
                <w:sz w:val="18"/>
              </w:rPr>
            </w:pPr>
            <w:r>
              <w:rPr>
                <w:rFonts w:ascii="Arial Narrow"/>
                <w:sz w:val="18"/>
              </w:rPr>
              <w:t>0,7</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28"/>
              <w:ind w:left="100" w:right="99"/>
              <w:jc w:val="center"/>
              <w:rPr>
                <w:rFonts w:ascii="Arial Narrow"/>
                <w:sz w:val="18"/>
              </w:rPr>
            </w:pPr>
            <w:r>
              <w:rPr>
                <w:rFonts w:ascii="Arial Narrow"/>
                <w:sz w:val="18"/>
              </w:rPr>
              <w:t>70.000.000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28"/>
              <w:ind w:left="82" w:right="81"/>
              <w:jc w:val="center"/>
              <w:rPr>
                <w:rFonts w:ascii="Arial Narrow"/>
                <w:sz w:val="18"/>
              </w:rPr>
            </w:pPr>
            <w:r>
              <w:rPr>
                <w:rFonts w:ascii="Arial Narrow"/>
                <w:sz w:val="18"/>
              </w:rPr>
              <w:t>45.941.667</w:t>
            </w:r>
          </w:p>
        </w:tc>
      </w:tr>
      <w:tr>
        <w:trPr>
          <w:trHeight w:val="893" w:hRule="exact"/>
        </w:trPr>
        <w:tc>
          <w:tcPr>
            <w:tcW w:w="480" w:type="dxa"/>
          </w:tcPr>
          <w:p>
            <w:pPr>
              <w:pStyle w:val="TableParagraph"/>
              <w:spacing w:before="2"/>
              <w:rPr>
                <w:rFonts w:ascii="Times New Roman"/>
                <w:sz w:val="29"/>
              </w:rPr>
            </w:pPr>
          </w:p>
          <w:p>
            <w:pPr>
              <w:pStyle w:val="TableParagraph"/>
              <w:ind w:left="133" w:right="133"/>
              <w:jc w:val="center"/>
              <w:rPr>
                <w:rFonts w:ascii="Arial Narrow"/>
                <w:sz w:val="18"/>
              </w:rPr>
            </w:pPr>
            <w:r>
              <w:rPr>
                <w:rFonts w:ascii="Arial Narrow"/>
                <w:sz w:val="18"/>
              </w:rPr>
              <w:t>35</w:t>
            </w:r>
          </w:p>
        </w:tc>
        <w:tc>
          <w:tcPr>
            <w:tcW w:w="1225" w:type="dxa"/>
          </w:tcPr>
          <w:p>
            <w:pPr>
              <w:pStyle w:val="TableParagraph"/>
              <w:spacing w:before="23"/>
              <w:ind w:left="103" w:right="108"/>
              <w:rPr>
                <w:rFonts w:ascii="Arial Narrow"/>
                <w:sz w:val="18"/>
              </w:rPr>
            </w:pPr>
            <w:r>
              <w:rPr>
                <w:rFonts w:ascii="Arial Narrow"/>
                <w:sz w:val="18"/>
              </w:rPr>
              <w:t>Penyuluhan Pencegahan Bahaya Bencana Alam</w:t>
            </w:r>
          </w:p>
        </w:tc>
        <w:tc>
          <w:tcPr>
            <w:tcW w:w="544" w:type="dxa"/>
          </w:tcPr>
          <w:p>
            <w:pPr/>
          </w:p>
        </w:tc>
        <w:tc>
          <w:tcPr>
            <w:tcW w:w="544" w:type="dxa"/>
          </w:tcPr>
          <w:p>
            <w:pPr/>
          </w:p>
        </w:tc>
        <w:tc>
          <w:tcPr>
            <w:tcW w:w="1180" w:type="dxa"/>
          </w:tcPr>
          <w:p>
            <w:pPr/>
          </w:p>
        </w:tc>
        <w:tc>
          <w:tcPr>
            <w:tcW w:w="1036" w:type="dxa"/>
          </w:tcPr>
          <w:p>
            <w:pPr>
              <w:pStyle w:val="TableParagraph"/>
              <w:spacing w:before="2"/>
              <w:rPr>
                <w:rFonts w:ascii="Times New Roman"/>
                <w:sz w:val="29"/>
              </w:rPr>
            </w:pPr>
          </w:p>
          <w:p>
            <w:pPr>
              <w:pStyle w:val="TableParagraph"/>
              <w:ind w:right="140"/>
              <w:jc w:val="right"/>
              <w:rPr>
                <w:rFonts w:ascii="Arial Narrow"/>
                <w:sz w:val="18"/>
              </w:rPr>
            </w:pPr>
            <w:r>
              <w:rPr>
                <w:rFonts w:ascii="Arial Narrow"/>
                <w:sz w:val="18"/>
              </w:rPr>
              <w:t>90.000.000</w:t>
            </w:r>
          </w:p>
        </w:tc>
        <w:tc>
          <w:tcPr>
            <w:tcW w:w="1160" w:type="dxa"/>
          </w:tcPr>
          <w:p>
            <w:pPr>
              <w:pStyle w:val="TableParagraph"/>
              <w:spacing w:before="2"/>
              <w:rPr>
                <w:rFonts w:ascii="Times New Roman"/>
                <w:sz w:val="29"/>
              </w:rPr>
            </w:pPr>
          </w:p>
          <w:p>
            <w:pPr>
              <w:pStyle w:val="TableParagraph"/>
              <w:ind w:left="82" w:right="83"/>
              <w:jc w:val="center"/>
              <w:rPr>
                <w:rFonts w:ascii="Arial Narrow"/>
                <w:sz w:val="18"/>
              </w:rPr>
            </w:pPr>
            <w:r>
              <w:rPr>
                <w:rFonts w:ascii="Arial Narrow"/>
                <w:sz w:val="18"/>
              </w:rPr>
              <w:t>220.338.000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spacing w:before="2"/>
              <w:rPr>
                <w:rFonts w:ascii="Times New Roman"/>
                <w:sz w:val="29"/>
              </w:rPr>
            </w:pPr>
          </w:p>
          <w:p>
            <w:pPr>
              <w:pStyle w:val="TableParagraph"/>
              <w:ind w:left="82" w:right="81"/>
              <w:jc w:val="center"/>
              <w:rPr>
                <w:rFonts w:ascii="Arial Narrow"/>
                <w:sz w:val="18"/>
              </w:rPr>
            </w:pPr>
            <w:r>
              <w:rPr>
                <w:rFonts w:ascii="Arial Narrow"/>
                <w:sz w:val="18"/>
              </w:rPr>
              <w:t>89.000.000</w:t>
            </w:r>
          </w:p>
        </w:tc>
        <w:tc>
          <w:tcPr>
            <w:tcW w:w="1041" w:type="dxa"/>
          </w:tcPr>
          <w:p>
            <w:pPr>
              <w:pStyle w:val="TableParagraph"/>
              <w:spacing w:before="2"/>
              <w:rPr>
                <w:rFonts w:ascii="Times New Roman"/>
                <w:sz w:val="29"/>
              </w:rPr>
            </w:pPr>
          </w:p>
          <w:p>
            <w:pPr>
              <w:pStyle w:val="TableParagraph"/>
              <w:ind w:left="87" w:right="83"/>
              <w:jc w:val="center"/>
              <w:rPr>
                <w:rFonts w:ascii="Arial Narrow"/>
                <w:sz w:val="18"/>
              </w:rPr>
            </w:pPr>
            <w:r>
              <w:rPr>
                <w:rFonts w:ascii="Arial Narrow"/>
                <w:sz w:val="18"/>
              </w:rPr>
              <w:t>15.000.000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spacing w:before="2"/>
              <w:rPr>
                <w:rFonts w:ascii="Times New Roman"/>
                <w:sz w:val="29"/>
              </w:rPr>
            </w:pPr>
          </w:p>
          <w:p>
            <w:pPr>
              <w:pStyle w:val="TableParagraph"/>
              <w:ind w:right="3"/>
              <w:jc w:val="center"/>
              <w:rPr>
                <w:rFonts w:ascii="Arial Narrow"/>
                <w:sz w:val="18"/>
              </w:rPr>
            </w:pPr>
            <w:r>
              <w:rPr>
                <w:rFonts w:ascii="Arial Narrow"/>
                <w:sz w:val="18"/>
              </w:rPr>
              <w:t>1</w:t>
            </w:r>
          </w:p>
        </w:tc>
        <w:tc>
          <w:tcPr>
            <w:tcW w:w="544" w:type="dxa"/>
          </w:tcPr>
          <w:p>
            <w:pPr>
              <w:pStyle w:val="TableParagraph"/>
              <w:spacing w:before="2"/>
              <w:rPr>
                <w:rFonts w:ascii="Times New Roman"/>
                <w:sz w:val="29"/>
              </w:rPr>
            </w:pPr>
          </w:p>
          <w:p>
            <w:pPr>
              <w:pStyle w:val="TableParagraph"/>
              <w:ind w:left="83" w:right="83"/>
              <w:jc w:val="center"/>
              <w:rPr>
                <w:rFonts w:ascii="Arial Narrow"/>
                <w:sz w:val="18"/>
              </w:rPr>
            </w:pPr>
            <w:r>
              <w:rPr>
                <w:rFonts w:ascii="Arial Narrow"/>
                <w:sz w:val="18"/>
              </w:rPr>
              <w:t>0,1</w:t>
            </w:r>
          </w:p>
        </w:tc>
        <w:tc>
          <w:tcPr>
            <w:tcW w:w="588" w:type="dxa"/>
          </w:tcPr>
          <w:p>
            <w:pPr/>
          </w:p>
        </w:tc>
        <w:tc>
          <w:tcPr>
            <w:tcW w:w="1036" w:type="dxa"/>
          </w:tcPr>
          <w:p>
            <w:pPr>
              <w:pStyle w:val="TableParagraph"/>
              <w:spacing w:before="2"/>
              <w:rPr>
                <w:rFonts w:ascii="Times New Roman"/>
                <w:sz w:val="29"/>
              </w:rPr>
            </w:pPr>
          </w:p>
          <w:p>
            <w:pPr>
              <w:pStyle w:val="TableParagraph"/>
              <w:ind w:left="100" w:right="99"/>
              <w:jc w:val="center"/>
              <w:rPr>
                <w:rFonts w:ascii="Arial Narrow"/>
                <w:sz w:val="18"/>
              </w:rPr>
            </w:pPr>
            <w:r>
              <w:rPr>
                <w:rFonts w:ascii="Arial Narrow"/>
                <w:sz w:val="18"/>
              </w:rPr>
              <w:t>73.446.000</w:t>
            </w:r>
          </w:p>
        </w:tc>
        <w:tc>
          <w:tcPr>
            <w:tcW w:w="1036" w:type="dxa"/>
          </w:tcPr>
          <w:p>
            <w:pPr>
              <w:pStyle w:val="TableParagraph"/>
              <w:spacing w:before="2"/>
              <w:rPr>
                <w:rFonts w:ascii="Times New Roman"/>
                <w:sz w:val="29"/>
              </w:rPr>
            </w:pPr>
          </w:p>
          <w:p>
            <w:pPr>
              <w:pStyle w:val="TableParagraph"/>
              <w:ind w:left="82" w:right="83"/>
              <w:jc w:val="center"/>
              <w:rPr>
                <w:rFonts w:ascii="Arial Narrow"/>
                <w:sz w:val="18"/>
              </w:rPr>
            </w:pPr>
            <w:r>
              <w:rPr>
                <w:rFonts w:ascii="Arial Narrow"/>
                <w:sz w:val="18"/>
              </w:rPr>
              <w:t>5.000.000</w:t>
            </w:r>
          </w:p>
        </w:tc>
      </w:tr>
      <w:tr>
        <w:trPr>
          <w:trHeight w:val="1136" w:hRule="exact"/>
        </w:trPr>
        <w:tc>
          <w:tcPr>
            <w:tcW w:w="480" w:type="dxa"/>
          </w:tcPr>
          <w:p>
            <w:pPr>
              <w:pStyle w:val="TableParagraph"/>
              <w:rPr>
                <w:rFonts w:ascii="Times New Roman"/>
                <w:sz w:val="20"/>
              </w:rPr>
            </w:pPr>
          </w:p>
          <w:p>
            <w:pPr>
              <w:pStyle w:val="TableParagraph"/>
              <w:spacing w:before="6"/>
              <w:rPr>
                <w:rFonts w:ascii="Times New Roman"/>
                <w:sz w:val="19"/>
              </w:rPr>
            </w:pPr>
          </w:p>
          <w:p>
            <w:pPr>
              <w:pStyle w:val="TableParagraph"/>
              <w:ind w:left="133" w:right="133"/>
              <w:jc w:val="center"/>
              <w:rPr>
                <w:rFonts w:ascii="Arial Narrow"/>
                <w:sz w:val="18"/>
              </w:rPr>
            </w:pPr>
            <w:r>
              <w:rPr>
                <w:rFonts w:ascii="Arial Narrow"/>
                <w:sz w:val="18"/>
              </w:rPr>
              <w:t>36</w:t>
            </w:r>
          </w:p>
        </w:tc>
        <w:tc>
          <w:tcPr>
            <w:tcW w:w="1225" w:type="dxa"/>
          </w:tcPr>
          <w:p>
            <w:pPr>
              <w:pStyle w:val="TableParagraph"/>
              <w:spacing w:before="43"/>
              <w:ind w:left="103" w:right="199"/>
              <w:rPr>
                <w:rFonts w:ascii="Arial Narrow"/>
                <w:sz w:val="18"/>
              </w:rPr>
            </w:pPr>
            <w:r>
              <w:rPr>
                <w:rFonts w:ascii="Arial Narrow"/>
                <w:sz w:val="18"/>
              </w:rPr>
              <w:t>Komunikasi Informasi dan Edukasi Rawan Bencana</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rPr>
                <w:rFonts w:ascii="Times New Roman"/>
                <w:sz w:val="20"/>
              </w:rPr>
            </w:pPr>
          </w:p>
          <w:p>
            <w:pPr>
              <w:pStyle w:val="TableParagraph"/>
              <w:spacing w:before="6"/>
              <w:rPr>
                <w:rFonts w:ascii="Times New Roman"/>
                <w:sz w:val="19"/>
              </w:rPr>
            </w:pPr>
          </w:p>
          <w:p>
            <w:pPr>
              <w:pStyle w:val="TableParagraph"/>
              <w:ind w:left="81" w:right="81"/>
              <w:jc w:val="center"/>
              <w:rPr>
                <w:rFonts w:ascii="Arial Narrow"/>
                <w:sz w:val="18"/>
              </w:rPr>
            </w:pPr>
            <w:r>
              <w:rPr>
                <w:rFonts w:ascii="Arial Narrow"/>
                <w:sz w:val="18"/>
              </w:rPr>
              <w:t>75.000.000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rPr>
                <w:rFonts w:ascii="Times New Roman"/>
                <w:sz w:val="20"/>
              </w:rPr>
            </w:pPr>
          </w:p>
          <w:p>
            <w:pPr>
              <w:pStyle w:val="TableParagraph"/>
              <w:spacing w:before="6"/>
              <w:rPr>
                <w:rFonts w:ascii="Times New Roman"/>
                <w:sz w:val="19"/>
              </w:rPr>
            </w:pPr>
          </w:p>
          <w:p>
            <w:pPr>
              <w:pStyle w:val="TableParagraph"/>
              <w:ind w:right="3"/>
              <w:jc w:val="center"/>
              <w:rPr>
                <w:rFonts w:ascii="Arial Narrow"/>
                <w:sz w:val="18"/>
              </w:rPr>
            </w:pPr>
            <w:r>
              <w:rPr>
                <w:rFonts w:ascii="Arial Narrow"/>
                <w:sz w:val="18"/>
              </w:rPr>
              <w:t>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rPr>
                <w:rFonts w:ascii="Times New Roman"/>
                <w:sz w:val="20"/>
              </w:rPr>
            </w:pPr>
          </w:p>
          <w:p>
            <w:pPr>
              <w:pStyle w:val="TableParagraph"/>
              <w:spacing w:before="6"/>
              <w:rPr>
                <w:rFonts w:ascii="Times New Roman"/>
                <w:sz w:val="19"/>
              </w:rPr>
            </w:pPr>
          </w:p>
          <w:p>
            <w:pPr>
              <w:pStyle w:val="TableParagraph"/>
              <w:jc w:val="center"/>
              <w:rPr>
                <w:rFonts w:ascii="Arial Narrow"/>
                <w:sz w:val="18"/>
              </w:rPr>
            </w:pPr>
            <w:r>
              <w:rPr>
                <w:rFonts w:ascii="Arial Narrow"/>
                <w:sz w:val="18"/>
              </w:rPr>
              <w:t>0</w:t>
            </w:r>
          </w:p>
        </w:tc>
        <w:tc>
          <w:tcPr>
            <w:tcW w:w="1036" w:type="dxa"/>
          </w:tcPr>
          <w:p>
            <w:pPr/>
          </w:p>
        </w:tc>
        <w:tc>
          <w:tcPr>
            <w:tcW w:w="1036" w:type="dxa"/>
          </w:tcPr>
          <w:p>
            <w:pPr/>
          </w:p>
        </w:tc>
      </w:tr>
      <w:tr>
        <w:trPr>
          <w:trHeight w:val="856" w:hRule="exact"/>
        </w:trPr>
        <w:tc>
          <w:tcPr>
            <w:tcW w:w="480" w:type="dxa"/>
          </w:tcPr>
          <w:p>
            <w:pPr>
              <w:pStyle w:val="TableParagraph"/>
              <w:spacing w:before="4"/>
              <w:rPr>
                <w:rFonts w:ascii="Times New Roman"/>
                <w:sz w:val="27"/>
              </w:rPr>
            </w:pPr>
          </w:p>
          <w:p>
            <w:pPr>
              <w:pStyle w:val="TableParagraph"/>
              <w:spacing w:before="1"/>
              <w:ind w:left="133" w:right="133"/>
              <w:jc w:val="center"/>
              <w:rPr>
                <w:rFonts w:ascii="Arial Narrow"/>
                <w:sz w:val="18"/>
              </w:rPr>
            </w:pPr>
            <w:r>
              <w:rPr>
                <w:rFonts w:ascii="Arial Narrow"/>
                <w:sz w:val="18"/>
              </w:rPr>
              <w:t>37</w:t>
            </w:r>
          </w:p>
        </w:tc>
        <w:tc>
          <w:tcPr>
            <w:tcW w:w="1225" w:type="dxa"/>
          </w:tcPr>
          <w:p>
            <w:pPr>
              <w:pStyle w:val="TableParagraph"/>
              <w:spacing w:before="7"/>
              <w:ind w:left="103" w:right="338"/>
              <w:rPr>
                <w:rFonts w:ascii="Arial Narrow"/>
                <w:sz w:val="18"/>
              </w:rPr>
            </w:pPr>
            <w:r>
              <w:rPr>
                <w:rFonts w:ascii="Arial Narrow"/>
                <w:sz w:val="18"/>
              </w:rPr>
              <w:t>Pembuatan Rencana Kontinjensi (Renkon)</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spacing w:before="4"/>
              <w:rPr>
                <w:rFonts w:ascii="Times New Roman"/>
                <w:sz w:val="27"/>
              </w:rPr>
            </w:pPr>
          </w:p>
          <w:p>
            <w:pPr>
              <w:pStyle w:val="TableParagraph"/>
              <w:spacing w:before="1"/>
              <w:ind w:left="81" w:right="81"/>
              <w:jc w:val="center"/>
              <w:rPr>
                <w:rFonts w:ascii="Arial Narrow"/>
                <w:sz w:val="18"/>
              </w:rPr>
            </w:pPr>
            <w:r>
              <w:rPr>
                <w:rFonts w:ascii="Arial Narrow"/>
                <w:sz w:val="18"/>
              </w:rPr>
              <w:t>16.080.000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spacing w:before="4"/>
              <w:rPr>
                <w:rFonts w:ascii="Times New Roman"/>
                <w:sz w:val="27"/>
              </w:rPr>
            </w:pPr>
          </w:p>
          <w:p>
            <w:pPr>
              <w:pStyle w:val="TableParagraph"/>
              <w:spacing w:before="1"/>
              <w:ind w:right="3"/>
              <w:jc w:val="center"/>
              <w:rPr>
                <w:rFonts w:ascii="Arial Narrow"/>
                <w:sz w:val="18"/>
              </w:rPr>
            </w:pPr>
            <w:r>
              <w:rPr>
                <w:rFonts w:ascii="Arial Narrow"/>
                <w:sz w:val="18"/>
              </w:rPr>
              <w:t>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spacing w:before="4"/>
              <w:rPr>
                <w:rFonts w:ascii="Times New Roman"/>
                <w:sz w:val="27"/>
              </w:rPr>
            </w:pPr>
          </w:p>
          <w:p>
            <w:pPr>
              <w:pStyle w:val="TableParagraph"/>
              <w:spacing w:before="1"/>
              <w:jc w:val="center"/>
              <w:rPr>
                <w:rFonts w:ascii="Arial Narrow"/>
                <w:sz w:val="18"/>
              </w:rPr>
            </w:pPr>
            <w:r>
              <w:rPr>
                <w:rFonts w:ascii="Arial Narrow"/>
                <w:sz w:val="18"/>
              </w:rPr>
              <w:t>0</w:t>
            </w:r>
          </w:p>
        </w:tc>
        <w:tc>
          <w:tcPr>
            <w:tcW w:w="1036" w:type="dxa"/>
          </w:tcPr>
          <w:p>
            <w:pPr/>
          </w:p>
        </w:tc>
        <w:tc>
          <w:tcPr>
            <w:tcW w:w="1036" w:type="dxa"/>
          </w:tcPr>
          <w:p>
            <w:pPr/>
          </w:p>
        </w:tc>
      </w:tr>
      <w:tr>
        <w:trPr>
          <w:trHeight w:val="701" w:hRule="exact"/>
        </w:trPr>
        <w:tc>
          <w:tcPr>
            <w:tcW w:w="480" w:type="dxa"/>
          </w:tcPr>
          <w:p>
            <w:pPr>
              <w:pStyle w:val="TableParagraph"/>
              <w:spacing w:before="9"/>
              <w:rPr>
                <w:rFonts w:ascii="Times New Roman"/>
                <w:sz w:val="20"/>
              </w:rPr>
            </w:pPr>
          </w:p>
          <w:p>
            <w:pPr>
              <w:pStyle w:val="TableParagraph"/>
              <w:ind w:left="133" w:right="133"/>
              <w:jc w:val="center"/>
              <w:rPr>
                <w:rFonts w:ascii="Arial Narrow"/>
                <w:sz w:val="18"/>
              </w:rPr>
            </w:pPr>
            <w:r>
              <w:rPr>
                <w:rFonts w:ascii="Arial Narrow"/>
                <w:sz w:val="18"/>
              </w:rPr>
              <w:t>38</w:t>
            </w:r>
          </w:p>
        </w:tc>
        <w:tc>
          <w:tcPr>
            <w:tcW w:w="1225" w:type="dxa"/>
          </w:tcPr>
          <w:p>
            <w:pPr>
              <w:pStyle w:val="TableParagraph"/>
              <w:spacing w:before="35"/>
              <w:ind w:left="103" w:right="264"/>
              <w:rPr>
                <w:rFonts w:ascii="Arial Narrow"/>
                <w:sz w:val="18"/>
              </w:rPr>
            </w:pPr>
            <w:r>
              <w:rPr>
                <w:rFonts w:ascii="Arial Narrow"/>
                <w:sz w:val="18"/>
              </w:rPr>
              <w:t>Pelatihan Pencegahan dan Mitigasi</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spacing w:before="9"/>
              <w:rPr>
                <w:rFonts w:ascii="Times New Roman"/>
                <w:sz w:val="20"/>
              </w:rPr>
            </w:pPr>
          </w:p>
          <w:p>
            <w:pPr>
              <w:pStyle w:val="TableParagraph"/>
              <w:ind w:left="82" w:right="81"/>
              <w:jc w:val="center"/>
              <w:rPr>
                <w:rFonts w:ascii="Arial Narrow"/>
                <w:sz w:val="18"/>
              </w:rPr>
            </w:pPr>
            <w:r>
              <w:rPr>
                <w:rFonts w:ascii="Arial Narrow"/>
                <w:sz w:val="18"/>
              </w:rPr>
              <w:t>11.250.000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spacing w:before="9"/>
              <w:rPr>
                <w:rFonts w:ascii="Times New Roman"/>
                <w:sz w:val="20"/>
              </w:rPr>
            </w:pPr>
          </w:p>
          <w:p>
            <w:pPr>
              <w:pStyle w:val="TableParagraph"/>
              <w:ind w:right="3"/>
              <w:jc w:val="center"/>
              <w:rPr>
                <w:rFonts w:ascii="Arial Narrow"/>
                <w:sz w:val="18"/>
              </w:rPr>
            </w:pPr>
            <w:r>
              <w:rPr>
                <w:rFonts w:ascii="Arial Narrow"/>
                <w:sz w:val="18"/>
              </w:rPr>
              <w:t>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spacing w:before="9"/>
              <w:rPr>
                <w:rFonts w:ascii="Times New Roman"/>
                <w:sz w:val="20"/>
              </w:rPr>
            </w:pPr>
          </w:p>
          <w:p>
            <w:pPr>
              <w:pStyle w:val="TableParagraph"/>
              <w:jc w:val="center"/>
              <w:rPr>
                <w:rFonts w:ascii="Arial Narrow"/>
                <w:sz w:val="18"/>
              </w:rPr>
            </w:pPr>
            <w:r>
              <w:rPr>
                <w:rFonts w:ascii="Arial Narrow"/>
                <w:sz w:val="18"/>
              </w:rPr>
              <w:t>0</w:t>
            </w:r>
          </w:p>
        </w:tc>
        <w:tc>
          <w:tcPr>
            <w:tcW w:w="1036" w:type="dxa"/>
          </w:tcPr>
          <w:p>
            <w:pPr/>
          </w:p>
        </w:tc>
        <w:tc>
          <w:tcPr>
            <w:tcW w:w="1036" w:type="dxa"/>
          </w:tcPr>
          <w:p>
            <w:pPr/>
          </w:p>
        </w:tc>
      </w:tr>
    </w:tbl>
    <w:p>
      <w:pPr>
        <w:spacing w:after="0"/>
        <w:sectPr>
          <w:pgSz w:w="18720" w:h="12250" w:orient="landscape"/>
          <w:pgMar w:header="0" w:footer="758" w:top="1140" w:bottom="940" w:left="20" w:right="200"/>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968" w:hRule="exact"/>
        </w:trPr>
        <w:tc>
          <w:tcPr>
            <w:tcW w:w="480" w:type="dxa"/>
          </w:tcPr>
          <w:p>
            <w:pPr>
              <w:pStyle w:val="TableParagraph"/>
              <w:rPr>
                <w:rFonts w:ascii="Times New Roman"/>
                <w:sz w:val="20"/>
              </w:rPr>
            </w:pPr>
          </w:p>
          <w:p>
            <w:pPr>
              <w:pStyle w:val="TableParagraph"/>
              <w:spacing w:before="141"/>
              <w:ind w:left="152"/>
              <w:rPr>
                <w:rFonts w:ascii="Arial Narrow"/>
                <w:sz w:val="18"/>
              </w:rPr>
            </w:pPr>
            <w:r>
              <w:rPr>
                <w:rFonts w:ascii="Arial Narrow"/>
                <w:sz w:val="18"/>
              </w:rPr>
              <w:t>39</w:t>
            </w:r>
          </w:p>
        </w:tc>
        <w:tc>
          <w:tcPr>
            <w:tcW w:w="1225" w:type="dxa"/>
          </w:tcPr>
          <w:p>
            <w:pPr>
              <w:pStyle w:val="TableParagraph"/>
              <w:spacing w:before="63"/>
              <w:ind w:left="103" w:right="125"/>
              <w:rPr>
                <w:rFonts w:ascii="Arial Narrow"/>
                <w:sz w:val="18"/>
              </w:rPr>
            </w:pPr>
            <w:r>
              <w:rPr>
                <w:rFonts w:ascii="Arial Narrow"/>
                <w:sz w:val="18"/>
              </w:rPr>
              <w:t>Gladi Kesiapsiagaan Terhadap Bencana</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rPr>
                <w:rFonts w:ascii="Times New Roman"/>
                <w:sz w:val="20"/>
              </w:rPr>
            </w:pPr>
          </w:p>
          <w:p>
            <w:pPr>
              <w:pStyle w:val="TableParagraph"/>
              <w:spacing w:before="141"/>
              <w:ind w:left="82" w:right="81"/>
              <w:jc w:val="center"/>
              <w:rPr>
                <w:rFonts w:ascii="Arial Narrow"/>
                <w:sz w:val="18"/>
              </w:rPr>
            </w:pPr>
            <w:r>
              <w:rPr>
                <w:rFonts w:ascii="Arial Narrow"/>
                <w:sz w:val="18"/>
              </w:rPr>
              <w:t>6.500.000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rPr>
                <w:rFonts w:ascii="Times New Roman"/>
                <w:sz w:val="20"/>
              </w:rPr>
            </w:pPr>
          </w:p>
          <w:p>
            <w:pPr>
              <w:pStyle w:val="TableParagraph"/>
              <w:spacing w:before="141"/>
              <w:ind w:right="3"/>
              <w:jc w:val="center"/>
              <w:rPr>
                <w:rFonts w:ascii="Arial Narrow"/>
                <w:sz w:val="18"/>
              </w:rPr>
            </w:pPr>
            <w:r>
              <w:rPr>
                <w:rFonts w:ascii="Arial Narrow"/>
                <w:sz w:val="18"/>
              </w:rPr>
              <w:t>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rPr>
                <w:rFonts w:ascii="Times New Roman"/>
                <w:sz w:val="20"/>
              </w:rPr>
            </w:pPr>
          </w:p>
          <w:p>
            <w:pPr>
              <w:pStyle w:val="TableParagraph"/>
              <w:spacing w:before="141"/>
              <w:jc w:val="center"/>
              <w:rPr>
                <w:rFonts w:ascii="Arial Narrow"/>
                <w:sz w:val="18"/>
              </w:rPr>
            </w:pPr>
            <w:r>
              <w:rPr>
                <w:rFonts w:ascii="Arial Narrow"/>
                <w:sz w:val="18"/>
              </w:rPr>
              <w:t>0</w:t>
            </w:r>
          </w:p>
        </w:tc>
        <w:tc>
          <w:tcPr>
            <w:tcW w:w="1036" w:type="dxa"/>
          </w:tcPr>
          <w:p>
            <w:pPr/>
          </w:p>
        </w:tc>
        <w:tc>
          <w:tcPr>
            <w:tcW w:w="1036" w:type="dxa"/>
          </w:tcPr>
          <w:p>
            <w:pPr/>
          </w:p>
        </w:tc>
      </w:tr>
      <w:tr>
        <w:trPr>
          <w:trHeight w:val="1689"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3"/>
              </w:rPr>
            </w:pPr>
          </w:p>
          <w:p>
            <w:pPr>
              <w:pStyle w:val="TableParagraph"/>
              <w:ind w:left="152"/>
              <w:rPr>
                <w:rFonts w:ascii="Arial Narrow"/>
                <w:sz w:val="18"/>
              </w:rPr>
            </w:pPr>
            <w:r>
              <w:rPr>
                <w:rFonts w:ascii="Arial Narrow"/>
                <w:sz w:val="18"/>
              </w:rPr>
              <w:t>40</w:t>
            </w:r>
          </w:p>
        </w:tc>
        <w:tc>
          <w:tcPr>
            <w:tcW w:w="1225" w:type="dxa"/>
          </w:tcPr>
          <w:p>
            <w:pPr>
              <w:pStyle w:val="TableParagraph"/>
              <w:spacing w:before="12"/>
              <w:ind w:left="103" w:right="125"/>
              <w:rPr>
                <w:rFonts w:ascii="Arial Narrow"/>
                <w:sz w:val="18"/>
              </w:rPr>
            </w:pPr>
            <w:r>
              <w:rPr>
                <w:rFonts w:ascii="Arial Narrow"/>
                <w:sz w:val="18"/>
              </w:rPr>
              <w:t>Pengendalian Operasi dan Penyediaan Sarana Prasarana Kesiapsiagaan Terhadap Bencana</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3"/>
              </w:rPr>
            </w:pPr>
          </w:p>
          <w:p>
            <w:pPr>
              <w:pStyle w:val="TableParagraph"/>
              <w:ind w:left="82" w:right="81"/>
              <w:jc w:val="center"/>
              <w:rPr>
                <w:rFonts w:ascii="Arial Narrow"/>
                <w:sz w:val="18"/>
              </w:rPr>
            </w:pPr>
            <w:r>
              <w:rPr>
                <w:rFonts w:ascii="Arial Narrow"/>
                <w:sz w:val="18"/>
              </w:rPr>
              <w:t>1.037.234.000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3"/>
              </w:rPr>
            </w:pPr>
          </w:p>
          <w:p>
            <w:pPr>
              <w:pStyle w:val="TableParagraph"/>
              <w:ind w:left="83" w:right="83"/>
              <w:jc w:val="center"/>
              <w:rPr>
                <w:rFonts w:ascii="Arial Narrow"/>
                <w:sz w:val="18"/>
              </w:rPr>
            </w:pPr>
            <w:r>
              <w:rPr>
                <w:rFonts w:ascii="Arial Narrow"/>
                <w:sz w:val="18"/>
              </w:rPr>
              <w:t>886.009.900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3"/>
              </w:rPr>
            </w:pPr>
          </w:p>
          <w:p>
            <w:pPr>
              <w:pStyle w:val="TableParagraph"/>
              <w:ind w:left="85" w:right="85"/>
              <w:jc w:val="center"/>
              <w:rPr>
                <w:rFonts w:ascii="Arial Narrow"/>
                <w:sz w:val="18"/>
              </w:rPr>
            </w:pPr>
            <w:r>
              <w:rPr>
                <w:rFonts w:ascii="Arial Narrow"/>
                <w:sz w:val="18"/>
              </w:rPr>
              <w:t>85,42</w:t>
            </w:r>
          </w:p>
        </w:tc>
        <w:tc>
          <w:tcPr>
            <w:tcW w:w="1036" w:type="dxa"/>
          </w:tcPr>
          <w:p>
            <w:pPr/>
          </w:p>
        </w:tc>
        <w:tc>
          <w:tcPr>
            <w:tcW w:w="1036" w:type="dxa"/>
          </w:tcPr>
          <w:p>
            <w:pPr/>
          </w:p>
        </w:tc>
      </w:tr>
      <w:tr>
        <w:trPr>
          <w:trHeight w:val="1501"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79"/>
              <w:ind w:left="152"/>
              <w:rPr>
                <w:rFonts w:ascii="Arial Narrow"/>
                <w:sz w:val="18"/>
              </w:rPr>
            </w:pPr>
            <w:r>
              <w:rPr>
                <w:rFonts w:ascii="Arial Narrow"/>
                <w:sz w:val="18"/>
              </w:rPr>
              <w:t>41</w:t>
            </w:r>
          </w:p>
        </w:tc>
        <w:tc>
          <w:tcPr>
            <w:tcW w:w="1225" w:type="dxa"/>
          </w:tcPr>
          <w:p>
            <w:pPr>
              <w:pStyle w:val="TableParagraph"/>
              <w:spacing w:before="19"/>
              <w:ind w:left="103" w:right="125"/>
              <w:rPr>
                <w:rFonts w:ascii="Arial Narrow"/>
                <w:sz w:val="18"/>
              </w:rPr>
            </w:pPr>
            <w:r>
              <w:rPr>
                <w:rFonts w:ascii="Arial Narrow"/>
                <w:sz w:val="18"/>
              </w:rPr>
              <w:t>Penyediaan Peralatan Perlindungan dan Kesiapsiagaan Terhadap Bencana</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rPr>
                <w:rFonts w:ascii="Times New Roman"/>
                <w:sz w:val="20"/>
              </w:rPr>
            </w:pPr>
          </w:p>
          <w:p>
            <w:pPr>
              <w:pStyle w:val="TableParagraph"/>
              <w:rPr>
                <w:rFonts w:ascii="Times New Roman"/>
                <w:sz w:val="20"/>
              </w:rPr>
            </w:pPr>
          </w:p>
          <w:p>
            <w:pPr>
              <w:pStyle w:val="TableParagraph"/>
              <w:spacing w:before="179"/>
              <w:ind w:left="81" w:right="81"/>
              <w:jc w:val="center"/>
              <w:rPr>
                <w:rFonts w:ascii="Arial Narrow"/>
                <w:sz w:val="18"/>
              </w:rPr>
            </w:pPr>
            <w:r>
              <w:rPr>
                <w:rFonts w:ascii="Arial Narrow"/>
                <w:sz w:val="18"/>
              </w:rPr>
              <w:t>24.669.000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79"/>
              <w:ind w:left="83" w:right="83"/>
              <w:jc w:val="center"/>
              <w:rPr>
                <w:rFonts w:ascii="Arial Narrow"/>
                <w:sz w:val="18"/>
              </w:rPr>
            </w:pPr>
            <w:r>
              <w:rPr>
                <w:rFonts w:ascii="Arial Narrow"/>
                <w:sz w:val="18"/>
              </w:rPr>
              <w:t>24.547.740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rPr>
                <w:rFonts w:ascii="Times New Roman"/>
                <w:sz w:val="20"/>
              </w:rPr>
            </w:pPr>
          </w:p>
          <w:p>
            <w:pPr>
              <w:pStyle w:val="TableParagraph"/>
              <w:rPr>
                <w:rFonts w:ascii="Times New Roman"/>
                <w:sz w:val="20"/>
              </w:rPr>
            </w:pPr>
          </w:p>
          <w:p>
            <w:pPr>
              <w:pStyle w:val="TableParagraph"/>
              <w:spacing w:before="179"/>
              <w:ind w:left="85" w:right="85"/>
              <w:jc w:val="center"/>
              <w:rPr>
                <w:rFonts w:ascii="Arial Narrow"/>
                <w:sz w:val="18"/>
              </w:rPr>
            </w:pPr>
            <w:r>
              <w:rPr>
                <w:rFonts w:ascii="Arial Narrow"/>
                <w:sz w:val="18"/>
              </w:rPr>
              <w:t>99,51</w:t>
            </w:r>
          </w:p>
        </w:tc>
        <w:tc>
          <w:tcPr>
            <w:tcW w:w="1036" w:type="dxa"/>
          </w:tcPr>
          <w:p>
            <w:pPr/>
          </w:p>
        </w:tc>
        <w:tc>
          <w:tcPr>
            <w:tcW w:w="1036" w:type="dxa"/>
          </w:tcPr>
          <w:p>
            <w:pPr/>
          </w:p>
        </w:tc>
      </w:tr>
      <w:tr>
        <w:trPr>
          <w:trHeight w:val="1132" w:hRule="exact"/>
        </w:trPr>
        <w:tc>
          <w:tcPr>
            <w:tcW w:w="480" w:type="dxa"/>
          </w:tcPr>
          <w:p>
            <w:pPr>
              <w:pStyle w:val="TableParagraph"/>
              <w:rPr>
                <w:rFonts w:ascii="Times New Roman"/>
                <w:sz w:val="20"/>
              </w:rPr>
            </w:pPr>
          </w:p>
          <w:p>
            <w:pPr>
              <w:pStyle w:val="TableParagraph"/>
              <w:spacing w:before="7"/>
              <w:rPr>
                <w:rFonts w:ascii="Times New Roman"/>
                <w:sz w:val="19"/>
              </w:rPr>
            </w:pPr>
          </w:p>
          <w:p>
            <w:pPr>
              <w:pStyle w:val="TableParagraph"/>
              <w:ind w:left="152"/>
              <w:rPr>
                <w:rFonts w:ascii="Arial Narrow"/>
                <w:sz w:val="18"/>
              </w:rPr>
            </w:pPr>
            <w:r>
              <w:rPr>
                <w:rFonts w:ascii="Arial Narrow"/>
                <w:sz w:val="18"/>
              </w:rPr>
              <w:t>42</w:t>
            </w:r>
          </w:p>
        </w:tc>
        <w:tc>
          <w:tcPr>
            <w:tcW w:w="1225" w:type="dxa"/>
          </w:tcPr>
          <w:p>
            <w:pPr>
              <w:pStyle w:val="TableParagraph"/>
              <w:spacing w:before="43"/>
              <w:ind w:left="103" w:right="256"/>
              <w:rPr>
                <w:rFonts w:ascii="Arial Narrow"/>
                <w:sz w:val="18"/>
              </w:rPr>
            </w:pPr>
            <w:r>
              <w:rPr>
                <w:rFonts w:ascii="Arial Narrow"/>
                <w:sz w:val="18"/>
              </w:rPr>
              <w:t>Aktivasi Komando Penanganan Darurat Bencana</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rPr>
                <w:rFonts w:ascii="Times New Roman"/>
                <w:sz w:val="20"/>
              </w:rPr>
            </w:pPr>
          </w:p>
          <w:p>
            <w:pPr>
              <w:pStyle w:val="TableParagraph"/>
              <w:spacing w:before="7"/>
              <w:rPr>
                <w:rFonts w:ascii="Times New Roman"/>
                <w:sz w:val="19"/>
              </w:rPr>
            </w:pPr>
          </w:p>
          <w:p>
            <w:pPr>
              <w:pStyle w:val="TableParagraph"/>
              <w:ind w:left="82" w:right="81"/>
              <w:jc w:val="center"/>
              <w:rPr>
                <w:rFonts w:ascii="Arial Narrow"/>
                <w:sz w:val="18"/>
              </w:rPr>
            </w:pPr>
            <w:r>
              <w:rPr>
                <w:rFonts w:ascii="Arial Narrow"/>
                <w:sz w:val="18"/>
              </w:rPr>
              <w:t>1.500.000.000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rPr>
                <w:rFonts w:ascii="Times New Roman"/>
                <w:sz w:val="20"/>
              </w:rPr>
            </w:pPr>
          </w:p>
          <w:p>
            <w:pPr>
              <w:pStyle w:val="TableParagraph"/>
              <w:spacing w:before="7"/>
              <w:rPr>
                <w:rFonts w:ascii="Times New Roman"/>
                <w:sz w:val="19"/>
              </w:rPr>
            </w:pPr>
          </w:p>
          <w:p>
            <w:pPr>
              <w:pStyle w:val="TableParagraph"/>
              <w:ind w:left="84" w:right="83"/>
              <w:jc w:val="center"/>
              <w:rPr>
                <w:rFonts w:ascii="Arial Narrow"/>
                <w:sz w:val="18"/>
              </w:rPr>
            </w:pPr>
            <w:r>
              <w:rPr>
                <w:rFonts w:ascii="Arial Narrow"/>
                <w:sz w:val="18"/>
              </w:rPr>
              <w:t>1.486.500.000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rPr>
                <w:rFonts w:ascii="Times New Roman"/>
                <w:sz w:val="20"/>
              </w:rPr>
            </w:pPr>
          </w:p>
          <w:p>
            <w:pPr>
              <w:pStyle w:val="TableParagraph"/>
              <w:spacing w:before="7"/>
              <w:rPr>
                <w:rFonts w:ascii="Times New Roman"/>
                <w:sz w:val="19"/>
              </w:rPr>
            </w:pPr>
          </w:p>
          <w:p>
            <w:pPr>
              <w:pStyle w:val="TableParagraph"/>
              <w:ind w:left="85" w:right="85"/>
              <w:jc w:val="center"/>
              <w:rPr>
                <w:rFonts w:ascii="Arial Narrow"/>
                <w:sz w:val="18"/>
              </w:rPr>
            </w:pPr>
            <w:r>
              <w:rPr>
                <w:rFonts w:ascii="Arial Narrow"/>
                <w:sz w:val="18"/>
              </w:rPr>
              <w:t>99,1</w:t>
            </w:r>
          </w:p>
        </w:tc>
        <w:tc>
          <w:tcPr>
            <w:tcW w:w="1036" w:type="dxa"/>
          </w:tcPr>
          <w:p>
            <w:pPr/>
          </w:p>
        </w:tc>
        <w:tc>
          <w:tcPr>
            <w:tcW w:w="1036" w:type="dxa"/>
          </w:tcPr>
          <w:p>
            <w:pPr/>
          </w:p>
        </w:tc>
      </w:tr>
      <w:tr>
        <w:trPr>
          <w:trHeight w:val="884" w:hRule="exact"/>
        </w:trPr>
        <w:tc>
          <w:tcPr>
            <w:tcW w:w="480" w:type="dxa"/>
          </w:tcPr>
          <w:p>
            <w:pPr>
              <w:pStyle w:val="TableParagraph"/>
              <w:spacing w:before="9"/>
              <w:rPr>
                <w:rFonts w:ascii="Times New Roman"/>
                <w:sz w:val="28"/>
              </w:rPr>
            </w:pPr>
          </w:p>
          <w:p>
            <w:pPr>
              <w:pStyle w:val="TableParagraph"/>
              <w:ind w:left="152"/>
              <w:rPr>
                <w:rFonts w:ascii="Arial Narrow"/>
                <w:sz w:val="18"/>
              </w:rPr>
            </w:pPr>
            <w:r>
              <w:rPr>
                <w:rFonts w:ascii="Arial Narrow"/>
                <w:sz w:val="18"/>
              </w:rPr>
              <w:t>43</w:t>
            </w:r>
          </w:p>
        </w:tc>
        <w:tc>
          <w:tcPr>
            <w:tcW w:w="1225" w:type="dxa"/>
          </w:tcPr>
          <w:p>
            <w:pPr>
              <w:pStyle w:val="TableParagraph"/>
              <w:spacing w:before="23"/>
              <w:ind w:left="103" w:right="108"/>
              <w:rPr>
                <w:rFonts w:ascii="Arial Narrow"/>
                <w:sz w:val="18"/>
              </w:rPr>
            </w:pPr>
            <w:r>
              <w:rPr>
                <w:rFonts w:ascii="Arial Narrow"/>
                <w:sz w:val="18"/>
              </w:rPr>
              <w:t>Penyediaan Logistik Untuk Korban Bencana Alam</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spacing w:before="9"/>
              <w:rPr>
                <w:rFonts w:ascii="Times New Roman"/>
                <w:sz w:val="28"/>
              </w:rPr>
            </w:pPr>
          </w:p>
          <w:p>
            <w:pPr>
              <w:pStyle w:val="TableParagraph"/>
              <w:ind w:left="80" w:right="81"/>
              <w:jc w:val="center"/>
              <w:rPr>
                <w:rFonts w:ascii="Arial Narrow"/>
                <w:sz w:val="18"/>
              </w:rPr>
            </w:pPr>
            <w:r>
              <w:rPr>
                <w:rFonts w:ascii="Arial Narrow"/>
                <w:sz w:val="18"/>
              </w:rPr>
              <w:t>370.841.000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spacing w:before="9"/>
              <w:rPr>
                <w:rFonts w:ascii="Times New Roman"/>
                <w:sz w:val="28"/>
              </w:rPr>
            </w:pPr>
          </w:p>
          <w:p>
            <w:pPr>
              <w:pStyle w:val="TableParagraph"/>
              <w:ind w:left="83" w:right="83"/>
              <w:jc w:val="center"/>
              <w:rPr>
                <w:rFonts w:ascii="Arial Narrow"/>
                <w:sz w:val="18"/>
              </w:rPr>
            </w:pPr>
            <w:r>
              <w:rPr>
                <w:rFonts w:ascii="Arial Narrow"/>
                <w:sz w:val="18"/>
              </w:rPr>
              <w:t>364.974.180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spacing w:before="9"/>
              <w:rPr>
                <w:rFonts w:ascii="Times New Roman"/>
                <w:sz w:val="28"/>
              </w:rPr>
            </w:pPr>
          </w:p>
          <w:p>
            <w:pPr>
              <w:pStyle w:val="TableParagraph"/>
              <w:ind w:left="85" w:right="85"/>
              <w:jc w:val="center"/>
              <w:rPr>
                <w:rFonts w:ascii="Arial Narrow"/>
                <w:sz w:val="18"/>
              </w:rPr>
            </w:pPr>
            <w:r>
              <w:rPr>
                <w:rFonts w:ascii="Arial Narrow"/>
                <w:sz w:val="18"/>
              </w:rPr>
              <w:t>98,42</w:t>
            </w:r>
          </w:p>
        </w:tc>
        <w:tc>
          <w:tcPr>
            <w:tcW w:w="1036" w:type="dxa"/>
          </w:tcPr>
          <w:p>
            <w:pPr/>
          </w:p>
        </w:tc>
        <w:tc>
          <w:tcPr>
            <w:tcW w:w="1036" w:type="dxa"/>
          </w:tcPr>
          <w:p>
            <w:pPr/>
          </w:p>
        </w:tc>
      </w:tr>
      <w:tr>
        <w:trPr>
          <w:trHeight w:val="1252" w:hRule="exact"/>
        </w:trPr>
        <w:tc>
          <w:tcPr>
            <w:tcW w:w="480" w:type="dxa"/>
          </w:tcPr>
          <w:p>
            <w:pPr>
              <w:pStyle w:val="TableParagraph"/>
              <w:rPr>
                <w:rFonts w:ascii="Times New Roman"/>
                <w:sz w:val="20"/>
              </w:rPr>
            </w:pPr>
          </w:p>
          <w:p>
            <w:pPr>
              <w:pStyle w:val="TableParagraph"/>
              <w:spacing w:before="9"/>
              <w:rPr>
                <w:rFonts w:ascii="Times New Roman"/>
                <w:sz w:val="24"/>
              </w:rPr>
            </w:pPr>
          </w:p>
          <w:p>
            <w:pPr>
              <w:pStyle w:val="TableParagraph"/>
              <w:ind w:left="152"/>
              <w:rPr>
                <w:rFonts w:ascii="Arial Narrow"/>
                <w:sz w:val="18"/>
              </w:rPr>
            </w:pPr>
            <w:r>
              <w:rPr>
                <w:rFonts w:ascii="Arial Narrow"/>
                <w:sz w:val="18"/>
              </w:rPr>
              <w:t>44</w:t>
            </w:r>
          </w:p>
        </w:tc>
        <w:tc>
          <w:tcPr>
            <w:tcW w:w="1225" w:type="dxa"/>
          </w:tcPr>
          <w:p>
            <w:pPr>
              <w:pStyle w:val="TableParagraph"/>
              <w:ind w:left="103" w:right="117"/>
              <w:rPr>
                <w:rFonts w:ascii="Arial Narrow"/>
                <w:sz w:val="18"/>
              </w:rPr>
            </w:pPr>
            <w:r>
              <w:rPr>
                <w:rFonts w:ascii="Arial Narrow"/>
                <w:sz w:val="18"/>
              </w:rPr>
              <w:t>Assesment dan Verifikasi Kerusakan dan Kerugian Pasca Bencana</w:t>
            </w:r>
            <w:r>
              <w:rPr>
                <w:rFonts w:ascii="Arial Narrow"/>
                <w:spacing w:val="-12"/>
                <w:sz w:val="18"/>
              </w:rPr>
              <w:t> </w:t>
            </w:r>
            <w:r>
              <w:rPr>
                <w:rFonts w:ascii="Arial Narrow"/>
                <w:sz w:val="18"/>
              </w:rPr>
              <w:t>Alam</w:t>
            </w: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Style w:val="TableParagraph"/>
              <w:rPr>
                <w:rFonts w:ascii="Times New Roman"/>
                <w:sz w:val="20"/>
              </w:rPr>
            </w:pPr>
          </w:p>
          <w:p>
            <w:pPr>
              <w:pStyle w:val="TableParagraph"/>
              <w:spacing w:before="9"/>
              <w:rPr>
                <w:rFonts w:ascii="Times New Roman"/>
                <w:sz w:val="24"/>
              </w:rPr>
            </w:pPr>
          </w:p>
          <w:p>
            <w:pPr>
              <w:pStyle w:val="TableParagraph"/>
              <w:ind w:left="81" w:right="81"/>
              <w:jc w:val="center"/>
              <w:rPr>
                <w:rFonts w:ascii="Arial Narrow"/>
                <w:sz w:val="18"/>
              </w:rPr>
            </w:pPr>
            <w:r>
              <w:rPr>
                <w:rFonts w:ascii="Arial Narrow"/>
                <w:sz w:val="18"/>
              </w:rPr>
              <w:t>42.912.000</w:t>
            </w: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Style w:val="TableParagraph"/>
              <w:rPr>
                <w:rFonts w:ascii="Times New Roman"/>
                <w:sz w:val="20"/>
              </w:rPr>
            </w:pPr>
          </w:p>
          <w:p>
            <w:pPr>
              <w:pStyle w:val="TableParagraph"/>
              <w:spacing w:before="9"/>
              <w:rPr>
                <w:rFonts w:ascii="Times New Roman"/>
                <w:sz w:val="24"/>
              </w:rPr>
            </w:pPr>
          </w:p>
          <w:p>
            <w:pPr>
              <w:pStyle w:val="TableParagraph"/>
              <w:ind w:left="83" w:right="83"/>
              <w:jc w:val="center"/>
              <w:rPr>
                <w:rFonts w:ascii="Arial Narrow"/>
                <w:sz w:val="18"/>
              </w:rPr>
            </w:pPr>
            <w:r>
              <w:rPr>
                <w:rFonts w:ascii="Arial Narrow"/>
                <w:sz w:val="18"/>
              </w:rPr>
              <w:t>28.379.740</w:t>
            </w: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Style w:val="TableParagraph"/>
              <w:rPr>
                <w:rFonts w:ascii="Times New Roman"/>
                <w:sz w:val="20"/>
              </w:rPr>
            </w:pPr>
          </w:p>
          <w:p>
            <w:pPr>
              <w:pStyle w:val="TableParagraph"/>
              <w:spacing w:before="9"/>
              <w:rPr>
                <w:rFonts w:ascii="Times New Roman"/>
                <w:sz w:val="24"/>
              </w:rPr>
            </w:pPr>
          </w:p>
          <w:p>
            <w:pPr>
              <w:pStyle w:val="TableParagraph"/>
              <w:ind w:left="85" w:right="85"/>
              <w:jc w:val="center"/>
              <w:rPr>
                <w:rFonts w:ascii="Arial Narrow"/>
                <w:sz w:val="18"/>
              </w:rPr>
            </w:pPr>
            <w:r>
              <w:rPr>
                <w:rFonts w:ascii="Arial Narrow"/>
                <w:sz w:val="18"/>
              </w:rPr>
              <w:t>66,13</w:t>
            </w:r>
          </w:p>
        </w:tc>
        <w:tc>
          <w:tcPr>
            <w:tcW w:w="1036" w:type="dxa"/>
          </w:tcPr>
          <w:p>
            <w:pPr/>
          </w:p>
        </w:tc>
        <w:tc>
          <w:tcPr>
            <w:tcW w:w="1036" w:type="dxa"/>
          </w:tcPr>
          <w:p>
            <w:pPr/>
          </w:p>
        </w:tc>
      </w:tr>
      <w:tr>
        <w:trPr>
          <w:trHeight w:val="657" w:hRule="exact"/>
        </w:trPr>
        <w:tc>
          <w:tcPr>
            <w:tcW w:w="480" w:type="dxa"/>
          </w:tcPr>
          <w:p>
            <w:pPr>
              <w:pStyle w:val="TableParagraph"/>
              <w:spacing w:before="8"/>
              <w:rPr>
                <w:rFonts w:ascii="Times New Roman"/>
                <w:sz w:val="18"/>
              </w:rPr>
            </w:pPr>
          </w:p>
          <w:p>
            <w:pPr>
              <w:pStyle w:val="TableParagraph"/>
              <w:spacing w:before="1"/>
              <w:ind w:left="152"/>
              <w:rPr>
                <w:rFonts w:ascii="Arial Narrow"/>
                <w:sz w:val="18"/>
              </w:rPr>
            </w:pPr>
            <w:r>
              <w:rPr>
                <w:rFonts w:ascii="Arial Narrow"/>
                <w:sz w:val="18"/>
              </w:rPr>
              <w:t>45</w:t>
            </w:r>
          </w:p>
        </w:tc>
        <w:tc>
          <w:tcPr>
            <w:tcW w:w="1225" w:type="dxa"/>
          </w:tcPr>
          <w:p>
            <w:pPr>
              <w:pStyle w:val="TableParagraph"/>
              <w:spacing w:before="8"/>
              <w:ind w:left="103" w:right="207"/>
              <w:rPr>
                <w:rFonts w:ascii="Arial Narrow"/>
                <w:sz w:val="18"/>
              </w:rPr>
            </w:pPr>
            <w:r>
              <w:rPr>
                <w:rFonts w:ascii="Arial Narrow"/>
                <w:sz w:val="18"/>
              </w:rPr>
              <w:t>Pengurangan Resiko Bencana</w:t>
            </w:r>
          </w:p>
        </w:tc>
        <w:tc>
          <w:tcPr>
            <w:tcW w:w="544" w:type="dxa"/>
          </w:tcPr>
          <w:p>
            <w:pPr/>
          </w:p>
        </w:tc>
        <w:tc>
          <w:tcPr>
            <w:tcW w:w="544" w:type="dxa"/>
          </w:tcPr>
          <w:p>
            <w:pPr/>
          </w:p>
        </w:tc>
        <w:tc>
          <w:tcPr>
            <w:tcW w:w="1180" w:type="dxa"/>
          </w:tcPr>
          <w:p>
            <w:pPr/>
          </w:p>
        </w:tc>
        <w:tc>
          <w:tcPr>
            <w:tcW w:w="1036" w:type="dxa"/>
          </w:tcPr>
          <w:p>
            <w:pPr/>
          </w:p>
        </w:tc>
        <w:tc>
          <w:tcPr>
            <w:tcW w:w="1160" w:type="dxa"/>
          </w:tcPr>
          <w:p>
            <w:pPr>
              <w:pStyle w:val="TableParagraph"/>
              <w:spacing w:before="8"/>
              <w:rPr>
                <w:rFonts w:ascii="Times New Roman"/>
                <w:sz w:val="18"/>
              </w:rPr>
            </w:pPr>
          </w:p>
          <w:p>
            <w:pPr>
              <w:pStyle w:val="TableParagraph"/>
              <w:spacing w:before="1"/>
              <w:ind w:left="204"/>
              <w:rPr>
                <w:rFonts w:ascii="Arial Narrow"/>
                <w:sz w:val="18"/>
              </w:rPr>
            </w:pPr>
            <w:r>
              <w:rPr>
                <w:rFonts w:ascii="Arial Narrow"/>
                <w:sz w:val="18"/>
              </w:rPr>
              <w:t>49.402.500</w:t>
            </w: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Style w:val="TableParagraph"/>
              <w:spacing w:before="8"/>
              <w:rPr>
                <w:rFonts w:ascii="Times New Roman"/>
                <w:sz w:val="18"/>
              </w:rPr>
            </w:pPr>
          </w:p>
          <w:p>
            <w:pPr>
              <w:pStyle w:val="TableParagraph"/>
              <w:spacing w:before="1"/>
              <w:ind w:left="87" w:right="83"/>
              <w:jc w:val="center"/>
              <w:rPr>
                <w:rFonts w:ascii="Arial Narrow"/>
                <w:sz w:val="18"/>
              </w:rPr>
            </w:pPr>
            <w:r>
              <w:rPr>
                <w:rFonts w:ascii="Arial Narrow"/>
                <w:sz w:val="18"/>
              </w:rPr>
              <w:t>30.900.000</w:t>
            </w: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Style w:val="TableParagraph"/>
              <w:spacing w:before="8"/>
              <w:rPr>
                <w:rFonts w:ascii="Times New Roman"/>
                <w:sz w:val="18"/>
              </w:rPr>
            </w:pPr>
          </w:p>
          <w:p>
            <w:pPr>
              <w:pStyle w:val="TableParagraph"/>
              <w:spacing w:before="1"/>
              <w:ind w:left="83" w:right="83"/>
              <w:jc w:val="center"/>
              <w:rPr>
                <w:rFonts w:ascii="Arial Narrow"/>
                <w:sz w:val="18"/>
              </w:rPr>
            </w:pPr>
            <w:r>
              <w:rPr>
                <w:rFonts w:ascii="Arial Narrow"/>
                <w:sz w:val="18"/>
              </w:rPr>
              <w:t>0,6</w:t>
            </w:r>
          </w:p>
        </w:tc>
        <w:tc>
          <w:tcPr>
            <w:tcW w:w="588" w:type="dxa"/>
          </w:tcPr>
          <w:p>
            <w:pPr/>
          </w:p>
        </w:tc>
        <w:tc>
          <w:tcPr>
            <w:tcW w:w="1036" w:type="dxa"/>
          </w:tcPr>
          <w:p>
            <w:pPr>
              <w:pStyle w:val="TableParagraph"/>
              <w:spacing w:before="8"/>
              <w:rPr>
                <w:rFonts w:ascii="Times New Roman"/>
                <w:sz w:val="18"/>
              </w:rPr>
            </w:pPr>
          </w:p>
          <w:p>
            <w:pPr>
              <w:pStyle w:val="TableParagraph"/>
              <w:spacing w:before="1"/>
              <w:ind w:left="100" w:right="99"/>
              <w:jc w:val="center"/>
              <w:rPr>
                <w:rFonts w:ascii="Arial Narrow"/>
                <w:sz w:val="18"/>
              </w:rPr>
            </w:pPr>
            <w:r>
              <w:rPr>
                <w:rFonts w:ascii="Arial Narrow"/>
                <w:sz w:val="18"/>
              </w:rPr>
              <w:t>16.467.500</w:t>
            </w:r>
          </w:p>
        </w:tc>
        <w:tc>
          <w:tcPr>
            <w:tcW w:w="1036" w:type="dxa"/>
          </w:tcPr>
          <w:p>
            <w:pPr>
              <w:pStyle w:val="TableParagraph"/>
              <w:spacing w:before="8"/>
              <w:rPr>
                <w:rFonts w:ascii="Times New Roman"/>
                <w:sz w:val="18"/>
              </w:rPr>
            </w:pPr>
          </w:p>
          <w:p>
            <w:pPr>
              <w:pStyle w:val="TableParagraph"/>
              <w:spacing w:before="1"/>
              <w:ind w:left="82" w:right="81"/>
              <w:jc w:val="center"/>
              <w:rPr>
                <w:rFonts w:ascii="Arial Narrow"/>
                <w:sz w:val="18"/>
              </w:rPr>
            </w:pPr>
            <w:r>
              <w:rPr>
                <w:rFonts w:ascii="Arial Narrow"/>
                <w:sz w:val="18"/>
              </w:rPr>
              <w:t>10.300.000</w:t>
            </w:r>
          </w:p>
        </w:tc>
      </w:tr>
      <w:tr>
        <w:trPr>
          <w:trHeight w:val="164" w:hRule="exact"/>
        </w:trPr>
        <w:tc>
          <w:tcPr>
            <w:tcW w:w="480" w:type="dxa"/>
          </w:tcPr>
          <w:p>
            <w:pPr/>
          </w:p>
        </w:tc>
        <w:tc>
          <w:tcPr>
            <w:tcW w:w="1225" w:type="dxa"/>
          </w:tcPr>
          <w:p>
            <w:pPr/>
          </w:p>
        </w:tc>
        <w:tc>
          <w:tcPr>
            <w:tcW w:w="544" w:type="dxa"/>
          </w:tcPr>
          <w:p>
            <w:pPr/>
          </w:p>
        </w:tc>
        <w:tc>
          <w:tcPr>
            <w:tcW w:w="544" w:type="dxa"/>
          </w:tcPr>
          <w:p>
            <w:pPr/>
          </w:p>
        </w:tc>
        <w:tc>
          <w:tcPr>
            <w:tcW w:w="1180" w:type="dxa"/>
          </w:tcPr>
          <w:p>
            <w:pPr/>
          </w:p>
        </w:tc>
        <w:tc>
          <w:tcPr>
            <w:tcW w:w="1036" w:type="dxa"/>
          </w:tcPr>
          <w:p>
            <w:pPr/>
          </w:p>
        </w:tc>
        <w:tc>
          <w:tcPr>
            <w:tcW w:w="1160" w:type="dxa"/>
          </w:tcPr>
          <w:p>
            <w:pP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
        </w:tc>
        <w:tc>
          <w:tcPr>
            <w:tcW w:w="588" w:type="dxa"/>
          </w:tcPr>
          <w:p>
            <w:pPr/>
          </w:p>
        </w:tc>
        <w:tc>
          <w:tcPr>
            <w:tcW w:w="1036" w:type="dxa"/>
          </w:tcPr>
          <w:p>
            <w:pPr/>
          </w:p>
        </w:tc>
        <w:tc>
          <w:tcPr>
            <w:tcW w:w="1036" w:type="dxa"/>
          </w:tcPr>
          <w:p>
            <w:pPr/>
          </w:p>
        </w:tc>
      </w:tr>
      <w:tr>
        <w:trPr>
          <w:trHeight w:val="1376"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15"/>
              <w:ind w:left="192"/>
              <w:rPr>
                <w:rFonts w:ascii="Arial Narrow"/>
                <w:b/>
                <w:sz w:val="18"/>
              </w:rPr>
            </w:pPr>
            <w:r>
              <w:rPr>
                <w:rFonts w:ascii="Arial Narrow"/>
                <w:b/>
                <w:sz w:val="18"/>
              </w:rPr>
              <w:t>9</w:t>
            </w:r>
          </w:p>
        </w:tc>
        <w:tc>
          <w:tcPr>
            <w:tcW w:w="1225" w:type="dxa"/>
          </w:tcPr>
          <w:p>
            <w:pPr>
              <w:pStyle w:val="TableParagraph"/>
              <w:spacing w:before="59"/>
              <w:ind w:left="103" w:right="215"/>
              <w:rPr>
                <w:rFonts w:ascii="Arial Narrow"/>
                <w:b/>
                <w:sz w:val="18"/>
              </w:rPr>
            </w:pPr>
            <w:r>
              <w:rPr>
                <w:rFonts w:ascii="Arial Narrow"/>
                <w:b/>
                <w:sz w:val="18"/>
              </w:rPr>
              <w:t>Program Perbaikan Perumahan Akibat Bencana Alam/ Sosial</w:t>
            </w:r>
          </w:p>
        </w:tc>
        <w:tc>
          <w:tcPr>
            <w:tcW w:w="544" w:type="dxa"/>
          </w:tcPr>
          <w:p>
            <w:pPr/>
          </w:p>
        </w:tc>
        <w:tc>
          <w:tcPr>
            <w:tcW w:w="544" w:type="dxa"/>
          </w:tcPr>
          <w:p>
            <w:pPr/>
          </w:p>
        </w:tc>
        <w:tc>
          <w:tcPr>
            <w:tcW w:w="118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143"/>
              <w:rPr>
                <w:rFonts w:ascii="Arial Narrow"/>
                <w:sz w:val="18"/>
              </w:rPr>
            </w:pPr>
            <w:r>
              <w:rPr>
                <w:rFonts w:ascii="Arial Narrow"/>
                <w:sz w:val="18"/>
              </w:rPr>
              <w:t>50.000.000</w:t>
            </w: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15"/>
              <w:ind w:left="164"/>
              <w:rPr>
                <w:rFonts w:ascii="Arial Narrow"/>
                <w:sz w:val="18"/>
              </w:rPr>
            </w:pPr>
            <w:r>
              <w:rPr>
                <w:rFonts w:ascii="Arial Narrow"/>
                <w:sz w:val="18"/>
              </w:rPr>
              <w:t>124.491.600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144"/>
              <w:rPr>
                <w:rFonts w:ascii="Arial Narrow"/>
                <w:sz w:val="18"/>
              </w:rPr>
            </w:pPr>
            <w:r>
              <w:rPr>
                <w:rFonts w:ascii="Arial Narrow"/>
                <w:sz w:val="18"/>
              </w:rPr>
              <w:t>45.472.000</w:t>
            </w: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15"/>
              <w:ind w:left="87" w:right="83"/>
              <w:jc w:val="center"/>
              <w:rPr>
                <w:rFonts w:ascii="Arial Narrow"/>
                <w:sz w:val="18"/>
              </w:rPr>
            </w:pPr>
            <w:r>
              <w:rPr>
                <w:rFonts w:ascii="Arial Narrow"/>
                <w:sz w:val="18"/>
              </w:rPr>
              <w:t>83.524.600</w:t>
            </w:r>
          </w:p>
        </w:tc>
        <w:tc>
          <w:tcPr>
            <w:tcW w:w="1160" w:type="dxa"/>
          </w:tcPr>
          <w:p>
            <w:pPr/>
          </w:p>
        </w:tc>
        <w:tc>
          <w:tcPr>
            <w:tcW w:w="544" w:type="dxa"/>
          </w:tcPr>
          <w:p>
            <w:pPr/>
          </w:p>
        </w:tc>
        <w:tc>
          <w:tcPr>
            <w:tcW w:w="544" w:type="dxa"/>
          </w:tcPr>
          <w:p>
            <w:pPr/>
          </w:p>
        </w:tc>
        <w:tc>
          <w:tcPr>
            <w:tcW w:w="548" w:type="dxa"/>
          </w:tcPr>
          <w:p>
            <w:pPr>
              <w:pStyle w:val="TableParagraph"/>
              <w:rPr>
                <w:rFonts w:ascii="Times New Roman"/>
                <w:sz w:val="20"/>
              </w:rPr>
            </w:pPr>
          </w:p>
          <w:p>
            <w:pPr>
              <w:pStyle w:val="TableParagraph"/>
              <w:rPr>
                <w:rFonts w:ascii="Times New Roman"/>
                <w:sz w:val="20"/>
              </w:rPr>
            </w:pPr>
          </w:p>
          <w:p>
            <w:pPr>
              <w:pStyle w:val="TableParagraph"/>
              <w:spacing w:before="115"/>
              <w:ind w:right="1"/>
              <w:jc w:val="center"/>
              <w:rPr>
                <w:rFonts w:ascii="Arial Narrow"/>
                <w:sz w:val="18"/>
              </w:rPr>
            </w:pPr>
            <w:r>
              <w:rPr>
                <w:rFonts w:ascii="Arial Narrow"/>
                <w:sz w:val="18"/>
              </w:rPr>
              <w:t>0</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left="164"/>
              <w:rPr>
                <w:rFonts w:ascii="Arial Narrow"/>
                <w:sz w:val="18"/>
              </w:rPr>
            </w:pPr>
            <w:r>
              <w:rPr>
                <w:rFonts w:ascii="Arial Narrow"/>
                <w:sz w:val="18"/>
              </w:rPr>
              <w:t>0,9</w:t>
            </w: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15"/>
              <w:ind w:left="83" w:right="83"/>
              <w:jc w:val="center"/>
              <w:rPr>
                <w:rFonts w:ascii="Arial Narrow"/>
                <w:sz w:val="18"/>
              </w:rPr>
            </w:pPr>
            <w:r>
              <w:rPr>
                <w:rFonts w:ascii="Arial Narrow"/>
                <w:sz w:val="18"/>
              </w:rPr>
              <w:t>0,7</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100" w:right="99"/>
              <w:jc w:val="center"/>
              <w:rPr>
                <w:rFonts w:ascii="Arial Narrow"/>
                <w:sz w:val="18"/>
              </w:rPr>
            </w:pPr>
            <w:r>
              <w:rPr>
                <w:rFonts w:ascii="Arial Narrow"/>
                <w:sz w:val="18"/>
              </w:rPr>
              <w:t>41.497.200</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15"/>
              <w:ind w:left="82" w:right="81"/>
              <w:jc w:val="center"/>
              <w:rPr>
                <w:rFonts w:ascii="Arial Narrow"/>
                <w:sz w:val="18"/>
              </w:rPr>
            </w:pPr>
            <w:r>
              <w:rPr>
                <w:rFonts w:ascii="Arial Narrow"/>
                <w:sz w:val="18"/>
              </w:rPr>
              <w:t>27.841.533</w:t>
            </w:r>
          </w:p>
        </w:tc>
      </w:tr>
    </w:tbl>
    <w:p>
      <w:pPr>
        <w:spacing w:after="0"/>
        <w:jc w:val="center"/>
        <w:rPr>
          <w:rFonts w:ascii="Arial Narrow"/>
          <w:sz w:val="18"/>
        </w:rPr>
        <w:sectPr>
          <w:pgSz w:w="18720" w:h="12250" w:orient="landscape"/>
          <w:pgMar w:header="0" w:footer="758" w:top="1140" w:bottom="940" w:left="20" w:right="200"/>
        </w:sectPr>
      </w:pPr>
    </w:p>
    <w:p>
      <w:pPr>
        <w:pStyle w:val="BodyText"/>
        <w:spacing w:after="1"/>
        <w:rPr>
          <w:rFonts w:ascii="Times New Roman"/>
          <w:sz w:val="9"/>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80"/>
        <w:gridCol w:w="1225"/>
        <w:gridCol w:w="544"/>
        <w:gridCol w:w="544"/>
        <w:gridCol w:w="1180"/>
        <w:gridCol w:w="1036"/>
        <w:gridCol w:w="1160"/>
        <w:gridCol w:w="1216"/>
        <w:gridCol w:w="548"/>
        <w:gridCol w:w="544"/>
        <w:gridCol w:w="1160"/>
        <w:gridCol w:w="1036"/>
        <w:gridCol w:w="1041"/>
        <w:gridCol w:w="1160"/>
        <w:gridCol w:w="544"/>
        <w:gridCol w:w="544"/>
        <w:gridCol w:w="548"/>
        <w:gridCol w:w="544"/>
        <w:gridCol w:w="544"/>
        <w:gridCol w:w="588"/>
        <w:gridCol w:w="1036"/>
        <w:gridCol w:w="1036"/>
      </w:tblGrid>
      <w:tr>
        <w:trPr>
          <w:trHeight w:val="720" w:hRule="exact"/>
        </w:trPr>
        <w:tc>
          <w:tcPr>
            <w:tcW w:w="480" w:type="dxa"/>
          </w:tcPr>
          <w:p>
            <w:pPr>
              <w:pStyle w:val="TableParagraph"/>
              <w:spacing w:before="5"/>
              <w:rPr>
                <w:rFonts w:ascii="Times New Roman"/>
                <w:sz w:val="21"/>
              </w:rPr>
            </w:pPr>
          </w:p>
          <w:p>
            <w:pPr>
              <w:pStyle w:val="TableParagraph"/>
              <w:spacing w:before="1"/>
              <w:ind w:left="133" w:right="133"/>
              <w:jc w:val="center"/>
              <w:rPr>
                <w:rFonts w:ascii="Arial Narrow"/>
                <w:sz w:val="18"/>
              </w:rPr>
            </w:pPr>
            <w:r>
              <w:rPr>
                <w:rFonts w:ascii="Arial Narrow"/>
                <w:sz w:val="18"/>
              </w:rPr>
              <w:t>37</w:t>
            </w:r>
          </w:p>
        </w:tc>
        <w:tc>
          <w:tcPr>
            <w:tcW w:w="1225" w:type="dxa"/>
          </w:tcPr>
          <w:p>
            <w:pPr>
              <w:pStyle w:val="TableParagraph"/>
              <w:spacing w:before="43"/>
              <w:ind w:left="103" w:right="248"/>
              <w:rPr>
                <w:rFonts w:ascii="Arial Narrow"/>
                <w:sz w:val="18"/>
              </w:rPr>
            </w:pPr>
            <w:r>
              <w:rPr>
                <w:rFonts w:ascii="Arial Narrow"/>
                <w:sz w:val="18"/>
              </w:rPr>
              <w:t>Monitoring, Evaluasi dan Pelaporan</w:t>
            </w:r>
          </w:p>
        </w:tc>
        <w:tc>
          <w:tcPr>
            <w:tcW w:w="544" w:type="dxa"/>
          </w:tcPr>
          <w:p>
            <w:pPr/>
          </w:p>
        </w:tc>
        <w:tc>
          <w:tcPr>
            <w:tcW w:w="544" w:type="dxa"/>
          </w:tcPr>
          <w:p>
            <w:pPr/>
          </w:p>
        </w:tc>
        <w:tc>
          <w:tcPr>
            <w:tcW w:w="1180" w:type="dxa"/>
          </w:tcPr>
          <w:p>
            <w:pPr/>
          </w:p>
        </w:tc>
        <w:tc>
          <w:tcPr>
            <w:tcW w:w="1036" w:type="dxa"/>
          </w:tcPr>
          <w:p>
            <w:pPr>
              <w:pStyle w:val="TableParagraph"/>
              <w:spacing w:before="5"/>
              <w:rPr>
                <w:rFonts w:ascii="Times New Roman"/>
                <w:sz w:val="21"/>
              </w:rPr>
            </w:pPr>
          </w:p>
          <w:p>
            <w:pPr>
              <w:pStyle w:val="TableParagraph"/>
              <w:spacing w:before="1"/>
              <w:ind w:left="143"/>
              <w:rPr>
                <w:rFonts w:ascii="Arial Narrow"/>
                <w:sz w:val="18"/>
              </w:rPr>
            </w:pPr>
            <w:r>
              <w:rPr>
                <w:rFonts w:ascii="Arial Narrow"/>
                <w:sz w:val="18"/>
              </w:rPr>
              <w:t>50.000.000</w:t>
            </w:r>
          </w:p>
        </w:tc>
        <w:tc>
          <w:tcPr>
            <w:tcW w:w="1160" w:type="dxa"/>
          </w:tcPr>
          <w:p>
            <w:pPr>
              <w:pStyle w:val="TableParagraph"/>
              <w:spacing w:before="5"/>
              <w:rPr>
                <w:rFonts w:ascii="Times New Roman"/>
                <w:sz w:val="21"/>
              </w:rPr>
            </w:pPr>
          </w:p>
          <w:p>
            <w:pPr>
              <w:pStyle w:val="TableParagraph"/>
              <w:spacing w:before="1"/>
              <w:ind w:left="83" w:right="83"/>
              <w:jc w:val="center"/>
              <w:rPr>
                <w:rFonts w:ascii="Arial Narrow"/>
                <w:sz w:val="18"/>
              </w:rPr>
            </w:pPr>
            <w:r>
              <w:rPr>
                <w:rFonts w:ascii="Arial Narrow"/>
                <w:sz w:val="18"/>
              </w:rPr>
              <w:t>59.996.000</w:t>
            </w:r>
          </w:p>
        </w:tc>
        <w:tc>
          <w:tcPr>
            <w:tcW w:w="1216" w:type="dxa"/>
          </w:tcPr>
          <w:p>
            <w:pPr/>
          </w:p>
        </w:tc>
        <w:tc>
          <w:tcPr>
            <w:tcW w:w="548" w:type="dxa"/>
          </w:tcPr>
          <w:p>
            <w:pPr/>
          </w:p>
        </w:tc>
        <w:tc>
          <w:tcPr>
            <w:tcW w:w="544" w:type="dxa"/>
          </w:tcPr>
          <w:p>
            <w:pPr/>
          </w:p>
        </w:tc>
        <w:tc>
          <w:tcPr>
            <w:tcW w:w="1160" w:type="dxa"/>
          </w:tcPr>
          <w:p>
            <w:pPr/>
          </w:p>
        </w:tc>
        <w:tc>
          <w:tcPr>
            <w:tcW w:w="1036" w:type="dxa"/>
          </w:tcPr>
          <w:p>
            <w:pPr>
              <w:pStyle w:val="TableParagraph"/>
              <w:spacing w:before="5"/>
              <w:rPr>
                <w:rFonts w:ascii="Times New Roman"/>
                <w:sz w:val="21"/>
              </w:rPr>
            </w:pPr>
          </w:p>
          <w:p>
            <w:pPr>
              <w:pStyle w:val="TableParagraph"/>
              <w:spacing w:before="1"/>
              <w:ind w:left="144"/>
              <w:rPr>
                <w:rFonts w:ascii="Arial Narrow"/>
                <w:sz w:val="18"/>
              </w:rPr>
            </w:pPr>
            <w:r>
              <w:rPr>
                <w:rFonts w:ascii="Arial Narrow"/>
                <w:sz w:val="18"/>
              </w:rPr>
              <w:t>45.472.000</w:t>
            </w:r>
          </w:p>
        </w:tc>
        <w:tc>
          <w:tcPr>
            <w:tcW w:w="1041" w:type="dxa"/>
          </w:tcPr>
          <w:p>
            <w:pPr>
              <w:pStyle w:val="TableParagraph"/>
              <w:spacing w:before="5"/>
              <w:rPr>
                <w:rFonts w:ascii="Times New Roman"/>
                <w:sz w:val="21"/>
              </w:rPr>
            </w:pPr>
          </w:p>
          <w:p>
            <w:pPr>
              <w:pStyle w:val="TableParagraph"/>
              <w:spacing w:before="1"/>
              <w:ind w:left="87" w:right="83"/>
              <w:jc w:val="center"/>
              <w:rPr>
                <w:rFonts w:ascii="Arial Narrow"/>
                <w:sz w:val="18"/>
              </w:rPr>
            </w:pPr>
            <w:r>
              <w:rPr>
                <w:rFonts w:ascii="Arial Narrow"/>
                <w:sz w:val="18"/>
              </w:rPr>
              <w:t>45.996.000</w:t>
            </w:r>
          </w:p>
        </w:tc>
        <w:tc>
          <w:tcPr>
            <w:tcW w:w="1160" w:type="dxa"/>
          </w:tcPr>
          <w:p>
            <w:pPr/>
          </w:p>
        </w:tc>
        <w:tc>
          <w:tcPr>
            <w:tcW w:w="544" w:type="dxa"/>
          </w:tcPr>
          <w:p>
            <w:pPr/>
          </w:p>
        </w:tc>
        <w:tc>
          <w:tcPr>
            <w:tcW w:w="544" w:type="dxa"/>
          </w:tcPr>
          <w:p>
            <w:pPr/>
          </w:p>
        </w:tc>
        <w:tc>
          <w:tcPr>
            <w:tcW w:w="548" w:type="dxa"/>
          </w:tcPr>
          <w:p>
            <w:pPr/>
          </w:p>
        </w:tc>
        <w:tc>
          <w:tcPr>
            <w:tcW w:w="544" w:type="dxa"/>
          </w:tcPr>
          <w:p>
            <w:pPr>
              <w:pStyle w:val="TableParagraph"/>
              <w:spacing w:before="5"/>
              <w:rPr>
                <w:rFonts w:ascii="Times New Roman"/>
                <w:sz w:val="21"/>
              </w:rPr>
            </w:pPr>
          </w:p>
          <w:p>
            <w:pPr>
              <w:pStyle w:val="TableParagraph"/>
              <w:spacing w:before="1"/>
              <w:ind w:left="164"/>
              <w:rPr>
                <w:rFonts w:ascii="Arial Narrow"/>
                <w:sz w:val="18"/>
              </w:rPr>
            </w:pPr>
            <w:r>
              <w:rPr>
                <w:rFonts w:ascii="Arial Narrow"/>
                <w:sz w:val="18"/>
              </w:rPr>
              <w:t>0,9</w:t>
            </w:r>
          </w:p>
        </w:tc>
        <w:tc>
          <w:tcPr>
            <w:tcW w:w="544" w:type="dxa"/>
          </w:tcPr>
          <w:p>
            <w:pPr>
              <w:pStyle w:val="TableParagraph"/>
              <w:spacing w:before="5"/>
              <w:rPr>
                <w:rFonts w:ascii="Times New Roman"/>
                <w:sz w:val="21"/>
              </w:rPr>
            </w:pPr>
          </w:p>
          <w:p>
            <w:pPr>
              <w:pStyle w:val="TableParagraph"/>
              <w:spacing w:before="1"/>
              <w:ind w:left="83" w:right="83"/>
              <w:jc w:val="center"/>
              <w:rPr>
                <w:rFonts w:ascii="Arial Narrow"/>
                <w:sz w:val="18"/>
              </w:rPr>
            </w:pPr>
            <w:r>
              <w:rPr>
                <w:rFonts w:ascii="Arial Narrow"/>
                <w:sz w:val="18"/>
              </w:rPr>
              <w:t>0,8</w:t>
            </w:r>
          </w:p>
        </w:tc>
        <w:tc>
          <w:tcPr>
            <w:tcW w:w="588" w:type="dxa"/>
          </w:tcPr>
          <w:p>
            <w:pPr/>
          </w:p>
        </w:tc>
        <w:tc>
          <w:tcPr>
            <w:tcW w:w="1036" w:type="dxa"/>
          </w:tcPr>
          <w:p>
            <w:pPr>
              <w:pStyle w:val="TableParagraph"/>
              <w:spacing w:before="5"/>
              <w:rPr>
                <w:rFonts w:ascii="Times New Roman"/>
                <w:sz w:val="21"/>
              </w:rPr>
            </w:pPr>
          </w:p>
          <w:p>
            <w:pPr>
              <w:pStyle w:val="TableParagraph"/>
              <w:spacing w:before="1"/>
              <w:ind w:left="100" w:right="99"/>
              <w:jc w:val="center"/>
              <w:rPr>
                <w:rFonts w:ascii="Arial Narrow"/>
                <w:sz w:val="18"/>
              </w:rPr>
            </w:pPr>
            <w:r>
              <w:rPr>
                <w:rFonts w:ascii="Arial Narrow"/>
                <w:sz w:val="18"/>
              </w:rPr>
              <w:t>19.998.667</w:t>
            </w:r>
          </w:p>
        </w:tc>
        <w:tc>
          <w:tcPr>
            <w:tcW w:w="1036" w:type="dxa"/>
          </w:tcPr>
          <w:p>
            <w:pPr>
              <w:pStyle w:val="TableParagraph"/>
              <w:spacing w:before="5"/>
              <w:rPr>
                <w:rFonts w:ascii="Times New Roman"/>
                <w:sz w:val="21"/>
              </w:rPr>
            </w:pPr>
          </w:p>
          <w:p>
            <w:pPr>
              <w:pStyle w:val="TableParagraph"/>
              <w:spacing w:before="1"/>
              <w:ind w:left="82" w:right="81"/>
              <w:jc w:val="center"/>
              <w:rPr>
                <w:rFonts w:ascii="Arial Narrow"/>
                <w:sz w:val="18"/>
              </w:rPr>
            </w:pPr>
            <w:r>
              <w:rPr>
                <w:rFonts w:ascii="Arial Narrow"/>
                <w:sz w:val="18"/>
              </w:rPr>
              <w:t>15.332.000</w:t>
            </w:r>
          </w:p>
        </w:tc>
      </w:tr>
      <w:tr>
        <w:trPr>
          <w:trHeight w:val="1445" w:hRule="exact"/>
        </w:trPr>
        <w:tc>
          <w:tcPr>
            <w:tcW w:w="480" w:type="dxa"/>
          </w:tcPr>
          <w:p>
            <w:pPr>
              <w:pStyle w:val="TableParagraph"/>
              <w:rPr>
                <w:rFonts w:ascii="Times New Roman"/>
                <w:sz w:val="20"/>
              </w:rPr>
            </w:pPr>
          </w:p>
          <w:p>
            <w:pPr>
              <w:pStyle w:val="TableParagraph"/>
              <w:rPr>
                <w:rFonts w:ascii="Times New Roman"/>
                <w:sz w:val="20"/>
              </w:rPr>
            </w:pPr>
          </w:p>
          <w:p>
            <w:pPr>
              <w:pStyle w:val="TableParagraph"/>
              <w:spacing w:before="152"/>
              <w:ind w:left="133" w:right="133"/>
              <w:jc w:val="center"/>
              <w:rPr>
                <w:rFonts w:ascii="Arial Narrow"/>
                <w:sz w:val="18"/>
              </w:rPr>
            </w:pPr>
            <w:r>
              <w:rPr>
                <w:rFonts w:ascii="Arial Narrow"/>
                <w:sz w:val="18"/>
              </w:rPr>
              <w:t>38</w:t>
            </w:r>
          </w:p>
        </w:tc>
        <w:tc>
          <w:tcPr>
            <w:tcW w:w="1225" w:type="dxa"/>
          </w:tcPr>
          <w:p>
            <w:pPr>
              <w:pStyle w:val="TableParagraph"/>
              <w:spacing w:before="95"/>
              <w:ind w:left="103" w:right="117"/>
              <w:rPr>
                <w:rFonts w:ascii="Arial Narrow"/>
                <w:sz w:val="18"/>
              </w:rPr>
            </w:pPr>
            <w:r>
              <w:rPr>
                <w:rFonts w:ascii="Arial Narrow"/>
                <w:sz w:val="18"/>
              </w:rPr>
              <w:t>Penilaian Kerusakan dan Kerugian Pasca Bencana Alam (DaLA)</w:t>
            </w:r>
          </w:p>
        </w:tc>
        <w:tc>
          <w:tcPr>
            <w:tcW w:w="544" w:type="dxa"/>
          </w:tcPr>
          <w:p>
            <w:pPr/>
          </w:p>
        </w:tc>
        <w:tc>
          <w:tcPr>
            <w:tcW w:w="544" w:type="dxa"/>
          </w:tcPr>
          <w:p>
            <w:pPr/>
          </w:p>
        </w:tc>
        <w:tc>
          <w:tcPr>
            <w:tcW w:w="1180" w:type="dxa"/>
          </w:tcPr>
          <w:p>
            <w:pPr/>
          </w:p>
        </w:tc>
        <w:tc>
          <w:tcPr>
            <w:tcW w:w="1036" w:type="dxa"/>
          </w:tcPr>
          <w:p>
            <w:pPr/>
          </w:p>
        </w:tc>
        <w:tc>
          <w:tcPr>
            <w:tcW w:w="1160" w:type="dxa"/>
          </w:tcPr>
          <w:p>
            <w:pPr>
              <w:pStyle w:val="TableParagraph"/>
              <w:rPr>
                <w:rFonts w:ascii="Times New Roman"/>
                <w:sz w:val="20"/>
              </w:rPr>
            </w:pPr>
          </w:p>
          <w:p>
            <w:pPr>
              <w:pStyle w:val="TableParagraph"/>
              <w:rPr>
                <w:rFonts w:ascii="Times New Roman"/>
                <w:sz w:val="20"/>
              </w:rPr>
            </w:pPr>
          </w:p>
          <w:p>
            <w:pPr>
              <w:pStyle w:val="TableParagraph"/>
              <w:spacing w:before="152"/>
              <w:ind w:left="82" w:right="83"/>
              <w:jc w:val="center"/>
              <w:rPr>
                <w:rFonts w:ascii="Arial Narrow"/>
                <w:sz w:val="18"/>
              </w:rPr>
            </w:pPr>
            <w:r>
              <w:rPr>
                <w:rFonts w:ascii="Arial Narrow"/>
                <w:sz w:val="18"/>
              </w:rPr>
              <w:t>64.495.600</w:t>
            </w:r>
          </w:p>
        </w:tc>
        <w:tc>
          <w:tcPr>
            <w:tcW w:w="1216" w:type="dxa"/>
          </w:tcPr>
          <w:p>
            <w:pPr/>
          </w:p>
        </w:tc>
        <w:tc>
          <w:tcPr>
            <w:tcW w:w="548" w:type="dxa"/>
          </w:tcPr>
          <w:p>
            <w:pPr/>
          </w:p>
        </w:tc>
        <w:tc>
          <w:tcPr>
            <w:tcW w:w="544" w:type="dxa"/>
          </w:tcPr>
          <w:p>
            <w:pPr/>
          </w:p>
        </w:tc>
        <w:tc>
          <w:tcPr>
            <w:tcW w:w="1160" w:type="dxa"/>
          </w:tcPr>
          <w:p>
            <w:pPr/>
          </w:p>
        </w:tc>
        <w:tc>
          <w:tcPr>
            <w:tcW w:w="1036" w:type="dxa"/>
          </w:tcPr>
          <w:p>
            <w:pPr/>
          </w:p>
        </w:tc>
        <w:tc>
          <w:tcPr>
            <w:tcW w:w="1041" w:type="dxa"/>
          </w:tcPr>
          <w:p>
            <w:pPr>
              <w:pStyle w:val="TableParagraph"/>
              <w:rPr>
                <w:rFonts w:ascii="Times New Roman"/>
                <w:sz w:val="20"/>
              </w:rPr>
            </w:pPr>
          </w:p>
          <w:p>
            <w:pPr>
              <w:pStyle w:val="TableParagraph"/>
              <w:rPr>
                <w:rFonts w:ascii="Times New Roman"/>
                <w:sz w:val="20"/>
              </w:rPr>
            </w:pPr>
          </w:p>
          <w:p>
            <w:pPr>
              <w:pStyle w:val="TableParagraph"/>
              <w:spacing w:before="152"/>
              <w:ind w:left="87" w:right="83"/>
              <w:jc w:val="center"/>
              <w:rPr>
                <w:rFonts w:ascii="Arial Narrow"/>
                <w:sz w:val="18"/>
              </w:rPr>
            </w:pPr>
            <w:r>
              <w:rPr>
                <w:rFonts w:ascii="Arial Narrow"/>
                <w:sz w:val="18"/>
              </w:rPr>
              <w:t>52.495.600</w:t>
            </w:r>
          </w:p>
        </w:tc>
        <w:tc>
          <w:tcPr>
            <w:tcW w:w="1160" w:type="dxa"/>
          </w:tcPr>
          <w:p>
            <w:pPr/>
          </w:p>
        </w:tc>
        <w:tc>
          <w:tcPr>
            <w:tcW w:w="544" w:type="dxa"/>
          </w:tcPr>
          <w:p>
            <w:pPr/>
          </w:p>
        </w:tc>
        <w:tc>
          <w:tcPr>
            <w:tcW w:w="544" w:type="dxa"/>
          </w:tcPr>
          <w:p>
            <w:pPr/>
          </w:p>
        </w:tc>
        <w:tc>
          <w:tcPr>
            <w:tcW w:w="548" w:type="dxa"/>
          </w:tcPr>
          <w:p>
            <w:pPr/>
          </w:p>
        </w:tc>
        <w:tc>
          <w:tcPr>
            <w:tcW w:w="544" w:type="dxa"/>
          </w:tcPr>
          <w:p>
            <w:pPr/>
          </w:p>
        </w:tc>
        <w:tc>
          <w:tcPr>
            <w:tcW w:w="544" w:type="dxa"/>
          </w:tcPr>
          <w:p>
            <w:pPr>
              <w:pStyle w:val="TableParagraph"/>
              <w:rPr>
                <w:rFonts w:ascii="Times New Roman"/>
                <w:sz w:val="20"/>
              </w:rPr>
            </w:pPr>
          </w:p>
          <w:p>
            <w:pPr>
              <w:pStyle w:val="TableParagraph"/>
              <w:rPr>
                <w:rFonts w:ascii="Times New Roman"/>
                <w:sz w:val="20"/>
              </w:rPr>
            </w:pPr>
          </w:p>
          <w:p>
            <w:pPr>
              <w:pStyle w:val="TableParagraph"/>
              <w:spacing w:before="152"/>
              <w:ind w:left="83" w:right="83"/>
              <w:jc w:val="center"/>
              <w:rPr>
                <w:rFonts w:ascii="Arial Narrow"/>
                <w:sz w:val="18"/>
              </w:rPr>
            </w:pPr>
            <w:r>
              <w:rPr>
                <w:rFonts w:ascii="Arial Narrow"/>
                <w:sz w:val="18"/>
              </w:rPr>
              <w:t>0,8</w:t>
            </w:r>
          </w:p>
        </w:tc>
        <w:tc>
          <w:tcPr>
            <w:tcW w:w="588" w:type="dxa"/>
          </w:tcPr>
          <w:p>
            <w:pP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52"/>
              <w:ind w:left="100" w:right="99"/>
              <w:jc w:val="center"/>
              <w:rPr>
                <w:rFonts w:ascii="Arial Narrow"/>
                <w:sz w:val="18"/>
              </w:rPr>
            </w:pPr>
            <w:r>
              <w:rPr>
                <w:rFonts w:ascii="Arial Narrow"/>
                <w:sz w:val="18"/>
              </w:rPr>
              <w:t>21.498.533</w:t>
            </w:r>
          </w:p>
        </w:tc>
        <w:tc>
          <w:tcPr>
            <w:tcW w:w="1036" w:type="dxa"/>
          </w:tcPr>
          <w:p>
            <w:pPr>
              <w:pStyle w:val="TableParagraph"/>
              <w:rPr>
                <w:rFonts w:ascii="Times New Roman"/>
                <w:sz w:val="20"/>
              </w:rPr>
            </w:pPr>
          </w:p>
          <w:p>
            <w:pPr>
              <w:pStyle w:val="TableParagraph"/>
              <w:rPr>
                <w:rFonts w:ascii="Times New Roman"/>
                <w:sz w:val="20"/>
              </w:rPr>
            </w:pPr>
          </w:p>
          <w:p>
            <w:pPr>
              <w:pStyle w:val="TableParagraph"/>
              <w:spacing w:before="152"/>
              <w:ind w:left="82" w:right="81"/>
              <w:jc w:val="center"/>
              <w:rPr>
                <w:rFonts w:ascii="Arial Narrow"/>
                <w:sz w:val="18"/>
              </w:rPr>
            </w:pPr>
            <w:r>
              <w:rPr>
                <w:rFonts w:ascii="Arial Narrow"/>
                <w:sz w:val="18"/>
              </w:rPr>
              <w:t>17.498.533</w:t>
            </w:r>
          </w:p>
        </w:tc>
      </w:tr>
    </w:tbl>
    <w:p>
      <w:pPr>
        <w:spacing w:after="0"/>
        <w:jc w:val="center"/>
        <w:rPr>
          <w:rFonts w:ascii="Arial Narrow"/>
          <w:sz w:val="18"/>
        </w:rPr>
        <w:sectPr>
          <w:pgSz w:w="18720" w:h="12250" w:orient="landscape"/>
          <w:pgMar w:header="0" w:footer="758" w:top="1140" w:bottom="940" w:left="20" w:right="200"/>
        </w:sectPr>
      </w:pPr>
    </w:p>
    <w:p>
      <w:pPr>
        <w:pStyle w:val="BodyText"/>
        <w:spacing w:line="360" w:lineRule="auto" w:before="70"/>
        <w:ind w:left="116" w:right="114" w:firstLine="720"/>
        <w:jc w:val="both"/>
        <w:rPr>
          <w:b w:val="0"/>
        </w:rPr>
      </w:pPr>
      <w:r>
        <w:rPr>
          <w:b w:val="0"/>
        </w:rPr>
        <w:t>Dari penyajian setiap tabel diatas, telah dikemukakan apa saja interpretasi atas hasil pengisian tiap tabel tersebut. Sudah dijelaskan faktor- faktor yang mempengaruhi dalam capaian target dan realisasi Badan Penanggulangan Bencana Daerah Kabupaten Cirebon pada tahun anggaran 2017 sampai dengan tahun 2020.</w:t>
      </w:r>
    </w:p>
    <w:p>
      <w:pPr>
        <w:pStyle w:val="BodyText"/>
        <w:spacing w:line="360" w:lineRule="auto" w:before="3"/>
        <w:ind w:left="116" w:right="124"/>
        <w:jc w:val="both"/>
        <w:rPr>
          <w:b w:val="0"/>
        </w:rPr>
      </w:pPr>
      <w:r>
        <w:rPr>
          <w:b w:val="0"/>
        </w:rPr>
        <w:t>Di bawah ini akan kami sajikan data kejadian bencana di kabupaten Cirebon dari Tahun 2017 sampai dengan tahun 2020 dalam bentuk infografis,  ini adalah rekap kegiatan pelayanan BPBD Kabupaten Cirebon terhadap Masyarakat Kabupaten Cirebon.</w:t>
      </w:r>
    </w:p>
    <w:p>
      <w:pPr>
        <w:pStyle w:val="BodyText"/>
        <w:spacing w:before="4"/>
        <w:rPr>
          <w:b w:val="0"/>
          <w:sz w:val="36"/>
        </w:rPr>
      </w:pPr>
    </w:p>
    <w:p>
      <w:pPr>
        <w:pStyle w:val="BodyText"/>
        <w:ind w:left="2493" w:right="2500"/>
        <w:jc w:val="center"/>
        <w:rPr>
          <w:b w:val="0"/>
        </w:rPr>
      </w:pPr>
      <w:r>
        <w:rPr>
          <w:b w:val="0"/>
        </w:rPr>
        <w:t>Gambar 4.</w:t>
      </w:r>
    </w:p>
    <w:p>
      <w:pPr>
        <w:pStyle w:val="BodyText"/>
        <w:spacing w:before="143"/>
        <w:ind w:left="861" w:right="864"/>
        <w:jc w:val="center"/>
        <w:rPr>
          <w:b w:val="0"/>
        </w:rPr>
      </w:pPr>
      <w:r>
        <w:rPr/>
        <w:drawing>
          <wp:anchor distT="0" distB="0" distL="0" distR="0" allowOverlap="1" layoutInCell="1" locked="0" behindDoc="0" simplePos="0" relativeHeight="1168">
            <wp:simplePos x="0" y="0"/>
            <wp:positionH relativeFrom="page">
              <wp:posOffset>1828800</wp:posOffset>
            </wp:positionH>
            <wp:positionV relativeFrom="paragraph">
              <wp:posOffset>354132</wp:posOffset>
            </wp:positionV>
            <wp:extent cx="4256512" cy="7048500"/>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33" cstate="print"/>
                    <a:stretch>
                      <a:fillRect/>
                    </a:stretch>
                  </pic:blipFill>
                  <pic:spPr>
                    <a:xfrm>
                      <a:off x="0" y="0"/>
                      <a:ext cx="4256512" cy="7048500"/>
                    </a:xfrm>
                    <a:prstGeom prst="rect">
                      <a:avLst/>
                    </a:prstGeom>
                  </pic:spPr>
                </pic:pic>
              </a:graphicData>
            </a:graphic>
          </wp:anchor>
        </w:drawing>
      </w:r>
      <w:r>
        <w:rPr>
          <w:b w:val="0"/>
        </w:rPr>
        <w:t>Data Infografis Kejadian Bencana Kabupaten Cirebon Tahun 2017</w:t>
      </w:r>
    </w:p>
    <w:p>
      <w:pPr>
        <w:spacing w:after="0"/>
        <w:jc w:val="center"/>
        <w:sectPr>
          <w:footerReference w:type="default" r:id="rId32"/>
          <w:pgSz w:w="12250" w:h="18720"/>
          <w:pgMar w:footer="798" w:header="0" w:top="1220" w:bottom="980" w:left="1300" w:right="1300"/>
        </w:sectPr>
      </w:pPr>
    </w:p>
    <w:p>
      <w:pPr>
        <w:pStyle w:val="BodyText"/>
        <w:spacing w:before="70"/>
        <w:ind w:left="176" w:right="203"/>
        <w:jc w:val="center"/>
        <w:rPr>
          <w:b w:val="0"/>
        </w:rPr>
      </w:pPr>
      <w:r>
        <w:rPr>
          <w:b w:val="0"/>
        </w:rPr>
        <w:t>Gambar 5.</w:t>
      </w:r>
    </w:p>
    <w:p>
      <w:pPr>
        <w:pStyle w:val="BodyText"/>
        <w:spacing w:before="142"/>
        <w:ind w:left="176" w:right="201"/>
        <w:jc w:val="center"/>
        <w:rPr>
          <w:b w:val="0"/>
        </w:rPr>
      </w:pPr>
      <w:r>
        <w:rPr>
          <w:b w:val="0"/>
        </w:rPr>
        <w:t>Data Infografis Kejadian Bencana Kabupaten Cirebon Tahun 2018</w:t>
      </w:r>
    </w:p>
    <w:p>
      <w:pPr>
        <w:pStyle w:val="BodyText"/>
        <w:spacing w:before="9"/>
        <w:rPr>
          <w:b w:val="0"/>
        </w:rPr>
      </w:pPr>
      <w:r>
        <w:rPr/>
        <w:drawing>
          <wp:anchor distT="0" distB="0" distL="0" distR="0" allowOverlap="1" layoutInCell="1" locked="0" behindDoc="0" simplePos="0" relativeHeight="1192">
            <wp:simplePos x="0" y="0"/>
            <wp:positionH relativeFrom="page">
              <wp:posOffset>1257935</wp:posOffset>
            </wp:positionH>
            <wp:positionV relativeFrom="paragraph">
              <wp:posOffset>209530</wp:posOffset>
            </wp:positionV>
            <wp:extent cx="5309540" cy="3480435"/>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35" cstate="print"/>
                    <a:stretch>
                      <a:fillRect/>
                    </a:stretch>
                  </pic:blipFill>
                  <pic:spPr>
                    <a:xfrm>
                      <a:off x="0" y="0"/>
                      <a:ext cx="5309540" cy="3480435"/>
                    </a:xfrm>
                    <a:prstGeom prst="rect">
                      <a:avLst/>
                    </a:prstGeom>
                  </pic:spPr>
                </pic:pic>
              </a:graphicData>
            </a:graphic>
          </wp:anchor>
        </w:drawing>
      </w:r>
    </w:p>
    <w:p>
      <w:pPr>
        <w:pStyle w:val="BodyText"/>
        <w:rPr>
          <w:b w:val="0"/>
          <w:sz w:val="28"/>
        </w:rPr>
      </w:pPr>
    </w:p>
    <w:p>
      <w:pPr>
        <w:pStyle w:val="BodyText"/>
        <w:spacing w:before="5"/>
        <w:rPr>
          <w:b w:val="0"/>
          <w:sz w:val="26"/>
        </w:rPr>
      </w:pPr>
    </w:p>
    <w:p>
      <w:pPr>
        <w:pStyle w:val="BodyText"/>
        <w:spacing w:before="1"/>
        <w:ind w:left="176" w:right="201"/>
        <w:jc w:val="center"/>
        <w:rPr>
          <w:b w:val="0"/>
        </w:rPr>
      </w:pPr>
      <w:r>
        <w:rPr>
          <w:b w:val="0"/>
        </w:rPr>
        <w:t>Gambar 6.</w:t>
      </w:r>
    </w:p>
    <w:p>
      <w:pPr>
        <w:pStyle w:val="BodyText"/>
        <w:spacing w:before="142"/>
        <w:ind w:left="176" w:right="194"/>
        <w:jc w:val="center"/>
        <w:rPr>
          <w:b w:val="0"/>
        </w:rPr>
      </w:pPr>
      <w:r>
        <w:rPr>
          <w:b w:val="0"/>
        </w:rPr>
        <w:t>Data Infografis Kejadian Bencana Kabupaten Cirebon Tahun 2019</w:t>
      </w:r>
    </w:p>
    <w:p>
      <w:pPr>
        <w:pStyle w:val="BodyText"/>
        <w:rPr>
          <w:b w:val="0"/>
          <w:sz w:val="20"/>
        </w:rPr>
      </w:pPr>
    </w:p>
    <w:p>
      <w:pPr>
        <w:pStyle w:val="BodyText"/>
        <w:spacing w:before="2"/>
        <w:rPr>
          <w:b w:val="0"/>
          <w:sz w:val="18"/>
        </w:rPr>
      </w:pPr>
      <w:r>
        <w:rPr/>
        <w:drawing>
          <wp:anchor distT="0" distB="0" distL="0" distR="0" allowOverlap="1" layoutInCell="1" locked="0" behindDoc="0" simplePos="0" relativeHeight="1216">
            <wp:simplePos x="0" y="0"/>
            <wp:positionH relativeFrom="page">
              <wp:posOffset>914400</wp:posOffset>
            </wp:positionH>
            <wp:positionV relativeFrom="paragraph">
              <wp:posOffset>160531</wp:posOffset>
            </wp:positionV>
            <wp:extent cx="5851796" cy="3721608"/>
            <wp:effectExtent l="0" t="0" r="0" b="0"/>
            <wp:wrapTopAndBottom/>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6" cstate="print"/>
                    <a:stretch>
                      <a:fillRect/>
                    </a:stretch>
                  </pic:blipFill>
                  <pic:spPr>
                    <a:xfrm>
                      <a:off x="0" y="0"/>
                      <a:ext cx="5851796" cy="3721608"/>
                    </a:xfrm>
                    <a:prstGeom prst="rect">
                      <a:avLst/>
                    </a:prstGeom>
                  </pic:spPr>
                </pic:pic>
              </a:graphicData>
            </a:graphic>
          </wp:anchor>
        </w:drawing>
      </w:r>
    </w:p>
    <w:p>
      <w:pPr>
        <w:spacing w:after="0"/>
        <w:rPr>
          <w:sz w:val="18"/>
        </w:rPr>
        <w:sectPr>
          <w:footerReference w:type="default" r:id="rId34"/>
          <w:pgSz w:w="12250" w:h="18720"/>
          <w:pgMar w:footer="590" w:header="0" w:top="1220" w:bottom="780" w:left="1300" w:right="1280"/>
          <w:pgNumType w:start="80"/>
        </w:sectPr>
      </w:pPr>
    </w:p>
    <w:p>
      <w:pPr>
        <w:pStyle w:val="BodyText"/>
        <w:spacing w:before="70"/>
        <w:ind w:left="176" w:right="166"/>
        <w:jc w:val="center"/>
        <w:rPr>
          <w:b w:val="0"/>
        </w:rPr>
      </w:pPr>
      <w:r>
        <w:rPr>
          <w:b w:val="0"/>
        </w:rPr>
        <w:t>Gambar 7.</w:t>
      </w:r>
    </w:p>
    <w:p>
      <w:pPr>
        <w:pStyle w:val="BodyText"/>
        <w:spacing w:before="142"/>
        <w:ind w:left="176" w:right="155"/>
        <w:jc w:val="center"/>
        <w:rPr>
          <w:b w:val="0"/>
        </w:rPr>
      </w:pPr>
      <w:r>
        <w:rPr>
          <w:b w:val="0"/>
        </w:rPr>
        <w:t>Data Infografis Kejadian Bencana Kabupaten Cirebon Tahun</w:t>
      </w:r>
    </w:p>
    <w:p>
      <w:pPr>
        <w:pStyle w:val="BodyText"/>
        <w:spacing w:before="8"/>
        <w:rPr>
          <w:b w:val="0"/>
          <w:sz w:val="12"/>
        </w:rPr>
      </w:pPr>
      <w:r>
        <w:rPr/>
        <w:drawing>
          <wp:anchor distT="0" distB="0" distL="0" distR="0" allowOverlap="1" layoutInCell="1" locked="0" behindDoc="0" simplePos="0" relativeHeight="1240">
            <wp:simplePos x="0" y="0"/>
            <wp:positionH relativeFrom="page">
              <wp:posOffset>876300</wp:posOffset>
            </wp:positionH>
            <wp:positionV relativeFrom="paragraph">
              <wp:posOffset>119360</wp:posOffset>
            </wp:positionV>
            <wp:extent cx="5977947" cy="3799141"/>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37" cstate="print"/>
                    <a:stretch>
                      <a:fillRect/>
                    </a:stretch>
                  </pic:blipFill>
                  <pic:spPr>
                    <a:xfrm>
                      <a:off x="0" y="0"/>
                      <a:ext cx="5977947" cy="3799141"/>
                    </a:xfrm>
                    <a:prstGeom prst="rect">
                      <a:avLst/>
                    </a:prstGeom>
                  </pic:spPr>
                </pic:pic>
              </a:graphicData>
            </a:graphic>
          </wp:anchor>
        </w:drawing>
      </w:r>
    </w:p>
    <w:p>
      <w:pPr>
        <w:pStyle w:val="BodyText"/>
        <w:rPr>
          <w:b w:val="0"/>
          <w:sz w:val="28"/>
        </w:rPr>
      </w:pPr>
    </w:p>
    <w:p>
      <w:pPr>
        <w:pStyle w:val="BodyText"/>
        <w:spacing w:before="11"/>
        <w:rPr>
          <w:b w:val="0"/>
          <w:sz w:val="31"/>
        </w:rPr>
      </w:pPr>
    </w:p>
    <w:p>
      <w:pPr>
        <w:pStyle w:val="ListParagraph"/>
        <w:numPr>
          <w:ilvl w:val="1"/>
          <w:numId w:val="8"/>
        </w:numPr>
        <w:tabs>
          <w:tab w:pos="1412" w:val="left" w:leader="none"/>
          <w:tab w:pos="1413" w:val="left" w:leader="none"/>
        </w:tabs>
        <w:spacing w:line="357" w:lineRule="auto" w:before="0" w:after="0"/>
        <w:ind w:left="1413" w:right="693" w:hanging="709"/>
        <w:jc w:val="left"/>
        <w:rPr>
          <w:b/>
          <w:sz w:val="24"/>
        </w:rPr>
      </w:pPr>
      <w:bookmarkStart w:name="2.6 Tantangan dan Peluang Pengembangan P" w:id="40"/>
      <w:bookmarkEnd w:id="40"/>
      <w:r>
        <w:rPr/>
      </w:r>
      <w:bookmarkStart w:name="_bookmark13" w:id="41"/>
      <w:bookmarkEnd w:id="41"/>
      <w:r>
        <w:rPr/>
      </w:r>
      <w:bookmarkStart w:name="_bookmark13" w:id="42"/>
      <w:bookmarkEnd w:id="42"/>
      <w:r>
        <w:rPr>
          <w:b/>
          <w:sz w:val="24"/>
        </w:rPr>
        <w:t>T</w:t>
      </w:r>
      <w:r>
        <w:rPr>
          <w:b/>
          <w:sz w:val="24"/>
        </w:rPr>
        <w:t>antangan dan Peluang Pengembangan Pelayanan</w:t>
      </w:r>
      <w:r>
        <w:rPr>
          <w:b/>
          <w:spacing w:val="-34"/>
          <w:sz w:val="24"/>
        </w:rPr>
        <w:t> </w:t>
      </w:r>
      <w:r>
        <w:rPr>
          <w:b/>
          <w:sz w:val="24"/>
        </w:rPr>
        <w:t>Perangkat Daerah</w:t>
      </w:r>
    </w:p>
    <w:p>
      <w:pPr>
        <w:pStyle w:val="BodyText"/>
        <w:spacing w:line="360" w:lineRule="auto" w:before="4"/>
        <w:ind w:left="704" w:right="118" w:firstLine="708"/>
        <w:jc w:val="both"/>
        <w:rPr>
          <w:b w:val="0"/>
        </w:rPr>
      </w:pPr>
      <w:r>
        <w:rPr>
          <w:b w:val="0"/>
        </w:rPr>
        <w:t>Bagian ini mengemukakan hasil analisis terhadap Renstra K/L dan Renstra Perangkat Daerah kabupaten/kota (untuk provinsi) dan Renstra Perangkat Daerah provinsi (untuk kabupaten/kota), hasil telaahan terhadap RTRW, dan hasil analisis terhadap KLHS yang berimplikasi sebagai tantangan dan peluang bagi pengembangan pelayanan Perangkat Daerah pada lima tahun mendatang. Bagian ini mengemukakan macam pelayanan, perkiraan besaran kebutuhan pelayanan, dan arahan lokasi pengembangan pelayanan yang dibutuhkan.</w:t>
      </w:r>
    </w:p>
    <w:p>
      <w:pPr>
        <w:pStyle w:val="BodyText"/>
        <w:spacing w:line="360" w:lineRule="auto" w:before="7"/>
        <w:ind w:left="704" w:right="113" w:firstLine="708"/>
        <w:jc w:val="both"/>
        <w:rPr>
          <w:b w:val="0"/>
        </w:rPr>
      </w:pPr>
      <w:r>
        <w:rPr>
          <w:b w:val="0"/>
        </w:rPr>
        <w:t>Penyelenggaraan upaya penanggulangan bencana di Kabupaten Cirebon diselaraskan dengan kebijakan nasional penanggulangan bencana. Hal ini dimaksudkan agar memudahkan Kabupaten Cirebon untuk mendapatkan akses dukungan dalam pelaksanaan program yang telah menjadi kebijakan penanggulangan bencana di tingkat nasional dan melihat ketercapaian program nasional dan daerah. Sinkronisasi dilakukan terkait perencanaan pembangunan RPJMN III, RPJMD Provinsi, RPJMD Kabupaten Cirebon, dan isu strategis</w:t>
      </w:r>
      <w:r>
        <w:rPr>
          <w:b w:val="0"/>
          <w:spacing w:val="-20"/>
        </w:rPr>
        <w:t> </w:t>
      </w:r>
      <w:r>
        <w:rPr>
          <w:b w:val="0"/>
        </w:rPr>
        <w:t>daerah.</w:t>
      </w:r>
    </w:p>
    <w:p>
      <w:pPr>
        <w:pStyle w:val="BodyText"/>
        <w:spacing w:line="362" w:lineRule="auto" w:before="3"/>
        <w:ind w:left="704" w:right="115" w:firstLine="708"/>
        <w:jc w:val="both"/>
        <w:rPr>
          <w:b w:val="0"/>
        </w:rPr>
      </w:pPr>
      <w:r>
        <w:rPr>
          <w:b w:val="0"/>
        </w:rPr>
        <w:t>Penyusunan Rencana Strategis Badan Penanggulangan Bencana Daerah perlu disesuaikan dengan capaian pelaksanaan    penanggulangan</w:t>
      </w:r>
    </w:p>
    <w:p>
      <w:pPr>
        <w:spacing w:after="0" w:line="362" w:lineRule="auto"/>
        <w:jc w:val="both"/>
        <w:sectPr>
          <w:pgSz w:w="12250" w:h="18720"/>
          <w:pgMar w:header="0" w:footer="590" w:top="1220" w:bottom="780" w:left="1280" w:right="1300"/>
        </w:sectPr>
      </w:pPr>
    </w:p>
    <w:p>
      <w:pPr>
        <w:pStyle w:val="BodyText"/>
        <w:spacing w:line="360" w:lineRule="auto" w:before="70"/>
        <w:ind w:left="684" w:right="113"/>
        <w:jc w:val="both"/>
        <w:rPr>
          <w:b w:val="0"/>
        </w:rPr>
      </w:pPr>
      <w:r>
        <w:rPr>
          <w:b w:val="0"/>
        </w:rPr>
        <w:t>bencana daerah, sehingga didapatkan tindakan-tindakan efektif untuk penanggulangan bencana daerah kedepannya. Gambaran Tantangan dan Peluang ketercapaian penyelenggaraan pelayanan perangkat daerah dalam penanggulangan bencana di Kabupaten Cirebon dipaparkan melalui analisis isu strategis dan akar masalah yang dikelompokkan sebagai berikut.</w:t>
      </w:r>
    </w:p>
    <w:p>
      <w:pPr>
        <w:pStyle w:val="BodyText"/>
        <w:spacing w:before="9"/>
        <w:rPr>
          <w:b w:val="0"/>
          <w:sz w:val="36"/>
        </w:rPr>
      </w:pPr>
    </w:p>
    <w:p>
      <w:pPr>
        <w:pStyle w:val="ListParagraph"/>
        <w:numPr>
          <w:ilvl w:val="1"/>
          <w:numId w:val="8"/>
        </w:numPr>
        <w:tabs>
          <w:tab w:pos="1393" w:val="left" w:leader="none"/>
        </w:tabs>
        <w:spacing w:line="240" w:lineRule="auto" w:before="0" w:after="0"/>
        <w:ind w:left="1393" w:right="0" w:hanging="709"/>
        <w:jc w:val="both"/>
        <w:rPr>
          <w:b/>
          <w:sz w:val="24"/>
        </w:rPr>
      </w:pPr>
      <w:bookmarkStart w:name="2.7 Peluang" w:id="43"/>
      <w:bookmarkEnd w:id="43"/>
      <w:r>
        <w:rPr/>
      </w:r>
      <w:bookmarkStart w:name="2.7 Peluang" w:id="44"/>
      <w:bookmarkEnd w:id="44"/>
      <w:r>
        <w:rPr>
          <w:b/>
          <w:sz w:val="24"/>
        </w:rPr>
        <w:t>P</w:t>
      </w:r>
      <w:r>
        <w:rPr>
          <w:b/>
          <w:sz w:val="24"/>
        </w:rPr>
        <w:t>eluang</w:t>
      </w:r>
    </w:p>
    <w:p>
      <w:pPr>
        <w:pStyle w:val="ListParagraph"/>
        <w:numPr>
          <w:ilvl w:val="0"/>
          <w:numId w:val="40"/>
        </w:numPr>
        <w:tabs>
          <w:tab w:pos="1393" w:val="left" w:leader="none"/>
        </w:tabs>
        <w:spacing w:line="240" w:lineRule="auto" w:before="138" w:after="0"/>
        <w:ind w:left="1393" w:right="0" w:hanging="709"/>
        <w:jc w:val="both"/>
        <w:rPr>
          <w:b/>
          <w:sz w:val="24"/>
        </w:rPr>
      </w:pPr>
      <w:bookmarkStart w:name="A. Peraturan Daerah Tentang Penanggulang" w:id="45"/>
      <w:bookmarkEnd w:id="45"/>
      <w:r>
        <w:rPr/>
      </w:r>
      <w:bookmarkStart w:name="A. Peraturan Daerah Tentang Penanggulang" w:id="46"/>
      <w:bookmarkEnd w:id="46"/>
      <w:r>
        <w:rPr>
          <w:b/>
          <w:sz w:val="24"/>
        </w:rPr>
        <w:t>P</w:t>
      </w:r>
      <w:r>
        <w:rPr>
          <w:b/>
          <w:sz w:val="24"/>
        </w:rPr>
        <w:t>eraturan Daerah Tentang Penanggulangan</w:t>
      </w:r>
      <w:r>
        <w:rPr>
          <w:b/>
          <w:spacing w:val="-27"/>
          <w:sz w:val="24"/>
        </w:rPr>
        <w:t> </w:t>
      </w:r>
      <w:r>
        <w:rPr>
          <w:b/>
          <w:sz w:val="24"/>
        </w:rPr>
        <w:t>Bencana</w:t>
      </w:r>
    </w:p>
    <w:p>
      <w:pPr>
        <w:pStyle w:val="BodyText"/>
        <w:spacing w:line="360" w:lineRule="auto" w:before="142"/>
        <w:ind w:left="684" w:right="114" w:firstLine="708"/>
        <w:jc w:val="both"/>
        <w:rPr>
          <w:b w:val="0"/>
        </w:rPr>
      </w:pPr>
      <w:r>
        <w:rPr>
          <w:b w:val="0"/>
        </w:rPr>
        <w:t>Dengan adanya dasar hukum yang kuat, perencanaan-perencanaan penanggulangan bencana dapat diintegrasikan dalam perencanaan pembangunan. Selain dasar hukum ini dapat memperkuat komitmen instansi pemerintah yang tidak memiliki tugas pokok dan fungsi yang bersinggungan langsung, untuk terlibat secara aktif dalam penyelenggaraan penanggulangan bencana. Disisi lain dasar hukum juga dapat dijadikan sebagai payung hukum untuk mengajak keterlibatan para pemangku kepentingan di luar pemerintahan untuk berpartisipasi aktif dalam penanggulangan bencana.</w:t>
      </w:r>
    </w:p>
    <w:p>
      <w:pPr>
        <w:pStyle w:val="BodyText"/>
        <w:spacing w:line="360" w:lineRule="auto" w:before="7"/>
        <w:ind w:left="684" w:right="119" w:firstLine="708"/>
        <w:jc w:val="both"/>
        <w:rPr>
          <w:b w:val="0"/>
        </w:rPr>
      </w:pPr>
      <w:r>
        <w:rPr>
          <w:b w:val="0"/>
        </w:rPr>
        <w:t>Kabupaten Cirebon telah melakukan berbagai capaian dalam upaya pengurangan risiko bencana. Capaian-capaian ini diperkuat dengan adanya komitmen bersama instansi-instansi di Pemerintah Daerah Kabupaten Cirebon yang tertuang dalam sebuah Peraturan Daerah Nomor</w:t>
      </w:r>
    </w:p>
    <w:p>
      <w:pPr>
        <w:pStyle w:val="BodyText"/>
        <w:spacing w:line="360" w:lineRule="auto" w:before="3"/>
        <w:ind w:left="684" w:right="119"/>
        <w:jc w:val="both"/>
        <w:rPr>
          <w:b w:val="0"/>
        </w:rPr>
      </w:pPr>
      <w:r>
        <w:rPr>
          <w:b w:val="0"/>
        </w:rPr>
        <w:t>6 Tahun 2015 tentang Penyelenggaraan Penanggulangan Bencana Kabupaten Cirebon. Namum penerapan peraturan daerah tentang penanggulangan bencana ini belum diiringi dengan implementasi yang efektif pada masing-masing OPD dalam penyelenggaraan penanggulangan bencana yang terukur dan terpadu.</w:t>
      </w:r>
    </w:p>
    <w:p>
      <w:pPr>
        <w:pStyle w:val="BodyText"/>
        <w:spacing w:line="360" w:lineRule="auto" w:before="3"/>
        <w:ind w:left="684" w:right="114" w:firstLine="708"/>
        <w:jc w:val="both"/>
        <w:rPr>
          <w:b w:val="0"/>
        </w:rPr>
      </w:pPr>
      <w:r>
        <w:rPr>
          <w:b w:val="0"/>
        </w:rPr>
        <w:t>Selain itu dengan adanya dasar hukum daerah tentang penanggulangan bencana dapat dikuatkan dengan pembentukan aturan- aturan teknis yang lebih jelas. Sehingga upaya penyelenggaraan pengurangan risiko bencana di Kabupaten Cirebon dapat dilakukan  secara sistematis, terurkur dan</w:t>
      </w:r>
      <w:r>
        <w:rPr>
          <w:b w:val="0"/>
          <w:spacing w:val="-19"/>
        </w:rPr>
        <w:t> </w:t>
      </w:r>
      <w:r>
        <w:rPr>
          <w:b w:val="0"/>
        </w:rPr>
        <w:t>terpadu.</w:t>
      </w:r>
    </w:p>
    <w:p>
      <w:pPr>
        <w:pStyle w:val="BodyText"/>
        <w:spacing w:before="4"/>
        <w:rPr>
          <w:b w:val="0"/>
          <w:sz w:val="36"/>
        </w:rPr>
      </w:pPr>
    </w:p>
    <w:p>
      <w:pPr>
        <w:pStyle w:val="ListParagraph"/>
        <w:numPr>
          <w:ilvl w:val="0"/>
          <w:numId w:val="40"/>
        </w:numPr>
        <w:tabs>
          <w:tab w:pos="1393" w:val="left" w:leader="none"/>
        </w:tabs>
        <w:spacing w:line="240" w:lineRule="auto" w:before="0" w:after="0"/>
        <w:ind w:left="1393" w:right="0" w:hanging="709"/>
        <w:jc w:val="both"/>
        <w:rPr>
          <w:b/>
          <w:sz w:val="24"/>
        </w:rPr>
      </w:pPr>
      <w:bookmarkStart w:name="B. Dukungan Dewan Perwakilan Rakyat Daer" w:id="47"/>
      <w:bookmarkEnd w:id="47"/>
      <w:r>
        <w:rPr/>
      </w:r>
      <w:bookmarkStart w:name="B. Dukungan Dewan Perwakilan Rakyat Daer" w:id="48"/>
      <w:bookmarkEnd w:id="48"/>
      <w:r>
        <w:rPr>
          <w:b/>
          <w:sz w:val="24"/>
        </w:rPr>
        <w:t>D</w:t>
      </w:r>
      <w:r>
        <w:rPr>
          <w:b/>
          <w:sz w:val="24"/>
        </w:rPr>
        <w:t>ukungan Dewan Perwakilan Rakyat</w:t>
      </w:r>
      <w:r>
        <w:rPr>
          <w:b/>
          <w:spacing w:val="-18"/>
          <w:sz w:val="24"/>
        </w:rPr>
        <w:t> </w:t>
      </w:r>
      <w:r>
        <w:rPr>
          <w:b/>
          <w:sz w:val="24"/>
        </w:rPr>
        <w:t>Daerah</w:t>
      </w:r>
    </w:p>
    <w:p>
      <w:pPr>
        <w:pStyle w:val="BodyText"/>
        <w:spacing w:line="360" w:lineRule="auto" w:before="142"/>
        <w:ind w:left="684" w:right="113" w:firstLine="708"/>
        <w:jc w:val="both"/>
        <w:rPr>
          <w:b w:val="0"/>
        </w:rPr>
      </w:pPr>
      <w:r>
        <w:rPr>
          <w:b w:val="0"/>
        </w:rPr>
        <w:t>Komitmen politis daerah Kabupaten Cirebon tengah dibangun.  Tidak hanya pada pemerintah daerah, komitmen ini juga terlihat pada lembaga legislatif daerah. Respon positif anggota DPRD Kabupaten  Cirebon  mulai  terlihat  dalam  pembahasan  anggaran   </w:t>
      </w:r>
      <w:r>
        <w:rPr>
          <w:b w:val="0"/>
          <w:spacing w:val="10"/>
        </w:rPr>
        <w:t> </w:t>
      </w:r>
      <w:r>
        <w:rPr>
          <w:b w:val="0"/>
        </w:rPr>
        <w:t>penanggulangan</w:t>
      </w:r>
    </w:p>
    <w:p>
      <w:pPr>
        <w:spacing w:after="0" w:line="360" w:lineRule="auto"/>
        <w:jc w:val="both"/>
        <w:sectPr>
          <w:pgSz w:w="12250" w:h="18720"/>
          <w:pgMar w:header="0" w:footer="590" w:top="1220" w:bottom="780" w:left="1300" w:right="1300"/>
        </w:sectPr>
      </w:pPr>
    </w:p>
    <w:p>
      <w:pPr>
        <w:pStyle w:val="BodyText"/>
        <w:spacing w:line="362" w:lineRule="auto" w:before="70"/>
        <w:ind w:left="684" w:right="108"/>
        <w:rPr>
          <w:b w:val="0"/>
        </w:rPr>
      </w:pPr>
      <w:r>
        <w:rPr>
          <w:b w:val="0"/>
        </w:rPr>
        <w:t>bencana. Selain itu fungsi pengawasan upaya pengurangan risiko bencana juga telah dijalankan dengan baik oleh DPRD Kabupaten Cirebon.</w:t>
      </w:r>
    </w:p>
    <w:p>
      <w:pPr>
        <w:pStyle w:val="BodyText"/>
        <w:spacing w:before="2"/>
        <w:rPr>
          <w:b w:val="0"/>
          <w:sz w:val="36"/>
        </w:rPr>
      </w:pPr>
    </w:p>
    <w:p>
      <w:pPr>
        <w:pStyle w:val="ListParagraph"/>
        <w:numPr>
          <w:ilvl w:val="0"/>
          <w:numId w:val="40"/>
        </w:numPr>
        <w:tabs>
          <w:tab w:pos="1392" w:val="left" w:leader="none"/>
          <w:tab w:pos="1393" w:val="left" w:leader="none"/>
        </w:tabs>
        <w:spacing w:line="240" w:lineRule="auto" w:before="0" w:after="0"/>
        <w:ind w:left="1393" w:right="0" w:hanging="709"/>
        <w:jc w:val="left"/>
        <w:rPr>
          <w:b/>
          <w:sz w:val="24"/>
        </w:rPr>
      </w:pPr>
      <w:bookmarkStart w:name="C. Badan Penanggulangan Bencana Daerah" w:id="49"/>
      <w:bookmarkEnd w:id="49"/>
      <w:r>
        <w:rPr/>
      </w:r>
      <w:bookmarkStart w:name="C. Badan Penanggulangan Bencana Daerah" w:id="50"/>
      <w:bookmarkEnd w:id="50"/>
      <w:r>
        <w:rPr>
          <w:b/>
          <w:sz w:val="24"/>
        </w:rPr>
        <w:t>B</w:t>
      </w:r>
      <w:r>
        <w:rPr>
          <w:b/>
          <w:sz w:val="24"/>
        </w:rPr>
        <w:t>adan Penanggulangan Bencana</w:t>
      </w:r>
      <w:r>
        <w:rPr>
          <w:b/>
          <w:spacing w:val="-20"/>
          <w:sz w:val="24"/>
        </w:rPr>
        <w:t> </w:t>
      </w:r>
      <w:r>
        <w:rPr>
          <w:b/>
          <w:sz w:val="24"/>
        </w:rPr>
        <w:t>Daerah</w:t>
      </w:r>
    </w:p>
    <w:p>
      <w:pPr>
        <w:pStyle w:val="BodyText"/>
        <w:spacing w:line="360" w:lineRule="auto" w:before="142"/>
        <w:ind w:left="684" w:right="113" w:firstLine="708"/>
        <w:jc w:val="both"/>
        <w:rPr>
          <w:b w:val="0"/>
        </w:rPr>
      </w:pPr>
      <w:r>
        <w:rPr>
          <w:b w:val="0"/>
        </w:rPr>
        <w:t>Kabupaten Cirebon telah memiliki Peraturan Daerah tentang Penanggulangan Bencana, serta komitmen untuk melaksanakan upaya penanggulangan bencana terlihat kuat dengan mendirikan BPBD. Pembentukan BPBD Kabupaten Cirebon berdasarkan pada Peraturan Daerah Nomor 4 Tahun 2016 tentang Pembentukan Organisasi dan Tata Kerja Badan Penanggulangan Bencana Daerah dan Pemadam Kebakaran Kabupaten Cirebon. Aturan ini juga memberikan mekanisme kerja yang mengokohkan fungsi koordinasi, komando dan pelaksana  penyelenggaraan penanggulangan bencana kepada</w:t>
      </w:r>
      <w:r>
        <w:rPr>
          <w:b w:val="0"/>
          <w:spacing w:val="-27"/>
        </w:rPr>
        <w:t> </w:t>
      </w:r>
      <w:r>
        <w:rPr>
          <w:b w:val="0"/>
        </w:rPr>
        <w:t>BPBD.</w:t>
      </w:r>
    </w:p>
    <w:p>
      <w:pPr>
        <w:pStyle w:val="BodyText"/>
        <w:spacing w:line="360" w:lineRule="auto" w:before="3"/>
        <w:ind w:left="684" w:right="115" w:firstLine="708"/>
        <w:jc w:val="both"/>
        <w:rPr>
          <w:b w:val="0"/>
        </w:rPr>
      </w:pPr>
      <w:r>
        <w:rPr>
          <w:b w:val="0"/>
        </w:rPr>
        <w:t>BPBD Kabupaten Cirebon telah didukung dengan struktur organisasi yang dinilai memadai bagi pelaksanaan operasi hariannya. Dukungan bagi BPBD Kabupaten Cirebon ini untuk menjamin kualitas layanan BPBD dalam penyelenggaraan penanggulangan bencana di Kabupaten Cirebon. Sehingga, adanya peningkatan kualitas kapasitas personil BPBD khususnya kepada pelaksanaan fungsi-fungsi koordinatif antar lembaga pemerintah daerah, mau pun di luar lembaga pemerintah daerah, termasuk lembaga-lembaga</w:t>
      </w:r>
      <w:r>
        <w:rPr>
          <w:b w:val="0"/>
          <w:spacing w:val="-19"/>
        </w:rPr>
        <w:t> </w:t>
      </w:r>
      <w:r>
        <w:rPr>
          <w:b w:val="0"/>
        </w:rPr>
        <w:t>vertikal.</w:t>
      </w:r>
    </w:p>
    <w:p>
      <w:pPr>
        <w:pStyle w:val="BodyText"/>
        <w:spacing w:before="4"/>
        <w:rPr>
          <w:b w:val="0"/>
          <w:sz w:val="36"/>
        </w:rPr>
      </w:pPr>
    </w:p>
    <w:p>
      <w:pPr>
        <w:pStyle w:val="ListParagraph"/>
        <w:numPr>
          <w:ilvl w:val="0"/>
          <w:numId w:val="40"/>
        </w:numPr>
        <w:tabs>
          <w:tab w:pos="1392" w:val="left" w:leader="none"/>
          <w:tab w:pos="1393" w:val="left" w:leader="none"/>
        </w:tabs>
        <w:spacing w:line="240" w:lineRule="auto" w:before="0" w:after="0"/>
        <w:ind w:left="1393" w:right="0" w:hanging="709"/>
        <w:jc w:val="left"/>
        <w:rPr>
          <w:b/>
          <w:sz w:val="24"/>
        </w:rPr>
      </w:pPr>
      <w:bookmarkStart w:name="D. Forum Pengurangan Risiko Bencana" w:id="51"/>
      <w:bookmarkEnd w:id="51"/>
      <w:r>
        <w:rPr/>
      </w:r>
      <w:bookmarkStart w:name="D. Forum Pengurangan Risiko Bencana" w:id="52"/>
      <w:bookmarkEnd w:id="52"/>
      <w:r>
        <w:rPr>
          <w:b/>
          <w:sz w:val="24"/>
        </w:rPr>
        <w:t>F</w:t>
      </w:r>
      <w:r>
        <w:rPr>
          <w:b/>
          <w:sz w:val="24"/>
        </w:rPr>
        <w:t>orum Pengurangan Risiko</w:t>
      </w:r>
      <w:r>
        <w:rPr>
          <w:b/>
          <w:spacing w:val="-18"/>
          <w:sz w:val="24"/>
        </w:rPr>
        <w:t> </w:t>
      </w:r>
      <w:r>
        <w:rPr>
          <w:b/>
          <w:sz w:val="24"/>
        </w:rPr>
        <w:t>Bencana</w:t>
      </w:r>
    </w:p>
    <w:p>
      <w:pPr>
        <w:pStyle w:val="BodyText"/>
        <w:spacing w:line="360" w:lineRule="auto" w:before="143"/>
        <w:ind w:left="684" w:right="119" w:firstLine="708"/>
        <w:jc w:val="both"/>
        <w:rPr>
          <w:b w:val="0"/>
        </w:rPr>
      </w:pPr>
      <w:r>
        <w:rPr>
          <w:b w:val="0"/>
        </w:rPr>
        <w:t>Penyelenggaraan penanggulangan bencana tidak hanya menjadi tanggung jawab pemerintah, namun juga dibutuhkan peran aktif dari institusi lain dan masyarakat. Bentuk partisipasi tersebut telah diwujudkan dengan membentuk forum pengurangan risiko bencana di Kabupaten Cirebon. Forum tersebut mencakup seluruh lapisan seperti pemerintah daerah, lembaga non pemerintah, Palang merah Indonesia, akademisi, semua media dan termasuk kelompok agama. Forum pengurangan bencana di Kabupaten Cirebon telah diakui secara formal sebagai penyelenggara penanggulangan bencana. Pengakuan tersebut dilegalkan dengan penetapan dasar hukum yang mengatur tugas pokok dan tanggung jawab dari masing-masing anggota forum. Hingga saat ini, forum pengurangan risiko bencana di Kabupaten Cirebon belum maksimal dalam menjalan fungsinya. Hal ini perlu didukung dengan penyediaan anggaran untuk program kerja forum. Kelengkapan struktur organisasi dengan persediaan dana yang terjamin akan mampu mewujudkan  tujuan</w:t>
      </w:r>
    </w:p>
    <w:p>
      <w:pPr>
        <w:spacing w:after="0" w:line="360" w:lineRule="auto"/>
        <w:jc w:val="both"/>
        <w:sectPr>
          <w:pgSz w:w="12250" w:h="18720"/>
          <w:pgMar w:header="0" w:footer="590" w:top="1220" w:bottom="780" w:left="1300" w:right="1300"/>
        </w:sectPr>
      </w:pPr>
    </w:p>
    <w:p>
      <w:pPr>
        <w:pStyle w:val="BodyText"/>
        <w:tabs>
          <w:tab w:pos="1635" w:val="left" w:leader="none"/>
          <w:tab w:pos="3441" w:val="left" w:leader="none"/>
          <w:tab w:pos="4345" w:val="left" w:leader="none"/>
          <w:tab w:pos="5591" w:val="left" w:leader="none"/>
          <w:tab w:pos="6562" w:val="left" w:leader="none"/>
          <w:tab w:pos="7537" w:val="left" w:leader="none"/>
        </w:tabs>
        <w:spacing w:line="362" w:lineRule="auto" w:before="70"/>
        <w:ind w:left="684" w:right="123"/>
        <w:rPr>
          <w:b w:val="0"/>
        </w:rPr>
      </w:pPr>
      <w:r>
        <w:rPr>
          <w:b w:val="0"/>
        </w:rPr>
        <w:t>forum</w:t>
        <w:tab/>
        <w:t>pengurangan</w:t>
        <w:tab/>
        <w:t>risiko</w:t>
        <w:tab/>
        <w:t>bencana</w:t>
        <w:tab/>
        <w:t>dalam</w:t>
        <w:tab/>
        <w:t>upaya</w:t>
        <w:tab/>
        <w:t>penyelenggaraan penanggulangan</w:t>
      </w:r>
      <w:r>
        <w:rPr>
          <w:b w:val="0"/>
          <w:spacing w:val="-6"/>
        </w:rPr>
        <w:t> </w:t>
      </w:r>
      <w:r>
        <w:rPr>
          <w:b w:val="0"/>
        </w:rPr>
        <w:t>bencana.</w:t>
      </w:r>
    </w:p>
    <w:p>
      <w:pPr>
        <w:pStyle w:val="BodyText"/>
        <w:spacing w:before="2"/>
        <w:rPr>
          <w:b w:val="0"/>
          <w:sz w:val="36"/>
        </w:rPr>
      </w:pPr>
    </w:p>
    <w:p>
      <w:pPr>
        <w:pStyle w:val="BodyText"/>
        <w:tabs>
          <w:tab w:pos="1392" w:val="left" w:leader="none"/>
        </w:tabs>
        <w:spacing w:line="357" w:lineRule="auto"/>
        <w:ind w:left="1393" w:right="129" w:hanging="709"/>
        <w:rPr>
          <w:b/>
        </w:rPr>
      </w:pPr>
      <w:r>
        <w:rPr>
          <w:rFonts w:ascii="Calibri"/>
          <w:b/>
          <w:sz w:val="22"/>
        </w:rPr>
        <w:t>5.1</w:t>
        <w:tab/>
      </w:r>
      <w:r>
        <w:rPr>
          <w:b/>
        </w:rPr>
        <w:t>Pusat  Pengendali  Operasi  Penanggulangan</w:t>
      </w:r>
      <w:r>
        <w:rPr>
          <w:b/>
          <w:spacing w:val="-13"/>
        </w:rPr>
        <w:t> </w:t>
      </w:r>
      <w:r>
        <w:rPr>
          <w:b/>
        </w:rPr>
        <w:t>Bencana</w:t>
      </w:r>
      <w:r>
        <w:rPr>
          <w:b/>
          <w:spacing w:val="57"/>
        </w:rPr>
        <w:t> </w:t>
      </w:r>
      <w:r>
        <w:rPr>
          <w:b/>
        </w:rPr>
        <w:t>(Pusdalops </w:t>
      </w:r>
      <w:r>
        <w:rPr>
          <w:b/>
        </w:rPr>
        <w:t>PB)</w:t>
      </w:r>
    </w:p>
    <w:p>
      <w:pPr>
        <w:pStyle w:val="BodyText"/>
        <w:spacing w:line="360" w:lineRule="auto"/>
        <w:ind w:left="684" w:right="123" w:firstLine="708"/>
        <w:jc w:val="both"/>
        <w:rPr>
          <w:b w:val="0"/>
        </w:rPr>
      </w:pPr>
      <w:r>
        <w:rPr>
          <w:b w:val="0"/>
        </w:rPr>
        <w:t>BPBD Kabupaten Cirebon telah membentuk Pusat Pengendali Operasi (Pusdalops) atau Sistem Komando Penanganan Darurat Bencana (SKPDB) yang terstruktur. Pusdalops telah diperkuat dengan prosedur operasi dan dilengkapi peralatan yang memadai untuk menjalankan fungsi peringatan dini dan penanganan masa krisis. Fungsi Pusdalops Kabupaten Cirebon dinilai sudah efektif dalam penanganan masa krisis, namun belum dapat dijadikan acuan untuk mengendalikan operasi tanggap darurat bencana. Kondisi ini dapat menyebabkan fungsi penyelamatan dan pertolongan korban bencana pada masa tanggap darurat menjadi kurang</w:t>
      </w:r>
      <w:r>
        <w:rPr>
          <w:b w:val="0"/>
          <w:spacing w:val="-17"/>
        </w:rPr>
        <w:t> </w:t>
      </w:r>
      <w:r>
        <w:rPr>
          <w:b w:val="0"/>
        </w:rPr>
        <w:t>efektif.</w:t>
      </w:r>
    </w:p>
    <w:p>
      <w:pPr>
        <w:pStyle w:val="BodyText"/>
        <w:spacing w:before="4"/>
        <w:rPr>
          <w:b w:val="0"/>
          <w:sz w:val="36"/>
        </w:rPr>
      </w:pPr>
    </w:p>
    <w:p>
      <w:pPr>
        <w:pStyle w:val="ListParagraph"/>
        <w:numPr>
          <w:ilvl w:val="0"/>
          <w:numId w:val="40"/>
        </w:numPr>
        <w:tabs>
          <w:tab w:pos="1392" w:val="left" w:leader="none"/>
          <w:tab w:pos="1393" w:val="left" w:leader="none"/>
        </w:tabs>
        <w:spacing w:line="240" w:lineRule="auto" w:before="0" w:after="0"/>
        <w:ind w:left="1393" w:right="0" w:hanging="709"/>
        <w:jc w:val="left"/>
        <w:rPr>
          <w:b/>
          <w:sz w:val="24"/>
        </w:rPr>
      </w:pPr>
      <w:bookmarkStart w:name="E. Pengkajian dan Perencanaan Penanggula" w:id="53"/>
      <w:bookmarkEnd w:id="53"/>
      <w:r>
        <w:rPr/>
      </w:r>
      <w:bookmarkStart w:name="E. Pengkajian dan Perencanaan Penanggula" w:id="54"/>
      <w:bookmarkEnd w:id="54"/>
      <w:r>
        <w:rPr>
          <w:b/>
          <w:sz w:val="24"/>
        </w:rPr>
        <w:t>P</w:t>
      </w:r>
      <w:r>
        <w:rPr>
          <w:b/>
          <w:sz w:val="24"/>
        </w:rPr>
        <w:t>engkajian dan Perencanaan Penanggulangan</w:t>
      </w:r>
      <w:r>
        <w:rPr>
          <w:b/>
          <w:spacing w:val="-16"/>
          <w:sz w:val="24"/>
        </w:rPr>
        <w:t> </w:t>
      </w:r>
      <w:r>
        <w:rPr>
          <w:b/>
          <w:sz w:val="24"/>
        </w:rPr>
        <w:t>Bencana</w:t>
      </w:r>
    </w:p>
    <w:p>
      <w:pPr>
        <w:pStyle w:val="BodyText"/>
        <w:spacing w:line="360" w:lineRule="auto" w:before="143"/>
        <w:ind w:left="684" w:right="111" w:firstLine="708"/>
        <w:jc w:val="both"/>
        <w:rPr>
          <w:b w:val="0"/>
        </w:rPr>
      </w:pPr>
      <w:r>
        <w:rPr>
          <w:b w:val="0"/>
        </w:rPr>
        <w:t>Kabupaten Cirebon telah memiliki Dokumen Kajian Risiko Bencana (KRB). Penyusunan dokumen ini dilaksanakan dengan dukungan dari BNPB pada tahun 2017. Dokumen KRB tersebut disusun berdasarkan kajian bahaya, kerentanan dan kapasitas untuk menghasilkan analisa risiko bencana secara spasial mau pun matriks.</w:t>
      </w:r>
    </w:p>
    <w:p>
      <w:pPr>
        <w:pStyle w:val="BodyText"/>
        <w:spacing w:line="360" w:lineRule="auto" w:before="3"/>
        <w:ind w:left="684" w:right="113" w:firstLine="708"/>
        <w:jc w:val="both"/>
        <w:rPr>
          <w:b w:val="0"/>
        </w:rPr>
      </w:pPr>
      <w:r>
        <w:rPr>
          <w:b w:val="0"/>
        </w:rPr>
        <w:t>Hasil KRB telah dijadikan dasar bagi penyusunan Dokumen  Rencana Penanggulangan Bencana (RPB). Perencanaan penanggulangan bencana diarahkan kepada rencana-rencana untuk menekan potensi risiko yang ditimbulkan akibat bencana, mulai dari potensi jumlah jiwa terdampak, potensi jumlah kerugian serta potensi kerusakan lingkungan yang mungkin terjadi akibat bencana yang ada di Kabupaten</w:t>
      </w:r>
      <w:r>
        <w:rPr>
          <w:b w:val="0"/>
          <w:spacing w:val="-27"/>
        </w:rPr>
        <w:t> </w:t>
      </w:r>
      <w:r>
        <w:rPr>
          <w:b w:val="0"/>
        </w:rPr>
        <w:t>Cirebon.</w:t>
      </w:r>
    </w:p>
    <w:p>
      <w:pPr>
        <w:pStyle w:val="BodyText"/>
        <w:spacing w:before="9"/>
        <w:rPr>
          <w:b w:val="0"/>
          <w:sz w:val="36"/>
        </w:rPr>
      </w:pPr>
    </w:p>
    <w:p>
      <w:pPr>
        <w:pStyle w:val="BodyText"/>
        <w:tabs>
          <w:tab w:pos="1392" w:val="left" w:leader="none"/>
        </w:tabs>
        <w:ind w:left="684"/>
        <w:rPr>
          <w:b/>
        </w:rPr>
      </w:pPr>
      <w:bookmarkStart w:name="2.8 Tantangan" w:id="55"/>
      <w:bookmarkEnd w:id="55"/>
      <w:r>
        <w:rPr/>
      </w:r>
      <w:r>
        <w:rPr>
          <w:b/>
        </w:rPr>
        <w:t>2.8</w:t>
        <w:tab/>
        <w:t>Tantangan</w:t>
      </w:r>
    </w:p>
    <w:p>
      <w:pPr>
        <w:pStyle w:val="ListParagraph"/>
        <w:numPr>
          <w:ilvl w:val="0"/>
          <w:numId w:val="41"/>
        </w:numPr>
        <w:tabs>
          <w:tab w:pos="1392" w:val="left" w:leader="none"/>
          <w:tab w:pos="1393" w:val="left" w:leader="none"/>
        </w:tabs>
        <w:spacing w:line="240" w:lineRule="auto" w:before="138" w:after="0"/>
        <w:ind w:left="1393" w:right="0" w:hanging="709"/>
        <w:jc w:val="left"/>
        <w:rPr>
          <w:b/>
          <w:sz w:val="24"/>
        </w:rPr>
      </w:pPr>
      <w:bookmarkStart w:name="A. Rencana Tata Ruang Wilayah" w:id="56"/>
      <w:bookmarkEnd w:id="56"/>
      <w:r>
        <w:rPr/>
      </w:r>
      <w:bookmarkStart w:name="A. Rencana Tata Ruang Wilayah" w:id="57"/>
      <w:bookmarkEnd w:id="57"/>
      <w:r>
        <w:rPr>
          <w:b/>
          <w:sz w:val="24"/>
        </w:rPr>
        <w:t>Rencana</w:t>
      </w:r>
      <w:r>
        <w:rPr>
          <w:b/>
          <w:sz w:val="24"/>
        </w:rPr>
        <w:t> Tata Ruang</w:t>
      </w:r>
      <w:r>
        <w:rPr>
          <w:b/>
          <w:spacing w:val="-14"/>
          <w:sz w:val="24"/>
        </w:rPr>
        <w:t> </w:t>
      </w:r>
      <w:r>
        <w:rPr>
          <w:b/>
          <w:sz w:val="24"/>
        </w:rPr>
        <w:t>Wilayah</w:t>
      </w:r>
    </w:p>
    <w:p>
      <w:pPr>
        <w:pStyle w:val="BodyText"/>
        <w:spacing w:line="360" w:lineRule="auto" w:before="142"/>
        <w:ind w:left="684" w:right="117" w:firstLine="708"/>
        <w:jc w:val="both"/>
        <w:rPr>
          <w:b w:val="0"/>
        </w:rPr>
      </w:pPr>
      <w:r>
        <w:rPr>
          <w:b w:val="0"/>
        </w:rPr>
        <w:t>Kabupaten Cirebon telah memiliki Peraturan Daerah Kabupaten Cirebon Nomor 7 Tahun 2018 tentang Rencana Tata Ruang Wilayah Kabupaten Cirebon. Perda RTRW ini disusun dengan mempertimbangkan prinsip-prinsip pengurangan risiko bencana untuk mengurangi risiko  yang ada serta mencegah peningkatan risiko. Pemerintah Daerah Kabupaten Cirebon telah mengintegrasikan berbagai kajian penanggulangan   bencana   dalam  pengkajian   ulang   RTRW</w:t>
      </w:r>
      <w:r>
        <w:rPr>
          <w:b w:val="0"/>
          <w:spacing w:val="24"/>
        </w:rPr>
        <w:t> </w:t>
      </w:r>
      <w:r>
        <w:rPr>
          <w:b w:val="0"/>
        </w:rPr>
        <w:t>Kabupaten</w:t>
      </w:r>
    </w:p>
    <w:p>
      <w:pPr>
        <w:spacing w:after="0" w:line="360" w:lineRule="auto"/>
        <w:jc w:val="both"/>
        <w:sectPr>
          <w:pgSz w:w="12250" w:h="18720"/>
          <w:pgMar w:header="0" w:footer="590" w:top="1220" w:bottom="780" w:left="1300" w:right="1300"/>
        </w:sectPr>
      </w:pPr>
    </w:p>
    <w:p>
      <w:pPr>
        <w:pStyle w:val="BodyText"/>
        <w:spacing w:line="360" w:lineRule="auto" w:before="70"/>
        <w:ind w:left="684" w:right="115"/>
        <w:jc w:val="both"/>
        <w:rPr>
          <w:b w:val="0"/>
        </w:rPr>
      </w:pPr>
      <w:r>
        <w:rPr>
          <w:b w:val="0"/>
        </w:rPr>
        <w:t>Cirebon. Namun RTRW yang ada belum sesuai dengan Kajian Risiko Bencana 2018-2022. Diharapakan peninjauan dan pengkajian ulang RTRW sesuai dengan Kajian Risiko Bencana dapat menghindari pembangunan daerah yang</w:t>
      </w:r>
      <w:r>
        <w:rPr>
          <w:b w:val="0"/>
          <w:spacing w:val="-15"/>
        </w:rPr>
        <w:t> </w:t>
      </w:r>
      <w:r>
        <w:rPr>
          <w:b w:val="0"/>
        </w:rPr>
        <w:t>berisiko.</w:t>
      </w:r>
    </w:p>
    <w:p>
      <w:pPr>
        <w:pStyle w:val="BodyText"/>
        <w:spacing w:line="360" w:lineRule="auto" w:before="7"/>
        <w:ind w:left="684" w:right="122" w:firstLine="708"/>
        <w:jc w:val="both"/>
        <w:rPr>
          <w:b w:val="0"/>
        </w:rPr>
      </w:pPr>
      <w:r>
        <w:rPr>
          <w:b w:val="0"/>
        </w:rPr>
        <w:t>Informasi penataan ruang dapat dengan mudah di akses oleh publik dan banyak masyarakat yang secara mandiri menggunakan informasi tersebut untuk mengurangi risiko bencananya secara parsial. Sehingga terbentuknya konsistennya pemberian tindakan hukum bagi pelanggaran RTRW di Kabupaten Cirebon.</w:t>
      </w:r>
    </w:p>
    <w:p>
      <w:pPr>
        <w:pStyle w:val="BodyText"/>
        <w:spacing w:before="4"/>
        <w:rPr>
          <w:b w:val="0"/>
          <w:sz w:val="36"/>
        </w:rPr>
      </w:pPr>
    </w:p>
    <w:p>
      <w:pPr>
        <w:pStyle w:val="ListParagraph"/>
        <w:numPr>
          <w:ilvl w:val="0"/>
          <w:numId w:val="41"/>
        </w:numPr>
        <w:tabs>
          <w:tab w:pos="1393" w:val="left" w:leader="none"/>
        </w:tabs>
        <w:spacing w:line="240" w:lineRule="auto" w:before="0" w:after="0"/>
        <w:ind w:left="1393" w:right="0" w:hanging="709"/>
        <w:jc w:val="both"/>
        <w:rPr>
          <w:b/>
          <w:sz w:val="24"/>
        </w:rPr>
      </w:pPr>
      <w:bookmarkStart w:name="B. Data dan Informasi Bencana" w:id="58"/>
      <w:bookmarkEnd w:id="58"/>
      <w:r>
        <w:rPr/>
      </w:r>
      <w:bookmarkStart w:name="B. Data dan Informasi Bencana" w:id="59"/>
      <w:bookmarkEnd w:id="59"/>
      <w:r>
        <w:rPr>
          <w:b/>
          <w:sz w:val="24"/>
        </w:rPr>
        <w:t>Da</w:t>
      </w:r>
      <w:r>
        <w:rPr>
          <w:b/>
          <w:sz w:val="24"/>
        </w:rPr>
        <w:t>ta dan Informasi</w:t>
      </w:r>
      <w:r>
        <w:rPr>
          <w:b/>
          <w:spacing w:val="-12"/>
          <w:sz w:val="24"/>
        </w:rPr>
        <w:t> </w:t>
      </w:r>
      <w:r>
        <w:rPr>
          <w:b/>
          <w:sz w:val="24"/>
        </w:rPr>
        <w:t>Bencana</w:t>
      </w:r>
    </w:p>
    <w:p>
      <w:pPr>
        <w:pStyle w:val="BodyText"/>
        <w:spacing w:line="360" w:lineRule="auto" w:before="143"/>
        <w:ind w:left="684" w:right="124" w:firstLine="708"/>
        <w:jc w:val="both"/>
        <w:rPr>
          <w:b w:val="0"/>
        </w:rPr>
      </w:pPr>
      <w:r>
        <w:rPr>
          <w:b w:val="0"/>
        </w:rPr>
        <w:t>Data dan informasi yang komprehensif menjadi salah satu hal penting dalam kebencanaan. Kabupaten Cirebon telah memiliki mekanisme dan prosedur penyebaran informasi kebencanaan. Mekanisme dan prosedur ini belum diperkuat dengan aturan daerah. Namun, pengelolaan data dan informasi bencana sering diperbarui secara periodik dijadikan sebagai dasar pengambilan keputusan multi pihak.</w:t>
      </w:r>
    </w:p>
    <w:p>
      <w:pPr>
        <w:pStyle w:val="BodyText"/>
        <w:spacing w:line="360" w:lineRule="auto" w:before="8"/>
        <w:ind w:left="684" w:right="118" w:firstLine="708"/>
        <w:jc w:val="both"/>
        <w:rPr>
          <w:b w:val="0"/>
        </w:rPr>
      </w:pPr>
      <w:r>
        <w:rPr>
          <w:b w:val="0"/>
        </w:rPr>
        <w:t>Sama halnya dengan informasi kebencanaan, Kabupaten Cirebon telah memiliki sarana prasarana sistem pendataan bencana yang terhubung dengan sistem pendataan bencana nasional. Data-data yang ada digunakan untuk membangun skenario pencegahan dan kesiapsiagaan daerah dan mengarah kepada penggunaan perencanaan pembangunan.</w:t>
      </w:r>
    </w:p>
    <w:p>
      <w:pPr>
        <w:pStyle w:val="BodyText"/>
        <w:spacing w:before="5"/>
        <w:rPr>
          <w:b w:val="0"/>
          <w:sz w:val="36"/>
        </w:rPr>
      </w:pPr>
    </w:p>
    <w:p>
      <w:pPr>
        <w:pStyle w:val="ListParagraph"/>
        <w:numPr>
          <w:ilvl w:val="0"/>
          <w:numId w:val="41"/>
        </w:numPr>
        <w:tabs>
          <w:tab w:pos="1393" w:val="left" w:leader="none"/>
        </w:tabs>
        <w:spacing w:line="240" w:lineRule="auto" w:before="0" w:after="0"/>
        <w:ind w:left="1393" w:right="0" w:hanging="709"/>
        <w:jc w:val="both"/>
        <w:rPr>
          <w:b/>
          <w:sz w:val="24"/>
        </w:rPr>
      </w:pPr>
      <w:bookmarkStart w:name="C. Sosialisasi dan Latihan" w:id="60"/>
      <w:bookmarkEnd w:id="60"/>
      <w:r>
        <w:rPr/>
      </w:r>
      <w:bookmarkStart w:name="C. Sosialisasi dan Latihan" w:id="61"/>
      <w:bookmarkEnd w:id="61"/>
      <w:r>
        <w:rPr>
          <w:b/>
          <w:sz w:val="24"/>
        </w:rPr>
        <w:t>S</w:t>
      </w:r>
      <w:r>
        <w:rPr>
          <w:b/>
          <w:sz w:val="24"/>
        </w:rPr>
        <w:t>osialisasi dan</w:t>
      </w:r>
      <w:r>
        <w:rPr>
          <w:b/>
          <w:spacing w:val="-8"/>
          <w:sz w:val="24"/>
        </w:rPr>
        <w:t> </w:t>
      </w:r>
      <w:r>
        <w:rPr>
          <w:b/>
          <w:sz w:val="24"/>
        </w:rPr>
        <w:t>Latihan</w:t>
      </w:r>
    </w:p>
    <w:p>
      <w:pPr>
        <w:pStyle w:val="BodyText"/>
        <w:spacing w:line="360" w:lineRule="auto" w:before="142"/>
        <w:ind w:left="684" w:right="115" w:firstLine="708"/>
        <w:jc w:val="both"/>
        <w:rPr>
          <w:b w:val="0"/>
        </w:rPr>
      </w:pPr>
      <w:r>
        <w:rPr>
          <w:b w:val="0"/>
        </w:rPr>
        <w:t>Kegiatan sosialisasi pencegahan dan kesiapsiagaan bencana di Kabupaten Cirebon telah dilakukan secara rutin dan berkelanjutan, yang menandakan bahwa kesiapsiagaan bencana Kabupaten Cirebon mulai meningkat. Kegiatan ini dilakukan hingga menjangkau seluruh lapisan masyarakat di setiap kecamatan. Materi sosialisasi pun telah menggunakan materi standar. Kegiatan sosialisasi tersebut,  juga didukung dengan dilaksanakannya latihan (geladi) kesiapsiagaan secara bertahap dan berlanjut di Kabupaten Cirebon.</w:t>
      </w:r>
    </w:p>
    <w:p>
      <w:pPr>
        <w:pStyle w:val="BodyText"/>
        <w:spacing w:line="360" w:lineRule="auto" w:before="3"/>
        <w:ind w:left="684" w:right="114" w:firstLine="708"/>
        <w:jc w:val="both"/>
        <w:rPr>
          <w:b w:val="0"/>
        </w:rPr>
      </w:pPr>
      <w:r>
        <w:rPr>
          <w:b w:val="0"/>
        </w:rPr>
        <w:t>Namun kegiatan-kegiatan ini belum membangun kesadaran masyarakat tentang pentingnya budaya siaga bencana secara  menyeluruh. Pembangunan kesadaran tersebut diharapkan dapat menyentuh masyarakat hingga titik pengimplementasian aksi-aksi kesiagaan secara</w:t>
      </w:r>
      <w:r>
        <w:rPr>
          <w:b w:val="0"/>
          <w:spacing w:val="-12"/>
        </w:rPr>
        <w:t> </w:t>
      </w:r>
      <w:r>
        <w:rPr>
          <w:b w:val="0"/>
        </w:rPr>
        <w:t>mandiri.</w:t>
      </w:r>
    </w:p>
    <w:p>
      <w:pPr>
        <w:spacing w:after="0" w:line="360" w:lineRule="auto"/>
        <w:jc w:val="both"/>
        <w:sectPr>
          <w:pgSz w:w="12250" w:h="18720"/>
          <w:pgMar w:header="0" w:footer="590" w:top="1220" w:bottom="780" w:left="1300" w:right="1300"/>
        </w:sectPr>
      </w:pPr>
    </w:p>
    <w:p>
      <w:pPr>
        <w:pStyle w:val="ListParagraph"/>
        <w:numPr>
          <w:ilvl w:val="0"/>
          <w:numId w:val="41"/>
        </w:numPr>
        <w:tabs>
          <w:tab w:pos="1392" w:val="left" w:leader="none"/>
          <w:tab w:pos="1393" w:val="left" w:leader="none"/>
        </w:tabs>
        <w:spacing w:line="240" w:lineRule="auto" w:before="70" w:after="0"/>
        <w:ind w:left="1393" w:right="0" w:hanging="709"/>
        <w:jc w:val="left"/>
        <w:rPr>
          <w:b/>
          <w:sz w:val="24"/>
        </w:rPr>
      </w:pPr>
      <w:bookmarkStart w:name="D. Peralatan dan Logistik" w:id="62"/>
      <w:bookmarkEnd w:id="62"/>
      <w:r>
        <w:rPr/>
      </w:r>
      <w:bookmarkStart w:name="D. Peralatan dan Logistik" w:id="63"/>
      <w:bookmarkEnd w:id="63"/>
      <w:r>
        <w:rPr>
          <w:b/>
          <w:sz w:val="24"/>
        </w:rPr>
        <w:t>P</w:t>
      </w:r>
      <w:r>
        <w:rPr>
          <w:b/>
          <w:sz w:val="24"/>
        </w:rPr>
        <w:t>eralatan dan</w:t>
      </w:r>
      <w:r>
        <w:rPr>
          <w:b/>
          <w:spacing w:val="-10"/>
          <w:sz w:val="24"/>
        </w:rPr>
        <w:t> </w:t>
      </w:r>
      <w:r>
        <w:rPr>
          <w:b/>
          <w:sz w:val="24"/>
        </w:rPr>
        <w:t>Logistik</w:t>
      </w:r>
    </w:p>
    <w:p>
      <w:pPr>
        <w:pStyle w:val="BodyText"/>
        <w:spacing w:line="360" w:lineRule="auto" w:before="142"/>
        <w:ind w:left="684" w:right="116" w:firstLine="708"/>
        <w:jc w:val="both"/>
        <w:rPr>
          <w:b w:val="0"/>
        </w:rPr>
      </w:pPr>
      <w:r>
        <w:rPr>
          <w:b w:val="0"/>
        </w:rPr>
        <w:t>Optimalisasi penyelenggaraan penanggulangan membutuhkan peralatan dan logistik yang memadai. Pemenuhan kebutuhan sistematis perlu dilaksanakan perdasarkan hasil kajian kebutuhan peralatan dan logistik. Kabupaten Cirebon belum melakukan kajian kebutuhan  peralatan dan logistik kebencanaan. Kajian kebutuhan tersebut perlu disusun dan disinkronisasi dengan Rencana Kontijensi untuk bencana prioritas. Tidak hanya sampai kajian kebutuhan, Kabupaten Cirebon juga belum mengadakan peralatan dan logistik kebencanaan yang dikelola oleh instansi yang telah ditunjuk dan ditempatkan dalam gudang-gudang logistik yang telah ditetapkan. Penyimpanan/pergudangan logistik PB nantinya diharapkan dapat dijamin secara akuntabilitas dan transparansi pengelolaannya.</w:t>
      </w:r>
    </w:p>
    <w:p>
      <w:pPr>
        <w:pStyle w:val="BodyText"/>
        <w:spacing w:line="360" w:lineRule="auto" w:before="3"/>
        <w:ind w:left="684" w:right="115" w:firstLine="708"/>
        <w:jc w:val="both"/>
        <w:rPr>
          <w:b w:val="0"/>
        </w:rPr>
      </w:pPr>
      <w:r>
        <w:rPr>
          <w:b w:val="0"/>
        </w:rPr>
        <w:t>Untuk menjaga ketersediaan pasokan logistik, Kabupaten Cirebon belum mengidentifikasi serta menjaga rantai penyediaan (</w:t>
      </w:r>
      <w:r>
        <w:rPr>
          <w:b w:val="0"/>
          <w:i/>
        </w:rPr>
        <w:t>supply chain</w:t>
      </w:r>
      <w:r>
        <w:rPr>
          <w:b w:val="0"/>
        </w:rPr>
        <w:t>) logistik. Rantai penyediaan logistik dititik beratkan kepada pemenuhan kebutuhan dasar termasuk diantaranya kebutuhan pangan bagi penduduk terdampak bencana. Selain kebutuhan pangan, kebutuhan penerangan tanggap darurat telah dilaksanakan </w:t>
      </w:r>
      <w:r>
        <w:rPr>
          <w:b w:val="0"/>
          <w:spacing w:val="3"/>
        </w:rPr>
        <w:t>di </w:t>
      </w:r>
      <w:r>
        <w:rPr>
          <w:b w:val="0"/>
        </w:rPr>
        <w:t>Kabupaten Cirebon. Kabupaten Cirebon belum memiliki lembaga di pemerintahan yang bertanggung jawab menyediakan energi listrik. Penyediaan energi listrik telah disesuaikan dengan mekanisme dan prosedur yang mempertimbangkan skenario bencana terparah  serta  disusun berdasarkan Rencana Kontijensi. Rantai penyediaan juga menjawab kebutuhan sumber energi cadangan yang dapat digunakan saat terjadi bencana.</w:t>
      </w:r>
    </w:p>
    <w:p>
      <w:pPr>
        <w:pStyle w:val="BodyText"/>
        <w:spacing w:line="360" w:lineRule="auto" w:before="7"/>
        <w:ind w:left="684" w:right="119" w:firstLine="708"/>
        <w:jc w:val="both"/>
        <w:rPr>
          <w:b w:val="0"/>
        </w:rPr>
      </w:pPr>
      <w:r>
        <w:rPr>
          <w:b w:val="0"/>
        </w:rPr>
        <w:t>Penggunaan peralatan dan mekanisme pengelolaan peralatan di Kabupaten Cirebon belum di uji coba dan beberapa peralatan dan personil belum tersertifikasi. Pelaksanaan uji coba perlu dilakukan untuk memperlihatkan bahwa personil mampu merespon kejadian bencana sesuai dengan SKTD dan sertifikasi penggunaan peralatan PB. Sumberdaya yang tersertifikasi dipercaya sebagai pemangku kepentingan kunci dalam respons kejadian bencana.</w:t>
      </w:r>
    </w:p>
    <w:p>
      <w:pPr>
        <w:pStyle w:val="BodyText"/>
        <w:spacing w:before="4"/>
        <w:rPr>
          <w:b w:val="0"/>
          <w:sz w:val="36"/>
        </w:rPr>
      </w:pPr>
    </w:p>
    <w:p>
      <w:pPr>
        <w:pStyle w:val="ListParagraph"/>
        <w:numPr>
          <w:ilvl w:val="0"/>
          <w:numId w:val="41"/>
        </w:numPr>
        <w:tabs>
          <w:tab w:pos="1392" w:val="left" w:leader="none"/>
          <w:tab w:pos="1393" w:val="left" w:leader="none"/>
        </w:tabs>
        <w:spacing w:line="240" w:lineRule="auto" w:before="0" w:after="0"/>
        <w:ind w:left="1393" w:right="0" w:hanging="709"/>
        <w:jc w:val="left"/>
        <w:rPr>
          <w:b/>
          <w:sz w:val="24"/>
        </w:rPr>
      </w:pPr>
      <w:bookmarkStart w:name="E. Peningkatan Kapasitas Berbasis Komuni" w:id="64"/>
      <w:bookmarkEnd w:id="64"/>
      <w:r>
        <w:rPr/>
      </w:r>
      <w:bookmarkStart w:name="E. Peningkatan Kapasitas Berbasis Komuni" w:id="65"/>
      <w:bookmarkEnd w:id="65"/>
      <w:r>
        <w:rPr>
          <w:b/>
          <w:sz w:val="24"/>
        </w:rPr>
        <w:t>P</w:t>
      </w:r>
      <w:r>
        <w:rPr>
          <w:b/>
          <w:sz w:val="24"/>
        </w:rPr>
        <w:t>eningkatan Kapasitas Berbasis</w:t>
      </w:r>
      <w:r>
        <w:rPr>
          <w:b/>
          <w:spacing w:val="-16"/>
          <w:sz w:val="24"/>
        </w:rPr>
        <w:t> </w:t>
      </w:r>
      <w:r>
        <w:rPr>
          <w:b/>
          <w:sz w:val="24"/>
        </w:rPr>
        <w:t>Komunitas</w:t>
      </w:r>
    </w:p>
    <w:p>
      <w:pPr>
        <w:pStyle w:val="BodyText"/>
        <w:spacing w:line="360" w:lineRule="auto" w:before="143"/>
        <w:ind w:left="684" w:right="124" w:firstLine="708"/>
        <w:jc w:val="both"/>
        <w:rPr>
          <w:b w:val="0"/>
        </w:rPr>
      </w:pPr>
      <w:r>
        <w:rPr>
          <w:b w:val="0"/>
        </w:rPr>
        <w:t>Komunitas-komunitas yang menjadi sasaran peningkatan kapasitas meliputi sekolah, rumah sakit, dan masyarakat desa dan kelurahan. Di Kabupaten  Cirebon  saat  ini  pendekatan  khusus  yang  baru  dilakukan</w:t>
      </w:r>
    </w:p>
    <w:p>
      <w:pPr>
        <w:spacing w:after="0" w:line="360" w:lineRule="auto"/>
        <w:jc w:val="both"/>
        <w:sectPr>
          <w:pgSz w:w="12250" w:h="18720"/>
          <w:pgMar w:header="0" w:footer="590" w:top="1220" w:bottom="780" w:left="1300" w:right="1300"/>
        </w:sectPr>
      </w:pPr>
    </w:p>
    <w:p>
      <w:pPr>
        <w:pStyle w:val="BodyText"/>
        <w:spacing w:line="360" w:lineRule="auto" w:before="70"/>
        <w:ind w:left="684" w:right="116"/>
        <w:jc w:val="both"/>
        <w:rPr>
          <w:b w:val="0"/>
        </w:rPr>
      </w:pPr>
      <w:r>
        <w:rPr>
          <w:b w:val="0"/>
        </w:rPr>
        <w:t>terkait peningkatan kapasitas ada pada komunitas masyarakat desa dan kelurahan. Komunitas sekolah belum ada sosialisasi dilakukan kepada seluruh sekolah/madrasah ditingkat pendidkan dasar (SD) hingga menengah (SMP) di kawasan rawan bencana tentang hasil/manfaat/tujuan dari kegiatan/program Satuan Pendidik Aman Bencana</w:t>
      </w:r>
      <w:r>
        <w:rPr>
          <w:b w:val="0"/>
          <w:spacing w:val="-4"/>
        </w:rPr>
        <w:t> </w:t>
      </w:r>
      <w:r>
        <w:rPr>
          <w:b w:val="0"/>
        </w:rPr>
        <w:t>(SPAB).</w:t>
      </w:r>
    </w:p>
    <w:p>
      <w:pPr>
        <w:pStyle w:val="BodyText"/>
        <w:spacing w:line="360" w:lineRule="auto" w:before="7"/>
        <w:ind w:left="684" w:right="123" w:firstLine="708"/>
        <w:jc w:val="both"/>
        <w:rPr>
          <w:b w:val="0"/>
        </w:rPr>
      </w:pPr>
      <w:r>
        <w:rPr>
          <w:b w:val="0"/>
        </w:rPr>
        <w:t>Kondisi serupa juga hampir sama terkait belum adanya peningkatan kapasitas pada rumah sakit dan puskesmas melalui kegiatan sosialisasi. Selain itu, sarana kesehatan (Rumah sakit dan puskesmas) di Kabupaten Cirebon belum menerapkan 4 (empat) modul safety hospital (kajian keterpaparan ancaman, gedung/bangunan aman, sarana  prasarana rumah sakit aman, kemampuan penyelenggaraan penanggulangan bencana). Untuk kedepannya proses peningkatan kapasitas ini belum memenuhi sertifikasi aspek safety hospital dan belum dapat dijadikan peningkatan akreditasi rumah sakit.</w:t>
      </w:r>
    </w:p>
    <w:p>
      <w:pPr>
        <w:pStyle w:val="BodyText"/>
        <w:spacing w:line="360" w:lineRule="auto" w:before="7"/>
        <w:ind w:left="684" w:right="117" w:firstLine="708"/>
        <w:jc w:val="both"/>
        <w:rPr>
          <w:b w:val="0"/>
        </w:rPr>
      </w:pPr>
      <w:r>
        <w:rPr>
          <w:b w:val="0"/>
        </w:rPr>
        <w:t>Untuk komunitas masyarakat telah ada inisiasi terkait peningkatan kapasitas masyarakat desa dan kelurahan di Kabupaten Cirebon. Peningkatan kapasitas tersebut masih dalam tahapan sosialisasi, kegiatan ini sudah di arahkan hingga penerapan uji sistem penanggulangan bencana/pengurangan risiko bencana di tingkat masyarakat dengan menggunakan indikator desa tangguh bencana. Desa tangguh bencana di Kabupaten Cirebon perlu ditindaklanjuti dan diharapkan menginspirasi dan membantu pembangunan desa tangguh di daerah lain.</w:t>
      </w:r>
    </w:p>
    <w:p>
      <w:pPr>
        <w:pStyle w:val="BodyText"/>
        <w:spacing w:before="5"/>
        <w:rPr>
          <w:b w:val="0"/>
          <w:sz w:val="36"/>
        </w:rPr>
      </w:pPr>
    </w:p>
    <w:p>
      <w:pPr>
        <w:pStyle w:val="ListParagraph"/>
        <w:numPr>
          <w:ilvl w:val="0"/>
          <w:numId w:val="41"/>
        </w:numPr>
        <w:tabs>
          <w:tab w:pos="1393" w:val="left" w:leader="none"/>
        </w:tabs>
        <w:spacing w:line="240" w:lineRule="auto" w:before="0" w:after="0"/>
        <w:ind w:left="1393" w:right="0" w:hanging="709"/>
        <w:jc w:val="both"/>
        <w:rPr>
          <w:b/>
          <w:sz w:val="24"/>
        </w:rPr>
      </w:pPr>
      <w:bookmarkStart w:name="F. Pengelolaan Risiko Bencana" w:id="66"/>
      <w:bookmarkEnd w:id="66"/>
      <w:r>
        <w:rPr/>
      </w:r>
      <w:bookmarkStart w:name="F. Pengelolaan Risiko Bencana" w:id="67"/>
      <w:bookmarkEnd w:id="67"/>
      <w:r>
        <w:rPr>
          <w:b/>
          <w:sz w:val="24"/>
        </w:rPr>
        <w:t>P</w:t>
      </w:r>
      <w:r>
        <w:rPr>
          <w:b/>
          <w:sz w:val="24"/>
        </w:rPr>
        <w:t>engelolaan Risiko</w:t>
      </w:r>
      <w:r>
        <w:rPr>
          <w:b/>
          <w:spacing w:val="-12"/>
          <w:sz w:val="24"/>
        </w:rPr>
        <w:t> </w:t>
      </w:r>
      <w:r>
        <w:rPr>
          <w:b/>
          <w:sz w:val="24"/>
        </w:rPr>
        <w:t>Bencana</w:t>
      </w:r>
    </w:p>
    <w:p>
      <w:pPr>
        <w:pStyle w:val="BodyText"/>
        <w:spacing w:line="360" w:lineRule="auto" w:before="142"/>
        <w:ind w:left="684" w:right="117" w:firstLine="708"/>
        <w:jc w:val="both"/>
        <w:rPr>
          <w:b w:val="0"/>
        </w:rPr>
      </w:pPr>
      <w:r>
        <w:rPr>
          <w:b w:val="0"/>
        </w:rPr>
        <w:t>Pengelolaan risiko bencana difokuskan kepada pilihan tindakan terhadap tiap-tiap potensi bencana yang ada di Kabupaten Cirebon. Terdapat 4 pilihan tindakan dalam pengurangan risiko bencana, yaitu:</w:t>
      </w:r>
    </w:p>
    <w:p>
      <w:pPr>
        <w:pStyle w:val="ListParagraph"/>
        <w:numPr>
          <w:ilvl w:val="0"/>
          <w:numId w:val="42"/>
        </w:numPr>
        <w:tabs>
          <w:tab w:pos="1101" w:val="left" w:leader="none"/>
        </w:tabs>
        <w:spacing w:line="240" w:lineRule="auto" w:before="7" w:after="0"/>
        <w:ind w:left="1101" w:right="0" w:hanging="361"/>
        <w:jc w:val="both"/>
        <w:rPr>
          <w:b w:val="0"/>
          <w:sz w:val="24"/>
        </w:rPr>
      </w:pPr>
      <w:r>
        <w:rPr>
          <w:b w:val="0"/>
          <w:sz w:val="24"/>
        </w:rPr>
        <w:t>Pencegahan</w:t>
      </w:r>
    </w:p>
    <w:p>
      <w:pPr>
        <w:pStyle w:val="BodyText"/>
        <w:spacing w:line="360" w:lineRule="auto" w:before="142"/>
        <w:ind w:left="684" w:right="116" w:firstLine="708"/>
        <w:jc w:val="both"/>
        <w:rPr>
          <w:b w:val="0"/>
        </w:rPr>
      </w:pPr>
      <w:r>
        <w:rPr>
          <w:b w:val="0"/>
        </w:rPr>
        <w:t>Pencegahan merupakan serangkaian kegiatan yang dilakukan sebagai upaya untuk menghilangkan dan/atau mengurangi ancaman bencana. Dalam konteks pencegahan, upaya menghilangkan dan/atau mengurangi risiko bencana difokuskan kepada pengelolaan sumber bencana sehingga tidak menimbulkan risiko.</w:t>
      </w:r>
    </w:p>
    <w:p>
      <w:pPr>
        <w:pStyle w:val="ListParagraph"/>
        <w:numPr>
          <w:ilvl w:val="0"/>
          <w:numId w:val="42"/>
        </w:numPr>
        <w:tabs>
          <w:tab w:pos="1101" w:val="left" w:leader="none"/>
        </w:tabs>
        <w:spacing w:line="240" w:lineRule="auto" w:before="7" w:after="0"/>
        <w:ind w:left="1101" w:right="0" w:hanging="361"/>
        <w:jc w:val="both"/>
        <w:rPr>
          <w:b w:val="0"/>
          <w:sz w:val="24"/>
        </w:rPr>
      </w:pPr>
      <w:r>
        <w:rPr>
          <w:b w:val="0"/>
          <w:sz w:val="24"/>
        </w:rPr>
        <w:t>Mitigasi</w:t>
      </w:r>
    </w:p>
    <w:p>
      <w:pPr>
        <w:pStyle w:val="BodyText"/>
        <w:spacing w:line="357" w:lineRule="auto" w:before="143"/>
        <w:ind w:left="684" w:right="117" w:firstLine="708"/>
        <w:jc w:val="both"/>
        <w:rPr>
          <w:b w:val="0"/>
        </w:rPr>
      </w:pPr>
      <w:r>
        <w:rPr>
          <w:b w:val="0"/>
        </w:rPr>
        <w:t>Mitigasi adalah serangkaian upaya melalui pembangunan buffer (penghalang)   –   struktur   maupun   non   struktur   –   sehingga    dapat</w:t>
      </w:r>
    </w:p>
    <w:p>
      <w:pPr>
        <w:spacing w:after="0" w:line="357" w:lineRule="auto"/>
        <w:jc w:val="both"/>
        <w:sectPr>
          <w:pgSz w:w="12250" w:h="18720"/>
          <w:pgMar w:header="0" w:footer="590" w:top="1220" w:bottom="780" w:left="1300" w:right="1300"/>
        </w:sectPr>
      </w:pPr>
    </w:p>
    <w:p>
      <w:pPr>
        <w:pStyle w:val="BodyText"/>
        <w:tabs>
          <w:tab w:pos="3142" w:val="left" w:leader="none"/>
          <w:tab w:pos="4337" w:val="left" w:leader="none"/>
          <w:tab w:pos="5352" w:val="left" w:leader="none"/>
          <w:tab w:pos="6531" w:val="left" w:leader="none"/>
          <w:tab w:pos="7730" w:val="left" w:leader="none"/>
        </w:tabs>
        <w:spacing w:line="362" w:lineRule="auto" w:before="70"/>
        <w:ind w:left="684" w:right="123"/>
        <w:rPr>
          <w:b w:val="0"/>
        </w:rPr>
      </w:pPr>
      <w:r>
        <w:rPr>
          <w:b w:val="0"/>
        </w:rPr>
        <w:t>mengurangi </w:t>
      </w:r>
      <w:r>
        <w:rPr>
          <w:b w:val="0"/>
          <w:spacing w:val="39"/>
        </w:rPr>
        <w:t> </w:t>
      </w:r>
      <w:r>
        <w:rPr>
          <w:b w:val="0"/>
        </w:rPr>
        <w:t>risiko</w:t>
        <w:tab/>
        <w:t>bencana</w:t>
        <w:tab/>
        <w:t>karena</w:t>
        <w:tab/>
        <w:t>paparan</w:t>
        <w:tab/>
        <w:t>kejadian</w:t>
        <w:tab/>
        <w:t>bencana </w:t>
      </w:r>
      <w:r>
        <w:rPr>
          <w:b w:val="0"/>
          <w:spacing w:val="36"/>
        </w:rPr>
        <w:t> </w:t>
      </w:r>
      <w:r>
        <w:rPr>
          <w:b w:val="0"/>
        </w:rPr>
        <w:t>tidak sampai ke kerentanan dan</w:t>
      </w:r>
      <w:r>
        <w:rPr>
          <w:b w:val="0"/>
          <w:spacing w:val="-17"/>
        </w:rPr>
        <w:t> </w:t>
      </w:r>
      <w:r>
        <w:rPr>
          <w:b w:val="0"/>
        </w:rPr>
        <w:t>kapasitas.</w:t>
      </w:r>
    </w:p>
    <w:p>
      <w:pPr>
        <w:pStyle w:val="ListParagraph"/>
        <w:numPr>
          <w:ilvl w:val="0"/>
          <w:numId w:val="42"/>
        </w:numPr>
        <w:tabs>
          <w:tab w:pos="1101" w:val="left" w:leader="none"/>
        </w:tabs>
        <w:spacing w:line="240" w:lineRule="auto" w:before="0" w:after="0"/>
        <w:ind w:left="1101" w:right="0" w:hanging="361"/>
        <w:jc w:val="left"/>
        <w:rPr>
          <w:b w:val="0"/>
          <w:sz w:val="24"/>
        </w:rPr>
      </w:pPr>
      <w:r>
        <w:rPr>
          <w:b w:val="0"/>
          <w:sz w:val="24"/>
        </w:rPr>
        <w:t>Kesiapsiagaan</w:t>
      </w:r>
    </w:p>
    <w:p>
      <w:pPr>
        <w:pStyle w:val="BodyText"/>
        <w:spacing w:line="360" w:lineRule="auto" w:before="142"/>
        <w:ind w:left="684" w:right="124" w:firstLine="708"/>
        <w:jc w:val="both"/>
        <w:rPr>
          <w:b w:val="0"/>
        </w:rPr>
      </w:pPr>
      <w:r>
        <w:rPr>
          <w:b w:val="0"/>
        </w:rPr>
        <w:t>Kesiapsiagaan adalah serangkaian kegiatan yang dilakukan untuk mengantisipasi bencana melalui pengorganisasian serta melalui langkah yang tepat guna dan berdaya guna. Oleh karena itu, upaya kesiapsiagaan difokuskan kepada Upaya penyelamatan diri / evakuasi (kepada komunitas) saat terjadi potensi bencana.</w:t>
      </w:r>
    </w:p>
    <w:p>
      <w:pPr>
        <w:pStyle w:val="ListParagraph"/>
        <w:numPr>
          <w:ilvl w:val="0"/>
          <w:numId w:val="42"/>
        </w:numPr>
        <w:tabs>
          <w:tab w:pos="1101" w:val="left" w:leader="none"/>
        </w:tabs>
        <w:spacing w:line="240" w:lineRule="auto" w:before="3" w:after="0"/>
        <w:ind w:left="1101" w:right="0" w:hanging="361"/>
        <w:jc w:val="left"/>
        <w:rPr>
          <w:b w:val="0"/>
          <w:sz w:val="24"/>
        </w:rPr>
      </w:pPr>
      <w:r>
        <w:rPr>
          <w:b w:val="0"/>
          <w:sz w:val="24"/>
        </w:rPr>
        <w:t>Pengalihan</w:t>
      </w:r>
      <w:r>
        <w:rPr>
          <w:b w:val="0"/>
          <w:spacing w:val="-5"/>
          <w:sz w:val="24"/>
        </w:rPr>
        <w:t> </w:t>
      </w:r>
      <w:r>
        <w:rPr>
          <w:b w:val="0"/>
          <w:sz w:val="24"/>
        </w:rPr>
        <w:t>Risiko</w:t>
      </w:r>
    </w:p>
    <w:p>
      <w:pPr>
        <w:pStyle w:val="BodyText"/>
        <w:spacing w:line="360" w:lineRule="auto" w:before="142"/>
        <w:ind w:left="684" w:right="121" w:firstLine="708"/>
        <w:jc w:val="both"/>
        <w:rPr>
          <w:b w:val="0"/>
        </w:rPr>
      </w:pPr>
      <w:r>
        <w:rPr>
          <w:b w:val="0"/>
        </w:rPr>
        <w:t>Pengalihan risiko adalah serangkaian upaya untuk mengalihkan tanggung-jawab dalam mengelola faktor risiko kepada pihak lain yang lebih mampu mengurangi faktor risiko dengan konsekuensi dan  ketentuan</w:t>
      </w:r>
      <w:r>
        <w:rPr>
          <w:b w:val="0"/>
          <w:spacing w:val="-5"/>
        </w:rPr>
        <w:t> </w:t>
      </w:r>
      <w:r>
        <w:rPr>
          <w:b w:val="0"/>
        </w:rPr>
        <w:t>tertentu</w:t>
      </w:r>
    </w:p>
    <w:p>
      <w:pPr>
        <w:pStyle w:val="BodyText"/>
        <w:spacing w:line="360" w:lineRule="auto" w:before="3"/>
        <w:ind w:left="684" w:right="116" w:firstLine="708"/>
        <w:jc w:val="both"/>
        <w:rPr>
          <w:b w:val="0"/>
        </w:rPr>
      </w:pPr>
      <w:r>
        <w:rPr>
          <w:b w:val="0"/>
        </w:rPr>
        <w:t>Bentuk pilihan tindakan akan sangat bergantung kepada ketersediaan sumber daya dan akar masalah tiap-tiap potensi bencana yang ada di Kabupaten Cirebon. Melalui proses identifikasi dan hasil kajian risiko bencana, terdapat beberapa akar masalah yang harus diselesaikan dalam rangka mengurangi risiko bencana yang ada di Kabupaten Cirebon, yaitu:</w:t>
      </w:r>
    </w:p>
    <w:p>
      <w:pPr>
        <w:pStyle w:val="ListParagraph"/>
        <w:numPr>
          <w:ilvl w:val="1"/>
          <w:numId w:val="42"/>
        </w:numPr>
        <w:tabs>
          <w:tab w:pos="1101" w:val="left" w:leader="none"/>
        </w:tabs>
        <w:spacing w:line="360" w:lineRule="auto" w:before="3" w:after="0"/>
        <w:ind w:left="1101" w:right="113" w:hanging="361"/>
        <w:jc w:val="both"/>
        <w:rPr>
          <w:b w:val="0"/>
          <w:sz w:val="24"/>
        </w:rPr>
      </w:pPr>
      <w:r>
        <w:rPr>
          <w:b w:val="0"/>
          <w:sz w:val="24"/>
        </w:rPr>
        <w:t>Meluapnya air sungai Cisanggarung, S. Kumpulkista, S. Ciwaringin, S. Sigranala, S.Jamblang/Bondet, S.Pekik, S. Condong, Sungai Kalijaga, Kalikanci, Kali Cimanis, dan Kalibangka/Ciberes, akibat penyempitan dan pendangkalan muara sungai karena endapan pasir, lumpur dan sampah serta adanya pemukiman dibantaran</w:t>
      </w:r>
      <w:r>
        <w:rPr>
          <w:b w:val="0"/>
          <w:spacing w:val="-21"/>
          <w:sz w:val="24"/>
        </w:rPr>
        <w:t> </w:t>
      </w:r>
      <w:r>
        <w:rPr>
          <w:b w:val="0"/>
          <w:sz w:val="24"/>
        </w:rPr>
        <w:t>sungai.</w:t>
      </w:r>
    </w:p>
    <w:p>
      <w:pPr>
        <w:pStyle w:val="ListParagraph"/>
        <w:numPr>
          <w:ilvl w:val="1"/>
          <w:numId w:val="42"/>
        </w:numPr>
        <w:tabs>
          <w:tab w:pos="1101" w:val="left" w:leader="none"/>
        </w:tabs>
        <w:spacing w:line="360" w:lineRule="auto" w:before="3" w:after="0"/>
        <w:ind w:left="1101" w:right="127" w:hanging="361"/>
        <w:jc w:val="both"/>
        <w:rPr>
          <w:b w:val="0"/>
          <w:sz w:val="24"/>
        </w:rPr>
      </w:pPr>
      <w:r>
        <w:rPr>
          <w:b w:val="0"/>
          <w:sz w:val="24"/>
        </w:rPr>
        <w:t>Pembangunan drainase Jalan Tol Palikanci yang tidak sesuai  kapasitas debit</w:t>
      </w:r>
      <w:r>
        <w:rPr>
          <w:b w:val="0"/>
          <w:spacing w:val="-11"/>
          <w:sz w:val="24"/>
        </w:rPr>
        <w:t> </w:t>
      </w:r>
      <w:r>
        <w:rPr>
          <w:b w:val="0"/>
          <w:sz w:val="24"/>
        </w:rPr>
        <w:t>air.</w:t>
      </w:r>
    </w:p>
    <w:p>
      <w:pPr>
        <w:pStyle w:val="ListParagraph"/>
        <w:numPr>
          <w:ilvl w:val="1"/>
          <w:numId w:val="42"/>
        </w:numPr>
        <w:tabs>
          <w:tab w:pos="1101" w:val="left" w:leader="none"/>
        </w:tabs>
        <w:spacing w:line="360" w:lineRule="auto" w:before="7" w:after="0"/>
        <w:ind w:left="1101" w:right="125" w:hanging="361"/>
        <w:jc w:val="both"/>
        <w:rPr>
          <w:b w:val="0"/>
          <w:sz w:val="24"/>
        </w:rPr>
      </w:pPr>
      <w:r>
        <w:rPr>
          <w:b w:val="0"/>
          <w:sz w:val="24"/>
        </w:rPr>
        <w:t>Tergenangnya air akibat kapasitas drainase di kawasan pemukiman dan perkantoran di daerah Kabupaten Cirebon yang belum mampu menampung debit</w:t>
      </w:r>
      <w:r>
        <w:rPr>
          <w:b w:val="0"/>
          <w:spacing w:val="-9"/>
          <w:sz w:val="24"/>
        </w:rPr>
        <w:t> </w:t>
      </w:r>
      <w:r>
        <w:rPr>
          <w:b w:val="0"/>
          <w:sz w:val="24"/>
        </w:rPr>
        <w:t>hujan.</w:t>
      </w:r>
    </w:p>
    <w:p>
      <w:pPr>
        <w:pStyle w:val="ListParagraph"/>
        <w:numPr>
          <w:ilvl w:val="1"/>
          <w:numId w:val="42"/>
        </w:numPr>
        <w:tabs>
          <w:tab w:pos="1101" w:val="left" w:leader="none"/>
        </w:tabs>
        <w:spacing w:line="357" w:lineRule="auto" w:before="7" w:after="0"/>
        <w:ind w:left="1101" w:right="127" w:hanging="361"/>
        <w:jc w:val="both"/>
        <w:rPr>
          <w:b w:val="0"/>
          <w:sz w:val="24"/>
        </w:rPr>
      </w:pPr>
      <w:r>
        <w:rPr>
          <w:b w:val="0"/>
          <w:sz w:val="24"/>
        </w:rPr>
        <w:t>Banjir Kiriman daerah Kabupaten Kuningan Melalui sungai Ciberes, Cimanis dan</w:t>
      </w:r>
      <w:r>
        <w:rPr>
          <w:b w:val="0"/>
          <w:spacing w:val="-15"/>
          <w:sz w:val="24"/>
        </w:rPr>
        <w:t> </w:t>
      </w:r>
      <w:r>
        <w:rPr>
          <w:b w:val="0"/>
          <w:sz w:val="24"/>
        </w:rPr>
        <w:t>Cisanggarung.</w:t>
      </w:r>
    </w:p>
    <w:p>
      <w:pPr>
        <w:pStyle w:val="ListParagraph"/>
        <w:numPr>
          <w:ilvl w:val="1"/>
          <w:numId w:val="42"/>
        </w:numPr>
        <w:tabs>
          <w:tab w:pos="1101" w:val="left" w:leader="none"/>
        </w:tabs>
        <w:spacing w:line="362" w:lineRule="auto" w:before="10" w:after="0"/>
        <w:ind w:left="1101" w:right="127" w:hanging="361"/>
        <w:jc w:val="both"/>
        <w:rPr>
          <w:b w:val="0"/>
          <w:sz w:val="24"/>
        </w:rPr>
      </w:pPr>
      <w:r>
        <w:rPr>
          <w:b w:val="0"/>
          <w:sz w:val="24"/>
        </w:rPr>
        <w:t>Terjadinya longsor akibat kerusakan ekosistem bagian Hulu DAS di daerah Kabupaten</w:t>
      </w:r>
      <w:r>
        <w:rPr>
          <w:b w:val="0"/>
          <w:spacing w:val="-8"/>
          <w:sz w:val="24"/>
        </w:rPr>
        <w:t> </w:t>
      </w:r>
      <w:r>
        <w:rPr>
          <w:b w:val="0"/>
          <w:sz w:val="24"/>
        </w:rPr>
        <w:t>Kuningan.</w:t>
      </w:r>
    </w:p>
    <w:p>
      <w:pPr>
        <w:pStyle w:val="ListParagraph"/>
        <w:numPr>
          <w:ilvl w:val="1"/>
          <w:numId w:val="42"/>
        </w:numPr>
        <w:tabs>
          <w:tab w:pos="1100" w:val="left" w:leader="none"/>
          <w:tab w:pos="1101" w:val="left" w:leader="none"/>
        </w:tabs>
        <w:spacing w:line="240" w:lineRule="auto" w:before="0" w:after="0"/>
        <w:ind w:left="1101" w:right="0" w:hanging="361"/>
        <w:jc w:val="left"/>
        <w:rPr>
          <w:b w:val="0"/>
          <w:sz w:val="24"/>
        </w:rPr>
      </w:pPr>
      <w:r>
        <w:rPr>
          <w:b w:val="0"/>
          <w:sz w:val="24"/>
        </w:rPr>
        <w:t>Terjadinya longsor kawasan DAS di Kabupaten</w:t>
      </w:r>
      <w:r>
        <w:rPr>
          <w:b w:val="0"/>
          <w:spacing w:val="-18"/>
          <w:sz w:val="24"/>
        </w:rPr>
        <w:t> </w:t>
      </w:r>
      <w:r>
        <w:rPr>
          <w:b w:val="0"/>
          <w:sz w:val="24"/>
        </w:rPr>
        <w:t>Kuningan.</w:t>
      </w:r>
    </w:p>
    <w:p>
      <w:pPr>
        <w:pStyle w:val="ListParagraph"/>
        <w:numPr>
          <w:ilvl w:val="1"/>
          <w:numId w:val="42"/>
        </w:numPr>
        <w:tabs>
          <w:tab w:pos="1101" w:val="left" w:leader="none"/>
        </w:tabs>
        <w:spacing w:line="240" w:lineRule="auto" w:before="142" w:after="0"/>
        <w:ind w:left="1101" w:right="0" w:hanging="361"/>
        <w:jc w:val="left"/>
        <w:rPr>
          <w:b w:val="0"/>
          <w:sz w:val="24"/>
        </w:rPr>
      </w:pPr>
      <w:r>
        <w:rPr>
          <w:b w:val="0"/>
          <w:sz w:val="24"/>
        </w:rPr>
        <w:t>Penebangan hutan di daerah tangkapan</w:t>
      </w:r>
      <w:r>
        <w:rPr>
          <w:b w:val="0"/>
          <w:spacing w:val="-18"/>
          <w:sz w:val="24"/>
        </w:rPr>
        <w:t> </w:t>
      </w:r>
      <w:r>
        <w:rPr>
          <w:b w:val="0"/>
          <w:sz w:val="24"/>
        </w:rPr>
        <w:t>air.</w:t>
      </w:r>
    </w:p>
    <w:p>
      <w:pPr>
        <w:pStyle w:val="ListParagraph"/>
        <w:numPr>
          <w:ilvl w:val="1"/>
          <w:numId w:val="42"/>
        </w:numPr>
        <w:tabs>
          <w:tab w:pos="1101" w:val="left" w:leader="none"/>
        </w:tabs>
        <w:spacing w:line="240" w:lineRule="auto" w:before="143" w:after="0"/>
        <w:ind w:left="1101" w:right="0" w:hanging="361"/>
        <w:jc w:val="left"/>
        <w:rPr>
          <w:b w:val="0"/>
          <w:sz w:val="24"/>
        </w:rPr>
      </w:pPr>
      <w:r>
        <w:rPr>
          <w:b w:val="0"/>
          <w:sz w:val="24"/>
        </w:rPr>
        <w:t>Sumber air yang</w:t>
      </w:r>
      <w:r>
        <w:rPr>
          <w:b w:val="0"/>
          <w:spacing w:val="-14"/>
          <w:sz w:val="24"/>
        </w:rPr>
        <w:t> </w:t>
      </w:r>
      <w:r>
        <w:rPr>
          <w:b w:val="0"/>
          <w:sz w:val="24"/>
        </w:rPr>
        <w:t>terbatas.</w:t>
      </w:r>
    </w:p>
    <w:p>
      <w:pPr>
        <w:pStyle w:val="ListParagraph"/>
        <w:numPr>
          <w:ilvl w:val="1"/>
          <w:numId w:val="42"/>
        </w:numPr>
        <w:tabs>
          <w:tab w:pos="1101" w:val="left" w:leader="none"/>
        </w:tabs>
        <w:spacing w:line="362" w:lineRule="auto" w:before="138" w:after="0"/>
        <w:ind w:left="1101" w:right="124" w:hanging="361"/>
        <w:jc w:val="both"/>
        <w:rPr>
          <w:b w:val="0"/>
          <w:sz w:val="24"/>
        </w:rPr>
      </w:pPr>
      <w:r>
        <w:rPr>
          <w:b w:val="0"/>
          <w:sz w:val="24"/>
        </w:rPr>
        <w:t>Berkurangnya stabilitas lereng akibat alih fungsi lahan menjadi pembangunan pemukiman masyarakat di daerah lereng</w:t>
      </w:r>
      <w:r>
        <w:rPr>
          <w:b w:val="0"/>
          <w:spacing w:val="-27"/>
          <w:sz w:val="24"/>
        </w:rPr>
        <w:t> </w:t>
      </w:r>
      <w:r>
        <w:rPr>
          <w:b w:val="0"/>
          <w:sz w:val="24"/>
        </w:rPr>
        <w:t>bukit.</w:t>
      </w:r>
    </w:p>
    <w:p>
      <w:pPr>
        <w:spacing w:after="0" w:line="362" w:lineRule="auto"/>
        <w:jc w:val="both"/>
        <w:rPr>
          <w:sz w:val="24"/>
        </w:rPr>
        <w:sectPr>
          <w:pgSz w:w="12250" w:h="18720"/>
          <w:pgMar w:header="0" w:footer="590" w:top="1220" w:bottom="780" w:left="1300" w:right="1300"/>
        </w:sectPr>
      </w:pPr>
    </w:p>
    <w:p>
      <w:pPr>
        <w:pStyle w:val="ListParagraph"/>
        <w:numPr>
          <w:ilvl w:val="1"/>
          <w:numId w:val="42"/>
        </w:numPr>
        <w:tabs>
          <w:tab w:pos="1100" w:val="left" w:leader="none"/>
          <w:tab w:pos="1101" w:val="left" w:leader="none"/>
          <w:tab w:pos="2759" w:val="left" w:leader="none"/>
          <w:tab w:pos="3727" w:val="left" w:leader="none"/>
          <w:tab w:pos="4712" w:val="left" w:leader="none"/>
          <w:tab w:pos="5328" w:val="left" w:leader="none"/>
          <w:tab w:pos="5775" w:val="left" w:leader="none"/>
          <w:tab w:pos="7042" w:val="left" w:leader="none"/>
          <w:tab w:pos="7985" w:val="left" w:leader="none"/>
          <w:tab w:pos="8837" w:val="left" w:leader="none"/>
        </w:tabs>
        <w:spacing w:line="362" w:lineRule="auto" w:before="70" w:after="0"/>
        <w:ind w:left="1101" w:right="122" w:hanging="361"/>
        <w:jc w:val="left"/>
        <w:rPr>
          <w:b w:val="0"/>
          <w:sz w:val="24"/>
        </w:rPr>
      </w:pPr>
      <w:r>
        <w:rPr>
          <w:b w:val="0"/>
          <w:sz w:val="24"/>
        </w:rPr>
        <w:t>Penebangan</w:t>
        <w:tab/>
        <w:t>pohon</w:t>
        <w:tab/>
        <w:t>secara</w:t>
        <w:tab/>
        <w:t>liar</w:t>
        <w:tab/>
        <w:t>di</w:t>
        <w:tab/>
        <w:t>kawasan</w:t>
        <w:tab/>
        <w:t>lereng</w:t>
        <w:tab/>
        <w:t>bukit</w:t>
        <w:tab/>
        <w:t>tanpa pengawasan.</w:t>
      </w:r>
    </w:p>
    <w:p>
      <w:pPr>
        <w:pStyle w:val="ListParagraph"/>
        <w:numPr>
          <w:ilvl w:val="1"/>
          <w:numId w:val="42"/>
        </w:numPr>
        <w:tabs>
          <w:tab w:pos="1101" w:val="left" w:leader="none"/>
        </w:tabs>
        <w:spacing w:line="362" w:lineRule="auto" w:before="0" w:after="0"/>
        <w:ind w:left="1101" w:right="126" w:hanging="361"/>
        <w:jc w:val="left"/>
        <w:rPr>
          <w:b w:val="0"/>
          <w:sz w:val="24"/>
        </w:rPr>
      </w:pPr>
      <w:r>
        <w:rPr>
          <w:b w:val="0"/>
          <w:sz w:val="24"/>
        </w:rPr>
        <w:t>Terjadinya penambangan galian C di kawasan lereng bukit di beberapa daerah di Kabupaten</w:t>
      </w:r>
      <w:r>
        <w:rPr>
          <w:b w:val="0"/>
          <w:spacing w:val="-11"/>
          <w:sz w:val="24"/>
        </w:rPr>
        <w:t> </w:t>
      </w:r>
      <w:r>
        <w:rPr>
          <w:b w:val="0"/>
          <w:sz w:val="24"/>
        </w:rPr>
        <w:t>Cirebon.</w:t>
      </w:r>
    </w:p>
    <w:p>
      <w:pPr>
        <w:pStyle w:val="ListParagraph"/>
        <w:numPr>
          <w:ilvl w:val="1"/>
          <w:numId w:val="42"/>
        </w:numPr>
        <w:tabs>
          <w:tab w:pos="1100" w:val="left" w:leader="none"/>
          <w:tab w:pos="1101" w:val="left" w:leader="none"/>
        </w:tabs>
        <w:spacing w:line="357" w:lineRule="auto" w:before="4" w:after="0"/>
        <w:ind w:left="1101" w:right="127" w:hanging="361"/>
        <w:jc w:val="left"/>
        <w:rPr>
          <w:b w:val="0"/>
          <w:sz w:val="24"/>
        </w:rPr>
      </w:pPr>
      <w:r>
        <w:rPr>
          <w:b w:val="0"/>
          <w:sz w:val="24"/>
        </w:rPr>
        <w:t>Tumbuhnya pemukiman masyarakat yang berada diwilayah pesisir pantai yang rawan gelombang ekstrim dan</w:t>
      </w:r>
      <w:r>
        <w:rPr>
          <w:b w:val="0"/>
          <w:spacing w:val="-18"/>
          <w:sz w:val="24"/>
        </w:rPr>
        <w:t> </w:t>
      </w:r>
      <w:r>
        <w:rPr>
          <w:b w:val="0"/>
          <w:sz w:val="24"/>
        </w:rPr>
        <w:t>abrasi</w:t>
      </w:r>
    </w:p>
    <w:p>
      <w:pPr>
        <w:pStyle w:val="ListParagraph"/>
        <w:numPr>
          <w:ilvl w:val="1"/>
          <w:numId w:val="42"/>
        </w:numPr>
        <w:tabs>
          <w:tab w:pos="1101" w:val="left" w:leader="none"/>
          <w:tab w:pos="5385" w:val="left" w:leader="none"/>
        </w:tabs>
        <w:spacing w:line="362" w:lineRule="auto" w:before="10" w:after="0"/>
        <w:ind w:left="1101" w:right="122" w:hanging="361"/>
        <w:jc w:val="left"/>
        <w:rPr>
          <w:b w:val="0"/>
          <w:sz w:val="24"/>
        </w:rPr>
      </w:pPr>
      <w:r>
        <w:rPr>
          <w:b w:val="0"/>
          <w:sz w:val="24"/>
        </w:rPr>
        <w:t>Belum</w:t>
      </w:r>
      <w:r>
        <w:rPr>
          <w:b w:val="0"/>
          <w:spacing w:val="57"/>
          <w:sz w:val="24"/>
        </w:rPr>
        <w:t> </w:t>
      </w:r>
      <w:r>
        <w:rPr>
          <w:b w:val="0"/>
          <w:sz w:val="24"/>
        </w:rPr>
        <w:t>maksimalnya</w:t>
      </w:r>
      <w:r>
        <w:rPr>
          <w:b w:val="0"/>
          <w:spacing w:val="55"/>
          <w:sz w:val="24"/>
        </w:rPr>
        <w:t> </w:t>
      </w:r>
      <w:r>
        <w:rPr>
          <w:b w:val="0"/>
          <w:sz w:val="24"/>
        </w:rPr>
        <w:t>pengelolaan</w:t>
        <w:tab/>
        <w:t>tanaman  dan</w:t>
      </w:r>
      <w:r>
        <w:rPr>
          <w:b w:val="0"/>
          <w:spacing w:val="38"/>
          <w:sz w:val="24"/>
        </w:rPr>
        <w:t> </w:t>
      </w:r>
      <w:r>
        <w:rPr>
          <w:b w:val="0"/>
          <w:sz w:val="24"/>
        </w:rPr>
        <w:t>bangunan</w:t>
      </w:r>
      <w:r>
        <w:rPr>
          <w:b w:val="0"/>
          <w:spacing w:val="57"/>
          <w:sz w:val="24"/>
        </w:rPr>
        <w:t> </w:t>
      </w:r>
      <w:r>
        <w:rPr>
          <w:b w:val="0"/>
          <w:sz w:val="24"/>
        </w:rPr>
        <w:t>penahan </w:t>
      </w:r>
      <w:r>
        <w:rPr>
          <w:b w:val="0"/>
          <w:sz w:val="24"/>
        </w:rPr>
        <w:t>dikawasan rawan gelombang ekstrim dan</w:t>
      </w:r>
      <w:r>
        <w:rPr>
          <w:b w:val="0"/>
          <w:spacing w:val="-21"/>
          <w:sz w:val="24"/>
        </w:rPr>
        <w:t> </w:t>
      </w:r>
      <w:r>
        <w:rPr>
          <w:b w:val="0"/>
          <w:sz w:val="24"/>
        </w:rPr>
        <w:t>abrasi</w:t>
      </w:r>
    </w:p>
    <w:p>
      <w:pPr>
        <w:pStyle w:val="ListParagraph"/>
        <w:numPr>
          <w:ilvl w:val="1"/>
          <w:numId w:val="42"/>
        </w:numPr>
        <w:tabs>
          <w:tab w:pos="1101" w:val="left" w:leader="none"/>
          <w:tab w:pos="2084" w:val="left" w:leader="none"/>
          <w:tab w:pos="3810" w:val="left" w:leader="none"/>
          <w:tab w:pos="4841" w:val="left" w:leader="none"/>
          <w:tab w:pos="6270" w:val="left" w:leader="none"/>
          <w:tab w:pos="7282" w:val="left" w:leader="none"/>
          <w:tab w:pos="8061" w:val="left" w:leader="none"/>
          <w:tab w:pos="8732" w:val="left" w:leader="none"/>
        </w:tabs>
        <w:spacing w:line="362" w:lineRule="auto" w:before="0" w:after="0"/>
        <w:ind w:left="1101" w:right="126" w:hanging="361"/>
        <w:jc w:val="left"/>
        <w:rPr>
          <w:b w:val="0"/>
          <w:sz w:val="24"/>
        </w:rPr>
      </w:pPr>
      <w:r>
        <w:rPr>
          <w:b w:val="0"/>
          <w:sz w:val="24"/>
        </w:rPr>
        <w:t>Belum</w:t>
        <w:tab/>
        <w:t>memadainya</w:t>
        <w:tab/>
        <w:t>sarana</w:t>
        <w:tab/>
        <w:t>prasarana</w:t>
        <w:tab/>
        <w:t>seperti</w:t>
        <w:tab/>
        <w:t>jalur</w:t>
        <w:tab/>
        <w:t>dan</w:t>
        <w:tab/>
        <w:t>rambu evakuasi letusan</w:t>
      </w:r>
      <w:r>
        <w:rPr>
          <w:b w:val="0"/>
          <w:spacing w:val="-10"/>
          <w:sz w:val="24"/>
        </w:rPr>
        <w:t> </w:t>
      </w:r>
      <w:r>
        <w:rPr>
          <w:b w:val="0"/>
          <w:sz w:val="24"/>
        </w:rPr>
        <w:t>gunungapi</w:t>
      </w:r>
    </w:p>
    <w:p>
      <w:pPr>
        <w:pStyle w:val="ListParagraph"/>
        <w:numPr>
          <w:ilvl w:val="1"/>
          <w:numId w:val="42"/>
        </w:numPr>
        <w:tabs>
          <w:tab w:pos="1101" w:val="left" w:leader="none"/>
        </w:tabs>
        <w:spacing w:line="240" w:lineRule="auto" w:before="0" w:after="0"/>
        <w:ind w:left="1101" w:right="0" w:hanging="361"/>
        <w:jc w:val="left"/>
        <w:rPr>
          <w:b w:val="0"/>
          <w:sz w:val="24"/>
        </w:rPr>
      </w:pPr>
      <w:r>
        <w:rPr>
          <w:b w:val="0"/>
          <w:sz w:val="24"/>
        </w:rPr>
        <w:t>Pengelolaan lahan pertanian dengan cara</w:t>
      </w:r>
      <w:r>
        <w:rPr>
          <w:b w:val="0"/>
          <w:spacing w:val="-18"/>
          <w:sz w:val="24"/>
        </w:rPr>
        <w:t> </w:t>
      </w:r>
      <w:r>
        <w:rPr>
          <w:b w:val="0"/>
          <w:sz w:val="24"/>
        </w:rPr>
        <w:t>bakar</w:t>
      </w:r>
    </w:p>
    <w:p>
      <w:pPr>
        <w:pStyle w:val="ListParagraph"/>
        <w:numPr>
          <w:ilvl w:val="1"/>
          <w:numId w:val="42"/>
        </w:numPr>
        <w:tabs>
          <w:tab w:pos="1101" w:val="left" w:leader="none"/>
        </w:tabs>
        <w:spacing w:line="240" w:lineRule="auto" w:before="143" w:after="0"/>
        <w:ind w:left="1101" w:right="0" w:hanging="361"/>
        <w:jc w:val="left"/>
        <w:rPr>
          <w:b w:val="0"/>
          <w:sz w:val="24"/>
        </w:rPr>
      </w:pPr>
      <w:r>
        <w:rPr>
          <w:b w:val="0"/>
          <w:sz w:val="24"/>
        </w:rPr>
        <w:t>Aturan IMB yang belum memperhitungkan aspek</w:t>
      </w:r>
      <w:r>
        <w:rPr>
          <w:b w:val="0"/>
          <w:spacing w:val="-25"/>
          <w:sz w:val="24"/>
        </w:rPr>
        <w:t> </w:t>
      </w:r>
      <w:r>
        <w:rPr>
          <w:b w:val="0"/>
          <w:sz w:val="24"/>
        </w:rPr>
        <w:t>kegempaan</w:t>
      </w:r>
    </w:p>
    <w:p>
      <w:pPr>
        <w:pStyle w:val="ListParagraph"/>
        <w:numPr>
          <w:ilvl w:val="1"/>
          <w:numId w:val="42"/>
        </w:numPr>
        <w:tabs>
          <w:tab w:pos="1101" w:val="left" w:leader="none"/>
        </w:tabs>
        <w:spacing w:line="240" w:lineRule="auto" w:before="142" w:after="0"/>
        <w:ind w:left="1101" w:right="0" w:hanging="361"/>
        <w:jc w:val="left"/>
        <w:rPr>
          <w:b w:val="0"/>
          <w:sz w:val="24"/>
        </w:rPr>
      </w:pPr>
      <w:r>
        <w:rPr>
          <w:b w:val="0"/>
          <w:sz w:val="24"/>
        </w:rPr>
        <w:t>Kontruksi bangunan yang tidak ramah</w:t>
      </w:r>
      <w:r>
        <w:rPr>
          <w:b w:val="0"/>
          <w:spacing w:val="-22"/>
          <w:sz w:val="24"/>
        </w:rPr>
        <w:t> </w:t>
      </w:r>
      <w:r>
        <w:rPr>
          <w:b w:val="0"/>
          <w:sz w:val="24"/>
        </w:rPr>
        <w:t>gempa</w:t>
      </w:r>
    </w:p>
    <w:p>
      <w:pPr>
        <w:pStyle w:val="BodyText"/>
        <w:spacing w:before="11"/>
        <w:rPr>
          <w:b w:val="0"/>
          <w:sz w:val="35"/>
        </w:rPr>
      </w:pPr>
    </w:p>
    <w:p>
      <w:pPr>
        <w:pStyle w:val="ListParagraph"/>
        <w:numPr>
          <w:ilvl w:val="0"/>
          <w:numId w:val="41"/>
        </w:numPr>
        <w:tabs>
          <w:tab w:pos="1392" w:val="left" w:leader="none"/>
          <w:tab w:pos="1393" w:val="left" w:leader="none"/>
        </w:tabs>
        <w:spacing w:line="240" w:lineRule="auto" w:before="0" w:after="0"/>
        <w:ind w:left="1393" w:right="0" w:hanging="709"/>
        <w:jc w:val="left"/>
        <w:rPr>
          <w:b/>
          <w:sz w:val="24"/>
        </w:rPr>
      </w:pPr>
      <w:bookmarkStart w:name="G. Kapasitas Penanganan Darurat Bencana" w:id="68"/>
      <w:bookmarkEnd w:id="68"/>
      <w:r>
        <w:rPr/>
      </w:r>
      <w:bookmarkStart w:name="G. Kapasitas Penanganan Darurat Bencana" w:id="69"/>
      <w:bookmarkEnd w:id="69"/>
      <w:r>
        <w:rPr>
          <w:b/>
          <w:sz w:val="24"/>
        </w:rPr>
        <w:t>Ka</w:t>
      </w:r>
      <w:r>
        <w:rPr>
          <w:b/>
          <w:sz w:val="24"/>
        </w:rPr>
        <w:t>pasitas Penanganan Darurat</w:t>
      </w:r>
      <w:r>
        <w:rPr>
          <w:b/>
          <w:spacing w:val="-20"/>
          <w:sz w:val="24"/>
        </w:rPr>
        <w:t> </w:t>
      </w:r>
      <w:r>
        <w:rPr>
          <w:b/>
          <w:sz w:val="24"/>
        </w:rPr>
        <w:t>Bencana</w:t>
      </w:r>
    </w:p>
    <w:p>
      <w:pPr>
        <w:pStyle w:val="BodyText"/>
        <w:spacing w:line="360" w:lineRule="auto" w:before="138"/>
        <w:ind w:left="684" w:right="118" w:firstLine="708"/>
        <w:jc w:val="both"/>
        <w:rPr>
          <w:b w:val="0"/>
        </w:rPr>
      </w:pPr>
      <w:r>
        <w:rPr>
          <w:b w:val="0"/>
        </w:rPr>
        <w:t>Upaya penanganan darurat bencana sangat tergantung pada pola tindakan dan kecepatan respon terhadap masa krisis penanganan darurat yang berlangsung. Kecepatan respon dipengaruhi oleh ketersediaan sumberdaya personil/relawan yang dapat dimobilisasi pada saat tanggap darurat. Beberapa personil dan relawan tersebut telah diidentifikasi dan dikelola dengan cukup baik oleh Pemerintah Kabupaten Cirebon, khususnya terkait dengan pendistribusian bantuan kemanusiaan bagi masyarakat termasuk masyarakat terjauh pada masa krisis dan tanggap darurat bencana.</w:t>
      </w:r>
    </w:p>
    <w:p>
      <w:pPr>
        <w:pStyle w:val="BodyText"/>
        <w:spacing w:line="360" w:lineRule="auto" w:before="4"/>
        <w:ind w:left="684" w:right="115" w:firstLine="708"/>
        <w:jc w:val="both"/>
        <w:rPr>
          <w:b w:val="0"/>
        </w:rPr>
      </w:pPr>
      <w:r>
        <w:rPr>
          <w:b w:val="0"/>
        </w:rPr>
        <w:t>Untuk menjamin efektivitas respon, juga dibutuhkan suatu mekanisme prosedur yang yang jelas. Hal ini belum terlihat dijalankan  oleh pemerintah Kabupaten Cirebon. Hal ini perlu didorong agar tersusun suatu mekanisme prosedur tanggap darurat bencana yang diperkuat dengan aturan daerah. Aturan daerah yang akan disusun diharapkan dapat mempertegas dan memberikan jaminan hukum bagi mekanisme  dan prosedur penanganan darurat bencana, mulai dari mekanisme penetapan dan pengakhiran status dan tingkat kedaruratan, sistem komando penanganan darurat bencana, hingga pengelolaan operasi penanganan darurat</w:t>
      </w:r>
      <w:r>
        <w:rPr>
          <w:b w:val="0"/>
          <w:spacing w:val="-8"/>
        </w:rPr>
        <w:t> </w:t>
      </w:r>
      <w:r>
        <w:rPr>
          <w:b w:val="0"/>
        </w:rPr>
        <w:t>bencana.</w:t>
      </w:r>
    </w:p>
    <w:p>
      <w:pPr>
        <w:pStyle w:val="BodyText"/>
        <w:spacing w:line="360" w:lineRule="auto" w:before="7"/>
        <w:ind w:left="684" w:right="122" w:firstLine="708"/>
        <w:jc w:val="both"/>
        <w:rPr>
          <w:b w:val="0"/>
        </w:rPr>
      </w:pPr>
      <w:r>
        <w:rPr>
          <w:b w:val="0"/>
        </w:rPr>
        <w:t>Di samping itu, mekanisme dan prosedur yang telah ada masih  perlu diperkuat agar mampu melingkupi seluruh institusi yang terlibat serta mengatur keterkaitan tugas dan fungsi tiap-tiap institusi agar tidak terjadi tumpang tindih</w:t>
      </w:r>
      <w:r>
        <w:rPr>
          <w:b w:val="0"/>
          <w:spacing w:val="-13"/>
        </w:rPr>
        <w:t> </w:t>
      </w:r>
      <w:r>
        <w:rPr>
          <w:b w:val="0"/>
        </w:rPr>
        <w:t>penugasan.</w:t>
      </w:r>
    </w:p>
    <w:p>
      <w:pPr>
        <w:spacing w:after="0" w:line="360" w:lineRule="auto"/>
        <w:jc w:val="both"/>
        <w:sectPr>
          <w:pgSz w:w="12250" w:h="18720"/>
          <w:pgMar w:header="0" w:footer="590" w:top="1220" w:bottom="780" w:left="1300" w:right="1300"/>
        </w:sectPr>
      </w:pPr>
    </w:p>
    <w:p>
      <w:pPr>
        <w:pStyle w:val="ListParagraph"/>
        <w:numPr>
          <w:ilvl w:val="0"/>
          <w:numId w:val="41"/>
        </w:numPr>
        <w:tabs>
          <w:tab w:pos="1392" w:val="left" w:leader="none"/>
          <w:tab w:pos="1393" w:val="left" w:leader="none"/>
        </w:tabs>
        <w:spacing w:line="240" w:lineRule="auto" w:before="70" w:after="0"/>
        <w:ind w:left="1393" w:right="0" w:hanging="709"/>
        <w:jc w:val="left"/>
        <w:rPr>
          <w:b/>
          <w:sz w:val="24"/>
        </w:rPr>
      </w:pPr>
      <w:bookmarkStart w:name="H. Kapasitas Pemulihan Pasca Bencana" w:id="70"/>
      <w:bookmarkEnd w:id="70"/>
      <w:r>
        <w:rPr/>
      </w:r>
      <w:bookmarkStart w:name="H. Kapasitas Pemulihan Pasca Bencana" w:id="71"/>
      <w:bookmarkEnd w:id="71"/>
      <w:r>
        <w:rPr>
          <w:b/>
          <w:sz w:val="24"/>
        </w:rPr>
        <w:t>Ka</w:t>
      </w:r>
      <w:r>
        <w:rPr>
          <w:b/>
          <w:sz w:val="24"/>
        </w:rPr>
        <w:t>pasitas Pemulihan Pasca</w:t>
      </w:r>
      <w:r>
        <w:rPr>
          <w:b/>
          <w:spacing w:val="-12"/>
          <w:sz w:val="24"/>
        </w:rPr>
        <w:t> </w:t>
      </w:r>
      <w:r>
        <w:rPr>
          <w:b/>
          <w:sz w:val="24"/>
        </w:rPr>
        <w:t>Bencana</w:t>
      </w:r>
    </w:p>
    <w:p>
      <w:pPr>
        <w:pStyle w:val="BodyText"/>
        <w:spacing w:line="360" w:lineRule="auto" w:before="142"/>
        <w:ind w:left="684" w:right="112" w:firstLine="708"/>
        <w:jc w:val="both"/>
        <w:rPr>
          <w:b w:val="0"/>
        </w:rPr>
      </w:pPr>
      <w:r>
        <w:rPr>
          <w:b w:val="0"/>
        </w:rPr>
        <w:t>Peningkatan kapasitas pemulihan akibat bencana di Kabupaten Cirebon telah dilakukan. Tersedianya mekanisme dan rencana-rencana dasar yang telah disepakati secara formal oleh seluruh pemangku kepentingan di daerah untuk mendukung upaya-upaya pada masa pemulihan, merupakan langkah awal yang telah dilakukan oleh Kabupaten</w:t>
      </w:r>
      <w:r>
        <w:rPr>
          <w:b w:val="0"/>
          <w:spacing w:val="-8"/>
        </w:rPr>
        <w:t> </w:t>
      </w:r>
      <w:r>
        <w:rPr>
          <w:b w:val="0"/>
        </w:rPr>
        <w:t>Cirebon.</w:t>
      </w:r>
    </w:p>
    <w:p>
      <w:pPr>
        <w:pStyle w:val="BodyText"/>
        <w:spacing w:line="360" w:lineRule="auto" w:before="7"/>
        <w:ind w:left="684" w:right="113" w:firstLine="708"/>
        <w:jc w:val="both"/>
        <w:rPr>
          <w:b w:val="0"/>
        </w:rPr>
      </w:pPr>
      <w:r>
        <w:rPr>
          <w:b w:val="0"/>
        </w:rPr>
        <w:t>Namun demikian, mekanisme dan rencana tersebut masih perlu diperkuat dan dilengkapi, khususnya untuk hal-hal yang meliputi mekanisme pemulihan pelayanan dasar pemerintah, pemulihan infrastruktur penting pasca bencana, perbaikan rumah penduduk pasca, serta rehabilitasi dan mekanisme pemulihan penghidupan masyarakat pasca bencana. Selain itu, dalam proses penyusunan mekanisme dan rencana tersebut, diharapkan dapat  mempertimbangkan  seluruh ancaman bencana daerah dan prinsip-prinsip risiko bencana, serta mengakomodir kebutuhan dan peran pemerintah, komunitas, dan sektor swasta.</w:t>
      </w:r>
    </w:p>
    <w:p>
      <w:pPr>
        <w:pStyle w:val="BodyText"/>
        <w:spacing w:line="360" w:lineRule="auto" w:before="8"/>
        <w:ind w:left="684" w:right="116" w:firstLine="708"/>
        <w:jc w:val="both"/>
        <w:rPr>
          <w:b w:val="0"/>
        </w:rPr>
      </w:pPr>
      <w:r>
        <w:rPr>
          <w:b w:val="0"/>
        </w:rPr>
        <w:t>Komponen-komponen kapasitas pemulihan di Kabupaten Cirebon belum dapat dikatakan berfungsi secara efektif. Hal ini dikarenakan komponen-komponen tersebut belum digunakan secara realistis untuk upaya pemulihan bencana dalam skala luas.</w:t>
      </w:r>
    </w:p>
    <w:p>
      <w:pPr>
        <w:spacing w:after="0" w:line="360" w:lineRule="auto"/>
        <w:jc w:val="both"/>
        <w:sectPr>
          <w:footerReference w:type="default" r:id="rId38"/>
          <w:pgSz w:w="12250" w:h="18720"/>
          <w:pgMar w:footer="590" w:header="0" w:top="1220" w:bottom="780" w:left="1300" w:right="1300"/>
        </w:sectPr>
      </w:pPr>
    </w:p>
    <w:p>
      <w:pPr>
        <w:pStyle w:val="BodyText"/>
        <w:spacing w:before="70"/>
        <w:ind w:left="1000" w:right="1381"/>
        <w:jc w:val="center"/>
        <w:rPr>
          <w:b/>
        </w:rPr>
      </w:pPr>
      <w:bookmarkStart w:name="BAB III" w:id="72"/>
      <w:bookmarkEnd w:id="72"/>
      <w:r>
        <w:rPr/>
      </w:r>
      <w:bookmarkStart w:name="_bookmark14" w:id="73"/>
      <w:bookmarkEnd w:id="73"/>
      <w:r>
        <w:rPr/>
      </w:r>
      <w:r>
        <w:rPr>
          <w:b/>
        </w:rPr>
        <w:t>BAB III</w:t>
      </w:r>
    </w:p>
    <w:p>
      <w:pPr>
        <w:pStyle w:val="BodyText"/>
        <w:spacing w:before="142"/>
        <w:ind w:left="1000" w:right="1385"/>
        <w:jc w:val="center"/>
        <w:rPr>
          <w:b/>
        </w:rPr>
      </w:pPr>
      <w:bookmarkStart w:name="PERMASALAHAN DAN ISU-ISU STRATEGIS PERAN" w:id="74"/>
      <w:bookmarkEnd w:id="74"/>
      <w:r>
        <w:rPr/>
      </w:r>
      <w:bookmarkStart w:name="_bookmark15" w:id="75"/>
      <w:bookmarkEnd w:id="75"/>
      <w:r>
        <w:rPr/>
      </w:r>
      <w:r>
        <w:rPr>
          <w:b/>
        </w:rPr>
        <w:t>PERMASALAHAN DAN ISU-ISU STRATEGIS PERANGKAT DAERAH</w:t>
      </w:r>
    </w:p>
    <w:p>
      <w:pPr>
        <w:pStyle w:val="BodyText"/>
        <w:rPr>
          <w:b/>
          <w:sz w:val="28"/>
        </w:rPr>
      </w:pPr>
    </w:p>
    <w:p>
      <w:pPr>
        <w:pStyle w:val="ListParagraph"/>
        <w:numPr>
          <w:ilvl w:val="1"/>
          <w:numId w:val="43"/>
        </w:numPr>
        <w:tabs>
          <w:tab w:pos="1672" w:val="left" w:leader="none"/>
          <w:tab w:pos="1673" w:val="left" w:leader="none"/>
          <w:tab w:pos="3633" w:val="left" w:leader="none"/>
          <w:tab w:pos="6073" w:val="left" w:leader="none"/>
          <w:tab w:pos="8138" w:val="left" w:leader="none"/>
          <w:tab w:pos="9306" w:val="left" w:leader="none"/>
        </w:tabs>
        <w:spacing w:line="362" w:lineRule="auto" w:before="233" w:after="0"/>
        <w:ind w:left="1673" w:right="786" w:hanging="709"/>
        <w:jc w:val="left"/>
        <w:rPr>
          <w:b/>
          <w:sz w:val="24"/>
        </w:rPr>
      </w:pPr>
      <w:bookmarkStart w:name="3.1 Identifikasi Permasalahann Berdasark" w:id="76"/>
      <w:bookmarkEnd w:id="76"/>
      <w:r>
        <w:rPr/>
      </w:r>
      <w:bookmarkStart w:name="_bookmark16" w:id="77"/>
      <w:bookmarkEnd w:id="77"/>
      <w:r>
        <w:rPr/>
      </w:r>
      <w:bookmarkStart w:name="_bookmark16" w:id="78"/>
      <w:bookmarkEnd w:id="78"/>
      <w:r>
        <w:rPr>
          <w:b/>
          <w:spacing w:val="13"/>
          <w:sz w:val="24"/>
        </w:rPr>
        <w:t>I</w:t>
      </w:r>
      <w:r>
        <w:rPr>
          <w:b/>
          <w:spacing w:val="13"/>
          <w:sz w:val="24"/>
        </w:rPr>
        <w:t>dentifikasi</w:t>
        <w:tab/>
        <w:t>Permasalahann</w:t>
        <w:tab/>
        <w:t>Berdasarkan</w:t>
        <w:tab/>
      </w:r>
      <w:r>
        <w:rPr>
          <w:b/>
          <w:spacing w:val="14"/>
          <w:sz w:val="24"/>
        </w:rPr>
        <w:t>Tugas</w:t>
        <w:tab/>
      </w:r>
      <w:r>
        <w:rPr>
          <w:b/>
          <w:spacing w:val="8"/>
          <w:sz w:val="24"/>
        </w:rPr>
        <w:t>dan </w:t>
      </w:r>
      <w:r>
        <w:rPr>
          <w:b/>
          <w:spacing w:val="12"/>
          <w:sz w:val="24"/>
        </w:rPr>
        <w:t>Fungsi Pelayanan </w:t>
      </w:r>
      <w:r>
        <w:rPr>
          <w:b/>
          <w:spacing w:val="11"/>
          <w:sz w:val="24"/>
        </w:rPr>
        <w:t>Badan </w:t>
      </w:r>
      <w:r>
        <w:rPr>
          <w:b/>
          <w:spacing w:val="13"/>
          <w:sz w:val="24"/>
        </w:rPr>
        <w:t>Penanggulangan </w:t>
      </w:r>
      <w:r>
        <w:rPr>
          <w:b/>
          <w:spacing w:val="11"/>
          <w:sz w:val="24"/>
        </w:rPr>
        <w:t>Bencana </w:t>
      </w:r>
      <w:r>
        <w:rPr>
          <w:b/>
          <w:spacing w:val="31"/>
          <w:sz w:val="24"/>
        </w:rPr>
        <w:t> </w:t>
      </w:r>
      <w:r>
        <w:rPr>
          <w:b/>
          <w:spacing w:val="11"/>
          <w:sz w:val="24"/>
        </w:rPr>
        <w:t>Daerah</w:t>
      </w:r>
    </w:p>
    <w:p>
      <w:pPr>
        <w:pStyle w:val="BodyText"/>
        <w:rPr>
          <w:b/>
          <w:sz w:val="28"/>
        </w:rPr>
      </w:pPr>
    </w:p>
    <w:p>
      <w:pPr>
        <w:pStyle w:val="BodyText"/>
        <w:spacing w:line="362" w:lineRule="auto" w:before="190"/>
        <w:ind w:left="964" w:right="770" w:firstLine="708"/>
        <w:jc w:val="both"/>
        <w:rPr>
          <w:b w:val="0"/>
        </w:rPr>
      </w:pPr>
      <w:r>
        <w:rPr>
          <w:b w:val="0"/>
        </w:rPr>
        <w:t>Sesuai dengan tugas dan fungsi BPBD serta dikaitkan dengan kondisi obyektif di lapangan, dapat diidentifikasi permasalahan- permasalahan sebagai berikut:</w:t>
      </w:r>
    </w:p>
    <w:p>
      <w:pPr>
        <w:pStyle w:val="BodyText"/>
        <w:spacing w:before="2"/>
        <w:rPr>
          <w:b w:val="0"/>
          <w:sz w:val="36"/>
        </w:rPr>
      </w:pPr>
    </w:p>
    <w:p>
      <w:pPr>
        <w:pStyle w:val="BodyText"/>
        <w:ind w:left="999" w:right="1385"/>
        <w:jc w:val="center"/>
        <w:rPr>
          <w:b/>
        </w:rPr>
      </w:pPr>
      <w:r>
        <w:rPr>
          <w:b/>
        </w:rPr>
        <w:t>Tabel. 30 Permasalahan yang dihadapi</w:t>
      </w:r>
    </w:p>
    <w:p>
      <w:pPr>
        <w:pStyle w:val="BodyText"/>
        <w:spacing w:before="11"/>
        <w:rPr>
          <w:b/>
          <w:sz w:val="11"/>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1001"/>
        <w:gridCol w:w="1561"/>
        <w:gridCol w:w="1560"/>
        <w:gridCol w:w="1985"/>
        <w:gridCol w:w="1844"/>
        <w:gridCol w:w="1841"/>
      </w:tblGrid>
      <w:tr>
        <w:trPr>
          <w:trHeight w:val="437" w:hRule="exact"/>
        </w:trPr>
        <w:tc>
          <w:tcPr>
            <w:tcW w:w="560" w:type="dxa"/>
            <w:vMerge w:val="restart"/>
          </w:tcPr>
          <w:p>
            <w:pPr>
              <w:pStyle w:val="TableParagraph"/>
              <w:spacing w:before="2"/>
              <w:ind w:left="111"/>
              <w:rPr>
                <w:rFonts w:ascii="Bookman Old Style"/>
                <w:b/>
                <w:sz w:val="24"/>
              </w:rPr>
            </w:pPr>
            <w:r>
              <w:rPr>
                <w:rFonts w:ascii="Bookman Old Style"/>
                <w:b/>
                <w:sz w:val="24"/>
              </w:rPr>
              <w:t>No</w:t>
            </w:r>
          </w:p>
        </w:tc>
        <w:tc>
          <w:tcPr>
            <w:tcW w:w="1001" w:type="dxa"/>
            <w:vMerge w:val="restart"/>
          </w:tcPr>
          <w:p>
            <w:pPr>
              <w:pStyle w:val="TableParagraph"/>
              <w:spacing w:line="362" w:lineRule="auto" w:before="2"/>
              <w:ind w:left="100" w:right="70" w:firstLine="28"/>
              <w:rPr>
                <w:rFonts w:ascii="Bookman Old Style"/>
                <w:b/>
                <w:sz w:val="24"/>
              </w:rPr>
            </w:pPr>
            <w:r>
              <w:rPr>
                <w:rFonts w:ascii="Bookman Old Style"/>
                <w:b/>
                <w:sz w:val="24"/>
              </w:rPr>
              <w:t>Aspek Kajian</w:t>
            </w:r>
          </w:p>
        </w:tc>
        <w:tc>
          <w:tcPr>
            <w:tcW w:w="1561" w:type="dxa"/>
            <w:vMerge w:val="restart"/>
          </w:tcPr>
          <w:p>
            <w:pPr>
              <w:pStyle w:val="TableParagraph"/>
              <w:spacing w:line="362" w:lineRule="auto" w:before="2"/>
              <w:ind w:left="287" w:right="271" w:firstLine="8"/>
              <w:rPr>
                <w:rFonts w:ascii="Bookman Old Style"/>
                <w:b/>
                <w:sz w:val="24"/>
              </w:rPr>
            </w:pPr>
            <w:r>
              <w:rPr>
                <w:rFonts w:ascii="Bookman Old Style"/>
                <w:b/>
                <w:sz w:val="24"/>
              </w:rPr>
              <w:t>Kondisi Saat Ini</w:t>
            </w:r>
          </w:p>
        </w:tc>
        <w:tc>
          <w:tcPr>
            <w:tcW w:w="1560" w:type="dxa"/>
            <w:vMerge w:val="restart"/>
          </w:tcPr>
          <w:p>
            <w:pPr>
              <w:pStyle w:val="TableParagraph"/>
              <w:spacing w:line="360" w:lineRule="auto" w:before="2"/>
              <w:ind w:left="107" w:right="105" w:hanging="6"/>
              <w:jc w:val="center"/>
              <w:rPr>
                <w:rFonts w:ascii="Bookman Old Style"/>
                <w:b/>
                <w:sz w:val="24"/>
              </w:rPr>
            </w:pPr>
            <w:r>
              <w:rPr>
                <w:rFonts w:ascii="Bookman Old Style"/>
                <w:b/>
                <w:sz w:val="24"/>
              </w:rPr>
              <w:t>Standard Yang Digunakan</w:t>
            </w:r>
          </w:p>
        </w:tc>
        <w:tc>
          <w:tcPr>
            <w:tcW w:w="3829" w:type="dxa"/>
            <w:gridSpan w:val="2"/>
          </w:tcPr>
          <w:p>
            <w:pPr>
              <w:pStyle w:val="TableParagraph"/>
              <w:spacing w:before="2"/>
              <w:ind w:left="180"/>
              <w:rPr>
                <w:rFonts w:ascii="Bookman Old Style"/>
                <w:b/>
                <w:sz w:val="24"/>
              </w:rPr>
            </w:pPr>
            <w:r>
              <w:rPr>
                <w:rFonts w:ascii="Bookman Old Style"/>
                <w:b/>
                <w:sz w:val="24"/>
              </w:rPr>
              <w:t>Faktor Yang Mempengaruhi</w:t>
            </w:r>
          </w:p>
        </w:tc>
        <w:tc>
          <w:tcPr>
            <w:tcW w:w="1841" w:type="dxa"/>
            <w:vMerge w:val="restart"/>
          </w:tcPr>
          <w:p>
            <w:pPr>
              <w:pStyle w:val="TableParagraph"/>
              <w:spacing w:line="360" w:lineRule="auto" w:before="2"/>
              <w:ind w:left="128" w:right="125"/>
              <w:jc w:val="center"/>
              <w:rPr>
                <w:rFonts w:ascii="Bookman Old Style"/>
                <w:b/>
                <w:sz w:val="24"/>
              </w:rPr>
            </w:pPr>
            <w:r>
              <w:rPr>
                <w:rFonts w:ascii="Bookman Old Style"/>
                <w:b/>
                <w:sz w:val="24"/>
              </w:rPr>
              <w:t>Permasalaha n Yang Dihadapi</w:t>
            </w:r>
          </w:p>
        </w:tc>
      </w:tr>
      <w:tr>
        <w:trPr>
          <w:trHeight w:val="844" w:hRule="exact"/>
        </w:trPr>
        <w:tc>
          <w:tcPr>
            <w:tcW w:w="560" w:type="dxa"/>
            <w:vMerge/>
          </w:tcPr>
          <w:p>
            <w:pPr/>
          </w:p>
        </w:tc>
        <w:tc>
          <w:tcPr>
            <w:tcW w:w="1001" w:type="dxa"/>
            <w:vMerge/>
          </w:tcPr>
          <w:p>
            <w:pPr/>
          </w:p>
        </w:tc>
        <w:tc>
          <w:tcPr>
            <w:tcW w:w="1561" w:type="dxa"/>
            <w:vMerge/>
          </w:tcPr>
          <w:p>
            <w:pPr/>
          </w:p>
        </w:tc>
        <w:tc>
          <w:tcPr>
            <w:tcW w:w="1560" w:type="dxa"/>
            <w:vMerge/>
          </w:tcPr>
          <w:p>
            <w:pPr/>
          </w:p>
        </w:tc>
        <w:tc>
          <w:tcPr>
            <w:tcW w:w="1985" w:type="dxa"/>
          </w:tcPr>
          <w:p>
            <w:pPr>
              <w:pStyle w:val="TableParagraph"/>
              <w:spacing w:line="279" w:lineRule="exact"/>
              <w:ind w:left="484"/>
              <w:rPr>
                <w:rFonts w:ascii="Bookman Old Style"/>
                <w:b/>
                <w:sz w:val="24"/>
              </w:rPr>
            </w:pPr>
            <w:r>
              <w:rPr>
                <w:rFonts w:ascii="Bookman Old Style"/>
                <w:b/>
                <w:sz w:val="24"/>
              </w:rPr>
              <w:t>Internal</w:t>
            </w:r>
          </w:p>
        </w:tc>
        <w:tc>
          <w:tcPr>
            <w:tcW w:w="1844" w:type="dxa"/>
          </w:tcPr>
          <w:p>
            <w:pPr>
              <w:pStyle w:val="TableParagraph"/>
              <w:spacing w:line="279" w:lineRule="exact"/>
              <w:ind w:left="387"/>
              <w:rPr>
                <w:rFonts w:ascii="Bookman Old Style"/>
                <w:b/>
                <w:sz w:val="24"/>
              </w:rPr>
            </w:pPr>
            <w:r>
              <w:rPr>
                <w:rFonts w:ascii="Bookman Old Style"/>
                <w:b/>
                <w:sz w:val="24"/>
              </w:rPr>
              <w:t>External</w:t>
            </w:r>
          </w:p>
        </w:tc>
        <w:tc>
          <w:tcPr>
            <w:tcW w:w="1841" w:type="dxa"/>
            <w:vMerge/>
          </w:tcPr>
          <w:p>
            <w:pPr/>
          </w:p>
        </w:tc>
      </w:tr>
      <w:tr>
        <w:trPr>
          <w:trHeight w:val="355" w:hRule="exact"/>
        </w:trPr>
        <w:tc>
          <w:tcPr>
            <w:tcW w:w="560" w:type="dxa"/>
            <w:tcBorders>
              <w:bottom w:val="nil"/>
            </w:tcBorders>
          </w:tcPr>
          <w:p>
            <w:pPr>
              <w:pStyle w:val="TableParagraph"/>
              <w:spacing w:line="279" w:lineRule="exact"/>
              <w:ind w:left="103"/>
              <w:rPr>
                <w:rFonts w:ascii="Bookman Old Style"/>
                <w:b w:val="0"/>
                <w:sz w:val="24"/>
              </w:rPr>
            </w:pPr>
            <w:r>
              <w:rPr>
                <w:rFonts w:ascii="Bookman Old Style"/>
                <w:b w:val="0"/>
                <w:sz w:val="24"/>
              </w:rPr>
              <w:t>1</w:t>
            </w:r>
          </w:p>
        </w:tc>
        <w:tc>
          <w:tcPr>
            <w:tcW w:w="1001" w:type="dxa"/>
            <w:tcBorders>
              <w:bottom w:val="nil"/>
            </w:tcBorders>
          </w:tcPr>
          <w:p>
            <w:pPr>
              <w:pStyle w:val="TableParagraph"/>
              <w:spacing w:line="279" w:lineRule="exact"/>
              <w:ind w:left="104"/>
              <w:rPr>
                <w:rFonts w:ascii="Bookman Old Style"/>
                <w:b w:val="0"/>
                <w:sz w:val="24"/>
              </w:rPr>
            </w:pPr>
            <w:r>
              <w:rPr>
                <w:rFonts w:ascii="Bookman Old Style"/>
                <w:b w:val="0"/>
                <w:sz w:val="24"/>
              </w:rPr>
              <w:t>Yuridis</w:t>
            </w:r>
          </w:p>
        </w:tc>
        <w:tc>
          <w:tcPr>
            <w:tcW w:w="1561" w:type="dxa"/>
            <w:tcBorders>
              <w:bottom w:val="nil"/>
            </w:tcBorders>
          </w:tcPr>
          <w:p>
            <w:pPr>
              <w:pStyle w:val="TableParagraph"/>
              <w:spacing w:line="279" w:lineRule="exact"/>
              <w:ind w:left="103"/>
              <w:rPr>
                <w:rFonts w:ascii="Bookman Old Style"/>
                <w:b w:val="0"/>
                <w:sz w:val="24"/>
              </w:rPr>
            </w:pPr>
            <w:r>
              <w:rPr>
                <w:rFonts w:ascii="Bookman Old Style"/>
                <w:b w:val="0"/>
                <w:sz w:val="24"/>
              </w:rPr>
              <w:t>Tersedia</w:t>
            </w:r>
          </w:p>
        </w:tc>
        <w:tc>
          <w:tcPr>
            <w:tcW w:w="1560" w:type="dxa"/>
            <w:tcBorders>
              <w:bottom w:val="nil"/>
            </w:tcBorders>
          </w:tcPr>
          <w:p>
            <w:pPr>
              <w:pStyle w:val="TableParagraph"/>
              <w:spacing w:line="279" w:lineRule="exact"/>
              <w:ind w:left="104"/>
              <w:rPr>
                <w:rFonts w:ascii="Bookman Old Style"/>
                <w:b w:val="0"/>
                <w:sz w:val="24"/>
              </w:rPr>
            </w:pPr>
            <w:r>
              <w:rPr>
                <w:rFonts w:ascii="Bookman Old Style"/>
                <w:b w:val="0"/>
                <w:sz w:val="24"/>
              </w:rPr>
              <w:t>UU No. 24</w:t>
            </w:r>
          </w:p>
        </w:tc>
        <w:tc>
          <w:tcPr>
            <w:tcW w:w="1985" w:type="dxa"/>
            <w:tcBorders>
              <w:bottom w:val="nil"/>
            </w:tcBorders>
          </w:tcPr>
          <w:p>
            <w:pPr>
              <w:pStyle w:val="TableParagraph"/>
              <w:spacing w:line="279" w:lineRule="exact"/>
              <w:ind w:left="104"/>
              <w:rPr>
                <w:rFonts w:ascii="Bookman Old Style"/>
                <w:b w:val="0"/>
                <w:sz w:val="24"/>
              </w:rPr>
            </w:pPr>
            <w:r>
              <w:rPr>
                <w:rFonts w:ascii="Bookman Old Style"/>
                <w:b w:val="0"/>
                <w:sz w:val="24"/>
              </w:rPr>
              <w:t>Dibutuhkanny</w:t>
            </w:r>
          </w:p>
        </w:tc>
        <w:tc>
          <w:tcPr>
            <w:tcW w:w="1844" w:type="dxa"/>
            <w:tcBorders>
              <w:bottom w:val="nil"/>
            </w:tcBorders>
          </w:tcPr>
          <w:p>
            <w:pPr>
              <w:pStyle w:val="TableParagraph"/>
              <w:spacing w:line="279" w:lineRule="exact"/>
              <w:ind w:left="103"/>
              <w:rPr>
                <w:rFonts w:ascii="Bookman Old Style"/>
                <w:b w:val="0"/>
                <w:sz w:val="24"/>
              </w:rPr>
            </w:pPr>
            <w:r>
              <w:rPr>
                <w:rFonts w:ascii="Bookman Old Style"/>
                <w:b w:val="0"/>
                <w:sz w:val="24"/>
              </w:rPr>
              <w:t>Meningkatny</w:t>
            </w:r>
          </w:p>
        </w:tc>
        <w:tc>
          <w:tcPr>
            <w:tcW w:w="1841" w:type="dxa"/>
            <w:tcBorders>
              <w:bottom w:val="nil"/>
            </w:tcBorders>
          </w:tcPr>
          <w:p>
            <w:pPr>
              <w:pStyle w:val="TableParagraph"/>
              <w:spacing w:line="279" w:lineRule="exact"/>
              <w:ind w:left="104"/>
              <w:rPr>
                <w:rFonts w:ascii="Bookman Old Style"/>
                <w:b w:val="0"/>
                <w:sz w:val="24"/>
              </w:rPr>
            </w:pPr>
            <w:r>
              <w:rPr>
                <w:rFonts w:ascii="Bookman Old Style"/>
                <w:b w:val="0"/>
                <w:sz w:val="24"/>
              </w:rPr>
              <w:t>Belum adanya</w:t>
            </w: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peraturan</w:t>
            </w:r>
          </w:p>
        </w:tc>
        <w:tc>
          <w:tcPr>
            <w:tcW w:w="1560" w:type="dxa"/>
            <w:tcBorders>
              <w:top w:val="nil"/>
              <w:bottom w:val="nil"/>
            </w:tcBorders>
          </w:tcPr>
          <w:p>
            <w:pPr>
              <w:pStyle w:val="TableParagraph"/>
              <w:spacing w:before="71"/>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a landasan</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a kebutuhan</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Peraturan</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daerah dan</w:t>
            </w:r>
          </w:p>
        </w:tc>
        <w:tc>
          <w:tcPr>
            <w:tcW w:w="1560" w:type="dxa"/>
            <w:tcBorders>
              <w:top w:val="nil"/>
              <w:bottom w:val="nil"/>
            </w:tcBorders>
          </w:tcPr>
          <w:p>
            <w:pPr>
              <w:pStyle w:val="TableParagraph"/>
              <w:spacing w:before="71"/>
              <w:ind w:left="104"/>
              <w:rPr>
                <w:rFonts w:ascii="Bookman Old Style"/>
                <w:b w:val="0"/>
                <w:sz w:val="24"/>
              </w:rPr>
            </w:pPr>
            <w:r>
              <w:rPr>
                <w:rFonts w:ascii="Bookman Old Style"/>
                <w:b w:val="0"/>
                <w:sz w:val="24"/>
              </w:rPr>
              <w:t>2007, PP</w:t>
            </w: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hukum bagi</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masyarakat</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Daerah dan</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9"/>
              <w:ind w:left="103"/>
              <w:rPr>
                <w:rFonts w:ascii="Bookman Old Style"/>
                <w:b w:val="0"/>
                <w:sz w:val="24"/>
              </w:rPr>
            </w:pPr>
            <w:r>
              <w:rPr>
                <w:rFonts w:ascii="Bookman Old Style"/>
                <w:b w:val="0"/>
                <w:sz w:val="24"/>
              </w:rPr>
              <w:t>peraturan</w:t>
            </w:r>
          </w:p>
        </w:tc>
        <w:tc>
          <w:tcPr>
            <w:tcW w:w="1560" w:type="dxa"/>
            <w:tcBorders>
              <w:top w:val="nil"/>
              <w:bottom w:val="nil"/>
            </w:tcBorders>
          </w:tcPr>
          <w:p>
            <w:pPr>
              <w:pStyle w:val="TableParagraph"/>
              <w:spacing w:before="69"/>
              <w:ind w:left="104"/>
              <w:rPr>
                <w:rFonts w:ascii="Bookman Old Style"/>
                <w:b w:val="0"/>
                <w:sz w:val="24"/>
              </w:rPr>
            </w:pPr>
            <w:r>
              <w:rPr>
                <w:rFonts w:ascii="Bookman Old Style"/>
                <w:b w:val="0"/>
                <w:sz w:val="24"/>
              </w:rPr>
              <w:t>No. 21</w:t>
            </w:r>
          </w:p>
        </w:tc>
        <w:tc>
          <w:tcPr>
            <w:tcW w:w="1985" w:type="dxa"/>
            <w:tcBorders>
              <w:top w:val="nil"/>
              <w:bottom w:val="nil"/>
            </w:tcBorders>
          </w:tcPr>
          <w:p>
            <w:pPr>
              <w:pStyle w:val="TableParagraph"/>
              <w:spacing w:before="69"/>
              <w:ind w:left="104"/>
              <w:rPr>
                <w:rFonts w:ascii="Bookman Old Style"/>
                <w:b w:val="0"/>
                <w:sz w:val="24"/>
              </w:rPr>
            </w:pPr>
            <w:r>
              <w:rPr>
                <w:rFonts w:ascii="Bookman Old Style"/>
                <w:b w:val="0"/>
                <w:sz w:val="24"/>
              </w:rPr>
              <w:t>aparatur</w:t>
            </w:r>
          </w:p>
        </w:tc>
        <w:tc>
          <w:tcPr>
            <w:tcW w:w="1844" w:type="dxa"/>
            <w:tcBorders>
              <w:top w:val="nil"/>
              <w:bottom w:val="nil"/>
            </w:tcBorders>
          </w:tcPr>
          <w:p>
            <w:pPr>
              <w:pStyle w:val="TableParagraph"/>
              <w:spacing w:before="69"/>
              <w:ind w:left="103"/>
              <w:rPr>
                <w:rFonts w:ascii="Bookman Old Style"/>
                <w:b w:val="0"/>
                <w:sz w:val="24"/>
              </w:rPr>
            </w:pPr>
            <w:r>
              <w:rPr>
                <w:rFonts w:ascii="Bookman Old Style"/>
                <w:b w:val="0"/>
                <w:sz w:val="24"/>
              </w:rPr>
              <w:t>terhadap</w:t>
            </w:r>
          </w:p>
        </w:tc>
        <w:tc>
          <w:tcPr>
            <w:tcW w:w="1841" w:type="dxa"/>
            <w:tcBorders>
              <w:top w:val="nil"/>
              <w:bottom w:val="nil"/>
            </w:tcBorders>
          </w:tcPr>
          <w:p>
            <w:pPr>
              <w:pStyle w:val="TableParagraph"/>
              <w:spacing w:before="69"/>
              <w:ind w:left="104"/>
              <w:rPr>
                <w:rFonts w:ascii="Bookman Old Style"/>
                <w:b w:val="0"/>
                <w:sz w:val="24"/>
              </w:rPr>
            </w:pPr>
            <w:r>
              <w:rPr>
                <w:rFonts w:ascii="Bookman Old Style"/>
                <w:b w:val="0"/>
                <w:sz w:val="24"/>
              </w:rPr>
              <w:t>Peraturan</w:t>
            </w: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bupati</w:t>
            </w:r>
          </w:p>
        </w:tc>
        <w:tc>
          <w:tcPr>
            <w:tcW w:w="1560" w:type="dxa"/>
            <w:tcBorders>
              <w:top w:val="nil"/>
              <w:bottom w:val="nil"/>
            </w:tcBorders>
          </w:tcPr>
          <w:p>
            <w:pPr>
              <w:pStyle w:val="TableParagraph"/>
              <w:spacing w:before="71"/>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dalam</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penanganan</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Bupati dalam</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dalam hal</w:t>
            </w:r>
          </w:p>
        </w:tc>
        <w:tc>
          <w:tcPr>
            <w:tcW w:w="1560" w:type="dxa"/>
            <w:tcBorders>
              <w:top w:val="nil"/>
              <w:bottom w:val="nil"/>
            </w:tcBorders>
          </w:tcPr>
          <w:p>
            <w:pPr>
              <w:pStyle w:val="TableParagraph"/>
              <w:spacing w:before="71"/>
              <w:ind w:left="104"/>
              <w:rPr>
                <w:rFonts w:ascii="Bookman Old Style"/>
                <w:b w:val="0"/>
                <w:sz w:val="24"/>
              </w:rPr>
            </w:pPr>
            <w:r>
              <w:rPr>
                <w:rFonts w:ascii="Bookman Old Style"/>
                <w:b w:val="0"/>
                <w:sz w:val="24"/>
              </w:rPr>
              <w:t>2008</w:t>
            </w: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penanganan</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bencana</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hal</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9"/>
              <w:ind w:left="103"/>
              <w:rPr>
                <w:rFonts w:ascii="Bookman Old Style"/>
                <w:b w:val="0"/>
                <w:sz w:val="24"/>
              </w:rPr>
            </w:pPr>
            <w:r>
              <w:rPr>
                <w:rFonts w:ascii="Bookman Old Style"/>
                <w:b w:val="0"/>
                <w:sz w:val="24"/>
              </w:rPr>
              <w:t>pembentuk</w:t>
            </w:r>
          </w:p>
        </w:tc>
        <w:tc>
          <w:tcPr>
            <w:tcW w:w="1560" w:type="dxa"/>
            <w:tcBorders>
              <w:top w:val="nil"/>
              <w:bottom w:val="nil"/>
            </w:tcBorders>
          </w:tcPr>
          <w:p>
            <w:pPr/>
          </w:p>
        </w:tc>
        <w:tc>
          <w:tcPr>
            <w:tcW w:w="1985" w:type="dxa"/>
            <w:tcBorders>
              <w:top w:val="nil"/>
              <w:bottom w:val="nil"/>
            </w:tcBorders>
          </w:tcPr>
          <w:p>
            <w:pPr>
              <w:pStyle w:val="TableParagraph"/>
              <w:spacing w:before="69"/>
              <w:ind w:left="104"/>
              <w:rPr>
                <w:rFonts w:ascii="Bookman Old Style"/>
                <w:b w:val="0"/>
                <w:sz w:val="24"/>
              </w:rPr>
            </w:pPr>
            <w:r>
              <w:rPr>
                <w:rFonts w:ascii="Bookman Old Style"/>
                <w:b w:val="0"/>
                <w:sz w:val="24"/>
              </w:rPr>
              <w:t>penanggulang</w:t>
            </w:r>
          </w:p>
        </w:tc>
        <w:tc>
          <w:tcPr>
            <w:tcW w:w="1844" w:type="dxa"/>
            <w:tcBorders>
              <w:top w:val="nil"/>
              <w:bottom w:val="nil"/>
            </w:tcBorders>
          </w:tcPr>
          <w:p>
            <w:pPr>
              <w:pStyle w:val="TableParagraph"/>
              <w:spacing w:before="69"/>
              <w:ind w:left="103"/>
              <w:rPr>
                <w:rFonts w:ascii="Bookman Old Style"/>
                <w:b w:val="0"/>
                <w:sz w:val="24"/>
              </w:rPr>
            </w:pPr>
            <w:r>
              <w:rPr>
                <w:rFonts w:ascii="Bookman Old Style"/>
                <w:b w:val="0"/>
                <w:sz w:val="24"/>
              </w:rPr>
              <w:t>secara cepat</w:t>
            </w:r>
          </w:p>
        </w:tc>
        <w:tc>
          <w:tcPr>
            <w:tcW w:w="1841" w:type="dxa"/>
            <w:tcBorders>
              <w:top w:val="nil"/>
              <w:bottom w:val="nil"/>
            </w:tcBorders>
          </w:tcPr>
          <w:p>
            <w:pPr>
              <w:pStyle w:val="TableParagraph"/>
              <w:spacing w:before="69"/>
              <w:ind w:left="104"/>
              <w:rPr>
                <w:rFonts w:ascii="Bookman Old Style"/>
                <w:b w:val="0"/>
                <w:sz w:val="24"/>
              </w:rPr>
            </w:pPr>
            <w:r>
              <w:rPr>
                <w:rFonts w:ascii="Bookman Old Style"/>
                <w:b w:val="0"/>
                <w:sz w:val="24"/>
              </w:rPr>
              <w:t>penyelenggara</w:t>
            </w: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an</w:t>
            </w:r>
          </w:p>
        </w:tc>
        <w:tc>
          <w:tcPr>
            <w:tcW w:w="1560" w:type="dxa"/>
            <w:tcBorders>
              <w:top w:val="nil"/>
              <w:bottom w:val="nil"/>
            </w:tcBorders>
          </w:tcPr>
          <w:p>
            <w:pP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an bencana</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dan</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an</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organisasi</w:t>
            </w:r>
          </w:p>
        </w:tc>
        <w:tc>
          <w:tcPr>
            <w:tcW w:w="1560" w:type="dxa"/>
            <w:tcBorders>
              <w:top w:val="nil"/>
              <w:bottom w:val="nil"/>
            </w:tcBorders>
          </w:tcPr>
          <w:p>
            <w:pP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dalam</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komprehensif</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penanggulang</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9"/>
              <w:ind w:left="103"/>
              <w:rPr>
                <w:rFonts w:ascii="Bookman Old Style"/>
                <w:b w:val="0"/>
                <w:sz w:val="24"/>
              </w:rPr>
            </w:pPr>
            <w:r>
              <w:rPr>
                <w:rFonts w:ascii="Bookman Old Style"/>
                <w:b w:val="0"/>
                <w:sz w:val="24"/>
              </w:rPr>
              <w:t>BPBD</w:t>
            </w:r>
          </w:p>
        </w:tc>
        <w:tc>
          <w:tcPr>
            <w:tcW w:w="1560" w:type="dxa"/>
            <w:tcBorders>
              <w:top w:val="nil"/>
              <w:bottom w:val="nil"/>
            </w:tcBorders>
          </w:tcPr>
          <w:p>
            <w:pPr/>
          </w:p>
        </w:tc>
        <w:tc>
          <w:tcPr>
            <w:tcW w:w="1985" w:type="dxa"/>
            <w:tcBorders>
              <w:top w:val="nil"/>
              <w:bottom w:val="nil"/>
            </w:tcBorders>
          </w:tcPr>
          <w:p>
            <w:pPr>
              <w:pStyle w:val="TableParagraph"/>
              <w:spacing w:before="69"/>
              <w:ind w:left="104"/>
              <w:rPr>
                <w:rFonts w:ascii="Bookman Old Style"/>
                <w:b w:val="0"/>
                <w:sz w:val="24"/>
              </w:rPr>
            </w:pPr>
            <w:r>
              <w:rPr>
                <w:rFonts w:ascii="Bookman Old Style"/>
                <w:b w:val="0"/>
                <w:sz w:val="24"/>
              </w:rPr>
              <w:t>berbagai jenis</w:t>
            </w:r>
          </w:p>
        </w:tc>
        <w:tc>
          <w:tcPr>
            <w:tcW w:w="1844" w:type="dxa"/>
            <w:tcBorders>
              <w:top w:val="nil"/>
              <w:bottom w:val="nil"/>
            </w:tcBorders>
          </w:tcPr>
          <w:p>
            <w:pPr/>
          </w:p>
        </w:tc>
        <w:tc>
          <w:tcPr>
            <w:tcW w:w="1841" w:type="dxa"/>
            <w:tcBorders>
              <w:top w:val="nil"/>
              <w:bottom w:val="nil"/>
            </w:tcBorders>
          </w:tcPr>
          <w:p>
            <w:pPr>
              <w:pStyle w:val="TableParagraph"/>
              <w:spacing w:before="69"/>
              <w:ind w:left="104"/>
              <w:rPr>
                <w:rFonts w:ascii="Bookman Old Style"/>
                <w:b w:val="0"/>
                <w:sz w:val="24"/>
              </w:rPr>
            </w:pPr>
            <w:r>
              <w:rPr>
                <w:rFonts w:ascii="Bookman Old Style"/>
                <w:b w:val="0"/>
                <w:sz w:val="24"/>
              </w:rPr>
              <w:t>an bencana</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
        </w:tc>
        <w:tc>
          <w:tcPr>
            <w:tcW w:w="1560" w:type="dxa"/>
            <w:tcBorders>
              <w:top w:val="nil"/>
              <w:bottom w:val="nil"/>
            </w:tcBorders>
          </w:tcPr>
          <w:p>
            <w:pP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situasi yang</w:t>
            </w:r>
          </w:p>
        </w:tc>
        <w:tc>
          <w:tcPr>
            <w:tcW w:w="1844" w:type="dxa"/>
            <w:tcBorders>
              <w:top w:val="nil"/>
              <w:bottom w:val="nil"/>
            </w:tcBorders>
          </w:tcPr>
          <w:p>
            <w:pP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secara</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
        </w:tc>
        <w:tc>
          <w:tcPr>
            <w:tcW w:w="1560" w:type="dxa"/>
            <w:tcBorders>
              <w:top w:val="nil"/>
              <w:bottom w:val="nil"/>
            </w:tcBorders>
          </w:tcPr>
          <w:p>
            <w:pPr/>
          </w:p>
        </w:tc>
        <w:tc>
          <w:tcPr>
            <w:tcW w:w="1985" w:type="dxa"/>
            <w:tcBorders>
              <w:top w:val="nil"/>
              <w:bottom w:val="nil"/>
            </w:tcBorders>
          </w:tcPr>
          <w:p>
            <w:pPr>
              <w:pStyle w:val="TableParagraph"/>
              <w:spacing w:before="69"/>
              <w:ind w:left="104"/>
              <w:rPr>
                <w:rFonts w:ascii="Bookman Old Style"/>
                <w:b w:val="0"/>
                <w:sz w:val="24"/>
              </w:rPr>
            </w:pPr>
            <w:r>
              <w:rPr>
                <w:rFonts w:ascii="Bookman Old Style"/>
                <w:b w:val="0"/>
                <w:sz w:val="24"/>
              </w:rPr>
              <w:t>terjadi di</w:t>
            </w:r>
          </w:p>
        </w:tc>
        <w:tc>
          <w:tcPr>
            <w:tcW w:w="1844" w:type="dxa"/>
            <w:tcBorders>
              <w:top w:val="nil"/>
              <w:bottom w:val="nil"/>
            </w:tcBorders>
          </w:tcPr>
          <w:p>
            <w:pPr/>
          </w:p>
        </w:tc>
        <w:tc>
          <w:tcPr>
            <w:tcW w:w="1841" w:type="dxa"/>
            <w:tcBorders>
              <w:top w:val="nil"/>
              <w:bottom w:val="nil"/>
            </w:tcBorders>
          </w:tcPr>
          <w:p>
            <w:pPr>
              <w:pStyle w:val="TableParagraph"/>
              <w:spacing w:before="69"/>
              <w:ind w:left="104"/>
              <w:rPr>
                <w:rFonts w:ascii="Bookman Old Style"/>
                <w:b w:val="0"/>
                <w:sz w:val="24"/>
              </w:rPr>
            </w:pPr>
            <w:r>
              <w:rPr>
                <w:rFonts w:ascii="Bookman Old Style"/>
                <w:b w:val="0"/>
                <w:sz w:val="24"/>
              </w:rPr>
              <w:t>komprehensif</w:t>
            </w:r>
          </w:p>
        </w:tc>
      </w:tr>
      <w:tr>
        <w:trPr>
          <w:trHeight w:val="501" w:hRule="exact"/>
        </w:trPr>
        <w:tc>
          <w:tcPr>
            <w:tcW w:w="560" w:type="dxa"/>
            <w:tcBorders>
              <w:top w:val="nil"/>
            </w:tcBorders>
          </w:tcPr>
          <w:p>
            <w:pPr/>
          </w:p>
        </w:tc>
        <w:tc>
          <w:tcPr>
            <w:tcW w:w="1001" w:type="dxa"/>
            <w:tcBorders>
              <w:top w:val="nil"/>
            </w:tcBorders>
          </w:tcPr>
          <w:p>
            <w:pPr/>
          </w:p>
        </w:tc>
        <w:tc>
          <w:tcPr>
            <w:tcW w:w="1561" w:type="dxa"/>
            <w:tcBorders>
              <w:top w:val="nil"/>
            </w:tcBorders>
          </w:tcPr>
          <w:p>
            <w:pPr/>
          </w:p>
        </w:tc>
        <w:tc>
          <w:tcPr>
            <w:tcW w:w="1560" w:type="dxa"/>
            <w:tcBorders>
              <w:top w:val="nil"/>
            </w:tcBorders>
          </w:tcPr>
          <w:p>
            <w:pPr/>
          </w:p>
        </w:tc>
        <w:tc>
          <w:tcPr>
            <w:tcW w:w="1985" w:type="dxa"/>
            <w:tcBorders>
              <w:top w:val="nil"/>
            </w:tcBorders>
          </w:tcPr>
          <w:p>
            <w:pPr>
              <w:pStyle w:val="TableParagraph"/>
              <w:spacing w:before="71"/>
              <w:ind w:left="104"/>
              <w:rPr>
                <w:rFonts w:ascii="Bookman Old Style"/>
                <w:b w:val="0"/>
                <w:sz w:val="24"/>
              </w:rPr>
            </w:pPr>
            <w:r>
              <w:rPr>
                <w:rFonts w:ascii="Bookman Old Style"/>
                <w:b w:val="0"/>
                <w:sz w:val="24"/>
              </w:rPr>
              <w:t>lapangan</w:t>
            </w:r>
          </w:p>
        </w:tc>
        <w:tc>
          <w:tcPr>
            <w:tcW w:w="1844" w:type="dxa"/>
            <w:tcBorders>
              <w:top w:val="nil"/>
            </w:tcBorders>
          </w:tcPr>
          <w:p>
            <w:pPr/>
          </w:p>
        </w:tc>
        <w:tc>
          <w:tcPr>
            <w:tcW w:w="1841" w:type="dxa"/>
            <w:tcBorders>
              <w:top w:val="nil"/>
            </w:tcBorders>
          </w:tcPr>
          <w:p>
            <w:pPr/>
          </w:p>
        </w:tc>
      </w:tr>
      <w:tr>
        <w:trPr>
          <w:trHeight w:val="355" w:hRule="exact"/>
        </w:trPr>
        <w:tc>
          <w:tcPr>
            <w:tcW w:w="560" w:type="dxa"/>
            <w:tcBorders>
              <w:bottom w:val="nil"/>
            </w:tcBorders>
          </w:tcPr>
          <w:p>
            <w:pPr>
              <w:pStyle w:val="TableParagraph"/>
              <w:spacing w:line="279" w:lineRule="exact"/>
              <w:ind w:left="103"/>
              <w:rPr>
                <w:rFonts w:ascii="Bookman Old Style"/>
                <w:b w:val="0"/>
                <w:sz w:val="24"/>
              </w:rPr>
            </w:pPr>
            <w:r>
              <w:rPr>
                <w:rFonts w:ascii="Bookman Old Style"/>
                <w:b w:val="0"/>
                <w:sz w:val="24"/>
              </w:rPr>
              <w:t>2</w:t>
            </w:r>
          </w:p>
        </w:tc>
        <w:tc>
          <w:tcPr>
            <w:tcW w:w="1001" w:type="dxa"/>
            <w:tcBorders>
              <w:bottom w:val="nil"/>
            </w:tcBorders>
          </w:tcPr>
          <w:p>
            <w:pPr>
              <w:pStyle w:val="TableParagraph"/>
              <w:spacing w:line="279" w:lineRule="exact"/>
              <w:ind w:left="104"/>
              <w:rPr>
                <w:rFonts w:ascii="Bookman Old Style"/>
                <w:b w:val="0"/>
                <w:sz w:val="24"/>
              </w:rPr>
            </w:pPr>
            <w:r>
              <w:rPr>
                <w:rFonts w:ascii="Bookman Old Style"/>
                <w:b w:val="0"/>
                <w:sz w:val="24"/>
              </w:rPr>
              <w:t>Sarana</w:t>
            </w:r>
          </w:p>
        </w:tc>
        <w:tc>
          <w:tcPr>
            <w:tcW w:w="1561" w:type="dxa"/>
            <w:tcBorders>
              <w:bottom w:val="nil"/>
            </w:tcBorders>
          </w:tcPr>
          <w:p>
            <w:pPr>
              <w:pStyle w:val="TableParagraph"/>
              <w:spacing w:line="279" w:lineRule="exact"/>
              <w:ind w:left="103"/>
              <w:rPr>
                <w:rFonts w:ascii="Bookman Old Style"/>
                <w:b w:val="0"/>
                <w:sz w:val="24"/>
              </w:rPr>
            </w:pPr>
            <w:r>
              <w:rPr>
                <w:rFonts w:ascii="Bookman Old Style"/>
                <w:b w:val="0"/>
                <w:sz w:val="24"/>
              </w:rPr>
              <w:t>Belum</w:t>
            </w:r>
          </w:p>
        </w:tc>
        <w:tc>
          <w:tcPr>
            <w:tcW w:w="1560" w:type="dxa"/>
            <w:tcBorders>
              <w:bottom w:val="nil"/>
            </w:tcBorders>
          </w:tcPr>
          <w:p>
            <w:pPr>
              <w:pStyle w:val="TableParagraph"/>
              <w:spacing w:line="279" w:lineRule="exact"/>
              <w:ind w:left="104"/>
              <w:rPr>
                <w:rFonts w:ascii="Bookman Old Style"/>
                <w:b w:val="0"/>
                <w:sz w:val="24"/>
              </w:rPr>
            </w:pPr>
            <w:r>
              <w:rPr>
                <w:rFonts w:ascii="Bookman Old Style"/>
                <w:b w:val="0"/>
                <w:sz w:val="24"/>
              </w:rPr>
              <w:t>UU No. 24</w:t>
            </w:r>
          </w:p>
        </w:tc>
        <w:tc>
          <w:tcPr>
            <w:tcW w:w="1985" w:type="dxa"/>
            <w:tcBorders>
              <w:bottom w:val="nil"/>
            </w:tcBorders>
          </w:tcPr>
          <w:p>
            <w:pPr>
              <w:pStyle w:val="TableParagraph"/>
              <w:spacing w:line="279" w:lineRule="exact"/>
              <w:ind w:left="104"/>
              <w:rPr>
                <w:rFonts w:ascii="Bookman Old Style"/>
                <w:b w:val="0"/>
                <w:sz w:val="24"/>
              </w:rPr>
            </w:pPr>
            <w:r>
              <w:rPr>
                <w:rFonts w:ascii="Bookman Old Style"/>
                <w:b w:val="0"/>
                <w:sz w:val="24"/>
              </w:rPr>
              <w:t>Kebutuhan</w:t>
            </w:r>
          </w:p>
        </w:tc>
        <w:tc>
          <w:tcPr>
            <w:tcW w:w="1844" w:type="dxa"/>
            <w:tcBorders>
              <w:bottom w:val="nil"/>
            </w:tcBorders>
          </w:tcPr>
          <w:p>
            <w:pPr>
              <w:pStyle w:val="TableParagraph"/>
              <w:spacing w:line="279" w:lineRule="exact"/>
              <w:ind w:left="103"/>
              <w:rPr>
                <w:rFonts w:ascii="Bookman Old Style"/>
                <w:b w:val="0"/>
                <w:sz w:val="24"/>
              </w:rPr>
            </w:pPr>
            <w:r>
              <w:rPr>
                <w:rFonts w:ascii="Bookman Old Style"/>
                <w:b w:val="0"/>
                <w:sz w:val="24"/>
              </w:rPr>
              <w:t>Tuntutan</w:t>
            </w:r>
          </w:p>
        </w:tc>
        <w:tc>
          <w:tcPr>
            <w:tcW w:w="1841" w:type="dxa"/>
            <w:tcBorders>
              <w:bottom w:val="nil"/>
            </w:tcBorders>
          </w:tcPr>
          <w:p>
            <w:pPr>
              <w:pStyle w:val="TableParagraph"/>
              <w:spacing w:line="279" w:lineRule="exact"/>
              <w:ind w:left="104"/>
              <w:rPr>
                <w:rFonts w:ascii="Bookman Old Style"/>
                <w:b w:val="0"/>
                <w:sz w:val="24"/>
              </w:rPr>
            </w:pPr>
            <w:r>
              <w:rPr>
                <w:rFonts w:ascii="Bookman Old Style"/>
                <w:b w:val="0"/>
                <w:sz w:val="24"/>
              </w:rPr>
              <w:t>Kurangnya</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71"/>
              <w:ind w:left="104"/>
              <w:rPr>
                <w:rFonts w:ascii="Bookman Old Style"/>
                <w:b w:val="0"/>
                <w:sz w:val="24"/>
              </w:rPr>
            </w:pPr>
            <w:r>
              <w:rPr>
                <w:rFonts w:ascii="Bookman Old Style"/>
                <w:b w:val="0"/>
                <w:sz w:val="24"/>
              </w:rPr>
              <w:t>dan</w:t>
            </w: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tersediany</w:t>
            </w:r>
          </w:p>
        </w:tc>
        <w:tc>
          <w:tcPr>
            <w:tcW w:w="1560" w:type="dxa"/>
            <w:tcBorders>
              <w:top w:val="nil"/>
              <w:bottom w:val="nil"/>
            </w:tcBorders>
          </w:tcPr>
          <w:p>
            <w:pPr>
              <w:pStyle w:val="TableParagraph"/>
              <w:spacing w:before="71"/>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akan sarana</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masyarakat</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sarana dan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71"/>
              <w:ind w:left="104"/>
              <w:rPr>
                <w:rFonts w:ascii="Bookman Old Style"/>
                <w:b w:val="0"/>
                <w:sz w:val="24"/>
              </w:rPr>
            </w:pPr>
            <w:r>
              <w:rPr>
                <w:rFonts w:ascii="Bookman Old Style"/>
                <w:b w:val="0"/>
                <w:sz w:val="24"/>
              </w:rPr>
              <w:t>pra</w:t>
            </w: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a sarana</w:t>
            </w:r>
          </w:p>
        </w:tc>
        <w:tc>
          <w:tcPr>
            <w:tcW w:w="1560" w:type="dxa"/>
            <w:tcBorders>
              <w:top w:val="nil"/>
              <w:bottom w:val="nil"/>
            </w:tcBorders>
          </w:tcPr>
          <w:p>
            <w:pPr>
              <w:pStyle w:val="TableParagraph"/>
              <w:spacing w:before="71"/>
              <w:ind w:left="104"/>
              <w:rPr>
                <w:rFonts w:ascii="Bookman Old Style"/>
                <w:b w:val="0"/>
                <w:sz w:val="24"/>
              </w:rPr>
            </w:pPr>
            <w:r>
              <w:rPr>
                <w:rFonts w:ascii="Bookman Old Style"/>
                <w:b w:val="0"/>
                <w:sz w:val="24"/>
              </w:rPr>
              <w:t>2007</w:t>
            </w: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prasarana</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akan</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prasarana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9"/>
              <w:ind w:left="104"/>
              <w:rPr>
                <w:rFonts w:ascii="Bookman Old Style"/>
                <w:b w:val="0"/>
                <w:sz w:val="24"/>
              </w:rPr>
            </w:pPr>
            <w:r>
              <w:rPr>
                <w:rFonts w:ascii="Bookman Old Style"/>
                <w:b w:val="0"/>
                <w:sz w:val="24"/>
              </w:rPr>
              <w:t>sarana</w:t>
            </w:r>
          </w:p>
        </w:tc>
        <w:tc>
          <w:tcPr>
            <w:tcW w:w="1561" w:type="dxa"/>
            <w:tcBorders>
              <w:top w:val="nil"/>
              <w:bottom w:val="nil"/>
            </w:tcBorders>
          </w:tcPr>
          <w:p>
            <w:pPr>
              <w:pStyle w:val="TableParagraph"/>
              <w:spacing w:before="69"/>
              <w:ind w:left="103"/>
              <w:rPr>
                <w:rFonts w:ascii="Bookman Old Style"/>
                <w:b w:val="0"/>
                <w:sz w:val="24"/>
              </w:rPr>
            </w:pPr>
            <w:r>
              <w:rPr>
                <w:rFonts w:ascii="Bookman Old Style"/>
                <w:b w:val="0"/>
                <w:sz w:val="24"/>
              </w:rPr>
              <w:t>dan pra</w:t>
            </w:r>
          </w:p>
        </w:tc>
        <w:tc>
          <w:tcPr>
            <w:tcW w:w="1560" w:type="dxa"/>
            <w:tcBorders>
              <w:top w:val="nil"/>
              <w:bottom w:val="nil"/>
            </w:tcBorders>
          </w:tcPr>
          <w:p>
            <w:pPr/>
          </w:p>
        </w:tc>
        <w:tc>
          <w:tcPr>
            <w:tcW w:w="1985" w:type="dxa"/>
            <w:tcBorders>
              <w:top w:val="nil"/>
              <w:bottom w:val="nil"/>
            </w:tcBorders>
          </w:tcPr>
          <w:p>
            <w:pPr>
              <w:pStyle w:val="TableParagraph"/>
              <w:spacing w:before="69"/>
              <w:ind w:left="104"/>
              <w:rPr>
                <w:rFonts w:ascii="Bookman Old Style"/>
                <w:b w:val="0"/>
                <w:sz w:val="24"/>
              </w:rPr>
            </w:pPr>
            <w:r>
              <w:rPr>
                <w:rFonts w:ascii="Bookman Old Style"/>
                <w:b w:val="0"/>
                <w:sz w:val="24"/>
              </w:rPr>
              <w:t>yang memadai</w:t>
            </w:r>
          </w:p>
        </w:tc>
        <w:tc>
          <w:tcPr>
            <w:tcW w:w="1844" w:type="dxa"/>
            <w:tcBorders>
              <w:top w:val="nil"/>
              <w:bottom w:val="nil"/>
            </w:tcBorders>
          </w:tcPr>
          <w:p>
            <w:pPr>
              <w:pStyle w:val="TableParagraph"/>
              <w:spacing w:before="69"/>
              <w:ind w:left="103"/>
              <w:rPr>
                <w:rFonts w:ascii="Bookman Old Style"/>
                <w:b w:val="0"/>
                <w:sz w:val="24"/>
              </w:rPr>
            </w:pPr>
            <w:r>
              <w:rPr>
                <w:rFonts w:ascii="Bookman Old Style"/>
                <w:b w:val="0"/>
                <w:sz w:val="24"/>
              </w:rPr>
              <w:t>penanganan</w:t>
            </w:r>
          </w:p>
        </w:tc>
        <w:tc>
          <w:tcPr>
            <w:tcW w:w="1841" w:type="dxa"/>
            <w:tcBorders>
              <w:top w:val="nil"/>
              <w:bottom w:val="nil"/>
            </w:tcBorders>
          </w:tcPr>
          <w:p>
            <w:pPr>
              <w:pStyle w:val="TableParagraph"/>
              <w:spacing w:before="69"/>
              <w:ind w:left="104"/>
              <w:rPr>
                <w:rFonts w:ascii="Bookman Old Style"/>
                <w:b w:val="0"/>
                <w:sz w:val="24"/>
              </w:rPr>
            </w:pPr>
            <w:r>
              <w:rPr>
                <w:rFonts w:ascii="Bookman Old Style"/>
                <w:b w:val="0"/>
                <w:sz w:val="24"/>
              </w:rPr>
              <w:t>untuk</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sarana</w:t>
            </w:r>
          </w:p>
        </w:tc>
        <w:tc>
          <w:tcPr>
            <w:tcW w:w="1560" w:type="dxa"/>
            <w:tcBorders>
              <w:top w:val="nil"/>
              <w:bottom w:val="nil"/>
            </w:tcBorders>
          </w:tcPr>
          <w:p>
            <w:pP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untuk</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bencana</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melaksanaka</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9"/>
              <w:ind w:left="103"/>
              <w:rPr>
                <w:rFonts w:ascii="Bookman Old Style"/>
                <w:b w:val="0"/>
                <w:sz w:val="24"/>
              </w:rPr>
            </w:pPr>
            <w:r>
              <w:rPr>
                <w:rFonts w:ascii="Bookman Old Style"/>
                <w:b w:val="0"/>
                <w:sz w:val="24"/>
              </w:rPr>
              <w:t>yang</w:t>
            </w:r>
          </w:p>
        </w:tc>
        <w:tc>
          <w:tcPr>
            <w:tcW w:w="1560" w:type="dxa"/>
            <w:tcBorders>
              <w:top w:val="nil"/>
              <w:bottom w:val="nil"/>
            </w:tcBorders>
          </w:tcPr>
          <w:p>
            <w:pPr/>
          </w:p>
        </w:tc>
        <w:tc>
          <w:tcPr>
            <w:tcW w:w="1985" w:type="dxa"/>
            <w:tcBorders>
              <w:top w:val="nil"/>
              <w:bottom w:val="nil"/>
            </w:tcBorders>
          </w:tcPr>
          <w:p>
            <w:pPr>
              <w:pStyle w:val="TableParagraph"/>
              <w:spacing w:before="69"/>
              <w:ind w:left="104"/>
              <w:rPr>
                <w:rFonts w:ascii="Bookman Old Style"/>
                <w:b w:val="0"/>
                <w:sz w:val="24"/>
              </w:rPr>
            </w:pPr>
            <w:r>
              <w:rPr>
                <w:rFonts w:ascii="Bookman Old Style"/>
                <w:b w:val="0"/>
                <w:sz w:val="24"/>
              </w:rPr>
              <w:t>pelaksanaan</w:t>
            </w:r>
          </w:p>
        </w:tc>
        <w:tc>
          <w:tcPr>
            <w:tcW w:w="1844" w:type="dxa"/>
            <w:tcBorders>
              <w:top w:val="nil"/>
              <w:bottom w:val="nil"/>
            </w:tcBorders>
          </w:tcPr>
          <w:p>
            <w:pPr>
              <w:pStyle w:val="TableParagraph"/>
              <w:spacing w:before="69"/>
              <w:ind w:left="103"/>
              <w:rPr>
                <w:rFonts w:ascii="Bookman Old Style"/>
                <w:b w:val="0"/>
                <w:sz w:val="24"/>
              </w:rPr>
            </w:pPr>
            <w:r>
              <w:rPr>
                <w:rFonts w:ascii="Bookman Old Style"/>
                <w:b w:val="0"/>
                <w:sz w:val="24"/>
              </w:rPr>
              <w:t>yang cepat</w:t>
            </w:r>
          </w:p>
        </w:tc>
        <w:tc>
          <w:tcPr>
            <w:tcW w:w="1841" w:type="dxa"/>
            <w:tcBorders>
              <w:top w:val="nil"/>
              <w:bottom w:val="nil"/>
            </w:tcBorders>
          </w:tcPr>
          <w:p>
            <w:pPr>
              <w:pStyle w:val="TableParagraph"/>
              <w:spacing w:before="69"/>
              <w:ind w:left="104"/>
              <w:rPr>
                <w:rFonts w:ascii="Bookman Old Style"/>
                <w:b w:val="0"/>
                <w:sz w:val="24"/>
              </w:rPr>
            </w:pPr>
            <w:r>
              <w:rPr>
                <w:rFonts w:ascii="Bookman Old Style"/>
                <w:b w:val="0"/>
                <w:sz w:val="24"/>
              </w:rPr>
              <w:t>n tugas dan</w:t>
            </w: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memadai</w:t>
            </w:r>
          </w:p>
        </w:tc>
        <w:tc>
          <w:tcPr>
            <w:tcW w:w="1560" w:type="dxa"/>
            <w:tcBorders>
              <w:top w:val="nil"/>
              <w:bottom w:val="nil"/>
            </w:tcBorders>
          </w:tcPr>
          <w:p>
            <w:pP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tugas dan</w:t>
            </w:r>
          </w:p>
        </w:tc>
        <w:tc>
          <w:tcPr>
            <w:tcW w:w="1844" w:type="dxa"/>
            <w:tcBorders>
              <w:top w:val="nil"/>
              <w:bottom w:val="nil"/>
            </w:tcBorders>
          </w:tcPr>
          <w:p>
            <w:pPr>
              <w:pStyle w:val="TableParagraph"/>
              <w:spacing w:before="71"/>
              <w:ind w:left="103"/>
              <w:rPr>
                <w:rFonts w:ascii="Bookman Old Style"/>
                <w:b w:val="0"/>
                <w:sz w:val="24"/>
              </w:rPr>
            </w:pPr>
            <w:r>
              <w:rPr>
                <w:rFonts w:ascii="Bookman Old Style"/>
                <w:b w:val="0"/>
                <w:sz w:val="24"/>
              </w:rPr>
              <w:t>dan tepat</w:t>
            </w: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fungs secara</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71"/>
              <w:ind w:left="103"/>
              <w:rPr>
                <w:rFonts w:ascii="Bookman Old Style"/>
                <w:b w:val="0"/>
                <w:sz w:val="24"/>
              </w:rPr>
            </w:pPr>
            <w:r>
              <w:rPr>
                <w:rFonts w:ascii="Bookman Old Style"/>
                <w:b w:val="0"/>
                <w:sz w:val="24"/>
              </w:rPr>
              <w:t>untuk</w:t>
            </w:r>
          </w:p>
        </w:tc>
        <w:tc>
          <w:tcPr>
            <w:tcW w:w="1560" w:type="dxa"/>
            <w:tcBorders>
              <w:top w:val="nil"/>
              <w:bottom w:val="nil"/>
            </w:tcBorders>
          </w:tcPr>
          <w:p>
            <w:pPr/>
          </w:p>
        </w:tc>
        <w:tc>
          <w:tcPr>
            <w:tcW w:w="1985" w:type="dxa"/>
            <w:tcBorders>
              <w:top w:val="nil"/>
              <w:bottom w:val="nil"/>
            </w:tcBorders>
          </w:tcPr>
          <w:p>
            <w:pPr>
              <w:pStyle w:val="TableParagraph"/>
              <w:spacing w:before="71"/>
              <w:ind w:left="104"/>
              <w:rPr>
                <w:rFonts w:ascii="Bookman Old Style"/>
                <w:b w:val="0"/>
                <w:sz w:val="24"/>
              </w:rPr>
            </w:pPr>
            <w:r>
              <w:rPr>
                <w:rFonts w:ascii="Bookman Old Style"/>
                <w:b w:val="0"/>
                <w:sz w:val="24"/>
              </w:rPr>
              <w:t>fungsi</w:t>
            </w:r>
          </w:p>
        </w:tc>
        <w:tc>
          <w:tcPr>
            <w:tcW w:w="1844" w:type="dxa"/>
            <w:tcBorders>
              <w:top w:val="nil"/>
              <w:bottom w:val="nil"/>
            </w:tcBorders>
          </w:tcPr>
          <w:p>
            <w:pPr/>
          </w:p>
        </w:tc>
        <w:tc>
          <w:tcPr>
            <w:tcW w:w="1841" w:type="dxa"/>
            <w:tcBorders>
              <w:top w:val="nil"/>
              <w:bottom w:val="nil"/>
            </w:tcBorders>
          </w:tcPr>
          <w:p>
            <w:pPr>
              <w:pStyle w:val="TableParagraph"/>
              <w:spacing w:before="71"/>
              <w:ind w:left="104"/>
              <w:rPr>
                <w:rFonts w:ascii="Bookman Old Style"/>
                <w:b w:val="0"/>
                <w:sz w:val="24"/>
              </w:rPr>
            </w:pPr>
            <w:r>
              <w:rPr>
                <w:rFonts w:ascii="Bookman Old Style"/>
                <w:b w:val="0"/>
                <w:sz w:val="24"/>
              </w:rPr>
              <w:t>optimal</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9"/>
              <w:ind w:left="103"/>
              <w:rPr>
                <w:rFonts w:ascii="Bookman Old Style"/>
                <w:b w:val="0"/>
                <w:sz w:val="24"/>
              </w:rPr>
            </w:pPr>
            <w:r>
              <w:rPr>
                <w:rFonts w:ascii="Bookman Old Style"/>
                <w:b w:val="0"/>
                <w:sz w:val="24"/>
              </w:rPr>
              <w:t>pelaksanaa</w:t>
            </w:r>
          </w:p>
        </w:tc>
        <w:tc>
          <w:tcPr>
            <w:tcW w:w="1560" w:type="dxa"/>
            <w:tcBorders>
              <w:top w:val="nil"/>
              <w:bottom w:val="nil"/>
            </w:tcBorders>
          </w:tcPr>
          <w:p>
            <w:pPr/>
          </w:p>
        </w:tc>
        <w:tc>
          <w:tcPr>
            <w:tcW w:w="1985" w:type="dxa"/>
            <w:tcBorders>
              <w:top w:val="nil"/>
              <w:bottom w:val="nil"/>
            </w:tcBorders>
          </w:tcPr>
          <w:p>
            <w:pPr/>
          </w:p>
        </w:tc>
        <w:tc>
          <w:tcPr>
            <w:tcW w:w="1844" w:type="dxa"/>
            <w:tcBorders>
              <w:top w:val="nil"/>
              <w:bottom w:val="nil"/>
            </w:tcBorders>
          </w:tcPr>
          <w:p>
            <w:pPr/>
          </w:p>
        </w:tc>
        <w:tc>
          <w:tcPr>
            <w:tcW w:w="1841" w:type="dxa"/>
            <w:tcBorders>
              <w:top w:val="nil"/>
              <w:bottom w:val="nil"/>
            </w:tcBorders>
          </w:tcPr>
          <w:p>
            <w:pPr/>
          </w:p>
        </w:tc>
      </w:tr>
      <w:tr>
        <w:trPr>
          <w:trHeight w:val="497" w:hRule="exact"/>
        </w:trPr>
        <w:tc>
          <w:tcPr>
            <w:tcW w:w="560" w:type="dxa"/>
            <w:tcBorders>
              <w:top w:val="nil"/>
            </w:tcBorders>
          </w:tcPr>
          <w:p>
            <w:pPr/>
          </w:p>
        </w:tc>
        <w:tc>
          <w:tcPr>
            <w:tcW w:w="1001" w:type="dxa"/>
            <w:tcBorders>
              <w:top w:val="nil"/>
            </w:tcBorders>
          </w:tcPr>
          <w:p>
            <w:pPr/>
          </w:p>
        </w:tc>
        <w:tc>
          <w:tcPr>
            <w:tcW w:w="1561" w:type="dxa"/>
            <w:tcBorders>
              <w:top w:val="nil"/>
            </w:tcBorders>
          </w:tcPr>
          <w:p>
            <w:pPr>
              <w:pStyle w:val="TableParagraph"/>
              <w:spacing w:before="71"/>
              <w:ind w:left="103"/>
              <w:rPr>
                <w:rFonts w:ascii="Bookman Old Style"/>
                <w:b w:val="0"/>
                <w:sz w:val="24"/>
              </w:rPr>
            </w:pPr>
            <w:r>
              <w:rPr>
                <w:rFonts w:ascii="Bookman Old Style"/>
                <w:b w:val="0"/>
                <w:sz w:val="24"/>
              </w:rPr>
              <w:t>n tugas</w:t>
            </w:r>
          </w:p>
        </w:tc>
        <w:tc>
          <w:tcPr>
            <w:tcW w:w="1560" w:type="dxa"/>
            <w:tcBorders>
              <w:top w:val="nil"/>
            </w:tcBorders>
          </w:tcPr>
          <w:p>
            <w:pPr/>
          </w:p>
        </w:tc>
        <w:tc>
          <w:tcPr>
            <w:tcW w:w="1985" w:type="dxa"/>
            <w:tcBorders>
              <w:top w:val="nil"/>
            </w:tcBorders>
          </w:tcPr>
          <w:p>
            <w:pPr/>
          </w:p>
        </w:tc>
        <w:tc>
          <w:tcPr>
            <w:tcW w:w="1844" w:type="dxa"/>
            <w:tcBorders>
              <w:top w:val="nil"/>
            </w:tcBorders>
          </w:tcPr>
          <w:p>
            <w:pPr/>
          </w:p>
        </w:tc>
        <w:tc>
          <w:tcPr>
            <w:tcW w:w="1841" w:type="dxa"/>
            <w:tcBorders>
              <w:top w:val="nil"/>
            </w:tcBorders>
          </w:tcPr>
          <w:p>
            <w:pPr/>
          </w:p>
        </w:tc>
      </w:tr>
    </w:tbl>
    <w:p>
      <w:pPr>
        <w:spacing w:after="0"/>
        <w:sectPr>
          <w:footerReference w:type="default" r:id="rId39"/>
          <w:pgSz w:w="12250" w:h="18720"/>
          <w:pgMar w:footer="530" w:header="0" w:top="1220" w:bottom="720" w:left="1020" w:right="640"/>
          <w:pgNumType w:start="91"/>
        </w:sect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1001"/>
        <w:gridCol w:w="1561"/>
        <w:gridCol w:w="1560"/>
        <w:gridCol w:w="1985"/>
        <w:gridCol w:w="1844"/>
        <w:gridCol w:w="1841"/>
      </w:tblGrid>
      <w:tr>
        <w:trPr>
          <w:trHeight w:val="432" w:hRule="exact"/>
        </w:trPr>
        <w:tc>
          <w:tcPr>
            <w:tcW w:w="560" w:type="dxa"/>
          </w:tcPr>
          <w:p>
            <w:pPr/>
          </w:p>
        </w:tc>
        <w:tc>
          <w:tcPr>
            <w:tcW w:w="1001" w:type="dxa"/>
          </w:tcPr>
          <w:p>
            <w:pPr/>
          </w:p>
        </w:tc>
        <w:tc>
          <w:tcPr>
            <w:tcW w:w="1561" w:type="dxa"/>
          </w:tcPr>
          <w:p>
            <w:pPr>
              <w:pStyle w:val="TableParagraph"/>
              <w:spacing w:line="272" w:lineRule="exact"/>
              <w:ind w:left="103"/>
              <w:rPr>
                <w:rFonts w:ascii="Bookman Old Style"/>
                <w:b w:val="0"/>
                <w:sz w:val="24"/>
              </w:rPr>
            </w:pPr>
            <w:r>
              <w:rPr>
                <w:rFonts w:ascii="Bookman Old Style"/>
                <w:b w:val="0"/>
                <w:sz w:val="24"/>
              </w:rPr>
              <w:t>dan fungsi</w:t>
            </w:r>
          </w:p>
        </w:tc>
        <w:tc>
          <w:tcPr>
            <w:tcW w:w="1560" w:type="dxa"/>
          </w:tcPr>
          <w:p>
            <w:pPr/>
          </w:p>
        </w:tc>
        <w:tc>
          <w:tcPr>
            <w:tcW w:w="1985" w:type="dxa"/>
          </w:tcPr>
          <w:p>
            <w:pPr/>
          </w:p>
        </w:tc>
        <w:tc>
          <w:tcPr>
            <w:tcW w:w="1844" w:type="dxa"/>
          </w:tcPr>
          <w:p>
            <w:pPr/>
          </w:p>
        </w:tc>
        <w:tc>
          <w:tcPr>
            <w:tcW w:w="1841" w:type="dxa"/>
          </w:tcPr>
          <w:p>
            <w:pPr/>
          </w:p>
        </w:tc>
      </w:tr>
      <w:tr>
        <w:trPr>
          <w:trHeight w:val="3393" w:hRule="exact"/>
        </w:trPr>
        <w:tc>
          <w:tcPr>
            <w:tcW w:w="560" w:type="dxa"/>
          </w:tcPr>
          <w:p>
            <w:pPr>
              <w:pStyle w:val="TableParagraph"/>
              <w:spacing w:line="276" w:lineRule="exact"/>
              <w:ind w:left="103"/>
              <w:rPr>
                <w:rFonts w:ascii="Bookman Old Style"/>
                <w:b w:val="0"/>
                <w:sz w:val="24"/>
              </w:rPr>
            </w:pPr>
            <w:r>
              <w:rPr>
                <w:rFonts w:ascii="Bookman Old Style"/>
                <w:b w:val="0"/>
                <w:sz w:val="24"/>
              </w:rPr>
              <w:t>3</w:t>
            </w:r>
          </w:p>
        </w:tc>
        <w:tc>
          <w:tcPr>
            <w:tcW w:w="1001" w:type="dxa"/>
          </w:tcPr>
          <w:p>
            <w:pPr>
              <w:pStyle w:val="TableParagraph"/>
              <w:spacing w:line="357" w:lineRule="auto"/>
              <w:ind w:left="104" w:right="47"/>
              <w:rPr>
                <w:rFonts w:ascii="Bookman Old Style"/>
                <w:b w:val="0"/>
                <w:sz w:val="24"/>
              </w:rPr>
            </w:pPr>
            <w:r>
              <w:rPr>
                <w:rFonts w:ascii="Bookman Old Style"/>
                <w:b w:val="0"/>
                <w:sz w:val="24"/>
              </w:rPr>
              <w:t>Sumbe r Dana</w:t>
            </w:r>
          </w:p>
        </w:tc>
        <w:tc>
          <w:tcPr>
            <w:tcW w:w="1561" w:type="dxa"/>
          </w:tcPr>
          <w:p>
            <w:pPr>
              <w:pStyle w:val="TableParagraph"/>
              <w:spacing w:line="360" w:lineRule="auto"/>
              <w:ind w:left="103" w:right="143"/>
              <w:rPr>
                <w:rFonts w:ascii="Bookman Old Style"/>
                <w:b w:val="0"/>
                <w:sz w:val="24"/>
              </w:rPr>
            </w:pPr>
            <w:r>
              <w:rPr>
                <w:rFonts w:ascii="Bookman Old Style"/>
                <w:b w:val="0"/>
                <w:sz w:val="24"/>
              </w:rPr>
              <w:t>Belum opti malnya anggaran</w:t>
            </w:r>
          </w:p>
        </w:tc>
        <w:tc>
          <w:tcPr>
            <w:tcW w:w="1560" w:type="dxa"/>
          </w:tcPr>
          <w:p>
            <w:pPr>
              <w:pStyle w:val="TableParagraph"/>
              <w:spacing w:line="276" w:lineRule="exact"/>
              <w:ind w:left="104"/>
              <w:rPr>
                <w:rFonts w:ascii="Bookman Old Style"/>
                <w:b w:val="0"/>
                <w:sz w:val="24"/>
              </w:rPr>
            </w:pPr>
            <w:r>
              <w:rPr>
                <w:rFonts w:ascii="Bookman Old Style"/>
                <w:b w:val="0"/>
                <w:sz w:val="24"/>
              </w:rPr>
              <w:t>UU No. 24</w:t>
            </w:r>
          </w:p>
          <w:p>
            <w:pPr>
              <w:pStyle w:val="TableParagraph"/>
              <w:spacing w:line="362" w:lineRule="auto" w:before="138"/>
              <w:ind w:left="104" w:right="660"/>
              <w:rPr>
                <w:rFonts w:ascii="Bookman Old Style"/>
                <w:b w:val="0"/>
                <w:sz w:val="24"/>
              </w:rPr>
            </w:pPr>
            <w:r>
              <w:rPr>
                <w:rFonts w:ascii="Bookman Old Style"/>
                <w:b w:val="0"/>
                <w:sz w:val="24"/>
              </w:rPr>
              <w:t>Tahun 2007</w:t>
            </w:r>
          </w:p>
        </w:tc>
        <w:tc>
          <w:tcPr>
            <w:tcW w:w="1985" w:type="dxa"/>
          </w:tcPr>
          <w:p>
            <w:pPr>
              <w:pStyle w:val="TableParagraph"/>
              <w:spacing w:line="360" w:lineRule="auto"/>
              <w:ind w:left="104" w:right="182"/>
              <w:rPr>
                <w:rFonts w:ascii="Bookman Old Style"/>
                <w:b w:val="0"/>
                <w:sz w:val="24"/>
              </w:rPr>
            </w:pPr>
            <w:r>
              <w:rPr>
                <w:rFonts w:ascii="Bookman Old Style"/>
                <w:b w:val="0"/>
                <w:sz w:val="24"/>
              </w:rPr>
              <w:t>Belum terlaksananya beberapa rencana kegiatan disebabkan besarnya anggaran</w:t>
            </w:r>
          </w:p>
        </w:tc>
        <w:tc>
          <w:tcPr>
            <w:tcW w:w="1844" w:type="dxa"/>
          </w:tcPr>
          <w:p>
            <w:pPr>
              <w:pStyle w:val="TableParagraph"/>
              <w:spacing w:line="360" w:lineRule="auto"/>
              <w:ind w:left="103" w:right="130"/>
              <w:rPr>
                <w:rFonts w:ascii="Bookman Old Style"/>
                <w:b w:val="0"/>
                <w:sz w:val="24"/>
              </w:rPr>
            </w:pPr>
            <w:r>
              <w:rPr>
                <w:rFonts w:ascii="Bookman Old Style"/>
                <w:b w:val="0"/>
                <w:sz w:val="24"/>
              </w:rPr>
              <w:t>Penanganan bencana yang </w:t>
            </w:r>
            <w:r>
              <w:rPr>
                <w:rFonts w:ascii="Bookman Old Style"/>
                <w:b w:val="0"/>
                <w:spacing w:val="-1"/>
                <w:sz w:val="24"/>
              </w:rPr>
              <w:t>komprehensif </w:t>
            </w:r>
            <w:r>
              <w:rPr>
                <w:rFonts w:ascii="Bookman Old Style"/>
                <w:b w:val="0"/>
                <w:sz w:val="24"/>
              </w:rPr>
              <w:t>memerlukan sumber dana yang memadai</w:t>
            </w:r>
          </w:p>
        </w:tc>
        <w:tc>
          <w:tcPr>
            <w:tcW w:w="1841" w:type="dxa"/>
          </w:tcPr>
          <w:p>
            <w:pPr>
              <w:pStyle w:val="TableParagraph"/>
              <w:spacing w:line="360" w:lineRule="auto"/>
              <w:ind w:left="104" w:right="215"/>
              <w:rPr>
                <w:rFonts w:ascii="Bookman Old Style"/>
                <w:b w:val="0"/>
                <w:sz w:val="24"/>
              </w:rPr>
            </w:pPr>
            <w:r>
              <w:rPr>
                <w:rFonts w:ascii="Bookman Old Style"/>
                <w:b w:val="0"/>
                <w:sz w:val="24"/>
              </w:rPr>
              <w:t>Kurang optimalnya pelaksanaan tugas dan fungsi</w:t>
            </w:r>
          </w:p>
        </w:tc>
      </w:tr>
      <w:tr>
        <w:trPr>
          <w:trHeight w:val="4237" w:hRule="exact"/>
        </w:trPr>
        <w:tc>
          <w:tcPr>
            <w:tcW w:w="560" w:type="dxa"/>
          </w:tcPr>
          <w:p>
            <w:pPr>
              <w:pStyle w:val="TableParagraph"/>
              <w:spacing w:line="272" w:lineRule="exact"/>
              <w:ind w:left="103"/>
              <w:rPr>
                <w:rFonts w:ascii="Bookman Old Style"/>
                <w:b w:val="0"/>
                <w:sz w:val="24"/>
              </w:rPr>
            </w:pPr>
            <w:r>
              <w:rPr>
                <w:rFonts w:ascii="Bookman Old Style"/>
                <w:b w:val="0"/>
                <w:sz w:val="24"/>
              </w:rPr>
              <w:t>4</w:t>
            </w:r>
          </w:p>
        </w:tc>
        <w:tc>
          <w:tcPr>
            <w:tcW w:w="1001" w:type="dxa"/>
          </w:tcPr>
          <w:p>
            <w:pPr>
              <w:pStyle w:val="TableParagraph"/>
              <w:spacing w:line="360" w:lineRule="auto"/>
              <w:ind w:left="104" w:right="7"/>
              <w:jc w:val="both"/>
              <w:rPr>
                <w:rFonts w:ascii="Bookman Old Style"/>
                <w:b w:val="0"/>
                <w:sz w:val="24"/>
              </w:rPr>
            </w:pPr>
            <w:r>
              <w:rPr>
                <w:rFonts w:ascii="Bookman Old Style"/>
                <w:b w:val="0"/>
                <w:sz w:val="24"/>
              </w:rPr>
              <w:t>Sumbe r Daya Manusi a</w:t>
            </w:r>
          </w:p>
        </w:tc>
        <w:tc>
          <w:tcPr>
            <w:tcW w:w="1561" w:type="dxa"/>
          </w:tcPr>
          <w:p>
            <w:pPr>
              <w:pStyle w:val="TableParagraph"/>
              <w:spacing w:line="360" w:lineRule="auto"/>
              <w:ind w:left="103" w:right="152"/>
              <w:rPr>
                <w:rFonts w:ascii="Bookman Old Style"/>
                <w:b w:val="0"/>
                <w:sz w:val="24"/>
              </w:rPr>
            </w:pPr>
            <w:r>
              <w:rPr>
                <w:rFonts w:ascii="Bookman Old Style"/>
                <w:b w:val="0"/>
                <w:spacing w:val="-1"/>
                <w:sz w:val="24"/>
              </w:rPr>
              <w:t>Kurangnya </w:t>
            </w:r>
            <w:r>
              <w:rPr>
                <w:rFonts w:ascii="Bookman Old Style"/>
                <w:b w:val="0"/>
                <w:sz w:val="24"/>
              </w:rPr>
              <w:t>kapasitas dan kuantitas aparatur pada BPBD</w:t>
            </w:r>
          </w:p>
        </w:tc>
        <w:tc>
          <w:tcPr>
            <w:tcW w:w="1560" w:type="dxa"/>
          </w:tcPr>
          <w:p>
            <w:pPr>
              <w:pStyle w:val="TableParagraph"/>
              <w:spacing w:line="272" w:lineRule="exact"/>
              <w:ind w:left="104"/>
              <w:rPr>
                <w:rFonts w:ascii="Bookman Old Style"/>
                <w:b w:val="0"/>
                <w:sz w:val="24"/>
              </w:rPr>
            </w:pPr>
            <w:r>
              <w:rPr>
                <w:rFonts w:ascii="Bookman Old Style"/>
                <w:b w:val="0"/>
                <w:sz w:val="24"/>
              </w:rPr>
              <w:t>UU No. 5</w:t>
            </w:r>
          </w:p>
          <w:p>
            <w:pPr>
              <w:pStyle w:val="TableParagraph"/>
              <w:spacing w:line="362" w:lineRule="auto" w:before="142"/>
              <w:ind w:left="104" w:right="660"/>
              <w:rPr>
                <w:rFonts w:ascii="Bookman Old Style"/>
                <w:b w:val="0"/>
                <w:sz w:val="24"/>
              </w:rPr>
            </w:pPr>
            <w:r>
              <w:rPr>
                <w:rFonts w:ascii="Bookman Old Style"/>
                <w:b w:val="0"/>
                <w:sz w:val="24"/>
              </w:rPr>
              <w:t>Tahun 2014</w:t>
            </w:r>
          </w:p>
        </w:tc>
        <w:tc>
          <w:tcPr>
            <w:tcW w:w="1985" w:type="dxa"/>
          </w:tcPr>
          <w:p>
            <w:pPr>
              <w:pStyle w:val="TableParagraph"/>
              <w:spacing w:line="360" w:lineRule="auto"/>
              <w:ind w:left="104" w:right="92"/>
              <w:rPr>
                <w:rFonts w:ascii="Bookman Old Style"/>
                <w:b w:val="0"/>
                <w:sz w:val="24"/>
              </w:rPr>
            </w:pPr>
            <w:r>
              <w:rPr>
                <w:rFonts w:ascii="Bookman Old Style"/>
                <w:b w:val="0"/>
                <w:sz w:val="24"/>
              </w:rPr>
              <w:t>Kurang optimalnya pelaksanaan kegiatan sebagai akibat kurangnya kompetensi dan kuantitas SDM</w:t>
            </w:r>
          </w:p>
        </w:tc>
        <w:tc>
          <w:tcPr>
            <w:tcW w:w="1844" w:type="dxa"/>
          </w:tcPr>
          <w:p>
            <w:pPr>
              <w:pStyle w:val="TableParagraph"/>
              <w:spacing w:line="360" w:lineRule="auto"/>
              <w:ind w:left="103" w:right="225"/>
              <w:rPr>
                <w:rFonts w:ascii="Bookman Old Style"/>
                <w:b w:val="0"/>
                <w:sz w:val="24"/>
              </w:rPr>
            </w:pPr>
            <w:r>
              <w:rPr>
                <w:rFonts w:ascii="Bookman Old Style"/>
                <w:b w:val="0"/>
                <w:sz w:val="24"/>
              </w:rPr>
              <w:t>Penanganan bencana yang sustainable memerlukan SDM yang kompeten &amp; dalam jumlah yang memadai</w:t>
            </w:r>
          </w:p>
        </w:tc>
        <w:tc>
          <w:tcPr>
            <w:tcW w:w="1841" w:type="dxa"/>
          </w:tcPr>
          <w:p>
            <w:pPr>
              <w:pStyle w:val="TableParagraph"/>
              <w:spacing w:line="360" w:lineRule="auto"/>
              <w:ind w:left="104" w:right="340"/>
              <w:rPr>
                <w:rFonts w:ascii="Bookman Old Style"/>
                <w:b w:val="0"/>
                <w:sz w:val="24"/>
              </w:rPr>
            </w:pPr>
            <w:r>
              <w:rPr>
                <w:rFonts w:ascii="Bookman Old Style"/>
                <w:b w:val="0"/>
                <w:sz w:val="24"/>
              </w:rPr>
              <w:t>Aparatur yang ada kurang memiliki kompetensi dan jumlah yang belum memadai</w:t>
            </w:r>
          </w:p>
        </w:tc>
      </w:tr>
      <w:tr>
        <w:trPr>
          <w:trHeight w:val="355" w:hRule="exact"/>
        </w:trPr>
        <w:tc>
          <w:tcPr>
            <w:tcW w:w="560" w:type="dxa"/>
            <w:tcBorders>
              <w:bottom w:val="nil"/>
            </w:tcBorders>
          </w:tcPr>
          <w:p>
            <w:pPr>
              <w:pStyle w:val="TableParagraph"/>
              <w:spacing w:line="272" w:lineRule="exact"/>
              <w:ind w:left="103"/>
              <w:rPr>
                <w:rFonts w:ascii="Bookman Old Style"/>
                <w:b w:val="0"/>
                <w:sz w:val="24"/>
              </w:rPr>
            </w:pPr>
            <w:r>
              <w:rPr>
                <w:rFonts w:ascii="Bookman Old Style"/>
                <w:b w:val="0"/>
                <w:sz w:val="24"/>
              </w:rPr>
              <w:t>5</w:t>
            </w:r>
          </w:p>
        </w:tc>
        <w:tc>
          <w:tcPr>
            <w:tcW w:w="1001" w:type="dxa"/>
            <w:tcBorders>
              <w:bottom w:val="nil"/>
            </w:tcBorders>
          </w:tcPr>
          <w:p>
            <w:pPr>
              <w:pStyle w:val="TableParagraph"/>
              <w:spacing w:line="272" w:lineRule="exact"/>
              <w:ind w:left="104"/>
              <w:rPr>
                <w:rFonts w:ascii="Bookman Old Style"/>
                <w:b w:val="0"/>
                <w:sz w:val="24"/>
              </w:rPr>
            </w:pPr>
            <w:r>
              <w:rPr>
                <w:rFonts w:ascii="Bookman Old Style"/>
                <w:b w:val="0"/>
                <w:sz w:val="24"/>
              </w:rPr>
              <w:t>Pengur</w:t>
            </w:r>
          </w:p>
        </w:tc>
        <w:tc>
          <w:tcPr>
            <w:tcW w:w="1561" w:type="dxa"/>
            <w:tcBorders>
              <w:bottom w:val="nil"/>
            </w:tcBorders>
          </w:tcPr>
          <w:p>
            <w:pPr>
              <w:pStyle w:val="TableParagraph"/>
              <w:spacing w:line="272" w:lineRule="exact"/>
              <w:ind w:left="103"/>
              <w:rPr>
                <w:rFonts w:ascii="Bookman Old Style"/>
                <w:b w:val="0"/>
                <w:sz w:val="24"/>
              </w:rPr>
            </w:pPr>
            <w:r>
              <w:rPr>
                <w:rFonts w:ascii="Bookman Old Style"/>
                <w:b w:val="0"/>
                <w:sz w:val="24"/>
              </w:rPr>
              <w:t>Kurangnya</w:t>
            </w:r>
          </w:p>
        </w:tc>
        <w:tc>
          <w:tcPr>
            <w:tcW w:w="1560" w:type="dxa"/>
            <w:tcBorders>
              <w:bottom w:val="nil"/>
            </w:tcBorders>
          </w:tcPr>
          <w:p>
            <w:pPr>
              <w:pStyle w:val="TableParagraph"/>
              <w:spacing w:line="272" w:lineRule="exact"/>
              <w:ind w:left="104"/>
              <w:rPr>
                <w:rFonts w:ascii="Bookman Old Style"/>
                <w:b w:val="0"/>
                <w:sz w:val="24"/>
              </w:rPr>
            </w:pPr>
            <w:r>
              <w:rPr>
                <w:rFonts w:ascii="Bookman Old Style"/>
                <w:b w:val="0"/>
                <w:sz w:val="24"/>
              </w:rPr>
              <w:t>PP No. 21</w:t>
            </w:r>
          </w:p>
        </w:tc>
        <w:tc>
          <w:tcPr>
            <w:tcW w:w="1985" w:type="dxa"/>
            <w:tcBorders>
              <w:bottom w:val="nil"/>
            </w:tcBorders>
          </w:tcPr>
          <w:p>
            <w:pPr>
              <w:pStyle w:val="TableParagraph"/>
              <w:spacing w:line="272" w:lineRule="exact"/>
              <w:ind w:left="104"/>
              <w:rPr>
                <w:rFonts w:ascii="Bookman Old Style"/>
                <w:b w:val="0"/>
                <w:sz w:val="24"/>
              </w:rPr>
            </w:pPr>
            <w:r>
              <w:rPr>
                <w:rFonts w:ascii="Bookman Old Style"/>
                <w:b w:val="0"/>
                <w:sz w:val="24"/>
              </w:rPr>
              <w:t>Dibutuhkan</w:t>
            </w:r>
          </w:p>
        </w:tc>
        <w:tc>
          <w:tcPr>
            <w:tcW w:w="1844" w:type="dxa"/>
            <w:tcBorders>
              <w:bottom w:val="nil"/>
            </w:tcBorders>
          </w:tcPr>
          <w:p>
            <w:pPr>
              <w:pStyle w:val="TableParagraph"/>
              <w:spacing w:line="272" w:lineRule="exact"/>
              <w:ind w:left="103"/>
              <w:rPr>
                <w:rFonts w:ascii="Bookman Old Style"/>
                <w:b w:val="0"/>
                <w:sz w:val="24"/>
              </w:rPr>
            </w:pPr>
            <w:r>
              <w:rPr>
                <w:rFonts w:ascii="Bookman Old Style"/>
                <w:b w:val="0"/>
                <w:sz w:val="24"/>
              </w:rPr>
              <w:t>Kurangnya</w:t>
            </w:r>
          </w:p>
        </w:tc>
        <w:tc>
          <w:tcPr>
            <w:tcW w:w="1841" w:type="dxa"/>
            <w:tcBorders>
              <w:bottom w:val="nil"/>
            </w:tcBorders>
          </w:tcPr>
          <w:p>
            <w:pPr>
              <w:pStyle w:val="TableParagraph"/>
              <w:spacing w:line="272" w:lineRule="exact"/>
              <w:ind w:left="104"/>
              <w:rPr>
                <w:rFonts w:ascii="Bookman Old Style"/>
                <w:b w:val="0"/>
                <w:sz w:val="24"/>
              </w:rPr>
            </w:pPr>
            <w:r>
              <w:rPr>
                <w:rFonts w:ascii="Bookman Old Style"/>
                <w:b w:val="0"/>
                <w:sz w:val="24"/>
              </w:rPr>
              <w:t>Belum</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angan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kesepaham</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kesepakatan</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kesepahama</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maksimalnya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risiko</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an lintas</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2008</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dengan</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n lintas</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kegiatan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bencan</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sektor</w:t>
            </w:r>
          </w:p>
        </w:tc>
        <w:tc>
          <w:tcPr>
            <w:tcW w:w="1560" w:type="dxa"/>
            <w:tcBorders>
              <w:top w:val="nil"/>
              <w:bottom w:val="nil"/>
            </w:tcBorders>
          </w:tcPr>
          <w:p>
            <w:pP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stakeholder</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sektor untuk</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Pengurangan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a</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untuk</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lain dalam</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melaksanaka</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Resiko</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(mitiga</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melakukan</w:t>
            </w:r>
          </w:p>
        </w:tc>
        <w:tc>
          <w:tcPr>
            <w:tcW w:w="1560" w:type="dxa"/>
            <w:tcBorders>
              <w:top w:val="nil"/>
              <w:bottom w:val="nil"/>
            </w:tcBorders>
          </w:tcPr>
          <w:p>
            <w:pP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melaksanakan</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n upaya</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Bencana</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si</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aksi</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langkah</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pengurangan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(PRB) dalam</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bencan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bersama</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pengurangan</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resiko</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daerah</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a)</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dalam</w:t>
            </w:r>
          </w:p>
        </w:tc>
        <w:tc>
          <w:tcPr>
            <w:tcW w:w="1560" w:type="dxa"/>
            <w:tcBorders>
              <w:top w:val="nil"/>
              <w:bottom w:val="nil"/>
            </w:tcBorders>
          </w:tcPr>
          <w:p>
            <w:pP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resiko</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bencana</w:t>
            </w:r>
          </w:p>
        </w:tc>
        <w:tc>
          <w:tcPr>
            <w:tcW w:w="1841" w:type="dxa"/>
            <w:tcBorders>
              <w:top w:val="nil"/>
              <w:bottom w:val="nil"/>
            </w:tcBorders>
          </w:tcPr>
          <w:p>
            <w:pP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pengurang</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bencana</w:t>
            </w:r>
          </w:p>
        </w:tc>
        <w:tc>
          <w:tcPr>
            <w:tcW w:w="1844" w:type="dxa"/>
            <w:tcBorders>
              <w:top w:val="nil"/>
              <w:bottom w:val="nil"/>
            </w:tcBorders>
          </w:tcPr>
          <w:p>
            <w:pPr/>
          </w:p>
        </w:tc>
        <w:tc>
          <w:tcPr>
            <w:tcW w:w="1841" w:type="dxa"/>
            <w:tcBorders>
              <w:top w:val="nil"/>
              <w:bottom w:val="nil"/>
            </w:tcBorders>
          </w:tcPr>
          <w:p>
            <w:pP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an resiko</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secara efektif</w:t>
            </w:r>
          </w:p>
        </w:tc>
        <w:tc>
          <w:tcPr>
            <w:tcW w:w="1844" w:type="dxa"/>
            <w:tcBorders>
              <w:top w:val="nil"/>
              <w:bottom w:val="nil"/>
            </w:tcBorders>
          </w:tcPr>
          <w:p>
            <w:pPr/>
          </w:p>
        </w:tc>
        <w:tc>
          <w:tcPr>
            <w:tcW w:w="1841" w:type="dxa"/>
            <w:tcBorders>
              <w:top w:val="nil"/>
              <w:bottom w:val="nil"/>
            </w:tcBorders>
          </w:tcPr>
          <w:p>
            <w:pPr/>
          </w:p>
        </w:tc>
      </w:tr>
      <w:tr>
        <w:trPr>
          <w:trHeight w:val="499" w:hRule="exact"/>
        </w:trPr>
        <w:tc>
          <w:tcPr>
            <w:tcW w:w="560" w:type="dxa"/>
            <w:tcBorders>
              <w:top w:val="nil"/>
            </w:tcBorders>
          </w:tcPr>
          <w:p>
            <w:pPr/>
          </w:p>
        </w:tc>
        <w:tc>
          <w:tcPr>
            <w:tcW w:w="1001" w:type="dxa"/>
            <w:tcBorders>
              <w:top w:val="nil"/>
            </w:tcBorders>
          </w:tcPr>
          <w:p>
            <w:pPr/>
          </w:p>
        </w:tc>
        <w:tc>
          <w:tcPr>
            <w:tcW w:w="1561" w:type="dxa"/>
            <w:tcBorders>
              <w:top w:val="nil"/>
            </w:tcBorders>
          </w:tcPr>
          <w:p>
            <w:pPr>
              <w:pStyle w:val="TableParagraph"/>
              <w:spacing w:before="61"/>
              <w:ind w:left="103"/>
              <w:rPr>
                <w:rFonts w:ascii="Bookman Old Style"/>
                <w:b w:val="0"/>
                <w:sz w:val="24"/>
              </w:rPr>
            </w:pPr>
            <w:r>
              <w:rPr>
                <w:rFonts w:ascii="Bookman Old Style"/>
                <w:b w:val="0"/>
                <w:sz w:val="24"/>
              </w:rPr>
              <w:t>bencana</w:t>
            </w:r>
          </w:p>
        </w:tc>
        <w:tc>
          <w:tcPr>
            <w:tcW w:w="1560" w:type="dxa"/>
            <w:tcBorders>
              <w:top w:val="nil"/>
            </w:tcBorders>
          </w:tcPr>
          <w:p>
            <w:pPr/>
          </w:p>
        </w:tc>
        <w:tc>
          <w:tcPr>
            <w:tcW w:w="1985" w:type="dxa"/>
            <w:tcBorders>
              <w:top w:val="nil"/>
            </w:tcBorders>
          </w:tcPr>
          <w:p>
            <w:pPr/>
          </w:p>
        </w:tc>
        <w:tc>
          <w:tcPr>
            <w:tcW w:w="1844" w:type="dxa"/>
            <w:tcBorders>
              <w:top w:val="nil"/>
            </w:tcBorders>
          </w:tcPr>
          <w:p>
            <w:pPr/>
          </w:p>
        </w:tc>
        <w:tc>
          <w:tcPr>
            <w:tcW w:w="1841" w:type="dxa"/>
            <w:tcBorders>
              <w:top w:val="nil"/>
            </w:tcBorders>
          </w:tcPr>
          <w:p>
            <w:pPr/>
          </w:p>
        </w:tc>
      </w:tr>
      <w:tr>
        <w:trPr>
          <w:trHeight w:val="355" w:hRule="exact"/>
        </w:trPr>
        <w:tc>
          <w:tcPr>
            <w:tcW w:w="560" w:type="dxa"/>
            <w:tcBorders>
              <w:bottom w:val="nil"/>
            </w:tcBorders>
          </w:tcPr>
          <w:p>
            <w:pPr>
              <w:pStyle w:val="TableParagraph"/>
              <w:spacing w:line="272" w:lineRule="exact"/>
              <w:ind w:left="103"/>
              <w:rPr>
                <w:rFonts w:ascii="Bookman Old Style"/>
                <w:b w:val="0"/>
                <w:sz w:val="24"/>
              </w:rPr>
            </w:pPr>
            <w:r>
              <w:rPr>
                <w:rFonts w:ascii="Bookman Old Style"/>
                <w:b w:val="0"/>
                <w:sz w:val="24"/>
              </w:rPr>
              <w:t>6</w:t>
            </w:r>
          </w:p>
        </w:tc>
        <w:tc>
          <w:tcPr>
            <w:tcW w:w="1001" w:type="dxa"/>
            <w:tcBorders>
              <w:bottom w:val="nil"/>
            </w:tcBorders>
          </w:tcPr>
          <w:p>
            <w:pPr>
              <w:pStyle w:val="TableParagraph"/>
              <w:spacing w:line="272" w:lineRule="exact"/>
              <w:ind w:left="104"/>
              <w:rPr>
                <w:rFonts w:ascii="Bookman Old Style"/>
                <w:b w:val="0"/>
                <w:sz w:val="24"/>
              </w:rPr>
            </w:pPr>
            <w:r>
              <w:rPr>
                <w:rFonts w:ascii="Bookman Old Style"/>
                <w:b w:val="0"/>
                <w:sz w:val="24"/>
              </w:rPr>
              <w:t>Kajian</w:t>
            </w:r>
          </w:p>
        </w:tc>
        <w:tc>
          <w:tcPr>
            <w:tcW w:w="1561" w:type="dxa"/>
            <w:tcBorders>
              <w:bottom w:val="nil"/>
            </w:tcBorders>
          </w:tcPr>
          <w:p>
            <w:pPr>
              <w:pStyle w:val="TableParagraph"/>
              <w:spacing w:line="272" w:lineRule="exact"/>
              <w:ind w:left="103"/>
              <w:rPr>
                <w:rFonts w:ascii="Bookman Old Style"/>
                <w:b w:val="0"/>
                <w:sz w:val="24"/>
              </w:rPr>
            </w:pPr>
            <w:r>
              <w:rPr>
                <w:rFonts w:ascii="Bookman Old Style"/>
                <w:b w:val="0"/>
                <w:sz w:val="24"/>
              </w:rPr>
              <w:t>Belum</w:t>
            </w:r>
          </w:p>
        </w:tc>
        <w:tc>
          <w:tcPr>
            <w:tcW w:w="1560" w:type="dxa"/>
            <w:tcBorders>
              <w:bottom w:val="nil"/>
            </w:tcBorders>
          </w:tcPr>
          <w:p>
            <w:pPr>
              <w:pStyle w:val="TableParagraph"/>
              <w:spacing w:line="272" w:lineRule="exact"/>
              <w:ind w:left="104"/>
              <w:rPr>
                <w:rFonts w:ascii="Bookman Old Style"/>
                <w:b w:val="0"/>
                <w:sz w:val="24"/>
              </w:rPr>
            </w:pPr>
            <w:r>
              <w:rPr>
                <w:rFonts w:ascii="Bookman Old Style"/>
                <w:b w:val="0"/>
                <w:sz w:val="24"/>
              </w:rPr>
              <w:t>PP No. 21</w:t>
            </w:r>
          </w:p>
        </w:tc>
        <w:tc>
          <w:tcPr>
            <w:tcW w:w="1985" w:type="dxa"/>
            <w:tcBorders>
              <w:bottom w:val="nil"/>
            </w:tcBorders>
          </w:tcPr>
          <w:p>
            <w:pPr>
              <w:pStyle w:val="TableParagraph"/>
              <w:spacing w:line="272" w:lineRule="exact"/>
              <w:ind w:left="104"/>
              <w:rPr>
                <w:rFonts w:ascii="Bookman Old Style"/>
                <w:b w:val="0"/>
                <w:sz w:val="24"/>
              </w:rPr>
            </w:pPr>
            <w:r>
              <w:rPr>
                <w:rFonts w:ascii="Bookman Old Style"/>
                <w:b w:val="0"/>
                <w:sz w:val="24"/>
              </w:rPr>
              <w:t>Belum</w:t>
            </w:r>
          </w:p>
        </w:tc>
        <w:tc>
          <w:tcPr>
            <w:tcW w:w="1844" w:type="dxa"/>
            <w:tcBorders>
              <w:bottom w:val="nil"/>
            </w:tcBorders>
          </w:tcPr>
          <w:p>
            <w:pPr>
              <w:pStyle w:val="TableParagraph"/>
              <w:spacing w:line="272" w:lineRule="exact"/>
              <w:ind w:left="103"/>
              <w:rPr>
                <w:rFonts w:ascii="Bookman Old Style"/>
                <w:b w:val="0"/>
                <w:sz w:val="24"/>
              </w:rPr>
            </w:pPr>
            <w:r>
              <w:rPr>
                <w:rFonts w:ascii="Bookman Old Style"/>
                <w:b w:val="0"/>
                <w:sz w:val="24"/>
              </w:rPr>
              <w:t>Masyarakat</w:t>
            </w:r>
          </w:p>
        </w:tc>
        <w:tc>
          <w:tcPr>
            <w:tcW w:w="1841" w:type="dxa"/>
            <w:tcBorders>
              <w:bottom w:val="nil"/>
            </w:tcBorders>
          </w:tcPr>
          <w:p>
            <w:pPr>
              <w:pStyle w:val="TableParagraph"/>
              <w:spacing w:line="272" w:lineRule="exact"/>
              <w:ind w:left="104"/>
              <w:rPr>
                <w:rFonts w:ascii="Bookman Old Style"/>
                <w:b w:val="0"/>
                <w:sz w:val="24"/>
              </w:rPr>
            </w:pPr>
            <w:r>
              <w:rPr>
                <w:rFonts w:ascii="Bookman Old Style"/>
                <w:b w:val="0"/>
                <w:sz w:val="24"/>
              </w:rPr>
              <w:t>Belum</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Risiko</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fokusnya</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terjalinnya</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dan dunia</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adanya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Bencan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penangana</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2008</w:t>
            </w:r>
          </w:p>
        </w:tc>
        <w:tc>
          <w:tcPr>
            <w:tcW w:w="1985" w:type="dxa"/>
            <w:tcBorders>
              <w:top w:val="nil"/>
              <w:bottom w:val="nil"/>
            </w:tcBorders>
          </w:tcPr>
          <w:p>
            <w:pPr>
              <w:pStyle w:val="TableParagraph"/>
              <w:spacing w:before="63"/>
              <w:ind w:left="104"/>
              <w:rPr>
                <w:rFonts w:ascii="Bookman Old Style" w:hAnsi="Bookman Old Style"/>
                <w:b w:val="0"/>
                <w:sz w:val="24"/>
              </w:rPr>
            </w:pPr>
            <w:r>
              <w:rPr>
                <w:rFonts w:ascii="Bookman Old Style" w:hAnsi="Bookman Old Style"/>
                <w:b w:val="0"/>
                <w:sz w:val="24"/>
              </w:rPr>
              <w:t>langkah –</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usaha belum</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kajian atas</w:t>
            </w: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n bencana</w:t>
            </w:r>
          </w:p>
        </w:tc>
        <w:tc>
          <w:tcPr>
            <w:tcW w:w="1560" w:type="dxa"/>
            <w:tcBorders>
              <w:top w:val="nil"/>
              <w:bottom w:val="nil"/>
            </w:tcBorders>
          </w:tcPr>
          <w:p>
            <w:pP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langkah</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cukup peduli</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risiko</w:t>
            </w: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terhadap</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penanggulang</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akan potensi</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bencana dan</w:t>
            </w:r>
          </w:p>
        </w:tc>
      </w:tr>
      <w:tr>
        <w:trPr>
          <w:trHeight w:val="497" w:hRule="exact"/>
        </w:trPr>
        <w:tc>
          <w:tcPr>
            <w:tcW w:w="560" w:type="dxa"/>
            <w:tcBorders>
              <w:top w:val="nil"/>
            </w:tcBorders>
          </w:tcPr>
          <w:p>
            <w:pPr/>
          </w:p>
        </w:tc>
        <w:tc>
          <w:tcPr>
            <w:tcW w:w="1001" w:type="dxa"/>
            <w:tcBorders>
              <w:top w:val="nil"/>
            </w:tcBorders>
          </w:tcPr>
          <w:p>
            <w:pPr/>
          </w:p>
        </w:tc>
        <w:tc>
          <w:tcPr>
            <w:tcW w:w="1561" w:type="dxa"/>
            <w:tcBorders>
              <w:top w:val="nil"/>
            </w:tcBorders>
          </w:tcPr>
          <w:p>
            <w:pPr>
              <w:pStyle w:val="TableParagraph"/>
              <w:spacing w:before="63"/>
              <w:ind w:left="103"/>
              <w:rPr>
                <w:rFonts w:ascii="Bookman Old Style"/>
                <w:b w:val="0"/>
                <w:sz w:val="24"/>
              </w:rPr>
            </w:pPr>
            <w:r>
              <w:rPr>
                <w:rFonts w:ascii="Bookman Old Style"/>
                <w:b w:val="0"/>
                <w:sz w:val="24"/>
              </w:rPr>
              <w:t>potensi</w:t>
            </w:r>
          </w:p>
        </w:tc>
        <w:tc>
          <w:tcPr>
            <w:tcW w:w="1560" w:type="dxa"/>
            <w:tcBorders>
              <w:top w:val="nil"/>
            </w:tcBorders>
          </w:tcPr>
          <w:p>
            <w:pPr/>
          </w:p>
        </w:tc>
        <w:tc>
          <w:tcPr>
            <w:tcW w:w="1985" w:type="dxa"/>
            <w:tcBorders>
              <w:top w:val="nil"/>
            </w:tcBorders>
          </w:tcPr>
          <w:p>
            <w:pPr>
              <w:pStyle w:val="TableParagraph"/>
              <w:spacing w:before="63"/>
              <w:ind w:left="104"/>
              <w:rPr>
                <w:rFonts w:ascii="Bookman Old Style"/>
                <w:b w:val="0"/>
                <w:sz w:val="24"/>
              </w:rPr>
            </w:pPr>
            <w:r>
              <w:rPr>
                <w:rFonts w:ascii="Bookman Old Style"/>
                <w:b w:val="0"/>
                <w:sz w:val="24"/>
              </w:rPr>
              <w:t>an bencana</w:t>
            </w:r>
          </w:p>
        </w:tc>
        <w:tc>
          <w:tcPr>
            <w:tcW w:w="1844" w:type="dxa"/>
            <w:tcBorders>
              <w:top w:val="nil"/>
            </w:tcBorders>
          </w:tcPr>
          <w:p>
            <w:pPr>
              <w:pStyle w:val="TableParagraph"/>
              <w:spacing w:before="63"/>
              <w:ind w:left="103"/>
              <w:rPr>
                <w:rFonts w:ascii="Bookman Old Style"/>
                <w:b w:val="0"/>
                <w:sz w:val="24"/>
              </w:rPr>
            </w:pPr>
            <w:r>
              <w:rPr>
                <w:rFonts w:ascii="Bookman Old Style"/>
                <w:b w:val="0"/>
                <w:sz w:val="24"/>
              </w:rPr>
              <w:t>bencana</w:t>
            </w:r>
          </w:p>
        </w:tc>
        <w:tc>
          <w:tcPr>
            <w:tcW w:w="1841" w:type="dxa"/>
            <w:tcBorders>
              <w:top w:val="nil"/>
            </w:tcBorders>
          </w:tcPr>
          <w:p>
            <w:pPr>
              <w:pStyle w:val="TableParagraph"/>
              <w:spacing w:before="63"/>
              <w:ind w:left="104"/>
              <w:rPr>
                <w:rFonts w:ascii="Bookman Old Style"/>
                <w:b w:val="0"/>
                <w:sz w:val="24"/>
              </w:rPr>
            </w:pPr>
            <w:r>
              <w:rPr>
                <w:rFonts w:ascii="Bookman Old Style"/>
                <w:b w:val="0"/>
                <w:sz w:val="24"/>
              </w:rPr>
              <w:t>pemetaannya</w:t>
            </w:r>
          </w:p>
        </w:tc>
      </w:tr>
    </w:tbl>
    <w:p>
      <w:pPr>
        <w:spacing w:after="0"/>
        <w:rPr>
          <w:rFonts w:ascii="Bookman Old Style"/>
          <w:sz w:val="24"/>
        </w:rPr>
        <w:sectPr>
          <w:pgSz w:w="12250" w:h="18720"/>
          <w:pgMar w:header="0" w:footer="530" w:top="1300" w:bottom="720" w:left="1020" w:right="640"/>
        </w:sect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1001"/>
        <w:gridCol w:w="1561"/>
        <w:gridCol w:w="1560"/>
        <w:gridCol w:w="1985"/>
        <w:gridCol w:w="1844"/>
        <w:gridCol w:w="1841"/>
      </w:tblGrid>
      <w:tr>
        <w:trPr>
          <w:trHeight w:val="2124" w:hRule="exact"/>
        </w:trPr>
        <w:tc>
          <w:tcPr>
            <w:tcW w:w="560" w:type="dxa"/>
          </w:tcPr>
          <w:p>
            <w:pPr/>
          </w:p>
        </w:tc>
        <w:tc>
          <w:tcPr>
            <w:tcW w:w="1001" w:type="dxa"/>
          </w:tcPr>
          <w:p>
            <w:pPr/>
          </w:p>
        </w:tc>
        <w:tc>
          <w:tcPr>
            <w:tcW w:w="1561" w:type="dxa"/>
          </w:tcPr>
          <w:p>
            <w:pPr>
              <w:pStyle w:val="TableParagraph"/>
              <w:spacing w:line="360" w:lineRule="auto"/>
              <w:ind w:left="103" w:right="210"/>
              <w:rPr>
                <w:rFonts w:ascii="Bookman Old Style"/>
                <w:b w:val="0"/>
                <w:sz w:val="24"/>
              </w:rPr>
            </w:pPr>
            <w:r>
              <w:rPr>
                <w:rFonts w:ascii="Bookman Old Style"/>
                <w:b w:val="0"/>
                <w:sz w:val="24"/>
              </w:rPr>
              <w:t>bencana yang akan terjadi</w:t>
            </w:r>
          </w:p>
        </w:tc>
        <w:tc>
          <w:tcPr>
            <w:tcW w:w="1560" w:type="dxa"/>
          </w:tcPr>
          <w:p>
            <w:pPr/>
          </w:p>
        </w:tc>
        <w:tc>
          <w:tcPr>
            <w:tcW w:w="1985" w:type="dxa"/>
          </w:tcPr>
          <w:p>
            <w:pPr>
              <w:pStyle w:val="TableParagraph"/>
              <w:spacing w:line="360" w:lineRule="auto"/>
              <w:ind w:left="104" w:right="182"/>
              <w:rPr>
                <w:rFonts w:ascii="Bookman Old Style"/>
                <w:b w:val="0"/>
                <w:sz w:val="24"/>
              </w:rPr>
            </w:pPr>
            <w:r>
              <w:rPr>
                <w:rFonts w:ascii="Bookman Old Style"/>
                <w:b w:val="0"/>
                <w:sz w:val="24"/>
              </w:rPr>
              <w:t>yang terpadu dalam menghadapi potensi bencana</w:t>
            </w:r>
          </w:p>
        </w:tc>
        <w:tc>
          <w:tcPr>
            <w:tcW w:w="1844" w:type="dxa"/>
          </w:tcPr>
          <w:p>
            <w:pPr>
              <w:pStyle w:val="TableParagraph"/>
              <w:spacing w:line="360" w:lineRule="auto"/>
              <w:ind w:left="103" w:right="657"/>
              <w:rPr>
                <w:rFonts w:ascii="Bookman Old Style"/>
                <w:b w:val="0"/>
                <w:sz w:val="24"/>
              </w:rPr>
            </w:pPr>
            <w:r>
              <w:rPr>
                <w:rFonts w:ascii="Bookman Old Style"/>
                <w:b w:val="0"/>
                <w:sz w:val="24"/>
              </w:rPr>
              <w:t>yang mungkin terjad</w:t>
            </w:r>
          </w:p>
        </w:tc>
        <w:tc>
          <w:tcPr>
            <w:tcW w:w="1841" w:type="dxa"/>
          </w:tcPr>
          <w:p>
            <w:pPr/>
          </w:p>
        </w:tc>
      </w:tr>
      <w:tr>
        <w:trPr>
          <w:trHeight w:val="355" w:hRule="exact"/>
        </w:trPr>
        <w:tc>
          <w:tcPr>
            <w:tcW w:w="560" w:type="dxa"/>
            <w:tcBorders>
              <w:bottom w:val="nil"/>
            </w:tcBorders>
          </w:tcPr>
          <w:p>
            <w:pPr>
              <w:pStyle w:val="TableParagraph"/>
              <w:spacing w:line="272" w:lineRule="exact"/>
              <w:ind w:left="103"/>
              <w:rPr>
                <w:rFonts w:ascii="Bookman Old Style"/>
                <w:b w:val="0"/>
                <w:sz w:val="24"/>
              </w:rPr>
            </w:pPr>
            <w:r>
              <w:rPr>
                <w:rFonts w:ascii="Bookman Old Style"/>
                <w:b w:val="0"/>
                <w:sz w:val="24"/>
              </w:rPr>
              <w:t>7</w:t>
            </w:r>
          </w:p>
        </w:tc>
        <w:tc>
          <w:tcPr>
            <w:tcW w:w="1001" w:type="dxa"/>
            <w:tcBorders>
              <w:bottom w:val="nil"/>
            </w:tcBorders>
          </w:tcPr>
          <w:p>
            <w:pPr>
              <w:pStyle w:val="TableParagraph"/>
              <w:spacing w:line="272" w:lineRule="exact"/>
              <w:ind w:left="104"/>
              <w:rPr>
                <w:rFonts w:ascii="Bookman Old Style"/>
                <w:b w:val="0"/>
                <w:sz w:val="24"/>
              </w:rPr>
            </w:pPr>
            <w:r>
              <w:rPr>
                <w:rFonts w:ascii="Bookman Old Style"/>
                <w:b w:val="0"/>
                <w:sz w:val="24"/>
              </w:rPr>
              <w:t>Partisi</w:t>
            </w:r>
          </w:p>
        </w:tc>
        <w:tc>
          <w:tcPr>
            <w:tcW w:w="1561" w:type="dxa"/>
            <w:tcBorders>
              <w:bottom w:val="nil"/>
            </w:tcBorders>
          </w:tcPr>
          <w:p>
            <w:pPr>
              <w:pStyle w:val="TableParagraph"/>
              <w:spacing w:line="272" w:lineRule="exact"/>
              <w:ind w:left="103"/>
              <w:rPr>
                <w:rFonts w:ascii="Bookman Old Style"/>
                <w:b w:val="0"/>
                <w:sz w:val="24"/>
              </w:rPr>
            </w:pPr>
            <w:r>
              <w:rPr>
                <w:rFonts w:ascii="Bookman Old Style"/>
                <w:b w:val="0"/>
                <w:sz w:val="24"/>
              </w:rPr>
              <w:t>Partisipasi</w:t>
            </w:r>
          </w:p>
        </w:tc>
        <w:tc>
          <w:tcPr>
            <w:tcW w:w="1560" w:type="dxa"/>
            <w:tcBorders>
              <w:bottom w:val="nil"/>
            </w:tcBorders>
          </w:tcPr>
          <w:p>
            <w:pPr>
              <w:pStyle w:val="TableParagraph"/>
              <w:spacing w:line="272" w:lineRule="exact"/>
              <w:ind w:left="104"/>
              <w:rPr>
                <w:rFonts w:ascii="Bookman Old Style"/>
                <w:b w:val="0"/>
                <w:sz w:val="24"/>
              </w:rPr>
            </w:pPr>
            <w:r>
              <w:rPr>
                <w:rFonts w:ascii="Bookman Old Style"/>
                <w:b w:val="0"/>
                <w:sz w:val="24"/>
              </w:rPr>
              <w:t>UU No. 24</w:t>
            </w:r>
          </w:p>
        </w:tc>
        <w:tc>
          <w:tcPr>
            <w:tcW w:w="1985" w:type="dxa"/>
            <w:tcBorders>
              <w:bottom w:val="nil"/>
            </w:tcBorders>
          </w:tcPr>
          <w:p>
            <w:pPr>
              <w:pStyle w:val="TableParagraph"/>
              <w:spacing w:line="272" w:lineRule="exact"/>
              <w:ind w:left="104"/>
              <w:rPr>
                <w:rFonts w:ascii="Bookman Old Style"/>
                <w:b w:val="0"/>
                <w:sz w:val="24"/>
              </w:rPr>
            </w:pPr>
            <w:r>
              <w:rPr>
                <w:rFonts w:ascii="Bookman Old Style"/>
                <w:b w:val="0"/>
                <w:sz w:val="24"/>
              </w:rPr>
              <w:t>Belum</w:t>
            </w:r>
          </w:p>
        </w:tc>
        <w:tc>
          <w:tcPr>
            <w:tcW w:w="1844" w:type="dxa"/>
            <w:tcBorders>
              <w:bottom w:val="nil"/>
            </w:tcBorders>
          </w:tcPr>
          <w:p>
            <w:pPr>
              <w:pStyle w:val="TableParagraph"/>
              <w:spacing w:line="272" w:lineRule="exact"/>
              <w:ind w:left="103"/>
              <w:rPr>
                <w:rFonts w:ascii="Bookman Old Style"/>
                <w:b w:val="0"/>
                <w:sz w:val="24"/>
              </w:rPr>
            </w:pPr>
            <w:r>
              <w:rPr>
                <w:rFonts w:ascii="Bookman Old Style"/>
                <w:b w:val="0"/>
                <w:sz w:val="24"/>
              </w:rPr>
              <w:t>Adanya</w:t>
            </w:r>
          </w:p>
        </w:tc>
        <w:tc>
          <w:tcPr>
            <w:tcW w:w="1841" w:type="dxa"/>
            <w:tcBorders>
              <w:bottom w:val="nil"/>
            </w:tcBorders>
          </w:tcPr>
          <w:p>
            <w:pPr>
              <w:pStyle w:val="TableParagraph"/>
              <w:spacing w:line="272" w:lineRule="exact"/>
              <w:ind w:left="104"/>
              <w:rPr>
                <w:rFonts w:ascii="Bookman Old Style"/>
                <w:b w:val="0"/>
                <w:sz w:val="24"/>
              </w:rPr>
            </w:pPr>
            <w:r>
              <w:rPr>
                <w:rFonts w:ascii="Bookman Old Style"/>
                <w:b w:val="0"/>
                <w:sz w:val="24"/>
              </w:rPr>
              <w:t>Belum</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pasi</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masyaraka</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terjalinnya</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peraturan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terbentuknya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masyar</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t dalam</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2007, PP</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koordinasi</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perundangan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Kelurahan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ak at</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pencegaha</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No. 21</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yang optimal</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yang</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Tangguh</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dalam</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n dan</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antara BPBD</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meminta</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Bencana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penang</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penangana</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2008,</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dengan unsur</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untuk</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secara</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4"/>
              <w:ind w:left="104"/>
              <w:rPr>
                <w:rFonts w:ascii="Bookman Old Style"/>
                <w:b w:val="0"/>
                <w:sz w:val="24"/>
              </w:rPr>
            </w:pPr>
            <w:r>
              <w:rPr>
                <w:rFonts w:ascii="Bookman Old Style"/>
                <w:b w:val="0"/>
                <w:sz w:val="24"/>
              </w:rPr>
              <w:t>gul</w:t>
            </w:r>
          </w:p>
        </w:tc>
        <w:tc>
          <w:tcPr>
            <w:tcW w:w="1561" w:type="dxa"/>
            <w:tcBorders>
              <w:top w:val="nil"/>
              <w:bottom w:val="nil"/>
            </w:tcBorders>
          </w:tcPr>
          <w:p>
            <w:pPr>
              <w:pStyle w:val="TableParagraph"/>
              <w:spacing w:before="64"/>
              <w:ind w:left="103"/>
              <w:rPr>
                <w:rFonts w:ascii="Bookman Old Style"/>
                <w:b w:val="0"/>
                <w:sz w:val="24"/>
              </w:rPr>
            </w:pPr>
            <w:r>
              <w:rPr>
                <w:rFonts w:ascii="Bookman Old Style"/>
                <w:b w:val="0"/>
                <w:sz w:val="24"/>
              </w:rPr>
              <w:t>n bencana</w:t>
            </w:r>
          </w:p>
        </w:tc>
        <w:tc>
          <w:tcPr>
            <w:tcW w:w="1560" w:type="dxa"/>
            <w:tcBorders>
              <w:top w:val="nil"/>
              <w:bottom w:val="nil"/>
            </w:tcBorders>
          </w:tcPr>
          <w:p>
            <w:pPr>
              <w:pStyle w:val="TableParagraph"/>
              <w:spacing w:before="64"/>
              <w:ind w:left="104"/>
              <w:rPr>
                <w:rFonts w:ascii="Bookman Old Style"/>
                <w:b w:val="0"/>
                <w:sz w:val="24"/>
              </w:rPr>
            </w:pPr>
            <w:r>
              <w:rPr>
                <w:rFonts w:ascii="Bookman Old Style"/>
                <w:b w:val="0"/>
                <w:sz w:val="24"/>
              </w:rPr>
              <w:t>Perka</w:t>
            </w:r>
          </w:p>
        </w:tc>
        <w:tc>
          <w:tcPr>
            <w:tcW w:w="1985" w:type="dxa"/>
            <w:tcBorders>
              <w:top w:val="nil"/>
              <w:bottom w:val="nil"/>
            </w:tcBorders>
          </w:tcPr>
          <w:p>
            <w:pPr>
              <w:pStyle w:val="TableParagraph"/>
              <w:spacing w:before="64"/>
              <w:ind w:left="104"/>
              <w:rPr>
                <w:rFonts w:ascii="Bookman Old Style"/>
                <w:b w:val="0"/>
                <w:sz w:val="24"/>
              </w:rPr>
            </w:pPr>
            <w:r>
              <w:rPr>
                <w:rFonts w:ascii="Bookman Old Style"/>
                <w:b w:val="0"/>
                <w:sz w:val="24"/>
              </w:rPr>
              <w:t>masyarakat</w:t>
            </w:r>
          </w:p>
        </w:tc>
        <w:tc>
          <w:tcPr>
            <w:tcW w:w="1844" w:type="dxa"/>
            <w:tcBorders>
              <w:top w:val="nil"/>
              <w:bottom w:val="nil"/>
            </w:tcBorders>
          </w:tcPr>
          <w:p>
            <w:pPr>
              <w:pStyle w:val="TableParagraph"/>
              <w:spacing w:before="64"/>
              <w:ind w:left="103"/>
              <w:rPr>
                <w:rFonts w:ascii="Bookman Old Style"/>
                <w:b w:val="0"/>
                <w:sz w:val="24"/>
              </w:rPr>
            </w:pPr>
            <w:r>
              <w:rPr>
                <w:rFonts w:ascii="Bookman Old Style"/>
                <w:b w:val="0"/>
                <w:sz w:val="24"/>
              </w:rPr>
              <w:t>melembagaka</w:t>
            </w:r>
          </w:p>
        </w:tc>
        <w:tc>
          <w:tcPr>
            <w:tcW w:w="1841" w:type="dxa"/>
            <w:tcBorders>
              <w:top w:val="nil"/>
              <w:bottom w:val="nil"/>
            </w:tcBorders>
          </w:tcPr>
          <w:p>
            <w:pPr>
              <w:pStyle w:val="TableParagraph"/>
              <w:spacing w:before="64"/>
              <w:ind w:left="104"/>
              <w:rPr>
                <w:rFonts w:ascii="Bookman Old Style"/>
                <w:b w:val="0"/>
                <w:sz w:val="24"/>
              </w:rPr>
            </w:pPr>
            <w:r>
              <w:rPr>
                <w:rFonts w:ascii="Bookman Old Style"/>
                <w:b w:val="0"/>
                <w:sz w:val="24"/>
              </w:rPr>
              <w:t>menyeluruh</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angan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belum</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BNPB No.</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dalam</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n partisipasi</w:t>
            </w:r>
          </w:p>
        </w:tc>
        <w:tc>
          <w:tcPr>
            <w:tcW w:w="1841" w:type="dxa"/>
            <w:tcBorders>
              <w:top w:val="nil"/>
              <w:bottom w:val="nil"/>
            </w:tcBorders>
          </w:tcPr>
          <w:p>
            <w:pP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bencan</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terlembaga</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1 tahun</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penanganan</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masyarakat</w:t>
            </w:r>
          </w:p>
        </w:tc>
        <w:tc>
          <w:tcPr>
            <w:tcW w:w="1841" w:type="dxa"/>
            <w:tcBorders>
              <w:top w:val="nil"/>
              <w:bottom w:val="nil"/>
            </w:tcBorders>
          </w:tcPr>
          <w:p>
            <w:pP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a</w:t>
            </w:r>
          </w:p>
        </w:tc>
        <w:tc>
          <w:tcPr>
            <w:tcW w:w="1561" w:type="dxa"/>
            <w:tcBorders>
              <w:top w:val="nil"/>
              <w:bottom w:val="nil"/>
            </w:tcBorders>
          </w:tcPr>
          <w:p>
            <w:pP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2012,</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bencana</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dalam</w:t>
            </w:r>
          </w:p>
        </w:tc>
        <w:tc>
          <w:tcPr>
            <w:tcW w:w="1841" w:type="dxa"/>
            <w:tcBorders>
              <w:top w:val="nil"/>
              <w:bottom w:val="nil"/>
            </w:tcBorders>
          </w:tcPr>
          <w:p>
            <w:pP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Perka</w:t>
            </w:r>
          </w:p>
        </w:tc>
        <w:tc>
          <w:tcPr>
            <w:tcW w:w="1985" w:type="dxa"/>
            <w:tcBorders>
              <w:top w:val="nil"/>
              <w:bottom w:val="nil"/>
            </w:tcBorders>
          </w:tcPr>
          <w:p>
            <w:pP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penanganan</w:t>
            </w:r>
          </w:p>
        </w:tc>
        <w:tc>
          <w:tcPr>
            <w:tcW w:w="1841" w:type="dxa"/>
            <w:tcBorders>
              <w:top w:val="nil"/>
              <w:bottom w:val="nil"/>
            </w:tcBorders>
          </w:tcPr>
          <w:p>
            <w:pP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BNPB No.</w:t>
            </w:r>
          </w:p>
        </w:tc>
        <w:tc>
          <w:tcPr>
            <w:tcW w:w="1985" w:type="dxa"/>
            <w:tcBorders>
              <w:top w:val="nil"/>
              <w:bottom w:val="nil"/>
            </w:tcBorders>
          </w:tcPr>
          <w:p>
            <w:pP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bencana</w:t>
            </w:r>
          </w:p>
        </w:tc>
        <w:tc>
          <w:tcPr>
            <w:tcW w:w="1841" w:type="dxa"/>
            <w:tcBorders>
              <w:top w:val="nil"/>
              <w:bottom w:val="nil"/>
            </w:tcBorders>
          </w:tcPr>
          <w:p>
            <w:pPr/>
          </w:p>
        </w:tc>
      </w:tr>
      <w:tr>
        <w:trPr>
          <w:trHeight w:val="424"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
        </w:tc>
        <w:tc>
          <w:tcPr>
            <w:tcW w:w="1560" w:type="dxa"/>
            <w:tcBorders>
              <w:top w:val="nil"/>
              <w:bottom w:val="nil"/>
            </w:tcBorders>
          </w:tcPr>
          <w:p>
            <w:pPr>
              <w:pStyle w:val="TableParagraph"/>
              <w:spacing w:before="64"/>
              <w:ind w:left="104"/>
              <w:rPr>
                <w:rFonts w:ascii="Bookman Old Style"/>
                <w:b w:val="0"/>
                <w:sz w:val="24"/>
              </w:rPr>
            </w:pPr>
            <w:r>
              <w:rPr>
                <w:rFonts w:ascii="Bookman Old Style"/>
                <w:b w:val="0"/>
                <w:sz w:val="24"/>
              </w:rPr>
              <w:t>11 tahun</w:t>
            </w:r>
          </w:p>
        </w:tc>
        <w:tc>
          <w:tcPr>
            <w:tcW w:w="1985" w:type="dxa"/>
            <w:tcBorders>
              <w:top w:val="nil"/>
              <w:bottom w:val="nil"/>
            </w:tcBorders>
          </w:tcPr>
          <w:p>
            <w:pPr/>
          </w:p>
        </w:tc>
        <w:tc>
          <w:tcPr>
            <w:tcW w:w="1844" w:type="dxa"/>
            <w:tcBorders>
              <w:top w:val="nil"/>
              <w:bottom w:val="nil"/>
            </w:tcBorders>
          </w:tcPr>
          <w:p>
            <w:pPr/>
          </w:p>
        </w:tc>
        <w:tc>
          <w:tcPr>
            <w:tcW w:w="1841" w:type="dxa"/>
            <w:tcBorders>
              <w:top w:val="nil"/>
              <w:bottom w:val="nil"/>
            </w:tcBorders>
          </w:tcPr>
          <w:p>
            <w:pPr/>
          </w:p>
        </w:tc>
      </w:tr>
      <w:tr>
        <w:trPr>
          <w:trHeight w:val="497" w:hRule="exact"/>
        </w:trPr>
        <w:tc>
          <w:tcPr>
            <w:tcW w:w="560" w:type="dxa"/>
            <w:tcBorders>
              <w:top w:val="nil"/>
            </w:tcBorders>
          </w:tcPr>
          <w:p>
            <w:pPr/>
          </w:p>
        </w:tc>
        <w:tc>
          <w:tcPr>
            <w:tcW w:w="1001" w:type="dxa"/>
            <w:tcBorders>
              <w:top w:val="nil"/>
            </w:tcBorders>
          </w:tcPr>
          <w:p>
            <w:pPr/>
          </w:p>
        </w:tc>
        <w:tc>
          <w:tcPr>
            <w:tcW w:w="1561" w:type="dxa"/>
            <w:tcBorders>
              <w:top w:val="nil"/>
            </w:tcBorders>
          </w:tcPr>
          <w:p>
            <w:pPr/>
          </w:p>
        </w:tc>
        <w:tc>
          <w:tcPr>
            <w:tcW w:w="1560" w:type="dxa"/>
            <w:tcBorders>
              <w:top w:val="nil"/>
            </w:tcBorders>
          </w:tcPr>
          <w:p>
            <w:pPr>
              <w:pStyle w:val="TableParagraph"/>
              <w:spacing w:before="63"/>
              <w:ind w:left="104"/>
              <w:rPr>
                <w:rFonts w:ascii="Bookman Old Style"/>
                <w:b w:val="0"/>
                <w:sz w:val="24"/>
              </w:rPr>
            </w:pPr>
            <w:r>
              <w:rPr>
                <w:rFonts w:ascii="Bookman Old Style"/>
                <w:b w:val="0"/>
                <w:sz w:val="24"/>
              </w:rPr>
              <w:t>2014</w:t>
            </w:r>
          </w:p>
        </w:tc>
        <w:tc>
          <w:tcPr>
            <w:tcW w:w="1985" w:type="dxa"/>
            <w:tcBorders>
              <w:top w:val="nil"/>
            </w:tcBorders>
          </w:tcPr>
          <w:p>
            <w:pPr/>
          </w:p>
        </w:tc>
        <w:tc>
          <w:tcPr>
            <w:tcW w:w="1844" w:type="dxa"/>
            <w:tcBorders>
              <w:top w:val="nil"/>
            </w:tcBorders>
          </w:tcPr>
          <w:p>
            <w:pPr/>
          </w:p>
        </w:tc>
        <w:tc>
          <w:tcPr>
            <w:tcW w:w="1841" w:type="dxa"/>
            <w:tcBorders>
              <w:top w:val="nil"/>
            </w:tcBorders>
          </w:tcPr>
          <w:p>
            <w:pPr/>
          </w:p>
        </w:tc>
      </w:tr>
      <w:tr>
        <w:trPr>
          <w:trHeight w:val="357" w:hRule="exact"/>
        </w:trPr>
        <w:tc>
          <w:tcPr>
            <w:tcW w:w="560" w:type="dxa"/>
            <w:tcBorders>
              <w:bottom w:val="nil"/>
            </w:tcBorders>
          </w:tcPr>
          <w:p>
            <w:pPr>
              <w:pStyle w:val="TableParagraph"/>
              <w:spacing w:line="276" w:lineRule="exact"/>
              <w:ind w:left="103"/>
              <w:rPr>
                <w:rFonts w:ascii="Bookman Old Style"/>
                <w:b w:val="0"/>
                <w:sz w:val="24"/>
              </w:rPr>
            </w:pPr>
            <w:r>
              <w:rPr>
                <w:rFonts w:ascii="Bookman Old Style"/>
                <w:b w:val="0"/>
                <w:sz w:val="24"/>
              </w:rPr>
              <w:t>8</w:t>
            </w:r>
          </w:p>
        </w:tc>
        <w:tc>
          <w:tcPr>
            <w:tcW w:w="1001" w:type="dxa"/>
            <w:tcBorders>
              <w:bottom w:val="nil"/>
            </w:tcBorders>
          </w:tcPr>
          <w:p>
            <w:pPr>
              <w:pStyle w:val="TableParagraph"/>
              <w:spacing w:line="276" w:lineRule="exact"/>
              <w:ind w:left="104"/>
              <w:rPr>
                <w:rFonts w:ascii="Bookman Old Style"/>
                <w:b w:val="0"/>
                <w:sz w:val="24"/>
              </w:rPr>
            </w:pPr>
            <w:r>
              <w:rPr>
                <w:rFonts w:ascii="Bookman Old Style"/>
                <w:b w:val="0"/>
                <w:sz w:val="24"/>
              </w:rPr>
              <w:t>Penang</w:t>
            </w:r>
          </w:p>
        </w:tc>
        <w:tc>
          <w:tcPr>
            <w:tcW w:w="1561" w:type="dxa"/>
            <w:tcBorders>
              <w:bottom w:val="nil"/>
            </w:tcBorders>
          </w:tcPr>
          <w:p>
            <w:pPr>
              <w:pStyle w:val="TableParagraph"/>
              <w:spacing w:line="276" w:lineRule="exact"/>
              <w:ind w:left="103"/>
              <w:rPr>
                <w:rFonts w:ascii="Bookman Old Style"/>
                <w:b w:val="0"/>
                <w:sz w:val="24"/>
              </w:rPr>
            </w:pPr>
            <w:r>
              <w:rPr>
                <w:rFonts w:ascii="Bookman Old Style"/>
                <w:b w:val="0"/>
                <w:sz w:val="24"/>
              </w:rPr>
              <w:t>Penangana</w:t>
            </w:r>
          </w:p>
        </w:tc>
        <w:tc>
          <w:tcPr>
            <w:tcW w:w="1560" w:type="dxa"/>
            <w:tcBorders>
              <w:bottom w:val="nil"/>
            </w:tcBorders>
          </w:tcPr>
          <w:p>
            <w:pPr>
              <w:pStyle w:val="TableParagraph"/>
              <w:spacing w:line="276" w:lineRule="exact"/>
              <w:ind w:left="104"/>
              <w:rPr>
                <w:rFonts w:ascii="Bookman Old Style"/>
                <w:b w:val="0"/>
                <w:sz w:val="24"/>
              </w:rPr>
            </w:pPr>
            <w:r>
              <w:rPr>
                <w:rFonts w:ascii="Bookman Old Style"/>
                <w:b w:val="0"/>
                <w:sz w:val="24"/>
              </w:rPr>
              <w:t>UU no. 24</w:t>
            </w:r>
          </w:p>
        </w:tc>
        <w:tc>
          <w:tcPr>
            <w:tcW w:w="1985" w:type="dxa"/>
            <w:tcBorders>
              <w:bottom w:val="nil"/>
            </w:tcBorders>
          </w:tcPr>
          <w:p>
            <w:pPr>
              <w:pStyle w:val="TableParagraph"/>
              <w:spacing w:line="276" w:lineRule="exact"/>
              <w:ind w:left="104"/>
              <w:rPr>
                <w:rFonts w:ascii="Bookman Old Style"/>
                <w:b w:val="0"/>
                <w:sz w:val="24"/>
              </w:rPr>
            </w:pPr>
            <w:r>
              <w:rPr>
                <w:rFonts w:ascii="Bookman Old Style"/>
                <w:b w:val="0"/>
                <w:sz w:val="24"/>
              </w:rPr>
              <w:t>Personil BPBD</w:t>
            </w:r>
          </w:p>
        </w:tc>
        <w:tc>
          <w:tcPr>
            <w:tcW w:w="1844" w:type="dxa"/>
            <w:tcBorders>
              <w:bottom w:val="nil"/>
            </w:tcBorders>
          </w:tcPr>
          <w:p>
            <w:pPr>
              <w:pStyle w:val="TableParagraph"/>
              <w:spacing w:line="276" w:lineRule="exact"/>
              <w:ind w:left="103"/>
              <w:rPr>
                <w:rFonts w:ascii="Bookman Old Style"/>
                <w:b w:val="0"/>
                <w:sz w:val="24"/>
              </w:rPr>
            </w:pPr>
            <w:r>
              <w:rPr>
                <w:rFonts w:ascii="Bookman Old Style"/>
                <w:b w:val="0"/>
                <w:sz w:val="24"/>
              </w:rPr>
              <w:t>Dibutuhkan</w:t>
            </w:r>
          </w:p>
        </w:tc>
        <w:tc>
          <w:tcPr>
            <w:tcW w:w="1841" w:type="dxa"/>
            <w:tcBorders>
              <w:bottom w:val="nil"/>
            </w:tcBorders>
          </w:tcPr>
          <w:p>
            <w:pPr>
              <w:pStyle w:val="TableParagraph"/>
              <w:spacing w:line="276" w:lineRule="exact"/>
              <w:ind w:left="104"/>
              <w:rPr>
                <w:rFonts w:ascii="Bookman Old Style"/>
                <w:b w:val="0"/>
                <w:sz w:val="24"/>
              </w:rPr>
            </w:pPr>
            <w:r>
              <w:rPr>
                <w:rFonts w:ascii="Bookman Old Style"/>
                <w:b w:val="0"/>
                <w:sz w:val="24"/>
              </w:rPr>
              <w:t>Belum</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an an</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n tanggap</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yang ada tidak</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penanganan</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optimalnya</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tangga</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darurat</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2007 &amp; PP</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mencukupi</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tanggap</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satgas / tim</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p</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belum</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No. 21</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untuk secara</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darurat</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reaksi cepat</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2"/>
              <w:ind w:left="104" w:right="-2"/>
              <w:rPr>
                <w:rFonts w:ascii="Bookman Old Style"/>
                <w:b w:val="0"/>
                <w:sz w:val="24"/>
              </w:rPr>
            </w:pPr>
            <w:r>
              <w:rPr>
                <w:rFonts w:ascii="Bookman Old Style"/>
                <w:b w:val="0"/>
                <w:spacing w:val="-1"/>
                <w:sz w:val="24"/>
              </w:rPr>
              <w:t>darurat</w:t>
            </w:r>
          </w:p>
        </w:tc>
        <w:tc>
          <w:tcPr>
            <w:tcW w:w="1561" w:type="dxa"/>
            <w:tcBorders>
              <w:top w:val="nil"/>
              <w:bottom w:val="nil"/>
            </w:tcBorders>
          </w:tcPr>
          <w:p>
            <w:pPr>
              <w:pStyle w:val="TableParagraph"/>
              <w:spacing w:before="62"/>
              <w:ind w:left="103"/>
              <w:rPr>
                <w:rFonts w:ascii="Bookman Old Style"/>
                <w:b w:val="0"/>
                <w:sz w:val="24"/>
              </w:rPr>
            </w:pPr>
            <w:r>
              <w:rPr>
                <w:rFonts w:ascii="Bookman Old Style"/>
                <w:b w:val="0"/>
                <w:sz w:val="24"/>
              </w:rPr>
              <w:t>optimal</w:t>
            </w:r>
          </w:p>
        </w:tc>
        <w:tc>
          <w:tcPr>
            <w:tcW w:w="1560" w:type="dxa"/>
            <w:tcBorders>
              <w:top w:val="nil"/>
              <w:bottom w:val="nil"/>
            </w:tcBorders>
          </w:tcPr>
          <w:p>
            <w:pPr>
              <w:pStyle w:val="TableParagraph"/>
              <w:spacing w:before="62"/>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2"/>
              <w:ind w:left="104"/>
              <w:rPr>
                <w:rFonts w:ascii="Bookman Old Style"/>
                <w:b w:val="0"/>
                <w:sz w:val="24"/>
              </w:rPr>
            </w:pPr>
            <w:r>
              <w:rPr>
                <w:rFonts w:ascii="Bookman Old Style"/>
                <w:b w:val="0"/>
                <w:sz w:val="24"/>
              </w:rPr>
              <w:t>cepat</w:t>
            </w:r>
          </w:p>
        </w:tc>
        <w:tc>
          <w:tcPr>
            <w:tcW w:w="1844" w:type="dxa"/>
            <w:tcBorders>
              <w:top w:val="nil"/>
              <w:bottom w:val="nil"/>
            </w:tcBorders>
          </w:tcPr>
          <w:p>
            <w:pPr>
              <w:pStyle w:val="TableParagraph"/>
              <w:spacing w:before="62"/>
              <w:ind w:left="103"/>
              <w:rPr>
                <w:rFonts w:ascii="Bookman Old Style"/>
                <w:b w:val="0"/>
                <w:sz w:val="24"/>
              </w:rPr>
            </w:pPr>
            <w:r>
              <w:rPr>
                <w:rFonts w:ascii="Bookman Old Style"/>
                <w:b w:val="0"/>
                <w:sz w:val="24"/>
              </w:rPr>
              <w:t>secara cepat</w:t>
            </w:r>
          </w:p>
        </w:tc>
        <w:tc>
          <w:tcPr>
            <w:tcW w:w="1841" w:type="dxa"/>
            <w:tcBorders>
              <w:top w:val="nil"/>
              <w:bottom w:val="nil"/>
            </w:tcBorders>
          </w:tcPr>
          <w:p>
            <w:pPr>
              <w:pStyle w:val="TableParagraph"/>
              <w:spacing w:before="62"/>
              <w:ind w:left="104"/>
              <w:rPr>
                <w:rFonts w:ascii="Bookman Old Style"/>
                <w:b w:val="0"/>
                <w:sz w:val="24"/>
              </w:rPr>
            </w:pPr>
            <w:r>
              <w:rPr>
                <w:rFonts w:ascii="Bookman Old Style"/>
                <w:b w:val="0"/>
                <w:sz w:val="24"/>
              </w:rPr>
              <w:t>penanggulan</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bencan</w:t>
            </w:r>
          </w:p>
        </w:tc>
        <w:tc>
          <w:tcPr>
            <w:tcW w:w="1561" w:type="dxa"/>
            <w:tcBorders>
              <w:top w:val="nil"/>
              <w:bottom w:val="nil"/>
            </w:tcBorders>
          </w:tcPr>
          <w:p>
            <w:pP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2008</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menangani</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dan akurat</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gan bencana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a</w:t>
            </w:r>
          </w:p>
        </w:tc>
        <w:tc>
          <w:tcPr>
            <w:tcW w:w="1561" w:type="dxa"/>
            <w:tcBorders>
              <w:top w:val="nil"/>
              <w:bottom w:val="nil"/>
            </w:tcBorders>
          </w:tcPr>
          <w:p>
            <w:pP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tanggap</w:t>
            </w:r>
          </w:p>
        </w:tc>
        <w:tc>
          <w:tcPr>
            <w:tcW w:w="1844" w:type="dxa"/>
            <w:tcBorders>
              <w:top w:val="nil"/>
              <w:bottom w:val="nil"/>
            </w:tcBorders>
          </w:tcPr>
          <w:p>
            <w:pPr/>
          </w:p>
        </w:tc>
        <w:tc>
          <w:tcPr>
            <w:tcW w:w="1841" w:type="dxa"/>
            <w:tcBorders>
              <w:top w:val="nil"/>
              <w:bottom w:val="nil"/>
            </w:tcBorders>
          </w:tcPr>
          <w:p>
            <w:pPr/>
          </w:p>
        </w:tc>
      </w:tr>
      <w:tr>
        <w:trPr>
          <w:trHeight w:val="422" w:hRule="exact"/>
        </w:trPr>
        <w:tc>
          <w:tcPr>
            <w:tcW w:w="560" w:type="dxa"/>
            <w:tcBorders>
              <w:top w:val="nil"/>
              <w:bottom w:val="nil"/>
            </w:tcBorders>
          </w:tcPr>
          <w:p>
            <w:pPr/>
          </w:p>
        </w:tc>
        <w:tc>
          <w:tcPr>
            <w:tcW w:w="1001" w:type="dxa"/>
            <w:tcBorders>
              <w:top w:val="nil"/>
              <w:bottom w:val="nil"/>
            </w:tcBorders>
          </w:tcPr>
          <w:p>
            <w:pPr/>
          </w:p>
        </w:tc>
        <w:tc>
          <w:tcPr>
            <w:tcW w:w="1561" w:type="dxa"/>
            <w:tcBorders>
              <w:top w:val="nil"/>
              <w:bottom w:val="nil"/>
            </w:tcBorders>
          </w:tcPr>
          <w:p>
            <w:pPr/>
          </w:p>
        </w:tc>
        <w:tc>
          <w:tcPr>
            <w:tcW w:w="1560" w:type="dxa"/>
            <w:tcBorders>
              <w:top w:val="nil"/>
              <w:bottom w:val="nil"/>
            </w:tcBorders>
          </w:tcPr>
          <w:p>
            <w:pP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darurat</w:t>
            </w:r>
          </w:p>
        </w:tc>
        <w:tc>
          <w:tcPr>
            <w:tcW w:w="1844" w:type="dxa"/>
            <w:tcBorders>
              <w:top w:val="nil"/>
              <w:bottom w:val="nil"/>
            </w:tcBorders>
          </w:tcPr>
          <w:p>
            <w:pPr/>
          </w:p>
        </w:tc>
        <w:tc>
          <w:tcPr>
            <w:tcW w:w="1841" w:type="dxa"/>
            <w:tcBorders>
              <w:top w:val="nil"/>
              <w:bottom w:val="nil"/>
            </w:tcBorders>
          </w:tcPr>
          <w:p>
            <w:pPr/>
          </w:p>
        </w:tc>
      </w:tr>
      <w:tr>
        <w:trPr>
          <w:trHeight w:val="501" w:hRule="exact"/>
        </w:trPr>
        <w:tc>
          <w:tcPr>
            <w:tcW w:w="560" w:type="dxa"/>
            <w:tcBorders>
              <w:top w:val="nil"/>
            </w:tcBorders>
          </w:tcPr>
          <w:p>
            <w:pPr/>
          </w:p>
        </w:tc>
        <w:tc>
          <w:tcPr>
            <w:tcW w:w="1001" w:type="dxa"/>
            <w:tcBorders>
              <w:top w:val="nil"/>
            </w:tcBorders>
          </w:tcPr>
          <w:p>
            <w:pPr/>
          </w:p>
        </w:tc>
        <w:tc>
          <w:tcPr>
            <w:tcW w:w="1561" w:type="dxa"/>
            <w:tcBorders>
              <w:top w:val="nil"/>
            </w:tcBorders>
          </w:tcPr>
          <w:p>
            <w:pPr/>
          </w:p>
        </w:tc>
        <w:tc>
          <w:tcPr>
            <w:tcW w:w="1560" w:type="dxa"/>
            <w:tcBorders>
              <w:top w:val="nil"/>
            </w:tcBorders>
          </w:tcPr>
          <w:p>
            <w:pPr/>
          </w:p>
        </w:tc>
        <w:tc>
          <w:tcPr>
            <w:tcW w:w="1985" w:type="dxa"/>
            <w:tcBorders>
              <w:top w:val="nil"/>
            </w:tcBorders>
          </w:tcPr>
          <w:p>
            <w:pPr>
              <w:pStyle w:val="TableParagraph"/>
              <w:spacing w:before="63"/>
              <w:ind w:left="104"/>
              <w:rPr>
                <w:rFonts w:ascii="Bookman Old Style"/>
                <w:b w:val="0"/>
                <w:sz w:val="24"/>
              </w:rPr>
            </w:pPr>
            <w:r>
              <w:rPr>
                <w:rFonts w:ascii="Bookman Old Style"/>
                <w:b w:val="0"/>
                <w:sz w:val="24"/>
              </w:rPr>
              <w:t>bencana</w:t>
            </w:r>
          </w:p>
        </w:tc>
        <w:tc>
          <w:tcPr>
            <w:tcW w:w="1844" w:type="dxa"/>
            <w:tcBorders>
              <w:top w:val="nil"/>
            </w:tcBorders>
          </w:tcPr>
          <w:p>
            <w:pPr/>
          </w:p>
        </w:tc>
        <w:tc>
          <w:tcPr>
            <w:tcW w:w="1841" w:type="dxa"/>
            <w:tcBorders>
              <w:top w:val="nil"/>
            </w:tcBorders>
          </w:tcPr>
          <w:p>
            <w:pPr/>
          </w:p>
        </w:tc>
      </w:tr>
      <w:tr>
        <w:trPr>
          <w:trHeight w:val="355" w:hRule="exact"/>
        </w:trPr>
        <w:tc>
          <w:tcPr>
            <w:tcW w:w="560" w:type="dxa"/>
            <w:tcBorders>
              <w:bottom w:val="nil"/>
            </w:tcBorders>
          </w:tcPr>
          <w:p>
            <w:pPr>
              <w:pStyle w:val="TableParagraph"/>
              <w:spacing w:line="272" w:lineRule="exact"/>
              <w:ind w:left="103"/>
              <w:rPr>
                <w:rFonts w:ascii="Bookman Old Style"/>
                <w:b w:val="0"/>
                <w:sz w:val="24"/>
              </w:rPr>
            </w:pPr>
            <w:r>
              <w:rPr>
                <w:rFonts w:ascii="Bookman Old Style"/>
                <w:b w:val="0"/>
                <w:sz w:val="24"/>
              </w:rPr>
              <w:t>9</w:t>
            </w:r>
          </w:p>
        </w:tc>
        <w:tc>
          <w:tcPr>
            <w:tcW w:w="1001" w:type="dxa"/>
            <w:tcBorders>
              <w:bottom w:val="nil"/>
            </w:tcBorders>
          </w:tcPr>
          <w:p>
            <w:pPr>
              <w:pStyle w:val="TableParagraph"/>
              <w:spacing w:line="272" w:lineRule="exact"/>
              <w:ind w:left="104"/>
              <w:rPr>
                <w:rFonts w:ascii="Bookman Old Style"/>
                <w:b w:val="0"/>
                <w:sz w:val="24"/>
              </w:rPr>
            </w:pPr>
            <w:r>
              <w:rPr>
                <w:rFonts w:ascii="Bookman Old Style"/>
                <w:b w:val="0"/>
                <w:sz w:val="24"/>
              </w:rPr>
              <w:t>Rehabil</w:t>
            </w:r>
          </w:p>
        </w:tc>
        <w:tc>
          <w:tcPr>
            <w:tcW w:w="1561" w:type="dxa"/>
            <w:tcBorders>
              <w:bottom w:val="nil"/>
            </w:tcBorders>
          </w:tcPr>
          <w:p>
            <w:pPr>
              <w:pStyle w:val="TableParagraph"/>
              <w:spacing w:line="272" w:lineRule="exact"/>
              <w:ind w:left="103"/>
              <w:rPr>
                <w:rFonts w:ascii="Bookman Old Style"/>
                <w:b w:val="0"/>
                <w:sz w:val="24"/>
              </w:rPr>
            </w:pPr>
            <w:r>
              <w:rPr>
                <w:rFonts w:ascii="Bookman Old Style"/>
                <w:b w:val="0"/>
                <w:sz w:val="24"/>
              </w:rPr>
              <w:t>Rehabilitas</w:t>
            </w:r>
          </w:p>
        </w:tc>
        <w:tc>
          <w:tcPr>
            <w:tcW w:w="1560" w:type="dxa"/>
            <w:tcBorders>
              <w:bottom w:val="nil"/>
            </w:tcBorders>
          </w:tcPr>
          <w:p>
            <w:pPr>
              <w:pStyle w:val="TableParagraph"/>
              <w:spacing w:line="272" w:lineRule="exact"/>
              <w:ind w:left="104"/>
              <w:rPr>
                <w:rFonts w:ascii="Bookman Old Style"/>
                <w:b w:val="0"/>
                <w:sz w:val="24"/>
              </w:rPr>
            </w:pPr>
            <w:r>
              <w:rPr>
                <w:rFonts w:ascii="Bookman Old Style"/>
                <w:b w:val="0"/>
                <w:sz w:val="24"/>
              </w:rPr>
              <w:t>UU no. 24</w:t>
            </w:r>
          </w:p>
        </w:tc>
        <w:tc>
          <w:tcPr>
            <w:tcW w:w="1985" w:type="dxa"/>
            <w:tcBorders>
              <w:bottom w:val="nil"/>
            </w:tcBorders>
          </w:tcPr>
          <w:p>
            <w:pPr>
              <w:pStyle w:val="TableParagraph"/>
              <w:spacing w:line="272" w:lineRule="exact"/>
              <w:ind w:left="104"/>
              <w:rPr>
                <w:rFonts w:ascii="Bookman Old Style"/>
                <w:b w:val="0"/>
                <w:sz w:val="24"/>
              </w:rPr>
            </w:pPr>
            <w:r>
              <w:rPr>
                <w:rFonts w:ascii="Bookman Old Style"/>
                <w:b w:val="0"/>
                <w:sz w:val="24"/>
              </w:rPr>
              <w:t>Belum ada</w:t>
            </w:r>
          </w:p>
        </w:tc>
        <w:tc>
          <w:tcPr>
            <w:tcW w:w="1844" w:type="dxa"/>
            <w:tcBorders>
              <w:bottom w:val="nil"/>
            </w:tcBorders>
          </w:tcPr>
          <w:p>
            <w:pPr>
              <w:pStyle w:val="TableParagraph"/>
              <w:spacing w:line="272" w:lineRule="exact"/>
              <w:ind w:left="103"/>
              <w:rPr>
                <w:rFonts w:ascii="Bookman Old Style"/>
                <w:b w:val="0"/>
                <w:sz w:val="24"/>
              </w:rPr>
            </w:pPr>
            <w:r>
              <w:rPr>
                <w:rFonts w:ascii="Bookman Old Style"/>
                <w:b w:val="0"/>
                <w:sz w:val="24"/>
              </w:rPr>
              <w:t>Meningkatny</w:t>
            </w:r>
          </w:p>
        </w:tc>
        <w:tc>
          <w:tcPr>
            <w:tcW w:w="1841" w:type="dxa"/>
            <w:tcBorders>
              <w:bottom w:val="nil"/>
            </w:tcBorders>
          </w:tcPr>
          <w:p>
            <w:pPr>
              <w:pStyle w:val="TableParagraph"/>
              <w:spacing w:line="272" w:lineRule="exact"/>
              <w:ind w:left="104"/>
              <w:rPr>
                <w:rFonts w:ascii="Bookman Old Style"/>
                <w:b w:val="0"/>
                <w:sz w:val="24"/>
              </w:rPr>
            </w:pPr>
            <w:r>
              <w:rPr>
                <w:rFonts w:ascii="Bookman Old Style"/>
                <w:b w:val="0"/>
                <w:sz w:val="24"/>
              </w:rPr>
              <w:t>Belum</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ita si</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i dan</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penanganan</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a tuntutan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optimalnya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dan</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Rekonstru</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2007 &amp; PP</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secara optimal</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akan ganti</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ketersediaan</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Rekons</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ksi pasca</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No. 21</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serta</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kerugian dari</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anggaran,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tru ksi</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bencana</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kerjasama</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masyarakat</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personil dan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pasca</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belum</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2008</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dengan</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akibat</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kurangya</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bencan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optimal</w:t>
            </w:r>
          </w:p>
        </w:tc>
        <w:tc>
          <w:tcPr>
            <w:tcW w:w="1560" w:type="dxa"/>
            <w:tcBorders>
              <w:top w:val="nil"/>
              <w:bottom w:val="nil"/>
            </w:tcBorders>
          </w:tcPr>
          <w:p>
            <w:pP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stakeholder</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kejadian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kerjasama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4"/>
              <w:ind w:left="104"/>
              <w:rPr>
                <w:rFonts w:ascii="Bookman Old Style"/>
                <w:b w:val="0"/>
                <w:sz w:val="24"/>
              </w:rPr>
            </w:pPr>
            <w:r>
              <w:rPr>
                <w:rFonts w:ascii="Bookman Old Style"/>
                <w:b w:val="0"/>
                <w:sz w:val="24"/>
              </w:rPr>
              <w:t>a</w:t>
            </w:r>
          </w:p>
        </w:tc>
        <w:tc>
          <w:tcPr>
            <w:tcW w:w="1561" w:type="dxa"/>
            <w:tcBorders>
              <w:top w:val="nil"/>
              <w:bottom w:val="nil"/>
            </w:tcBorders>
          </w:tcPr>
          <w:p>
            <w:pPr/>
          </w:p>
        </w:tc>
        <w:tc>
          <w:tcPr>
            <w:tcW w:w="1560" w:type="dxa"/>
            <w:tcBorders>
              <w:top w:val="nil"/>
              <w:bottom w:val="nil"/>
            </w:tcBorders>
          </w:tcPr>
          <w:p>
            <w:pPr/>
          </w:p>
        </w:tc>
        <w:tc>
          <w:tcPr>
            <w:tcW w:w="1985" w:type="dxa"/>
            <w:tcBorders>
              <w:top w:val="nil"/>
              <w:bottom w:val="nil"/>
            </w:tcBorders>
          </w:tcPr>
          <w:p>
            <w:pPr>
              <w:pStyle w:val="TableParagraph"/>
              <w:spacing w:before="64"/>
              <w:ind w:left="104"/>
              <w:rPr>
                <w:rFonts w:ascii="Bookman Old Style"/>
                <w:b w:val="0"/>
                <w:sz w:val="24"/>
              </w:rPr>
            </w:pPr>
            <w:r>
              <w:rPr>
                <w:rFonts w:ascii="Bookman Old Style"/>
                <w:b w:val="0"/>
                <w:sz w:val="24"/>
              </w:rPr>
              <w:t>lain belum</w:t>
            </w:r>
          </w:p>
        </w:tc>
        <w:tc>
          <w:tcPr>
            <w:tcW w:w="1844" w:type="dxa"/>
            <w:tcBorders>
              <w:top w:val="nil"/>
              <w:bottom w:val="nil"/>
            </w:tcBorders>
          </w:tcPr>
          <w:p>
            <w:pPr>
              <w:pStyle w:val="TableParagraph"/>
              <w:spacing w:before="64"/>
              <w:ind w:left="103"/>
              <w:rPr>
                <w:rFonts w:ascii="Bookman Old Style"/>
                <w:b w:val="0"/>
                <w:sz w:val="24"/>
              </w:rPr>
            </w:pPr>
            <w:r>
              <w:rPr>
                <w:rFonts w:ascii="Bookman Old Style"/>
                <w:b w:val="0"/>
                <w:sz w:val="24"/>
              </w:rPr>
              <w:t>alam</w:t>
            </w:r>
          </w:p>
        </w:tc>
        <w:tc>
          <w:tcPr>
            <w:tcW w:w="1841" w:type="dxa"/>
            <w:tcBorders>
              <w:top w:val="nil"/>
              <w:bottom w:val="nil"/>
            </w:tcBorders>
          </w:tcPr>
          <w:p>
            <w:pPr>
              <w:pStyle w:val="TableParagraph"/>
              <w:spacing w:before="64"/>
              <w:ind w:left="104"/>
              <w:rPr>
                <w:rFonts w:ascii="Bookman Old Style"/>
                <w:b w:val="0"/>
                <w:sz w:val="24"/>
              </w:rPr>
            </w:pPr>
            <w:r>
              <w:rPr>
                <w:rFonts w:ascii="Bookman Old Style"/>
                <w:b w:val="0"/>
                <w:sz w:val="24"/>
              </w:rPr>
              <w:t>dengan</w:t>
            </w:r>
          </w:p>
        </w:tc>
      </w:tr>
      <w:tr>
        <w:trPr>
          <w:trHeight w:val="495" w:hRule="exact"/>
        </w:trPr>
        <w:tc>
          <w:tcPr>
            <w:tcW w:w="560" w:type="dxa"/>
            <w:tcBorders>
              <w:top w:val="nil"/>
            </w:tcBorders>
          </w:tcPr>
          <w:p>
            <w:pPr/>
          </w:p>
        </w:tc>
        <w:tc>
          <w:tcPr>
            <w:tcW w:w="1001" w:type="dxa"/>
            <w:tcBorders>
              <w:top w:val="nil"/>
            </w:tcBorders>
          </w:tcPr>
          <w:p>
            <w:pPr/>
          </w:p>
        </w:tc>
        <w:tc>
          <w:tcPr>
            <w:tcW w:w="1561" w:type="dxa"/>
            <w:tcBorders>
              <w:top w:val="nil"/>
            </w:tcBorders>
          </w:tcPr>
          <w:p>
            <w:pPr/>
          </w:p>
        </w:tc>
        <w:tc>
          <w:tcPr>
            <w:tcW w:w="1560" w:type="dxa"/>
            <w:tcBorders>
              <w:top w:val="nil"/>
            </w:tcBorders>
          </w:tcPr>
          <w:p>
            <w:pPr/>
          </w:p>
        </w:tc>
        <w:tc>
          <w:tcPr>
            <w:tcW w:w="1985" w:type="dxa"/>
            <w:tcBorders>
              <w:top w:val="nil"/>
            </w:tcBorders>
          </w:tcPr>
          <w:p>
            <w:pPr>
              <w:pStyle w:val="TableParagraph"/>
              <w:spacing w:before="61"/>
              <w:ind w:left="104"/>
              <w:rPr>
                <w:rFonts w:ascii="Bookman Old Style"/>
                <w:b w:val="0"/>
                <w:sz w:val="24"/>
              </w:rPr>
            </w:pPr>
            <w:r>
              <w:rPr>
                <w:rFonts w:ascii="Bookman Old Style"/>
                <w:b w:val="0"/>
                <w:sz w:val="24"/>
              </w:rPr>
              <w:t>memadai</w:t>
            </w:r>
          </w:p>
        </w:tc>
        <w:tc>
          <w:tcPr>
            <w:tcW w:w="1844" w:type="dxa"/>
            <w:tcBorders>
              <w:top w:val="nil"/>
            </w:tcBorders>
          </w:tcPr>
          <w:p>
            <w:pPr/>
          </w:p>
        </w:tc>
        <w:tc>
          <w:tcPr>
            <w:tcW w:w="1841" w:type="dxa"/>
            <w:tcBorders>
              <w:top w:val="nil"/>
            </w:tcBorders>
          </w:tcPr>
          <w:p>
            <w:pPr>
              <w:pStyle w:val="TableParagraph"/>
              <w:spacing w:before="61"/>
              <w:ind w:left="104"/>
              <w:rPr>
                <w:rFonts w:ascii="Bookman Old Style"/>
                <w:b w:val="0"/>
                <w:sz w:val="24"/>
              </w:rPr>
            </w:pPr>
            <w:r>
              <w:rPr>
                <w:rFonts w:ascii="Bookman Old Style"/>
                <w:b w:val="0"/>
                <w:sz w:val="24"/>
              </w:rPr>
              <w:t>stakeholder</w:t>
            </w:r>
          </w:p>
        </w:tc>
      </w:tr>
    </w:tbl>
    <w:p>
      <w:pPr>
        <w:spacing w:after="0"/>
        <w:rPr>
          <w:rFonts w:ascii="Bookman Old Style"/>
          <w:sz w:val="24"/>
        </w:rPr>
        <w:sectPr>
          <w:pgSz w:w="12250" w:h="18720"/>
          <w:pgMar w:header="0" w:footer="530" w:top="1300" w:bottom="720" w:left="1020" w:right="640"/>
        </w:sect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60"/>
        <w:gridCol w:w="1001"/>
        <w:gridCol w:w="1561"/>
        <w:gridCol w:w="1560"/>
        <w:gridCol w:w="1985"/>
        <w:gridCol w:w="1844"/>
        <w:gridCol w:w="1841"/>
      </w:tblGrid>
      <w:tr>
        <w:trPr>
          <w:trHeight w:val="432" w:hRule="exact"/>
        </w:trPr>
        <w:tc>
          <w:tcPr>
            <w:tcW w:w="560" w:type="dxa"/>
          </w:tcPr>
          <w:p>
            <w:pPr/>
          </w:p>
        </w:tc>
        <w:tc>
          <w:tcPr>
            <w:tcW w:w="1001" w:type="dxa"/>
          </w:tcPr>
          <w:p>
            <w:pPr/>
          </w:p>
        </w:tc>
        <w:tc>
          <w:tcPr>
            <w:tcW w:w="1561" w:type="dxa"/>
          </w:tcPr>
          <w:p>
            <w:pPr/>
          </w:p>
        </w:tc>
        <w:tc>
          <w:tcPr>
            <w:tcW w:w="1560" w:type="dxa"/>
          </w:tcPr>
          <w:p>
            <w:pPr/>
          </w:p>
        </w:tc>
        <w:tc>
          <w:tcPr>
            <w:tcW w:w="1985" w:type="dxa"/>
          </w:tcPr>
          <w:p>
            <w:pPr/>
          </w:p>
        </w:tc>
        <w:tc>
          <w:tcPr>
            <w:tcW w:w="1844" w:type="dxa"/>
          </w:tcPr>
          <w:p>
            <w:pPr/>
          </w:p>
        </w:tc>
        <w:tc>
          <w:tcPr>
            <w:tcW w:w="1841" w:type="dxa"/>
          </w:tcPr>
          <w:p>
            <w:pPr>
              <w:pStyle w:val="TableParagraph"/>
              <w:spacing w:line="272" w:lineRule="exact"/>
              <w:ind w:left="104"/>
              <w:rPr>
                <w:rFonts w:ascii="Bookman Old Style"/>
                <w:b w:val="0"/>
                <w:sz w:val="24"/>
              </w:rPr>
            </w:pPr>
            <w:r>
              <w:rPr>
                <w:rFonts w:ascii="Bookman Old Style"/>
                <w:b w:val="0"/>
                <w:sz w:val="24"/>
              </w:rPr>
              <w:t>lain</w:t>
            </w:r>
          </w:p>
        </w:tc>
      </w:tr>
      <w:tr>
        <w:trPr>
          <w:trHeight w:val="357" w:hRule="exact"/>
        </w:trPr>
        <w:tc>
          <w:tcPr>
            <w:tcW w:w="560" w:type="dxa"/>
            <w:tcBorders>
              <w:bottom w:val="nil"/>
            </w:tcBorders>
          </w:tcPr>
          <w:p>
            <w:pPr>
              <w:pStyle w:val="TableParagraph"/>
              <w:spacing w:line="276" w:lineRule="exact"/>
              <w:ind w:left="103"/>
              <w:rPr>
                <w:rFonts w:ascii="Bookman Old Style"/>
                <w:b w:val="0"/>
                <w:sz w:val="24"/>
              </w:rPr>
            </w:pPr>
            <w:r>
              <w:rPr>
                <w:rFonts w:ascii="Bookman Old Style"/>
                <w:b w:val="0"/>
                <w:sz w:val="24"/>
              </w:rPr>
              <w:t>10</w:t>
            </w:r>
          </w:p>
        </w:tc>
        <w:tc>
          <w:tcPr>
            <w:tcW w:w="1001" w:type="dxa"/>
            <w:tcBorders>
              <w:bottom w:val="nil"/>
            </w:tcBorders>
          </w:tcPr>
          <w:p>
            <w:pPr>
              <w:pStyle w:val="TableParagraph"/>
              <w:spacing w:line="276" w:lineRule="exact"/>
              <w:ind w:left="104"/>
              <w:rPr>
                <w:rFonts w:ascii="Bookman Old Style"/>
                <w:b w:val="0"/>
                <w:sz w:val="24"/>
              </w:rPr>
            </w:pPr>
            <w:r>
              <w:rPr>
                <w:rFonts w:ascii="Bookman Old Style"/>
                <w:b w:val="0"/>
                <w:sz w:val="24"/>
              </w:rPr>
              <w:t>Pusat</w:t>
            </w:r>
          </w:p>
        </w:tc>
        <w:tc>
          <w:tcPr>
            <w:tcW w:w="1561" w:type="dxa"/>
            <w:tcBorders>
              <w:bottom w:val="nil"/>
            </w:tcBorders>
          </w:tcPr>
          <w:p>
            <w:pPr>
              <w:pStyle w:val="TableParagraph"/>
              <w:spacing w:line="276" w:lineRule="exact"/>
              <w:ind w:left="103"/>
              <w:rPr>
                <w:rFonts w:ascii="Bookman Old Style"/>
                <w:b w:val="0"/>
                <w:sz w:val="24"/>
              </w:rPr>
            </w:pPr>
            <w:r>
              <w:rPr>
                <w:rFonts w:ascii="Bookman Old Style"/>
                <w:b w:val="0"/>
                <w:sz w:val="24"/>
              </w:rPr>
              <w:t>Belum</w:t>
            </w:r>
          </w:p>
        </w:tc>
        <w:tc>
          <w:tcPr>
            <w:tcW w:w="1560" w:type="dxa"/>
            <w:tcBorders>
              <w:bottom w:val="nil"/>
            </w:tcBorders>
          </w:tcPr>
          <w:p>
            <w:pPr>
              <w:pStyle w:val="TableParagraph"/>
              <w:spacing w:line="276" w:lineRule="exact"/>
              <w:ind w:left="104"/>
              <w:rPr>
                <w:rFonts w:ascii="Bookman Old Style"/>
                <w:b w:val="0"/>
                <w:sz w:val="24"/>
              </w:rPr>
            </w:pPr>
            <w:r>
              <w:rPr>
                <w:rFonts w:ascii="Bookman Old Style"/>
                <w:b w:val="0"/>
                <w:sz w:val="24"/>
              </w:rPr>
              <w:t>PP No. 21</w:t>
            </w:r>
          </w:p>
        </w:tc>
        <w:tc>
          <w:tcPr>
            <w:tcW w:w="1985" w:type="dxa"/>
            <w:tcBorders>
              <w:bottom w:val="nil"/>
            </w:tcBorders>
          </w:tcPr>
          <w:p>
            <w:pPr>
              <w:pStyle w:val="TableParagraph"/>
              <w:spacing w:line="276" w:lineRule="exact"/>
              <w:ind w:left="104"/>
              <w:rPr>
                <w:rFonts w:ascii="Bookman Old Style"/>
                <w:b w:val="0"/>
                <w:sz w:val="24"/>
              </w:rPr>
            </w:pPr>
            <w:r>
              <w:rPr>
                <w:rFonts w:ascii="Bookman Old Style"/>
                <w:b w:val="0"/>
                <w:sz w:val="24"/>
              </w:rPr>
              <w:t>Kurangnya</w:t>
            </w:r>
          </w:p>
        </w:tc>
        <w:tc>
          <w:tcPr>
            <w:tcW w:w="1844" w:type="dxa"/>
            <w:tcBorders>
              <w:bottom w:val="nil"/>
            </w:tcBorders>
          </w:tcPr>
          <w:p>
            <w:pPr>
              <w:pStyle w:val="TableParagraph"/>
              <w:spacing w:line="276" w:lineRule="exact"/>
              <w:ind w:left="103"/>
              <w:rPr>
                <w:rFonts w:ascii="Bookman Old Style"/>
                <w:b w:val="0"/>
                <w:sz w:val="24"/>
              </w:rPr>
            </w:pPr>
            <w:r>
              <w:rPr>
                <w:rFonts w:ascii="Bookman Old Style"/>
                <w:b w:val="0"/>
                <w:sz w:val="24"/>
              </w:rPr>
              <w:t>Meningkatny</w:t>
            </w:r>
          </w:p>
        </w:tc>
        <w:tc>
          <w:tcPr>
            <w:tcW w:w="1841" w:type="dxa"/>
            <w:tcBorders>
              <w:bottom w:val="nil"/>
            </w:tcBorders>
          </w:tcPr>
          <w:p>
            <w:pPr>
              <w:pStyle w:val="TableParagraph"/>
              <w:spacing w:line="276" w:lineRule="exact"/>
              <w:ind w:left="104"/>
              <w:rPr>
                <w:rFonts w:ascii="Bookman Old Style"/>
                <w:b w:val="0"/>
                <w:sz w:val="24"/>
              </w:rPr>
            </w:pPr>
            <w:r>
              <w:rPr>
                <w:rFonts w:ascii="Bookman Old Style"/>
                <w:b w:val="0"/>
                <w:sz w:val="24"/>
              </w:rPr>
              <w:t>Keterbatasan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Pengen</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optimalnya</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tahun</w:t>
            </w:r>
          </w:p>
        </w:tc>
        <w:tc>
          <w:tcPr>
            <w:tcW w:w="1985" w:type="dxa"/>
            <w:tcBorders>
              <w:top w:val="nil"/>
              <w:bottom w:val="nil"/>
            </w:tcBorders>
          </w:tcPr>
          <w:p>
            <w:pPr>
              <w:pStyle w:val="TableParagraph"/>
              <w:spacing w:before="61"/>
              <w:ind w:left="104"/>
              <w:rPr>
                <w:rFonts w:ascii="Bookman Old Style"/>
                <w:b w:val="0"/>
                <w:sz w:val="24"/>
              </w:rPr>
            </w:pPr>
            <w:r>
              <w:rPr>
                <w:rFonts w:ascii="Bookman Old Style"/>
                <w:b w:val="0"/>
                <w:sz w:val="24"/>
              </w:rPr>
              <w:t>penanganan</w:t>
            </w: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a kebutuhan</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jumlah</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dalian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unsur</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2008 Lalu</w:t>
            </w:r>
          </w:p>
        </w:tc>
        <w:tc>
          <w:tcPr>
            <w:tcW w:w="1985" w:type="dxa"/>
            <w:tcBorders>
              <w:top w:val="nil"/>
              <w:bottom w:val="nil"/>
            </w:tcBorders>
          </w:tcPr>
          <w:p>
            <w:pPr>
              <w:pStyle w:val="TableParagraph"/>
              <w:spacing w:before="63"/>
              <w:ind w:left="104"/>
              <w:rPr>
                <w:rFonts w:ascii="Bookman Old Style"/>
                <w:b w:val="0"/>
                <w:sz w:val="24"/>
              </w:rPr>
            </w:pPr>
            <w:r>
              <w:rPr>
                <w:rFonts w:ascii="Bookman Old Style"/>
                <w:b w:val="0"/>
                <w:sz w:val="24"/>
              </w:rPr>
              <w:t>secara optimal</w:t>
            </w: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masyarakat</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personil</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Operas</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SATGAS</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Merujuk</w:t>
            </w:r>
          </w:p>
        </w:tc>
        <w:tc>
          <w:tcPr>
            <w:tcW w:w="1985" w:type="dxa"/>
            <w:tcBorders>
              <w:top w:val="nil"/>
              <w:bottom w:val="nil"/>
            </w:tcBorders>
          </w:tcPr>
          <w:p>
            <w:pP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dalam</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SATGAS</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i</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BPBD</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Pada</w:t>
            </w:r>
          </w:p>
        </w:tc>
        <w:tc>
          <w:tcPr>
            <w:tcW w:w="1985" w:type="dxa"/>
            <w:tcBorders>
              <w:top w:val="nil"/>
              <w:bottom w:val="nil"/>
            </w:tcBorders>
          </w:tcPr>
          <w:p>
            <w:pP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pemenuhan</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PUSDALOPS-</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Penang</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dalam</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Peraturan</w:t>
            </w:r>
          </w:p>
        </w:tc>
        <w:tc>
          <w:tcPr>
            <w:tcW w:w="1985" w:type="dxa"/>
            <w:tcBorders>
              <w:top w:val="nil"/>
              <w:bottom w:val="nil"/>
            </w:tcBorders>
          </w:tcPr>
          <w:p>
            <w:pP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pemahaman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PB BPBD dan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gulang</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urusan</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BNPB No.</w:t>
            </w:r>
          </w:p>
        </w:tc>
        <w:tc>
          <w:tcPr>
            <w:tcW w:w="1985" w:type="dxa"/>
            <w:tcBorders>
              <w:top w:val="nil"/>
              <w:bottom w:val="nil"/>
            </w:tcBorders>
          </w:tcPr>
          <w:p>
            <w:pP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akan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kurang</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an</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kebencana</w:t>
            </w:r>
          </w:p>
        </w:tc>
        <w:tc>
          <w:tcPr>
            <w:tcW w:w="1560" w:type="dxa"/>
            <w:tcBorders>
              <w:top w:val="nil"/>
              <w:bottom w:val="nil"/>
            </w:tcBorders>
          </w:tcPr>
          <w:p>
            <w:pPr>
              <w:pStyle w:val="TableParagraph"/>
              <w:spacing w:before="61"/>
              <w:ind w:left="104"/>
              <w:rPr>
                <w:rFonts w:ascii="Bookman Old Style"/>
                <w:b w:val="0"/>
                <w:sz w:val="24"/>
              </w:rPr>
            </w:pPr>
            <w:r>
              <w:rPr>
                <w:rFonts w:ascii="Bookman Old Style"/>
                <w:b w:val="0"/>
                <w:sz w:val="24"/>
              </w:rPr>
              <w:t>15 tahun</w:t>
            </w:r>
          </w:p>
        </w:tc>
        <w:tc>
          <w:tcPr>
            <w:tcW w:w="1985" w:type="dxa"/>
            <w:tcBorders>
              <w:top w:val="nil"/>
              <w:bottom w:val="nil"/>
            </w:tcBorders>
          </w:tcPr>
          <w:p>
            <w:pP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kebencanaan</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optimalnya</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Bencan</w:t>
            </w:r>
          </w:p>
        </w:tc>
        <w:tc>
          <w:tcPr>
            <w:tcW w:w="1561" w:type="dxa"/>
            <w:tcBorders>
              <w:top w:val="nil"/>
              <w:bottom w:val="nil"/>
            </w:tcBorders>
          </w:tcPr>
          <w:p>
            <w:pPr>
              <w:pStyle w:val="TableParagraph"/>
              <w:spacing w:before="63"/>
              <w:ind w:left="103"/>
              <w:rPr>
                <w:rFonts w:ascii="Bookman Old Style"/>
                <w:b w:val="0"/>
                <w:sz w:val="24"/>
              </w:rPr>
            </w:pPr>
            <w:r>
              <w:rPr>
                <w:rFonts w:ascii="Bookman Old Style"/>
                <w:b w:val="0"/>
                <w:sz w:val="24"/>
              </w:rPr>
              <w:t>an secara</w:t>
            </w:r>
          </w:p>
        </w:tc>
        <w:tc>
          <w:tcPr>
            <w:tcW w:w="1560" w:type="dxa"/>
            <w:tcBorders>
              <w:top w:val="nil"/>
              <w:bottom w:val="nil"/>
            </w:tcBorders>
          </w:tcPr>
          <w:p>
            <w:pPr>
              <w:pStyle w:val="TableParagraph"/>
              <w:spacing w:before="63"/>
              <w:ind w:left="104"/>
              <w:rPr>
                <w:rFonts w:ascii="Bookman Old Style"/>
                <w:b w:val="0"/>
                <w:sz w:val="24"/>
              </w:rPr>
            </w:pPr>
            <w:r>
              <w:rPr>
                <w:rFonts w:ascii="Bookman Old Style"/>
                <w:b w:val="0"/>
                <w:sz w:val="24"/>
              </w:rPr>
              <w:t>2012</w:t>
            </w:r>
          </w:p>
        </w:tc>
        <w:tc>
          <w:tcPr>
            <w:tcW w:w="1985" w:type="dxa"/>
            <w:tcBorders>
              <w:top w:val="nil"/>
              <w:bottom w:val="nil"/>
            </w:tcBorders>
          </w:tcPr>
          <w:p>
            <w:pP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dan</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pemahaman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1"/>
              <w:ind w:left="104"/>
              <w:rPr>
                <w:rFonts w:ascii="Bookman Old Style"/>
                <w:b w:val="0"/>
                <w:sz w:val="24"/>
              </w:rPr>
            </w:pPr>
            <w:r>
              <w:rPr>
                <w:rFonts w:ascii="Bookman Old Style"/>
                <w:b w:val="0"/>
                <w:sz w:val="24"/>
              </w:rPr>
              <w:t>a/</w:t>
            </w:r>
          </w:p>
        </w:tc>
        <w:tc>
          <w:tcPr>
            <w:tcW w:w="1561" w:type="dxa"/>
            <w:tcBorders>
              <w:top w:val="nil"/>
              <w:bottom w:val="nil"/>
            </w:tcBorders>
          </w:tcPr>
          <w:p>
            <w:pPr>
              <w:pStyle w:val="TableParagraph"/>
              <w:spacing w:before="61"/>
              <w:ind w:left="103"/>
              <w:rPr>
                <w:rFonts w:ascii="Bookman Old Style"/>
                <w:b w:val="0"/>
                <w:sz w:val="24"/>
              </w:rPr>
            </w:pPr>
            <w:r>
              <w:rPr>
                <w:rFonts w:ascii="Bookman Old Style"/>
                <w:b w:val="0"/>
                <w:sz w:val="24"/>
              </w:rPr>
              <w:t>menyeluru</w:t>
            </w:r>
          </w:p>
        </w:tc>
        <w:tc>
          <w:tcPr>
            <w:tcW w:w="1560" w:type="dxa"/>
            <w:tcBorders>
              <w:top w:val="nil"/>
              <w:bottom w:val="nil"/>
            </w:tcBorders>
          </w:tcPr>
          <w:p>
            <w:pPr/>
          </w:p>
        </w:tc>
        <w:tc>
          <w:tcPr>
            <w:tcW w:w="1985" w:type="dxa"/>
            <w:tcBorders>
              <w:top w:val="nil"/>
              <w:bottom w:val="nil"/>
            </w:tcBorders>
          </w:tcPr>
          <w:p>
            <w:pPr/>
          </w:p>
        </w:tc>
        <w:tc>
          <w:tcPr>
            <w:tcW w:w="1844" w:type="dxa"/>
            <w:tcBorders>
              <w:top w:val="nil"/>
              <w:bottom w:val="nil"/>
            </w:tcBorders>
          </w:tcPr>
          <w:p>
            <w:pPr>
              <w:pStyle w:val="TableParagraph"/>
              <w:spacing w:before="61"/>
              <w:ind w:left="103"/>
              <w:rPr>
                <w:rFonts w:ascii="Bookman Old Style"/>
                <w:b w:val="0"/>
                <w:sz w:val="24"/>
              </w:rPr>
            </w:pPr>
            <w:r>
              <w:rPr>
                <w:rFonts w:ascii="Bookman Old Style"/>
                <w:b w:val="0"/>
                <w:sz w:val="24"/>
              </w:rPr>
              <w:t>penanganan</w:t>
            </w:r>
          </w:p>
        </w:tc>
        <w:tc>
          <w:tcPr>
            <w:tcW w:w="1841" w:type="dxa"/>
            <w:tcBorders>
              <w:top w:val="nil"/>
              <w:bottom w:val="nil"/>
            </w:tcBorders>
          </w:tcPr>
          <w:p>
            <w:pPr>
              <w:pStyle w:val="TableParagraph"/>
              <w:spacing w:before="61"/>
              <w:ind w:left="104"/>
              <w:rPr>
                <w:rFonts w:ascii="Bookman Old Style"/>
                <w:b w:val="0"/>
                <w:sz w:val="24"/>
              </w:rPr>
            </w:pPr>
            <w:r>
              <w:rPr>
                <w:rFonts w:ascii="Bookman Old Style"/>
                <w:b w:val="0"/>
                <w:sz w:val="24"/>
              </w:rPr>
              <w:t>dalam</w:t>
            </w:r>
          </w:p>
        </w:tc>
      </w:tr>
      <w:tr>
        <w:trPr>
          <w:trHeight w:val="424" w:hRule="exact"/>
        </w:trPr>
        <w:tc>
          <w:tcPr>
            <w:tcW w:w="560" w:type="dxa"/>
            <w:tcBorders>
              <w:top w:val="nil"/>
              <w:bottom w:val="nil"/>
            </w:tcBorders>
          </w:tcPr>
          <w:p>
            <w:pPr/>
          </w:p>
        </w:tc>
        <w:tc>
          <w:tcPr>
            <w:tcW w:w="1001" w:type="dxa"/>
            <w:tcBorders>
              <w:top w:val="nil"/>
              <w:bottom w:val="nil"/>
            </w:tcBorders>
          </w:tcPr>
          <w:p>
            <w:pPr>
              <w:pStyle w:val="TableParagraph"/>
              <w:spacing w:before="64"/>
              <w:ind w:left="104"/>
              <w:rPr>
                <w:rFonts w:ascii="Bookman Old Style"/>
                <w:b w:val="0"/>
                <w:sz w:val="24"/>
              </w:rPr>
            </w:pPr>
            <w:r>
              <w:rPr>
                <w:rFonts w:ascii="Bookman Old Style"/>
                <w:b w:val="0"/>
                <w:sz w:val="24"/>
              </w:rPr>
              <w:t>PUSDA</w:t>
            </w:r>
          </w:p>
        </w:tc>
        <w:tc>
          <w:tcPr>
            <w:tcW w:w="1561" w:type="dxa"/>
            <w:tcBorders>
              <w:top w:val="nil"/>
              <w:bottom w:val="nil"/>
            </w:tcBorders>
          </w:tcPr>
          <w:p>
            <w:pPr>
              <w:pStyle w:val="TableParagraph"/>
              <w:spacing w:before="64"/>
              <w:ind w:left="103"/>
              <w:rPr>
                <w:rFonts w:ascii="Bookman Old Style"/>
                <w:b w:val="0"/>
                <w:sz w:val="24"/>
              </w:rPr>
            </w:pPr>
            <w:r>
              <w:rPr>
                <w:rFonts w:ascii="Bookman Old Style"/>
                <w:b w:val="0"/>
                <w:sz w:val="24"/>
              </w:rPr>
              <w:t>h</w:t>
            </w:r>
          </w:p>
        </w:tc>
        <w:tc>
          <w:tcPr>
            <w:tcW w:w="1560" w:type="dxa"/>
            <w:tcBorders>
              <w:top w:val="nil"/>
              <w:bottom w:val="nil"/>
            </w:tcBorders>
          </w:tcPr>
          <w:p>
            <w:pPr/>
          </w:p>
        </w:tc>
        <w:tc>
          <w:tcPr>
            <w:tcW w:w="1985" w:type="dxa"/>
            <w:tcBorders>
              <w:top w:val="nil"/>
              <w:bottom w:val="nil"/>
            </w:tcBorders>
          </w:tcPr>
          <w:p>
            <w:pPr/>
          </w:p>
        </w:tc>
        <w:tc>
          <w:tcPr>
            <w:tcW w:w="1844" w:type="dxa"/>
            <w:tcBorders>
              <w:top w:val="nil"/>
              <w:bottom w:val="nil"/>
            </w:tcBorders>
          </w:tcPr>
          <w:p>
            <w:pPr>
              <w:pStyle w:val="TableParagraph"/>
              <w:spacing w:before="64"/>
              <w:ind w:left="103"/>
              <w:rPr>
                <w:rFonts w:ascii="Bookman Old Style"/>
                <w:b w:val="0"/>
                <w:sz w:val="24"/>
              </w:rPr>
            </w:pPr>
            <w:r>
              <w:rPr>
                <w:rFonts w:ascii="Bookman Old Style"/>
                <w:b w:val="0"/>
                <w:sz w:val="24"/>
              </w:rPr>
              <w:t>secara cepat</w:t>
            </w:r>
          </w:p>
        </w:tc>
        <w:tc>
          <w:tcPr>
            <w:tcW w:w="1841" w:type="dxa"/>
            <w:tcBorders>
              <w:top w:val="nil"/>
              <w:bottom w:val="nil"/>
            </w:tcBorders>
          </w:tcPr>
          <w:p>
            <w:pPr>
              <w:pStyle w:val="TableParagraph"/>
              <w:spacing w:before="64"/>
              <w:ind w:left="104"/>
              <w:rPr>
                <w:rFonts w:ascii="Bookman Old Style"/>
                <w:b w:val="0"/>
                <w:sz w:val="24"/>
              </w:rPr>
            </w:pPr>
            <w:r>
              <w:rPr>
                <w:rFonts w:ascii="Bookman Old Style"/>
                <w:b w:val="0"/>
                <w:sz w:val="24"/>
              </w:rPr>
              <w:t>urusan</w:t>
            </w:r>
          </w:p>
        </w:tc>
      </w:tr>
      <w:tr>
        <w:trPr>
          <w:trHeight w:val="422" w:hRule="exact"/>
        </w:trPr>
        <w:tc>
          <w:tcPr>
            <w:tcW w:w="560" w:type="dxa"/>
            <w:tcBorders>
              <w:top w:val="nil"/>
              <w:bottom w:val="nil"/>
            </w:tcBorders>
          </w:tcPr>
          <w:p>
            <w:pPr/>
          </w:p>
        </w:tc>
        <w:tc>
          <w:tcPr>
            <w:tcW w:w="1001" w:type="dxa"/>
            <w:tcBorders>
              <w:top w:val="nil"/>
              <w:bottom w:val="nil"/>
            </w:tcBorders>
          </w:tcPr>
          <w:p>
            <w:pPr>
              <w:pStyle w:val="TableParagraph"/>
              <w:spacing w:before="63"/>
              <w:ind w:left="104"/>
              <w:rPr>
                <w:rFonts w:ascii="Bookman Old Style"/>
                <w:b w:val="0"/>
                <w:sz w:val="24"/>
              </w:rPr>
            </w:pPr>
            <w:r>
              <w:rPr>
                <w:rFonts w:ascii="Bookman Old Style"/>
                <w:b w:val="0"/>
                <w:sz w:val="24"/>
              </w:rPr>
              <w:t>LOPS-</w:t>
            </w:r>
          </w:p>
        </w:tc>
        <w:tc>
          <w:tcPr>
            <w:tcW w:w="1561" w:type="dxa"/>
            <w:tcBorders>
              <w:top w:val="nil"/>
              <w:bottom w:val="nil"/>
            </w:tcBorders>
          </w:tcPr>
          <w:p>
            <w:pPr/>
          </w:p>
        </w:tc>
        <w:tc>
          <w:tcPr>
            <w:tcW w:w="1560" w:type="dxa"/>
            <w:tcBorders>
              <w:top w:val="nil"/>
              <w:bottom w:val="nil"/>
            </w:tcBorders>
          </w:tcPr>
          <w:p>
            <w:pPr/>
          </w:p>
        </w:tc>
        <w:tc>
          <w:tcPr>
            <w:tcW w:w="1985" w:type="dxa"/>
            <w:tcBorders>
              <w:top w:val="nil"/>
              <w:bottom w:val="nil"/>
            </w:tcBorders>
          </w:tcPr>
          <w:p>
            <w:pPr/>
          </w:p>
        </w:tc>
        <w:tc>
          <w:tcPr>
            <w:tcW w:w="1844" w:type="dxa"/>
            <w:tcBorders>
              <w:top w:val="nil"/>
              <w:bottom w:val="nil"/>
            </w:tcBorders>
          </w:tcPr>
          <w:p>
            <w:pPr>
              <w:pStyle w:val="TableParagraph"/>
              <w:spacing w:before="63"/>
              <w:ind w:left="103"/>
              <w:rPr>
                <w:rFonts w:ascii="Bookman Old Style"/>
                <w:b w:val="0"/>
                <w:sz w:val="24"/>
              </w:rPr>
            </w:pPr>
            <w:r>
              <w:rPr>
                <w:rFonts w:ascii="Bookman Old Style"/>
                <w:b w:val="0"/>
                <w:sz w:val="24"/>
              </w:rPr>
              <w:t>dan akurat</w:t>
            </w:r>
          </w:p>
        </w:tc>
        <w:tc>
          <w:tcPr>
            <w:tcW w:w="1841" w:type="dxa"/>
            <w:tcBorders>
              <w:top w:val="nil"/>
              <w:bottom w:val="nil"/>
            </w:tcBorders>
          </w:tcPr>
          <w:p>
            <w:pPr>
              <w:pStyle w:val="TableParagraph"/>
              <w:spacing w:before="63"/>
              <w:ind w:left="104"/>
              <w:rPr>
                <w:rFonts w:ascii="Bookman Old Style"/>
                <w:b w:val="0"/>
                <w:sz w:val="24"/>
              </w:rPr>
            </w:pPr>
            <w:r>
              <w:rPr>
                <w:rFonts w:ascii="Bookman Old Style"/>
                <w:b w:val="0"/>
                <w:sz w:val="24"/>
              </w:rPr>
              <w:t>kebencanaan</w:t>
            </w:r>
          </w:p>
        </w:tc>
      </w:tr>
      <w:tr>
        <w:trPr>
          <w:trHeight w:val="499" w:hRule="exact"/>
        </w:trPr>
        <w:tc>
          <w:tcPr>
            <w:tcW w:w="560" w:type="dxa"/>
            <w:tcBorders>
              <w:top w:val="nil"/>
            </w:tcBorders>
          </w:tcPr>
          <w:p>
            <w:pPr/>
          </w:p>
        </w:tc>
        <w:tc>
          <w:tcPr>
            <w:tcW w:w="1001" w:type="dxa"/>
            <w:tcBorders>
              <w:top w:val="nil"/>
            </w:tcBorders>
          </w:tcPr>
          <w:p>
            <w:pPr>
              <w:pStyle w:val="TableParagraph"/>
              <w:spacing w:before="61"/>
              <w:ind w:left="104"/>
              <w:rPr>
                <w:rFonts w:ascii="Bookman Old Style"/>
                <w:b w:val="0"/>
                <w:sz w:val="24"/>
              </w:rPr>
            </w:pPr>
            <w:r>
              <w:rPr>
                <w:rFonts w:ascii="Bookman Old Style"/>
                <w:b w:val="0"/>
                <w:sz w:val="24"/>
              </w:rPr>
              <w:t>PB</w:t>
            </w:r>
          </w:p>
        </w:tc>
        <w:tc>
          <w:tcPr>
            <w:tcW w:w="1561" w:type="dxa"/>
            <w:tcBorders>
              <w:top w:val="nil"/>
            </w:tcBorders>
          </w:tcPr>
          <w:p>
            <w:pPr/>
          </w:p>
        </w:tc>
        <w:tc>
          <w:tcPr>
            <w:tcW w:w="1560" w:type="dxa"/>
            <w:tcBorders>
              <w:top w:val="nil"/>
            </w:tcBorders>
          </w:tcPr>
          <w:p>
            <w:pPr/>
          </w:p>
        </w:tc>
        <w:tc>
          <w:tcPr>
            <w:tcW w:w="1985" w:type="dxa"/>
            <w:tcBorders>
              <w:top w:val="nil"/>
            </w:tcBorders>
          </w:tcPr>
          <w:p>
            <w:pPr/>
          </w:p>
        </w:tc>
        <w:tc>
          <w:tcPr>
            <w:tcW w:w="1844" w:type="dxa"/>
            <w:tcBorders>
              <w:top w:val="nil"/>
            </w:tcBorders>
          </w:tcPr>
          <w:p>
            <w:pPr/>
          </w:p>
        </w:tc>
        <w:tc>
          <w:tcPr>
            <w:tcW w:w="1841" w:type="dxa"/>
            <w:tcBorders>
              <w:top w:val="nil"/>
            </w:tcBorders>
          </w:tcPr>
          <w:p>
            <w:pPr/>
          </w:p>
        </w:tc>
      </w:tr>
    </w:tbl>
    <w:p>
      <w:pPr>
        <w:pStyle w:val="BodyText"/>
        <w:spacing w:before="9"/>
        <w:rPr>
          <w:b/>
          <w:sz w:val="26"/>
        </w:rPr>
      </w:pPr>
    </w:p>
    <w:p>
      <w:pPr>
        <w:pStyle w:val="ListParagraph"/>
        <w:numPr>
          <w:ilvl w:val="1"/>
          <w:numId w:val="43"/>
        </w:numPr>
        <w:tabs>
          <w:tab w:pos="1812" w:val="left" w:leader="none"/>
          <w:tab w:pos="1813" w:val="left" w:leader="none"/>
          <w:tab w:pos="3258" w:val="left" w:leader="none"/>
          <w:tab w:pos="4085" w:val="left" w:leader="none"/>
          <w:tab w:pos="4959" w:val="left" w:leader="none"/>
          <w:tab w:pos="5650" w:val="left" w:leader="none"/>
          <w:tab w:pos="6996" w:val="left" w:leader="none"/>
          <w:tab w:pos="8126" w:val="left" w:leader="none"/>
          <w:tab w:pos="9288" w:val="left" w:leader="none"/>
        </w:tabs>
        <w:spacing w:line="362" w:lineRule="auto" w:before="100" w:after="0"/>
        <w:ind w:left="1813" w:right="806" w:hanging="849"/>
        <w:jc w:val="left"/>
        <w:rPr>
          <w:b/>
          <w:sz w:val="24"/>
        </w:rPr>
      </w:pPr>
      <w:bookmarkStart w:name="3.2 Telaahan Visi, Misi, dan Program Kep" w:id="79"/>
      <w:bookmarkEnd w:id="79"/>
      <w:r>
        <w:rPr/>
      </w:r>
      <w:bookmarkStart w:name="_bookmark17" w:id="80"/>
      <w:bookmarkEnd w:id="80"/>
      <w:r>
        <w:rPr/>
      </w:r>
      <w:bookmarkStart w:name="_bookmark17" w:id="81"/>
      <w:bookmarkEnd w:id="81"/>
      <w:r>
        <w:rPr>
          <w:b/>
          <w:spacing w:val="12"/>
          <w:sz w:val="24"/>
        </w:rPr>
        <w:t>T</w:t>
      </w:r>
      <w:r>
        <w:rPr>
          <w:b/>
          <w:spacing w:val="12"/>
          <w:sz w:val="24"/>
        </w:rPr>
        <w:t>elaahan</w:t>
        <w:tab/>
        <w:t>Visi,</w:t>
        <w:tab/>
      </w:r>
      <w:r>
        <w:rPr>
          <w:b/>
          <w:spacing w:val="11"/>
          <w:sz w:val="24"/>
        </w:rPr>
        <w:t>Misi,</w:t>
        <w:tab/>
      </w:r>
      <w:r>
        <w:rPr>
          <w:b/>
          <w:spacing w:val="8"/>
          <w:sz w:val="24"/>
        </w:rPr>
        <w:t>dan</w:t>
        <w:tab/>
      </w:r>
      <w:r>
        <w:rPr>
          <w:b/>
          <w:spacing w:val="12"/>
          <w:sz w:val="24"/>
        </w:rPr>
        <w:t>Program</w:t>
        <w:tab/>
      </w:r>
      <w:r>
        <w:rPr>
          <w:b/>
          <w:spacing w:val="11"/>
          <w:sz w:val="24"/>
        </w:rPr>
        <w:t>Kepala</w:t>
        <w:tab/>
        <w:t>Daerah</w:t>
        <w:tab/>
      </w:r>
      <w:r>
        <w:rPr>
          <w:b/>
          <w:spacing w:val="10"/>
          <w:sz w:val="24"/>
        </w:rPr>
        <w:t>dan </w:t>
      </w:r>
      <w:r>
        <w:rPr>
          <w:b/>
          <w:spacing w:val="12"/>
          <w:sz w:val="24"/>
        </w:rPr>
        <w:t>Wakil </w:t>
      </w:r>
      <w:r>
        <w:rPr>
          <w:b/>
          <w:spacing w:val="11"/>
          <w:sz w:val="24"/>
        </w:rPr>
        <w:t>Kepala </w:t>
      </w:r>
      <w:r>
        <w:rPr>
          <w:b/>
          <w:spacing w:val="12"/>
          <w:sz w:val="24"/>
        </w:rPr>
        <w:t>Daerah</w:t>
      </w:r>
      <w:r>
        <w:rPr>
          <w:b/>
          <w:spacing w:val="72"/>
          <w:sz w:val="24"/>
        </w:rPr>
        <w:t> </w:t>
      </w:r>
      <w:r>
        <w:rPr>
          <w:b/>
          <w:spacing w:val="12"/>
          <w:sz w:val="24"/>
        </w:rPr>
        <w:t>Terpilih</w:t>
      </w:r>
    </w:p>
    <w:p>
      <w:pPr>
        <w:pStyle w:val="BodyText"/>
        <w:rPr>
          <w:b/>
          <w:sz w:val="28"/>
        </w:rPr>
      </w:pPr>
    </w:p>
    <w:p>
      <w:pPr>
        <w:pStyle w:val="BodyText"/>
        <w:spacing w:line="360" w:lineRule="auto" w:before="190"/>
        <w:ind w:left="964" w:right="773" w:firstLine="852"/>
        <w:jc w:val="both"/>
        <w:rPr>
          <w:b w:val="0"/>
        </w:rPr>
      </w:pPr>
      <w:r>
        <w:rPr>
          <w:b w:val="0"/>
        </w:rPr>
        <w:t>Berdasarkan Undang-Undang Nomor 25 Tahun 2004 tentang Sistem Perencanaan Pembangunan Nasional dan Peraturan Pemerintah Nomor 8 tahun 2008 tentang Tahapan, Tata Cara Penyusunan, Pengendalian Dan Evaluasi Pelaksanaan Rencana Pembangunan Daerah</w:t>
      </w:r>
      <w:r>
        <w:rPr>
          <w:b w:val="0"/>
          <w:color w:val="538DD3"/>
        </w:rPr>
        <w:t>, </w:t>
      </w:r>
      <w:r>
        <w:rPr>
          <w:b w:val="0"/>
        </w:rPr>
        <w:t>Visi adalah rumusan umum mengenai keadaan yang diinginkan  pada akhir periode perencanaan.</w:t>
      </w:r>
    </w:p>
    <w:p>
      <w:pPr>
        <w:pStyle w:val="BodyText"/>
        <w:spacing w:line="360" w:lineRule="auto" w:before="3"/>
        <w:ind w:left="964" w:right="778" w:firstLine="852"/>
        <w:jc w:val="both"/>
        <w:rPr>
          <w:b w:val="0"/>
        </w:rPr>
      </w:pPr>
      <w:r>
        <w:rPr>
          <w:b w:val="0"/>
        </w:rPr>
        <w:t>Berkenaan dengan dasar aturan yang menjadi acuan dalam penyusunan dokumen perencanaan pembangunan dengan berpedoman pada RPJMD dan memperhatikan permasalahan pembangunan di kabupaten Cirebon dan Visi, Misi, Tujuan dan Sasaran yang telah disampaikan oleh Bupati dan Wakil Bupati pada saat kampanye, maka Visi Pembangunan yang ditetapkan untuk tahun 2019- 2024</w:t>
      </w:r>
      <w:r>
        <w:rPr>
          <w:b w:val="0"/>
          <w:spacing w:val="-21"/>
        </w:rPr>
        <w:t> </w:t>
      </w:r>
      <w:r>
        <w:rPr>
          <w:b w:val="0"/>
        </w:rPr>
        <w:t>adalah:</w:t>
      </w:r>
    </w:p>
    <w:p>
      <w:pPr>
        <w:pStyle w:val="BodyText"/>
        <w:spacing w:before="5"/>
        <w:rPr>
          <w:b w:val="0"/>
        </w:rPr>
      </w:pPr>
    </w:p>
    <w:p>
      <w:pPr>
        <w:spacing w:line="357" w:lineRule="auto" w:before="0"/>
        <w:ind w:left="964" w:right="1442" w:firstLine="79"/>
        <w:jc w:val="left"/>
        <w:rPr>
          <w:b/>
          <w:i/>
          <w:sz w:val="24"/>
        </w:rPr>
      </w:pPr>
      <w:r>
        <w:rPr>
          <w:b/>
          <w:i/>
          <w:sz w:val="24"/>
        </w:rPr>
        <w:t>“Mewujudkan Masyarakat Kabupaten Cirebon yang Berbudaya, </w:t>
      </w:r>
      <w:r>
        <w:rPr>
          <w:b/>
          <w:i/>
          <w:sz w:val="24"/>
        </w:rPr>
        <w:t>Sejahtera, Agamis, Maju, dan Aman“</w:t>
      </w:r>
    </w:p>
    <w:p>
      <w:pPr>
        <w:pStyle w:val="BodyText"/>
        <w:spacing w:line="362" w:lineRule="auto" w:before="192"/>
        <w:ind w:left="964" w:right="785" w:firstLine="708"/>
        <w:rPr>
          <w:b w:val="0"/>
        </w:rPr>
      </w:pPr>
      <w:r>
        <w:rPr>
          <w:b w:val="0"/>
        </w:rPr>
        <w:t>Untuk memperjelas tujuan dan sasaran yang hendak diwujudkan, pengertian visi diatas sebagai batasan operasionalnya, yaitu:</w:t>
      </w:r>
    </w:p>
    <w:p>
      <w:pPr>
        <w:pStyle w:val="BodyText"/>
        <w:tabs>
          <w:tab w:pos="2648" w:val="left" w:leader="none"/>
          <w:tab w:pos="4407" w:val="left" w:leader="none"/>
          <w:tab w:pos="6017" w:val="left" w:leader="none"/>
          <w:tab w:pos="6805" w:val="left" w:leader="none"/>
          <w:tab w:pos="8467" w:val="left" w:leader="none"/>
          <w:tab w:pos="9350" w:val="left" w:leader="none"/>
        </w:tabs>
        <w:spacing w:line="360" w:lineRule="auto" w:before="1"/>
        <w:ind w:left="964" w:right="785"/>
        <w:rPr>
          <w:b w:val="0"/>
        </w:rPr>
      </w:pPr>
      <w:r>
        <w:rPr>
          <w:b/>
          <w:i/>
        </w:rPr>
        <w:t>Berbudaya:</w:t>
        <w:tab/>
      </w:r>
      <w:r>
        <w:rPr>
          <w:b w:val="0"/>
        </w:rPr>
        <w:t>Mewujudkan</w:t>
        <w:tab/>
        <w:t>Masyarakat</w:t>
        <w:tab/>
        <w:t>yang</w:t>
        <w:tab/>
        <w:t>menjunjung</w:t>
        <w:tab/>
        <w:t>tinggi</w:t>
        <w:tab/>
        <w:t>dan melestarikan nilai-nilai Budaya, Tradisi dan Adat</w:t>
      </w:r>
      <w:r>
        <w:rPr>
          <w:b w:val="0"/>
          <w:spacing w:val="-21"/>
        </w:rPr>
        <w:t> </w:t>
      </w:r>
      <w:r>
        <w:rPr>
          <w:b w:val="0"/>
        </w:rPr>
        <w:t>Istiadat.</w:t>
      </w:r>
    </w:p>
    <w:p>
      <w:pPr>
        <w:spacing w:after="0" w:line="360" w:lineRule="auto"/>
        <w:sectPr>
          <w:pgSz w:w="12250" w:h="18720"/>
          <w:pgMar w:header="0" w:footer="530" w:top="1300" w:bottom="720" w:left="1020" w:right="640"/>
        </w:sectPr>
      </w:pPr>
    </w:p>
    <w:p>
      <w:pPr>
        <w:pStyle w:val="BodyText"/>
        <w:spacing w:line="360" w:lineRule="auto" w:before="70"/>
        <w:ind w:left="684" w:right="118"/>
        <w:jc w:val="both"/>
        <w:rPr>
          <w:b w:val="0"/>
        </w:rPr>
      </w:pPr>
      <w:r>
        <w:rPr>
          <w:b/>
          <w:i/>
        </w:rPr>
        <w:t>Sejahtera: </w:t>
      </w:r>
      <w:r>
        <w:rPr>
          <w:b w:val="0"/>
        </w:rPr>
        <w:t>Meningkatnya kualitas hidup masyarakat melalui pemenuhan kebutuhan dasar masyarakat, peningkatan kualitas pendidikan dan pelatihan, kesehatan dan ekonomi.</w:t>
      </w:r>
    </w:p>
    <w:p>
      <w:pPr>
        <w:pStyle w:val="BodyText"/>
        <w:spacing w:line="360" w:lineRule="auto" w:before="7"/>
        <w:ind w:left="684" w:right="121"/>
        <w:jc w:val="both"/>
        <w:rPr>
          <w:b w:val="0"/>
        </w:rPr>
      </w:pPr>
      <w:r>
        <w:rPr>
          <w:b/>
          <w:i/>
        </w:rPr>
        <w:t>Agamis: </w:t>
      </w:r>
      <w:r>
        <w:rPr>
          <w:b w:val="0"/>
        </w:rPr>
        <w:t>Meningkatnya kualitas hidup masyarakat Kabupaten Cirebon yang senantiasa menerapkan nilai-nilai agama, budi pekerti, santun dan beretika</w:t>
      </w:r>
    </w:p>
    <w:p>
      <w:pPr>
        <w:pStyle w:val="BodyText"/>
        <w:spacing w:line="360" w:lineRule="auto" w:before="7"/>
        <w:ind w:left="684" w:right="115"/>
        <w:jc w:val="both"/>
        <w:rPr>
          <w:b w:val="0"/>
        </w:rPr>
      </w:pPr>
      <w:r>
        <w:rPr>
          <w:b/>
          <w:i/>
        </w:rPr>
        <w:t>Maju</w:t>
      </w:r>
      <w:r>
        <w:rPr>
          <w:b w:val="0"/>
        </w:rPr>
        <w:t>: Meningkatnya produktivitas masyarakat untuk lebih maju dan unggul, sehingga menambah daya saing di pasar internasional, nasional dan regional yang didukung oleh peningkatan kapasitas aparatur pemerintah daerah</w:t>
      </w:r>
    </w:p>
    <w:p>
      <w:pPr>
        <w:pStyle w:val="BodyText"/>
        <w:spacing w:line="362" w:lineRule="auto" w:before="3"/>
        <w:ind w:left="684" w:right="121"/>
        <w:jc w:val="both"/>
        <w:rPr>
          <w:b w:val="0"/>
        </w:rPr>
      </w:pPr>
      <w:r>
        <w:rPr>
          <w:b/>
          <w:i/>
        </w:rPr>
        <w:t>Aman: </w:t>
      </w:r>
      <w:r>
        <w:rPr>
          <w:b w:val="0"/>
        </w:rPr>
        <w:t>Memelihara keamanan ketertiban umum untuk mewujudkan kondusivitas daerah guna mendukung terciptanya stabilitas nasional.</w:t>
      </w:r>
    </w:p>
    <w:p>
      <w:pPr>
        <w:pStyle w:val="BodyText"/>
        <w:spacing w:line="357" w:lineRule="auto" w:before="4"/>
        <w:ind w:left="684" w:right="123" w:firstLine="708"/>
        <w:rPr>
          <w:b w:val="0"/>
        </w:rPr>
      </w:pPr>
      <w:r>
        <w:rPr>
          <w:b w:val="0"/>
        </w:rPr>
        <w:t>Untuk mencapai visi tersebut, Bupati Cirebon menyusun misi dengan tujuan dan sasaran yang ingin dicapai, sebagai berikut:</w:t>
      </w:r>
    </w:p>
    <w:p>
      <w:pPr>
        <w:pStyle w:val="BodyText"/>
        <w:spacing w:line="360" w:lineRule="auto" w:before="10"/>
        <w:ind w:left="684" w:right="121"/>
        <w:jc w:val="both"/>
        <w:rPr>
          <w:b w:val="0"/>
        </w:rPr>
      </w:pPr>
      <w:r>
        <w:rPr>
          <w:b/>
        </w:rPr>
        <w:t>Misi Pertama, </w:t>
      </w:r>
      <w:r>
        <w:rPr>
          <w:b w:val="0"/>
        </w:rPr>
        <w:t>Melestarikan dan menumbuh kembangkan budaya Masyarakat.</w:t>
      </w:r>
    </w:p>
    <w:p>
      <w:pPr>
        <w:pStyle w:val="BodyText"/>
        <w:spacing w:line="362" w:lineRule="auto" w:before="3"/>
        <w:ind w:left="684" w:right="124"/>
        <w:jc w:val="both"/>
        <w:rPr>
          <w:b w:val="0"/>
        </w:rPr>
      </w:pPr>
      <w:r>
        <w:rPr>
          <w:b/>
        </w:rPr>
        <w:t>Misi Kedua, </w:t>
      </w:r>
      <w:r>
        <w:rPr>
          <w:b w:val="0"/>
        </w:rPr>
        <w:t>Mewujudkan pembangunan manusia yang berkualitas dan sejahtera.</w:t>
      </w:r>
    </w:p>
    <w:p>
      <w:pPr>
        <w:pStyle w:val="BodyText"/>
        <w:spacing w:line="357" w:lineRule="auto" w:before="4"/>
        <w:ind w:left="684" w:right="124"/>
        <w:jc w:val="both"/>
        <w:rPr>
          <w:b w:val="0"/>
        </w:rPr>
      </w:pPr>
      <w:r>
        <w:rPr>
          <w:b/>
        </w:rPr>
        <w:t>Misi Ketiga, </w:t>
      </w:r>
      <w:r>
        <w:rPr>
          <w:b w:val="0"/>
        </w:rPr>
        <w:t>Meningkatkan keshalehan sosial dan kerukunan antar dan inter umat beragama.</w:t>
      </w:r>
    </w:p>
    <w:p>
      <w:pPr>
        <w:pStyle w:val="BodyText"/>
        <w:spacing w:line="360" w:lineRule="auto" w:before="10"/>
        <w:ind w:left="684" w:right="119"/>
        <w:jc w:val="both"/>
        <w:rPr>
          <w:b w:val="0"/>
        </w:rPr>
      </w:pPr>
      <w:r>
        <w:rPr>
          <w:b/>
        </w:rPr>
        <w:t>Misi Keempat, </w:t>
      </w:r>
      <w:r>
        <w:rPr>
          <w:b w:val="0"/>
        </w:rPr>
        <w:t>Meningkatkan pertumbuhan ekonomi dan pengembangan wilayah yang berkeadilan berkelanjutan, dan berwawasan lingkungan. Serta Terselenggaranya tata kelola pemerintahan yang baik bersih dan smart serta penguatan otonomi Desa.</w:t>
      </w:r>
    </w:p>
    <w:p>
      <w:pPr>
        <w:pStyle w:val="BodyText"/>
        <w:spacing w:line="360" w:lineRule="auto" w:before="3"/>
        <w:ind w:left="684" w:right="128"/>
        <w:jc w:val="both"/>
        <w:rPr>
          <w:b w:val="0"/>
        </w:rPr>
      </w:pPr>
      <w:r>
        <w:rPr>
          <w:b/>
        </w:rPr>
        <w:t>Misi Kelima, </w:t>
      </w:r>
      <w:r>
        <w:rPr>
          <w:b w:val="0"/>
        </w:rPr>
        <w:t>Meningkatkan keamanan, ketertiban dan ketentraman masyarakat.</w:t>
      </w:r>
    </w:p>
    <w:p>
      <w:pPr>
        <w:pStyle w:val="BodyText"/>
        <w:spacing w:before="1"/>
        <w:rPr>
          <w:b w:val="0"/>
        </w:rPr>
      </w:pPr>
    </w:p>
    <w:p>
      <w:pPr>
        <w:pStyle w:val="ListParagraph"/>
        <w:numPr>
          <w:ilvl w:val="1"/>
          <w:numId w:val="43"/>
        </w:numPr>
        <w:tabs>
          <w:tab w:pos="1393" w:val="left" w:leader="none"/>
        </w:tabs>
        <w:spacing w:line="276" w:lineRule="auto" w:before="0" w:after="0"/>
        <w:ind w:left="1393" w:right="132" w:hanging="709"/>
        <w:jc w:val="both"/>
        <w:rPr>
          <w:b/>
          <w:sz w:val="24"/>
        </w:rPr>
      </w:pPr>
      <w:bookmarkStart w:name="3.3 Telaahan Renstra Kementrian/Lembaga " w:id="82"/>
      <w:bookmarkEnd w:id="82"/>
      <w:r>
        <w:rPr/>
      </w:r>
      <w:bookmarkStart w:name="_bookmark18" w:id="83"/>
      <w:bookmarkEnd w:id="83"/>
      <w:r>
        <w:rPr/>
      </w:r>
      <w:bookmarkStart w:name="_bookmark18" w:id="84"/>
      <w:bookmarkEnd w:id="84"/>
      <w:r>
        <w:rPr>
          <w:b/>
          <w:spacing w:val="12"/>
          <w:sz w:val="24"/>
        </w:rPr>
        <w:t>T</w:t>
      </w:r>
      <w:r>
        <w:rPr>
          <w:b/>
          <w:spacing w:val="12"/>
          <w:sz w:val="24"/>
        </w:rPr>
        <w:t>elaahan Renstra  </w:t>
      </w:r>
      <w:r>
        <w:rPr>
          <w:b/>
          <w:spacing w:val="13"/>
          <w:sz w:val="24"/>
        </w:rPr>
        <w:t>Kementrian/Lembaga  </w:t>
      </w:r>
      <w:r>
        <w:rPr>
          <w:b/>
          <w:spacing w:val="8"/>
          <w:sz w:val="24"/>
        </w:rPr>
        <w:t>dan  </w:t>
      </w:r>
      <w:r>
        <w:rPr>
          <w:b/>
          <w:spacing w:val="12"/>
          <w:sz w:val="24"/>
        </w:rPr>
        <w:t>Renstra </w:t>
      </w:r>
      <w:r>
        <w:rPr>
          <w:b/>
          <w:spacing w:val="11"/>
          <w:sz w:val="24"/>
        </w:rPr>
        <w:t>SKPD </w:t>
      </w:r>
      <w:r>
        <w:rPr>
          <w:b/>
          <w:spacing w:val="12"/>
          <w:sz w:val="24"/>
        </w:rPr>
        <w:t>Renstra </w:t>
      </w:r>
      <w:r>
        <w:rPr>
          <w:b/>
          <w:spacing w:val="11"/>
          <w:sz w:val="24"/>
        </w:rPr>
        <w:t>Badan </w:t>
      </w:r>
      <w:r>
        <w:rPr>
          <w:b/>
          <w:spacing w:val="12"/>
          <w:sz w:val="24"/>
        </w:rPr>
        <w:t>Nasional </w:t>
      </w:r>
      <w:r>
        <w:rPr>
          <w:b/>
          <w:spacing w:val="13"/>
          <w:sz w:val="24"/>
        </w:rPr>
        <w:t>Penanggulangan </w:t>
      </w:r>
      <w:r>
        <w:rPr>
          <w:b/>
          <w:spacing w:val="11"/>
          <w:sz w:val="24"/>
        </w:rPr>
        <w:t>Bencana </w:t>
      </w:r>
      <w:r>
        <w:rPr>
          <w:b/>
          <w:spacing w:val="12"/>
          <w:sz w:val="24"/>
        </w:rPr>
        <w:t>(BNPB)</w:t>
      </w:r>
    </w:p>
    <w:p>
      <w:pPr>
        <w:pStyle w:val="BodyText"/>
        <w:rPr>
          <w:b/>
          <w:sz w:val="28"/>
        </w:rPr>
      </w:pPr>
    </w:p>
    <w:p>
      <w:pPr>
        <w:pStyle w:val="ListParagraph"/>
        <w:numPr>
          <w:ilvl w:val="2"/>
          <w:numId w:val="43"/>
        </w:numPr>
        <w:tabs>
          <w:tab w:pos="1960" w:val="left" w:leader="none"/>
          <w:tab w:pos="1961" w:val="left" w:leader="none"/>
        </w:tabs>
        <w:spacing w:line="240" w:lineRule="auto" w:before="184" w:after="0"/>
        <w:ind w:left="1961" w:right="0" w:hanging="568"/>
        <w:jc w:val="left"/>
        <w:rPr>
          <w:b w:val="0"/>
          <w:sz w:val="24"/>
        </w:rPr>
      </w:pPr>
      <w:r>
        <w:rPr>
          <w:b w:val="0"/>
          <w:sz w:val="24"/>
        </w:rPr>
        <w:t>Visi</w:t>
      </w:r>
    </w:p>
    <w:p>
      <w:pPr>
        <w:pStyle w:val="BodyText"/>
        <w:spacing w:line="360" w:lineRule="auto" w:before="142"/>
        <w:ind w:left="1961" w:right="113"/>
        <w:jc w:val="both"/>
        <w:rPr>
          <w:b/>
          <w:i/>
        </w:rPr>
      </w:pPr>
      <w:r>
        <w:rPr>
          <w:b w:val="0"/>
        </w:rPr>
        <w:t>Penyelenggaraan penanggulangan bencana sebagai  bagian tidak terpisahkan dalam pembangunan nasional yang diamanatkan kepada Badan Nasional Penanggulangan Bencana dilaksanakan dalam rangka pencapaian tujuan pembangunan nasional dengan visi jangka panjang yaitu</w:t>
      </w:r>
      <w:r>
        <w:rPr>
          <w:b/>
          <w:i/>
        </w:rPr>
        <w:t>: “Ketangguhan </w:t>
      </w:r>
      <w:r>
        <w:rPr>
          <w:b/>
          <w:i/>
        </w:rPr>
        <w:t>Bangsa Dalam Menghadapi</w:t>
      </w:r>
      <w:r>
        <w:rPr>
          <w:b/>
          <w:i/>
          <w:spacing w:val="-15"/>
        </w:rPr>
        <w:t> </w:t>
      </w:r>
      <w:r>
        <w:rPr>
          <w:b/>
          <w:i/>
        </w:rPr>
        <w:t>Bencana”.</w:t>
      </w:r>
    </w:p>
    <w:p>
      <w:pPr>
        <w:spacing w:after="0" w:line="360" w:lineRule="auto"/>
        <w:jc w:val="both"/>
        <w:sectPr>
          <w:pgSz w:w="12250" w:h="18720"/>
          <w:pgMar w:header="0" w:footer="530" w:top="1220" w:bottom="780" w:left="1300" w:right="1300"/>
        </w:sectPr>
      </w:pPr>
    </w:p>
    <w:p>
      <w:pPr>
        <w:pStyle w:val="ListParagraph"/>
        <w:numPr>
          <w:ilvl w:val="2"/>
          <w:numId w:val="43"/>
        </w:numPr>
        <w:tabs>
          <w:tab w:pos="1960" w:val="left" w:leader="none"/>
          <w:tab w:pos="1961" w:val="left" w:leader="none"/>
        </w:tabs>
        <w:spacing w:line="240" w:lineRule="auto" w:before="70" w:after="0"/>
        <w:ind w:left="1961" w:right="0" w:hanging="568"/>
        <w:jc w:val="left"/>
        <w:rPr>
          <w:b w:val="0"/>
          <w:sz w:val="24"/>
        </w:rPr>
      </w:pPr>
      <w:r>
        <w:rPr>
          <w:b w:val="0"/>
          <w:sz w:val="24"/>
        </w:rPr>
        <w:t>Misi</w:t>
      </w:r>
    </w:p>
    <w:p>
      <w:pPr>
        <w:pStyle w:val="BodyText"/>
        <w:spacing w:line="360" w:lineRule="auto" w:before="142"/>
        <w:ind w:left="1961" w:right="111"/>
        <w:jc w:val="both"/>
        <w:rPr>
          <w:b w:val="0"/>
        </w:rPr>
      </w:pPr>
      <w:r>
        <w:rPr>
          <w:b w:val="0"/>
        </w:rPr>
        <w:t>Berdasarkan amanat Undang – Undang Nomor 24 Tahun 2007 tentang Penanggulangan Bencana serta sesuai dengan tugas dan fungsi Badan Nasional Penanggulangan Bencana yang ditetapkan melalui Peraturan Presiden Nomor 8 Tahun 2008 tentang Badan Nasional Penanggulangan Bencana, maka dalam rangka pencapaian visi penanggulangan bencana, maka ditetapkan misi Badan Nasional Penanggulangan Bencana Tahun 2015 – 2019 yaitu :</w:t>
      </w:r>
    </w:p>
    <w:p>
      <w:pPr>
        <w:pStyle w:val="ListParagraph"/>
        <w:numPr>
          <w:ilvl w:val="0"/>
          <w:numId w:val="44"/>
        </w:numPr>
        <w:tabs>
          <w:tab w:pos="1109" w:val="left" w:leader="none"/>
        </w:tabs>
        <w:spacing w:line="360" w:lineRule="auto" w:before="7" w:after="0"/>
        <w:ind w:left="1109" w:right="117" w:hanging="425"/>
        <w:jc w:val="both"/>
        <w:rPr>
          <w:b w:val="0"/>
          <w:sz w:val="24"/>
        </w:rPr>
      </w:pPr>
      <w:r>
        <w:rPr>
          <w:b w:val="0"/>
          <w:sz w:val="24"/>
        </w:rPr>
        <w:t>Melindungi bangsa dari ancaman bencana  dengan  membangun budaya pengurangan risiko bencana dan kesiapsiagaan dalam menghadapi bencana menjadi bagian yang terintegrasi dalam pembangunan</w:t>
      </w:r>
      <w:r>
        <w:rPr>
          <w:b w:val="0"/>
          <w:spacing w:val="-7"/>
          <w:sz w:val="24"/>
        </w:rPr>
        <w:t> </w:t>
      </w:r>
      <w:r>
        <w:rPr>
          <w:b w:val="0"/>
          <w:sz w:val="24"/>
        </w:rPr>
        <w:t>nasional;</w:t>
      </w:r>
    </w:p>
    <w:p>
      <w:pPr>
        <w:pStyle w:val="ListParagraph"/>
        <w:numPr>
          <w:ilvl w:val="0"/>
          <w:numId w:val="44"/>
        </w:numPr>
        <w:tabs>
          <w:tab w:pos="1109" w:val="left" w:leader="none"/>
        </w:tabs>
        <w:spacing w:line="362" w:lineRule="auto" w:before="3" w:after="0"/>
        <w:ind w:left="1109" w:right="118" w:hanging="425"/>
        <w:jc w:val="both"/>
        <w:rPr>
          <w:b w:val="0"/>
          <w:sz w:val="24"/>
        </w:rPr>
      </w:pPr>
      <w:r>
        <w:rPr>
          <w:b w:val="0"/>
          <w:sz w:val="24"/>
        </w:rPr>
        <w:t>Membangun sistem penanganan darurat bencana secara cepat, efektif dan</w:t>
      </w:r>
      <w:r>
        <w:rPr>
          <w:b w:val="0"/>
          <w:spacing w:val="-3"/>
          <w:sz w:val="24"/>
        </w:rPr>
        <w:t> </w:t>
      </w:r>
      <w:r>
        <w:rPr>
          <w:b w:val="0"/>
          <w:sz w:val="24"/>
        </w:rPr>
        <w:t>efisien;</w:t>
      </w:r>
    </w:p>
    <w:p>
      <w:pPr>
        <w:pStyle w:val="ListParagraph"/>
        <w:numPr>
          <w:ilvl w:val="0"/>
          <w:numId w:val="44"/>
        </w:numPr>
        <w:tabs>
          <w:tab w:pos="1109" w:val="left" w:leader="none"/>
        </w:tabs>
        <w:spacing w:line="360" w:lineRule="auto" w:before="4" w:after="0"/>
        <w:ind w:left="1109" w:right="121" w:hanging="425"/>
        <w:jc w:val="both"/>
        <w:rPr>
          <w:b w:val="0"/>
          <w:sz w:val="24"/>
        </w:rPr>
      </w:pPr>
      <w:r>
        <w:rPr>
          <w:b w:val="0"/>
          <w:sz w:val="24"/>
        </w:rPr>
        <w:t>Menyelenggarakan pemulihan wilayah dan masyarakat pascabencana melalui rehabilitasi dan rekonstruksi yang lebih baik yang terkoordinasi dan berdimensi pengurangan risiko</w:t>
      </w:r>
      <w:r>
        <w:rPr>
          <w:b w:val="0"/>
          <w:spacing w:val="-19"/>
          <w:sz w:val="24"/>
        </w:rPr>
        <w:t> </w:t>
      </w:r>
      <w:r>
        <w:rPr>
          <w:b w:val="0"/>
          <w:sz w:val="24"/>
        </w:rPr>
        <w:t>bencana;</w:t>
      </w:r>
    </w:p>
    <w:p>
      <w:pPr>
        <w:pStyle w:val="ListParagraph"/>
        <w:numPr>
          <w:ilvl w:val="0"/>
          <w:numId w:val="44"/>
        </w:numPr>
        <w:tabs>
          <w:tab w:pos="1109" w:val="left" w:leader="none"/>
        </w:tabs>
        <w:spacing w:line="357" w:lineRule="auto" w:before="7" w:after="0"/>
        <w:ind w:left="1109" w:right="117" w:hanging="425"/>
        <w:jc w:val="both"/>
        <w:rPr>
          <w:b w:val="0"/>
          <w:sz w:val="24"/>
        </w:rPr>
      </w:pPr>
      <w:r>
        <w:rPr>
          <w:b w:val="0"/>
          <w:sz w:val="24"/>
        </w:rPr>
        <w:t>Menyelenggarakan dukungan dan tata kelola logistik dan peralatan penanggulangan</w:t>
      </w:r>
      <w:r>
        <w:rPr>
          <w:b w:val="0"/>
          <w:spacing w:val="-6"/>
          <w:sz w:val="24"/>
        </w:rPr>
        <w:t> </w:t>
      </w:r>
      <w:r>
        <w:rPr>
          <w:b w:val="0"/>
          <w:sz w:val="24"/>
        </w:rPr>
        <w:t>bencana;</w:t>
      </w:r>
    </w:p>
    <w:p>
      <w:pPr>
        <w:pStyle w:val="ListParagraph"/>
        <w:numPr>
          <w:ilvl w:val="0"/>
          <w:numId w:val="44"/>
        </w:numPr>
        <w:tabs>
          <w:tab w:pos="1109" w:val="left" w:leader="none"/>
        </w:tabs>
        <w:spacing w:line="362" w:lineRule="auto" w:before="10" w:after="0"/>
        <w:ind w:left="1109" w:right="118" w:hanging="425"/>
        <w:jc w:val="both"/>
        <w:rPr>
          <w:b w:val="0"/>
          <w:i/>
          <w:sz w:val="24"/>
        </w:rPr>
      </w:pPr>
      <w:r>
        <w:rPr>
          <w:b w:val="0"/>
          <w:sz w:val="24"/>
        </w:rPr>
        <w:t>Menyelenggarakan penanggulangan bencana secara transparan  dengan prinsip </w:t>
      </w:r>
      <w:r>
        <w:rPr>
          <w:b w:val="0"/>
          <w:i/>
          <w:sz w:val="24"/>
        </w:rPr>
        <w:t>good</w:t>
      </w:r>
      <w:r>
        <w:rPr>
          <w:b w:val="0"/>
          <w:i/>
          <w:spacing w:val="-15"/>
          <w:sz w:val="24"/>
        </w:rPr>
        <w:t> </w:t>
      </w:r>
      <w:r>
        <w:rPr>
          <w:b w:val="0"/>
          <w:i/>
          <w:sz w:val="24"/>
        </w:rPr>
        <w:t>governance.</w:t>
      </w:r>
    </w:p>
    <w:p>
      <w:pPr>
        <w:pStyle w:val="ListParagraph"/>
        <w:numPr>
          <w:ilvl w:val="2"/>
          <w:numId w:val="43"/>
        </w:numPr>
        <w:tabs>
          <w:tab w:pos="1393" w:val="left" w:leader="none"/>
        </w:tabs>
        <w:spacing w:line="240" w:lineRule="auto" w:before="0" w:after="0"/>
        <w:ind w:left="1393" w:right="0" w:hanging="361"/>
        <w:jc w:val="left"/>
        <w:rPr>
          <w:b w:val="0"/>
          <w:sz w:val="24"/>
        </w:rPr>
      </w:pPr>
      <w:r>
        <w:rPr>
          <w:b w:val="0"/>
          <w:sz w:val="24"/>
        </w:rPr>
        <w:t>Tujuan</w:t>
      </w:r>
    </w:p>
    <w:p>
      <w:pPr>
        <w:pStyle w:val="BodyText"/>
        <w:spacing w:line="360" w:lineRule="auto" w:before="143"/>
        <w:ind w:left="684" w:right="117" w:firstLine="708"/>
        <w:jc w:val="both"/>
        <w:rPr>
          <w:b w:val="0"/>
        </w:rPr>
      </w:pPr>
      <w:r>
        <w:rPr>
          <w:b w:val="0"/>
        </w:rPr>
        <w:t>Sebagai penjabaran atas visi Badan Nasional Penanggulangan Bencana, maka tujuan yang akan dicapai oleh Badan Nasional Penanggulangan Bencana dalam periode pelaksanaan lima tahun  kedepan,</w:t>
      </w:r>
      <w:r>
        <w:rPr>
          <w:b w:val="0"/>
          <w:spacing w:val="-6"/>
        </w:rPr>
        <w:t> </w:t>
      </w:r>
      <w:r>
        <w:rPr>
          <w:b w:val="0"/>
        </w:rPr>
        <w:t>adalah:</w:t>
      </w:r>
    </w:p>
    <w:p>
      <w:pPr>
        <w:pStyle w:val="ListParagraph"/>
        <w:numPr>
          <w:ilvl w:val="0"/>
          <w:numId w:val="45"/>
        </w:numPr>
        <w:tabs>
          <w:tab w:pos="1109" w:val="left" w:leader="none"/>
        </w:tabs>
        <w:spacing w:line="362" w:lineRule="auto" w:before="3" w:after="0"/>
        <w:ind w:left="1109" w:right="117" w:hanging="425"/>
        <w:jc w:val="both"/>
        <w:rPr>
          <w:b w:val="0"/>
          <w:sz w:val="24"/>
        </w:rPr>
      </w:pPr>
      <w:r>
        <w:rPr>
          <w:b w:val="0"/>
          <w:sz w:val="24"/>
        </w:rPr>
        <w:t>Meningkatkan pemahaman dan kesadaran terhadap pengurangan risiko bencana, yang terintegrasi dalam dimensi pembangunan dan kehidupan</w:t>
      </w:r>
      <w:r>
        <w:rPr>
          <w:b w:val="0"/>
          <w:spacing w:val="-10"/>
          <w:sz w:val="24"/>
        </w:rPr>
        <w:t> </w:t>
      </w:r>
      <w:r>
        <w:rPr>
          <w:b w:val="0"/>
          <w:sz w:val="24"/>
        </w:rPr>
        <w:t>masyarakat;</w:t>
      </w:r>
    </w:p>
    <w:p>
      <w:pPr>
        <w:pStyle w:val="ListParagraph"/>
        <w:numPr>
          <w:ilvl w:val="0"/>
          <w:numId w:val="45"/>
        </w:numPr>
        <w:tabs>
          <w:tab w:pos="1109" w:val="left" w:leader="none"/>
        </w:tabs>
        <w:spacing w:line="362" w:lineRule="auto" w:before="0" w:after="0"/>
        <w:ind w:left="1109" w:right="125" w:hanging="425"/>
        <w:jc w:val="both"/>
        <w:rPr>
          <w:b w:val="0"/>
          <w:sz w:val="24"/>
        </w:rPr>
      </w:pPr>
      <w:r>
        <w:rPr>
          <w:b w:val="0"/>
          <w:sz w:val="24"/>
        </w:rPr>
        <w:t>Meningkatkan keandalan dan kecepatan penanganan darurat  bencana;</w:t>
      </w:r>
    </w:p>
    <w:p>
      <w:pPr>
        <w:pStyle w:val="ListParagraph"/>
        <w:numPr>
          <w:ilvl w:val="0"/>
          <w:numId w:val="45"/>
        </w:numPr>
        <w:tabs>
          <w:tab w:pos="1109" w:val="left" w:leader="none"/>
        </w:tabs>
        <w:spacing w:line="357" w:lineRule="auto" w:before="4" w:after="0"/>
        <w:ind w:left="1109" w:right="120" w:hanging="425"/>
        <w:jc w:val="both"/>
        <w:rPr>
          <w:b w:val="0"/>
          <w:sz w:val="24"/>
        </w:rPr>
      </w:pPr>
      <w:r>
        <w:rPr>
          <w:b w:val="0"/>
          <w:sz w:val="24"/>
        </w:rPr>
        <w:t>Memulihkan daerah terdampak bencana melalui kegiatan rehabilitasi dan rekonstruksi</w:t>
      </w:r>
      <w:r>
        <w:rPr>
          <w:b w:val="0"/>
          <w:spacing w:val="-10"/>
          <w:sz w:val="24"/>
        </w:rPr>
        <w:t> </w:t>
      </w:r>
      <w:r>
        <w:rPr>
          <w:b w:val="0"/>
          <w:sz w:val="24"/>
        </w:rPr>
        <w:t>pascabencana;</w:t>
      </w:r>
    </w:p>
    <w:p>
      <w:pPr>
        <w:pStyle w:val="ListParagraph"/>
        <w:numPr>
          <w:ilvl w:val="0"/>
          <w:numId w:val="45"/>
        </w:numPr>
        <w:tabs>
          <w:tab w:pos="1109" w:val="left" w:leader="none"/>
        </w:tabs>
        <w:spacing w:line="360" w:lineRule="auto" w:before="10" w:after="0"/>
        <w:ind w:left="1109" w:right="118" w:hanging="425"/>
        <w:jc w:val="both"/>
        <w:rPr>
          <w:b w:val="0"/>
          <w:sz w:val="24"/>
        </w:rPr>
      </w:pPr>
      <w:r>
        <w:rPr>
          <w:b w:val="0"/>
          <w:sz w:val="24"/>
        </w:rPr>
        <w:t>Mewujudkan pemenuhan kebutuhan dan tata kelola logistik dan peralatan penanggulangan bencana sesuai standar minimal yang ditetapkan</w:t>
      </w:r>
      <w:r>
        <w:rPr>
          <w:b w:val="0"/>
          <w:spacing w:val="-11"/>
          <w:sz w:val="24"/>
        </w:rPr>
        <w:t> </w:t>
      </w:r>
      <w:r>
        <w:rPr>
          <w:b w:val="0"/>
          <w:sz w:val="24"/>
        </w:rPr>
        <w:t>BNPB;</w:t>
      </w:r>
    </w:p>
    <w:p>
      <w:pPr>
        <w:spacing w:after="0" w:line="360" w:lineRule="auto"/>
        <w:jc w:val="both"/>
        <w:rPr>
          <w:sz w:val="24"/>
        </w:rPr>
        <w:sectPr>
          <w:pgSz w:w="12250" w:h="18720"/>
          <w:pgMar w:header="0" w:footer="530" w:top="1220" w:bottom="780" w:left="1300" w:right="1300"/>
        </w:sectPr>
      </w:pPr>
    </w:p>
    <w:p>
      <w:pPr>
        <w:pStyle w:val="ListParagraph"/>
        <w:numPr>
          <w:ilvl w:val="0"/>
          <w:numId w:val="45"/>
        </w:numPr>
        <w:tabs>
          <w:tab w:pos="1108" w:val="left" w:leader="none"/>
          <w:tab w:pos="1109" w:val="left" w:leader="none"/>
          <w:tab w:pos="3027" w:val="left" w:leader="none"/>
          <w:tab w:pos="4382" w:val="left" w:leader="none"/>
          <w:tab w:pos="5817" w:val="left" w:leader="none"/>
          <w:tab w:pos="6489" w:val="left" w:leader="none"/>
          <w:tab w:pos="7536" w:val="left" w:leader="none"/>
        </w:tabs>
        <w:spacing w:line="362" w:lineRule="auto" w:before="70" w:after="0"/>
        <w:ind w:left="1109" w:right="124" w:hanging="425"/>
        <w:jc w:val="left"/>
        <w:rPr>
          <w:b w:val="0"/>
          <w:sz w:val="24"/>
        </w:rPr>
      </w:pPr>
      <w:r>
        <w:rPr>
          <w:b w:val="0"/>
          <w:sz w:val="24"/>
        </w:rPr>
        <w:t>Meningkatkan</w:t>
        <w:tab/>
        <w:t>kapasitas</w:t>
        <w:tab/>
        <w:t>pelayanan</w:t>
        <w:tab/>
        <w:t>dan</w:t>
        <w:tab/>
        <w:t>kinerja</w:t>
        <w:tab/>
        <w:t>penyelenggaraan penanggulangan</w:t>
      </w:r>
      <w:r>
        <w:rPr>
          <w:b w:val="0"/>
          <w:spacing w:val="-6"/>
          <w:sz w:val="24"/>
        </w:rPr>
        <w:t> </w:t>
      </w:r>
      <w:r>
        <w:rPr>
          <w:b w:val="0"/>
          <w:sz w:val="24"/>
        </w:rPr>
        <w:t>bencana;</w:t>
      </w:r>
    </w:p>
    <w:p>
      <w:pPr>
        <w:pStyle w:val="ListParagraph"/>
        <w:numPr>
          <w:ilvl w:val="0"/>
          <w:numId w:val="45"/>
        </w:numPr>
        <w:tabs>
          <w:tab w:pos="1109" w:val="left" w:leader="none"/>
        </w:tabs>
        <w:spacing w:line="362" w:lineRule="auto" w:before="0" w:after="0"/>
        <w:ind w:left="1109" w:right="120" w:hanging="425"/>
        <w:jc w:val="both"/>
        <w:rPr>
          <w:b w:val="0"/>
          <w:sz w:val="24"/>
        </w:rPr>
      </w:pPr>
      <w:r>
        <w:rPr>
          <w:b w:val="0"/>
          <w:sz w:val="24"/>
        </w:rPr>
        <w:t>Meningkatkan kapasitas pemeriksaan dan pengawasan dalam rangka mewujudkan penyelenggaraan penanggulangan bencana yang efektif, efisien, transparan dan</w:t>
      </w:r>
      <w:r>
        <w:rPr>
          <w:b w:val="0"/>
          <w:spacing w:val="-11"/>
          <w:sz w:val="24"/>
        </w:rPr>
        <w:t> </w:t>
      </w:r>
      <w:r>
        <w:rPr>
          <w:b w:val="0"/>
          <w:sz w:val="24"/>
        </w:rPr>
        <w:t>akuntabel.</w:t>
      </w:r>
    </w:p>
    <w:p>
      <w:pPr>
        <w:pStyle w:val="ListParagraph"/>
        <w:numPr>
          <w:ilvl w:val="2"/>
          <w:numId w:val="43"/>
        </w:numPr>
        <w:tabs>
          <w:tab w:pos="1405" w:val="left" w:leader="none"/>
        </w:tabs>
        <w:spacing w:line="240" w:lineRule="auto" w:before="0" w:after="0"/>
        <w:ind w:left="1405" w:right="0" w:hanging="360"/>
        <w:jc w:val="left"/>
        <w:rPr>
          <w:b/>
          <w:sz w:val="24"/>
        </w:rPr>
      </w:pPr>
      <w:r>
        <w:rPr>
          <w:b/>
          <w:sz w:val="24"/>
        </w:rPr>
        <w:t>Sasaran</w:t>
      </w:r>
    </w:p>
    <w:p>
      <w:pPr>
        <w:pStyle w:val="BodyText"/>
        <w:spacing w:line="360" w:lineRule="auto" w:before="142"/>
        <w:ind w:left="684" w:right="117" w:firstLine="708"/>
        <w:jc w:val="both"/>
        <w:rPr>
          <w:b w:val="0"/>
        </w:rPr>
      </w:pPr>
      <w:r>
        <w:rPr>
          <w:b w:val="0"/>
        </w:rPr>
        <w:t>Adapun sasaran strategis Badan Nasional Penanggulangan Bencana tahun 2015-2019 berdasarkan identifikasi dan analisis lingkungan strategis adalah </w:t>
      </w:r>
      <w:r>
        <w:rPr>
          <w:b/>
        </w:rPr>
        <w:t>menurunnya indeks risiko bencana di pusat-pusat pertumbuhan yang berisiko tinggi</w:t>
      </w:r>
      <w:r>
        <w:rPr>
          <w:b w:val="0"/>
        </w:rPr>
        <w:t>, dengan indikator kinerja sasaran strategis yang meliputi:</w:t>
      </w:r>
    </w:p>
    <w:p>
      <w:pPr>
        <w:pStyle w:val="ListParagraph"/>
        <w:numPr>
          <w:ilvl w:val="0"/>
          <w:numId w:val="46"/>
        </w:numPr>
        <w:tabs>
          <w:tab w:pos="1108" w:val="left" w:leader="none"/>
          <w:tab w:pos="1109" w:val="left" w:leader="none"/>
        </w:tabs>
        <w:spacing w:line="240" w:lineRule="auto" w:before="8" w:after="0"/>
        <w:ind w:left="1109" w:right="0" w:hanging="425"/>
        <w:jc w:val="left"/>
        <w:rPr>
          <w:b w:val="0"/>
          <w:sz w:val="24"/>
        </w:rPr>
      </w:pPr>
      <w:r>
        <w:rPr>
          <w:b w:val="0"/>
          <w:sz w:val="24"/>
        </w:rPr>
        <w:t>Jumlah Kabupaten/Kota yang difasilitasi kajian risiko</w:t>
      </w:r>
      <w:r>
        <w:rPr>
          <w:b w:val="0"/>
          <w:spacing w:val="-23"/>
          <w:sz w:val="24"/>
        </w:rPr>
        <w:t> </w:t>
      </w:r>
      <w:r>
        <w:rPr>
          <w:b w:val="0"/>
          <w:sz w:val="24"/>
        </w:rPr>
        <w:t>bencana;</w:t>
      </w:r>
    </w:p>
    <w:p>
      <w:pPr>
        <w:pStyle w:val="ListParagraph"/>
        <w:numPr>
          <w:ilvl w:val="0"/>
          <w:numId w:val="46"/>
        </w:numPr>
        <w:tabs>
          <w:tab w:pos="1108" w:val="left" w:leader="none"/>
          <w:tab w:pos="1109" w:val="left" w:leader="none"/>
        </w:tabs>
        <w:spacing w:line="240" w:lineRule="auto" w:before="142" w:after="0"/>
        <w:ind w:left="1109" w:right="0" w:hanging="425"/>
        <w:jc w:val="left"/>
        <w:rPr>
          <w:b w:val="0"/>
          <w:sz w:val="24"/>
        </w:rPr>
      </w:pPr>
      <w:r>
        <w:rPr>
          <w:b w:val="0"/>
          <w:sz w:val="24"/>
        </w:rPr>
        <w:t>Rata-rata waktu respon kejadian</w:t>
      </w:r>
      <w:r>
        <w:rPr>
          <w:b w:val="0"/>
          <w:spacing w:val="-13"/>
          <w:sz w:val="24"/>
        </w:rPr>
        <w:t> </w:t>
      </w:r>
      <w:r>
        <w:rPr>
          <w:b w:val="0"/>
          <w:sz w:val="24"/>
        </w:rPr>
        <w:t>bencana;</w:t>
      </w:r>
    </w:p>
    <w:p>
      <w:pPr>
        <w:pStyle w:val="ListParagraph"/>
        <w:numPr>
          <w:ilvl w:val="0"/>
          <w:numId w:val="46"/>
        </w:numPr>
        <w:tabs>
          <w:tab w:pos="1108" w:val="left" w:leader="none"/>
          <w:tab w:pos="1109" w:val="left" w:leader="none"/>
        </w:tabs>
        <w:spacing w:line="362" w:lineRule="auto" w:before="138" w:after="0"/>
        <w:ind w:left="1109" w:right="127" w:hanging="425"/>
        <w:jc w:val="left"/>
        <w:rPr>
          <w:b w:val="0"/>
          <w:sz w:val="24"/>
        </w:rPr>
      </w:pPr>
      <w:r>
        <w:rPr>
          <w:b w:val="0"/>
          <w:sz w:val="24"/>
        </w:rPr>
        <w:t>Prosentase peningkatan penyelesaian rehabilitasi dan rekonstruksi daerah pasca</w:t>
      </w:r>
      <w:r>
        <w:rPr>
          <w:b w:val="0"/>
          <w:spacing w:val="-9"/>
          <w:sz w:val="24"/>
        </w:rPr>
        <w:t> </w:t>
      </w:r>
      <w:r>
        <w:rPr>
          <w:b w:val="0"/>
          <w:sz w:val="24"/>
        </w:rPr>
        <w:t>bencana;</w:t>
      </w:r>
    </w:p>
    <w:p>
      <w:pPr>
        <w:pStyle w:val="ListParagraph"/>
        <w:numPr>
          <w:ilvl w:val="0"/>
          <w:numId w:val="46"/>
        </w:numPr>
        <w:tabs>
          <w:tab w:pos="1108" w:val="left" w:leader="none"/>
          <w:tab w:pos="1109" w:val="left" w:leader="none"/>
        </w:tabs>
        <w:spacing w:line="240" w:lineRule="auto" w:before="4" w:after="0"/>
        <w:ind w:left="1109" w:right="0" w:hanging="425"/>
        <w:jc w:val="left"/>
        <w:rPr>
          <w:b w:val="0"/>
          <w:sz w:val="24"/>
        </w:rPr>
      </w:pPr>
      <w:r>
        <w:rPr>
          <w:b w:val="0"/>
          <w:sz w:val="24"/>
        </w:rPr>
        <w:t>Prosentase daerah yang memiliki logistik dan</w:t>
      </w:r>
      <w:r>
        <w:rPr>
          <w:b w:val="0"/>
          <w:spacing w:val="-22"/>
          <w:sz w:val="24"/>
        </w:rPr>
        <w:t> </w:t>
      </w:r>
      <w:r>
        <w:rPr>
          <w:b w:val="0"/>
          <w:sz w:val="24"/>
        </w:rPr>
        <w:t>peralatan</w:t>
      </w:r>
    </w:p>
    <w:p>
      <w:pPr>
        <w:pStyle w:val="ListParagraph"/>
        <w:numPr>
          <w:ilvl w:val="0"/>
          <w:numId w:val="46"/>
        </w:numPr>
        <w:tabs>
          <w:tab w:pos="1108" w:val="left" w:leader="none"/>
          <w:tab w:pos="1109" w:val="left" w:leader="none"/>
        </w:tabs>
        <w:spacing w:line="240" w:lineRule="auto" w:before="138" w:after="0"/>
        <w:ind w:left="1109" w:right="0" w:hanging="425"/>
        <w:jc w:val="left"/>
        <w:rPr>
          <w:b w:val="0"/>
          <w:sz w:val="24"/>
        </w:rPr>
      </w:pPr>
      <w:r>
        <w:rPr>
          <w:b w:val="0"/>
          <w:sz w:val="24"/>
        </w:rPr>
        <w:t>penanggulangan bencana yang memadai;</w:t>
      </w:r>
      <w:r>
        <w:rPr>
          <w:b w:val="0"/>
          <w:spacing w:val="-20"/>
          <w:sz w:val="24"/>
        </w:rPr>
        <w:t> </w:t>
      </w:r>
      <w:r>
        <w:rPr>
          <w:b w:val="0"/>
          <w:sz w:val="24"/>
        </w:rPr>
        <w:t>dan</w:t>
      </w:r>
    </w:p>
    <w:p>
      <w:pPr>
        <w:pStyle w:val="ListParagraph"/>
        <w:numPr>
          <w:ilvl w:val="0"/>
          <w:numId w:val="46"/>
        </w:numPr>
        <w:tabs>
          <w:tab w:pos="1108" w:val="left" w:leader="none"/>
          <w:tab w:pos="1109" w:val="left" w:leader="none"/>
        </w:tabs>
        <w:spacing w:line="240" w:lineRule="auto" w:before="143" w:after="0"/>
        <w:ind w:left="1109" w:right="0" w:hanging="425"/>
        <w:jc w:val="left"/>
        <w:rPr>
          <w:b w:val="0"/>
          <w:sz w:val="24"/>
        </w:rPr>
      </w:pPr>
      <w:r>
        <w:rPr>
          <w:b w:val="0"/>
          <w:sz w:val="24"/>
        </w:rPr>
        <w:t>Rata-rata waktu penyebaran informasi kejadian</w:t>
      </w:r>
      <w:r>
        <w:rPr>
          <w:b w:val="0"/>
          <w:spacing w:val="-21"/>
          <w:sz w:val="24"/>
        </w:rPr>
        <w:t> </w:t>
      </w:r>
      <w:r>
        <w:rPr>
          <w:b w:val="0"/>
          <w:sz w:val="24"/>
        </w:rPr>
        <w:t>bencana.</w:t>
      </w:r>
    </w:p>
    <w:p>
      <w:pPr>
        <w:pStyle w:val="BodyText"/>
        <w:spacing w:line="360" w:lineRule="auto" w:before="142"/>
        <w:ind w:left="684" w:right="120" w:firstLine="708"/>
        <w:jc w:val="both"/>
        <w:rPr>
          <w:b w:val="0"/>
        </w:rPr>
      </w:pPr>
      <w:r>
        <w:rPr>
          <w:b w:val="0"/>
        </w:rPr>
        <w:t>Selanjutnya berdasarkan tujuan Badan Nasional Penanggulangan Bencana tahun 2015-2019, maka sasaran program yang akan dicapai adalah:</w:t>
      </w:r>
    </w:p>
    <w:p>
      <w:pPr>
        <w:pStyle w:val="BodyText"/>
        <w:spacing w:before="7"/>
        <w:ind w:left="1393"/>
        <w:rPr>
          <w:b w:val="0"/>
        </w:rPr>
      </w:pPr>
      <w:r>
        <w:rPr>
          <w:b w:val="0"/>
        </w:rPr>
        <w:t>Tujuan 1 :</w:t>
      </w:r>
    </w:p>
    <w:p>
      <w:pPr>
        <w:spacing w:line="360" w:lineRule="auto" w:before="138"/>
        <w:ind w:left="684" w:right="114" w:firstLine="708"/>
        <w:jc w:val="both"/>
        <w:rPr>
          <w:b w:val="0"/>
          <w:sz w:val="24"/>
        </w:rPr>
      </w:pPr>
      <w:r>
        <w:rPr>
          <w:b w:val="0"/>
          <w:sz w:val="24"/>
        </w:rPr>
        <w:t>Meningkatkan pemahaman dan kesadaran terhadap pengurangan risiko bencana, yang terintegrasi dalam dimensi pembangunan dan kehidupan masyarakat, sasaran programnya adalah </w:t>
      </w:r>
      <w:r>
        <w:rPr>
          <w:b w:val="0"/>
          <w:i/>
          <w:sz w:val="24"/>
        </w:rPr>
        <w:t>meningkatnya </w:t>
      </w:r>
      <w:r>
        <w:rPr>
          <w:b w:val="0"/>
          <w:i/>
          <w:sz w:val="24"/>
        </w:rPr>
        <w:t>kapasitas ketangguhan daerah dalam menghadapi bencana melalui upaya pencegahan dan kesiapsiagaan </w:t>
      </w:r>
      <w:r>
        <w:rPr>
          <w:b w:val="0"/>
          <w:sz w:val="24"/>
        </w:rPr>
        <w:t>bencana, dengan indikator kinerja sasaran program yang meliputi:</w:t>
      </w:r>
    </w:p>
    <w:p>
      <w:pPr>
        <w:pStyle w:val="ListParagraph"/>
        <w:numPr>
          <w:ilvl w:val="0"/>
          <w:numId w:val="47"/>
        </w:numPr>
        <w:tabs>
          <w:tab w:pos="1108" w:val="left" w:leader="none"/>
          <w:tab w:pos="1109" w:val="left" w:leader="none"/>
          <w:tab w:pos="2768" w:val="left" w:leader="none"/>
          <w:tab w:pos="4826" w:val="left" w:leader="none"/>
          <w:tab w:pos="6341" w:val="left" w:leader="none"/>
          <w:tab w:pos="7540" w:val="left" w:leader="none"/>
          <w:tab w:pos="8791" w:val="left" w:leader="none"/>
        </w:tabs>
        <w:spacing w:line="362" w:lineRule="auto" w:before="3" w:after="0"/>
        <w:ind w:left="1109" w:right="128" w:hanging="425"/>
        <w:jc w:val="left"/>
        <w:rPr>
          <w:b w:val="0"/>
          <w:sz w:val="24"/>
        </w:rPr>
      </w:pPr>
      <w:r>
        <w:rPr>
          <w:b w:val="0"/>
          <w:sz w:val="24"/>
        </w:rPr>
        <w:t>Prosentase</w:t>
        <w:tab/>
        <w:t>meningkatnya</w:t>
        <w:tab/>
        <w:t>kapasitas</w:t>
        <w:tab/>
        <w:t>daerah</w:t>
        <w:tab/>
        <w:t>melalui</w:t>
        <w:tab/>
        <w:t>upaya pengurangan risiko</w:t>
      </w:r>
      <w:r>
        <w:rPr>
          <w:b w:val="0"/>
          <w:spacing w:val="-11"/>
          <w:sz w:val="24"/>
        </w:rPr>
        <w:t> </w:t>
      </w:r>
      <w:r>
        <w:rPr>
          <w:b w:val="0"/>
          <w:sz w:val="24"/>
        </w:rPr>
        <w:t>bencana;</w:t>
      </w:r>
    </w:p>
    <w:p>
      <w:pPr>
        <w:pStyle w:val="ListParagraph"/>
        <w:numPr>
          <w:ilvl w:val="0"/>
          <w:numId w:val="47"/>
        </w:numPr>
        <w:tabs>
          <w:tab w:pos="1108" w:val="left" w:leader="none"/>
          <w:tab w:pos="1109" w:val="left" w:leader="none"/>
          <w:tab w:pos="2940" w:val="left" w:leader="none"/>
          <w:tab w:pos="5170" w:val="left" w:leader="none"/>
          <w:tab w:pos="6853" w:val="left" w:leader="none"/>
          <w:tab w:pos="8787" w:val="left" w:leader="none"/>
        </w:tabs>
        <w:spacing w:line="362" w:lineRule="auto" w:before="0" w:after="0"/>
        <w:ind w:left="1109" w:right="125" w:hanging="425"/>
        <w:jc w:val="left"/>
        <w:rPr>
          <w:b w:val="0"/>
          <w:sz w:val="24"/>
        </w:rPr>
      </w:pPr>
      <w:r>
        <w:rPr>
          <w:b w:val="0"/>
          <w:sz w:val="24"/>
        </w:rPr>
        <w:t>Prosentase</w:t>
        <w:tab/>
        <w:t>meningkatnya</w:t>
        <w:tab/>
        <w:t>kapasitas</w:t>
        <w:tab/>
        <w:t>masyarakat</w:t>
        <w:tab/>
        <w:t>dalam penanggulangan</w:t>
      </w:r>
      <w:r>
        <w:rPr>
          <w:b w:val="0"/>
          <w:spacing w:val="-6"/>
          <w:sz w:val="24"/>
        </w:rPr>
        <w:t> </w:t>
      </w:r>
      <w:r>
        <w:rPr>
          <w:b w:val="0"/>
          <w:sz w:val="24"/>
        </w:rPr>
        <w:t>bencana;</w:t>
      </w:r>
    </w:p>
    <w:p>
      <w:pPr>
        <w:pStyle w:val="ListParagraph"/>
        <w:numPr>
          <w:ilvl w:val="0"/>
          <w:numId w:val="47"/>
        </w:numPr>
        <w:tabs>
          <w:tab w:pos="1108" w:val="left" w:leader="none"/>
          <w:tab w:pos="1109" w:val="left" w:leader="none"/>
        </w:tabs>
        <w:spacing w:line="357" w:lineRule="auto" w:before="4" w:after="0"/>
        <w:ind w:left="1393" w:right="1757" w:hanging="709"/>
        <w:jc w:val="left"/>
        <w:rPr>
          <w:b w:val="0"/>
          <w:sz w:val="24"/>
        </w:rPr>
      </w:pPr>
      <w:r>
        <w:rPr>
          <w:b w:val="0"/>
          <w:sz w:val="24"/>
        </w:rPr>
        <w:t>Prosentase menigkatnya kapasitas kesiapsiagaan</w:t>
      </w:r>
      <w:r>
        <w:rPr>
          <w:b w:val="0"/>
          <w:spacing w:val="-23"/>
          <w:sz w:val="24"/>
        </w:rPr>
        <w:t> </w:t>
      </w:r>
      <w:r>
        <w:rPr>
          <w:b w:val="0"/>
          <w:sz w:val="24"/>
        </w:rPr>
        <w:t>daerah. Tujuan</w:t>
      </w:r>
      <w:r>
        <w:rPr>
          <w:b w:val="0"/>
          <w:spacing w:val="-6"/>
          <w:sz w:val="24"/>
        </w:rPr>
        <w:t> </w:t>
      </w:r>
      <w:r>
        <w:rPr>
          <w:b w:val="0"/>
          <w:sz w:val="24"/>
        </w:rPr>
        <w:t>2:</w:t>
      </w:r>
    </w:p>
    <w:p>
      <w:pPr>
        <w:tabs>
          <w:tab w:pos="3296" w:val="left" w:leader="none"/>
          <w:tab w:pos="4787" w:val="left" w:leader="none"/>
          <w:tab w:pos="5498" w:val="left" w:leader="none"/>
          <w:tab w:pos="6938" w:val="left" w:leader="none"/>
          <w:tab w:pos="8645" w:val="left" w:leader="none"/>
        </w:tabs>
        <w:spacing w:line="362" w:lineRule="auto" w:before="10"/>
        <w:ind w:left="1393" w:right="123" w:firstLine="0"/>
        <w:jc w:val="left"/>
        <w:rPr>
          <w:b w:val="0"/>
          <w:sz w:val="24"/>
        </w:rPr>
      </w:pPr>
      <w:r>
        <w:rPr>
          <w:b w:val="0"/>
          <w:i/>
          <w:sz w:val="24"/>
        </w:rPr>
        <w:t>Meningkatkan</w:t>
        <w:tab/>
        <w:t>keandalan</w:t>
        <w:tab/>
        <w:t>dan</w:t>
        <w:tab/>
        <w:t>kecepatan</w:t>
        <w:tab/>
        <w:t>penanganan</w:t>
        <w:tab/>
        <w:t>darurat </w:t>
      </w:r>
      <w:r>
        <w:rPr>
          <w:b w:val="0"/>
          <w:i/>
          <w:sz w:val="24"/>
        </w:rPr>
        <w:t>bencana, sasaran programnya</w:t>
      </w:r>
      <w:r>
        <w:rPr>
          <w:b w:val="0"/>
          <w:i/>
          <w:spacing w:val="-8"/>
          <w:sz w:val="24"/>
        </w:rPr>
        <w:t> </w:t>
      </w:r>
      <w:r>
        <w:rPr>
          <w:b w:val="0"/>
          <w:sz w:val="24"/>
        </w:rPr>
        <w:t>adalah:</w:t>
      </w:r>
    </w:p>
    <w:p>
      <w:pPr>
        <w:pStyle w:val="ListParagraph"/>
        <w:numPr>
          <w:ilvl w:val="0"/>
          <w:numId w:val="48"/>
        </w:numPr>
        <w:tabs>
          <w:tab w:pos="1109" w:val="left" w:leader="none"/>
        </w:tabs>
        <w:spacing w:line="362" w:lineRule="auto" w:before="0" w:after="0"/>
        <w:ind w:left="1109" w:right="117" w:hanging="425"/>
        <w:jc w:val="left"/>
        <w:rPr>
          <w:b w:val="0"/>
          <w:sz w:val="24"/>
        </w:rPr>
      </w:pPr>
      <w:r>
        <w:rPr>
          <w:b w:val="0"/>
          <w:sz w:val="24"/>
        </w:rPr>
        <w:t>Meningkatnya kecepatan respon dan kapasitas sumber daya dalam penanganan darurat bencana, dengan indikator kinerja yang</w:t>
      </w:r>
      <w:r>
        <w:rPr>
          <w:b w:val="0"/>
          <w:spacing w:val="-21"/>
          <w:sz w:val="24"/>
        </w:rPr>
        <w:t> </w:t>
      </w:r>
      <w:r>
        <w:rPr>
          <w:b w:val="0"/>
          <w:sz w:val="24"/>
        </w:rPr>
        <w:t>meliputi:</w:t>
      </w:r>
    </w:p>
    <w:p>
      <w:pPr>
        <w:spacing w:after="0" w:line="362" w:lineRule="auto"/>
        <w:jc w:val="left"/>
        <w:rPr>
          <w:sz w:val="24"/>
        </w:rPr>
        <w:sectPr>
          <w:pgSz w:w="12250" w:h="18720"/>
          <w:pgMar w:header="0" w:footer="530" w:top="1220" w:bottom="780" w:left="1300" w:right="1300"/>
        </w:sectPr>
      </w:pPr>
    </w:p>
    <w:p>
      <w:pPr>
        <w:pStyle w:val="ListParagraph"/>
        <w:numPr>
          <w:ilvl w:val="1"/>
          <w:numId w:val="48"/>
        </w:numPr>
        <w:tabs>
          <w:tab w:pos="1532" w:val="left" w:leader="none"/>
          <w:tab w:pos="1533" w:val="left" w:leader="none"/>
        </w:tabs>
        <w:spacing w:line="240" w:lineRule="auto" w:before="70" w:after="0"/>
        <w:ind w:left="1533" w:right="0" w:hanging="424"/>
        <w:jc w:val="left"/>
        <w:rPr>
          <w:b w:val="0"/>
          <w:sz w:val="24"/>
        </w:rPr>
      </w:pPr>
      <w:r>
        <w:rPr>
          <w:b w:val="0"/>
          <w:sz w:val="24"/>
        </w:rPr>
        <w:t>Rata-rata waktu respon kejadian</w:t>
      </w:r>
      <w:r>
        <w:rPr>
          <w:b w:val="0"/>
          <w:spacing w:val="-13"/>
          <w:sz w:val="24"/>
        </w:rPr>
        <w:t> </w:t>
      </w:r>
      <w:r>
        <w:rPr>
          <w:b w:val="0"/>
          <w:sz w:val="24"/>
        </w:rPr>
        <w:t>bencana;</w:t>
      </w:r>
    </w:p>
    <w:p>
      <w:pPr>
        <w:pStyle w:val="ListParagraph"/>
        <w:numPr>
          <w:ilvl w:val="1"/>
          <w:numId w:val="48"/>
        </w:numPr>
        <w:tabs>
          <w:tab w:pos="1532" w:val="left" w:leader="none"/>
          <w:tab w:pos="1533" w:val="left" w:leader="none"/>
        </w:tabs>
        <w:spacing w:line="357" w:lineRule="auto" w:before="142" w:after="0"/>
        <w:ind w:left="1533" w:right="124" w:hanging="424"/>
        <w:jc w:val="left"/>
        <w:rPr>
          <w:b w:val="0"/>
          <w:sz w:val="24"/>
        </w:rPr>
      </w:pPr>
      <w:r>
        <w:rPr>
          <w:b w:val="0"/>
          <w:sz w:val="24"/>
        </w:rPr>
        <w:t>Prosentase penyelamatan pertolongan dan evakuasi masyarakat korban</w:t>
      </w:r>
      <w:r>
        <w:rPr>
          <w:b w:val="0"/>
          <w:spacing w:val="-4"/>
          <w:sz w:val="24"/>
        </w:rPr>
        <w:t> </w:t>
      </w:r>
      <w:r>
        <w:rPr>
          <w:b w:val="0"/>
          <w:sz w:val="24"/>
        </w:rPr>
        <w:t>bencana;</w:t>
      </w:r>
    </w:p>
    <w:p>
      <w:pPr>
        <w:pStyle w:val="ListParagraph"/>
        <w:numPr>
          <w:ilvl w:val="1"/>
          <w:numId w:val="48"/>
        </w:numPr>
        <w:tabs>
          <w:tab w:pos="1532" w:val="left" w:leader="none"/>
          <w:tab w:pos="1533" w:val="left" w:leader="none"/>
        </w:tabs>
        <w:spacing w:line="240" w:lineRule="auto" w:before="10" w:after="0"/>
        <w:ind w:left="1533" w:right="0" w:hanging="424"/>
        <w:jc w:val="left"/>
        <w:rPr>
          <w:b w:val="0"/>
          <w:sz w:val="24"/>
        </w:rPr>
      </w:pPr>
      <w:r>
        <w:rPr>
          <w:b w:val="0"/>
          <w:sz w:val="24"/>
        </w:rPr>
        <w:t>Prosentase jumlah korban yang selamat akibat</w:t>
      </w:r>
      <w:r>
        <w:rPr>
          <w:b w:val="0"/>
          <w:spacing w:val="-21"/>
          <w:sz w:val="24"/>
        </w:rPr>
        <w:t> </w:t>
      </w:r>
      <w:r>
        <w:rPr>
          <w:b w:val="0"/>
          <w:sz w:val="24"/>
        </w:rPr>
        <w:t>bencana;</w:t>
      </w:r>
    </w:p>
    <w:p>
      <w:pPr>
        <w:pStyle w:val="ListParagraph"/>
        <w:numPr>
          <w:ilvl w:val="1"/>
          <w:numId w:val="48"/>
        </w:numPr>
        <w:tabs>
          <w:tab w:pos="1532" w:val="left" w:leader="none"/>
          <w:tab w:pos="1533" w:val="left" w:leader="none"/>
          <w:tab w:pos="2659" w:val="left" w:leader="none"/>
          <w:tab w:pos="3823" w:val="left" w:leader="none"/>
          <w:tab w:pos="5993" w:val="left" w:leader="none"/>
          <w:tab w:pos="7217" w:val="left" w:leader="none"/>
          <w:tab w:pos="7996" w:val="left" w:leader="none"/>
          <w:tab w:pos="9074" w:val="left" w:leader="none"/>
        </w:tabs>
        <w:spacing w:line="357" w:lineRule="auto" w:before="142" w:after="0"/>
        <w:ind w:left="1533" w:right="120" w:hanging="424"/>
        <w:jc w:val="left"/>
        <w:rPr>
          <w:b w:val="0"/>
          <w:sz w:val="24"/>
        </w:rPr>
      </w:pPr>
      <w:r>
        <w:rPr>
          <w:b w:val="0"/>
          <w:sz w:val="24"/>
        </w:rPr>
        <w:t>Jumlah</w:t>
        <w:tab/>
        <w:t>personil</w:t>
        <w:tab/>
        <w:t>penanggulangan</w:t>
        <w:tab/>
        <w:t>bencana</w:t>
        <w:tab/>
        <w:t>yang</w:t>
        <w:tab/>
        <w:t>terlatih</w:t>
        <w:tab/>
        <w:t>dan kompeten.</w:t>
      </w:r>
    </w:p>
    <w:p>
      <w:pPr>
        <w:pStyle w:val="ListParagraph"/>
        <w:numPr>
          <w:ilvl w:val="0"/>
          <w:numId w:val="48"/>
        </w:numPr>
        <w:tabs>
          <w:tab w:pos="1109" w:val="left" w:leader="none"/>
        </w:tabs>
        <w:spacing w:line="362" w:lineRule="auto" w:before="10" w:after="0"/>
        <w:ind w:left="1109" w:right="119" w:hanging="425"/>
        <w:jc w:val="left"/>
        <w:rPr>
          <w:b w:val="0"/>
          <w:sz w:val="24"/>
        </w:rPr>
      </w:pPr>
      <w:r>
        <w:rPr>
          <w:b w:val="0"/>
          <w:sz w:val="24"/>
        </w:rPr>
        <w:t>Meningkatnya pelayanan terhadap korban bencana, dengan indikator kinerja yang</w:t>
      </w:r>
      <w:r>
        <w:rPr>
          <w:b w:val="0"/>
          <w:spacing w:val="-9"/>
          <w:sz w:val="24"/>
        </w:rPr>
        <w:t> </w:t>
      </w:r>
      <w:r>
        <w:rPr>
          <w:b w:val="0"/>
          <w:sz w:val="24"/>
        </w:rPr>
        <w:t>meliputi:</w:t>
      </w:r>
    </w:p>
    <w:p>
      <w:pPr>
        <w:pStyle w:val="ListParagraph"/>
        <w:numPr>
          <w:ilvl w:val="0"/>
          <w:numId w:val="49"/>
        </w:numPr>
        <w:tabs>
          <w:tab w:pos="1532" w:val="left" w:leader="none"/>
          <w:tab w:pos="1533" w:val="left" w:leader="none"/>
        </w:tabs>
        <w:spacing w:line="240" w:lineRule="auto" w:before="0" w:after="0"/>
        <w:ind w:left="1533" w:right="0" w:hanging="424"/>
        <w:jc w:val="left"/>
        <w:rPr>
          <w:b w:val="0"/>
          <w:sz w:val="24"/>
        </w:rPr>
      </w:pPr>
      <w:r>
        <w:rPr>
          <w:b w:val="0"/>
          <w:sz w:val="24"/>
        </w:rPr>
        <w:t>Prosentase perumusan dan pelaksanaan penempatan</w:t>
      </w:r>
      <w:r>
        <w:rPr>
          <w:b w:val="0"/>
          <w:spacing w:val="-24"/>
          <w:sz w:val="24"/>
        </w:rPr>
        <w:t> </w:t>
      </w:r>
      <w:r>
        <w:rPr>
          <w:b w:val="0"/>
          <w:sz w:val="24"/>
        </w:rPr>
        <w:t>pengungsi;</w:t>
      </w:r>
    </w:p>
    <w:p>
      <w:pPr>
        <w:pStyle w:val="ListParagraph"/>
        <w:numPr>
          <w:ilvl w:val="0"/>
          <w:numId w:val="49"/>
        </w:numPr>
        <w:tabs>
          <w:tab w:pos="1532" w:val="left" w:leader="none"/>
          <w:tab w:pos="1533" w:val="left" w:leader="none"/>
          <w:tab w:pos="3088" w:val="left" w:leader="none"/>
          <w:tab w:pos="4718" w:val="left" w:leader="none"/>
          <w:tab w:pos="5446" w:val="left" w:leader="none"/>
          <w:tab w:pos="7216" w:val="left" w:leader="none"/>
          <w:tab w:pos="9072" w:val="left" w:leader="none"/>
        </w:tabs>
        <w:spacing w:line="357" w:lineRule="auto" w:before="142" w:after="0"/>
        <w:ind w:left="1533" w:right="123" w:hanging="424"/>
        <w:jc w:val="left"/>
        <w:rPr>
          <w:b w:val="0"/>
          <w:sz w:val="24"/>
        </w:rPr>
      </w:pPr>
      <w:r>
        <w:rPr>
          <w:b w:val="0"/>
          <w:sz w:val="24"/>
        </w:rPr>
        <w:t>Prosentase</w:t>
        <w:tab/>
        <w:t>perumusan</w:t>
        <w:tab/>
        <w:t>dan</w:t>
        <w:tab/>
        <w:t>pelaksanaan</w:t>
        <w:tab/>
        <w:t>perlindungan</w:t>
        <w:tab/>
        <w:t>dan pemberdayaan</w:t>
      </w:r>
      <w:r>
        <w:rPr>
          <w:b w:val="0"/>
          <w:spacing w:val="-10"/>
          <w:sz w:val="24"/>
        </w:rPr>
        <w:t> </w:t>
      </w:r>
      <w:r>
        <w:rPr>
          <w:b w:val="0"/>
          <w:sz w:val="24"/>
        </w:rPr>
        <w:t>pengungsi;</w:t>
      </w:r>
    </w:p>
    <w:p>
      <w:pPr>
        <w:pStyle w:val="ListParagraph"/>
        <w:numPr>
          <w:ilvl w:val="0"/>
          <w:numId w:val="49"/>
        </w:numPr>
        <w:tabs>
          <w:tab w:pos="1532" w:val="left" w:leader="none"/>
          <w:tab w:pos="1533" w:val="left" w:leader="none"/>
          <w:tab w:pos="3120" w:val="left" w:leader="none"/>
          <w:tab w:pos="4786" w:val="left" w:leader="none"/>
          <w:tab w:pos="5549" w:val="left" w:leader="none"/>
          <w:tab w:pos="7356" w:val="left" w:leader="none"/>
          <w:tab w:pos="9067" w:val="left" w:leader="none"/>
        </w:tabs>
        <w:spacing w:line="360" w:lineRule="auto" w:before="10" w:after="0"/>
        <w:ind w:left="1533" w:right="128" w:hanging="424"/>
        <w:jc w:val="left"/>
        <w:rPr>
          <w:b w:val="0"/>
          <w:sz w:val="24"/>
        </w:rPr>
      </w:pPr>
      <w:r>
        <w:rPr>
          <w:b w:val="0"/>
          <w:sz w:val="24"/>
        </w:rPr>
        <w:t>Prosentase</w:t>
        <w:tab/>
        <w:t>perumusan</w:t>
        <w:tab/>
        <w:t>dan</w:t>
        <w:tab/>
        <w:t>pelaksanaan</w:t>
        <w:tab/>
        <w:t>kompensasi</w:t>
        <w:tab/>
        <w:t>dan pengembalian hak</w:t>
      </w:r>
      <w:r>
        <w:rPr>
          <w:b w:val="0"/>
          <w:spacing w:val="-13"/>
          <w:sz w:val="24"/>
        </w:rPr>
        <w:t> </w:t>
      </w:r>
      <w:r>
        <w:rPr>
          <w:b w:val="0"/>
          <w:sz w:val="24"/>
        </w:rPr>
        <w:t>pengungsi;</w:t>
      </w:r>
    </w:p>
    <w:p>
      <w:pPr>
        <w:pStyle w:val="ListParagraph"/>
        <w:numPr>
          <w:ilvl w:val="0"/>
          <w:numId w:val="49"/>
        </w:numPr>
        <w:tabs>
          <w:tab w:pos="1532" w:val="left" w:leader="none"/>
          <w:tab w:pos="1533" w:val="left" w:leader="none"/>
        </w:tabs>
        <w:spacing w:line="362" w:lineRule="auto" w:before="3" w:after="0"/>
        <w:ind w:left="1533" w:right="122" w:hanging="424"/>
        <w:jc w:val="left"/>
        <w:rPr>
          <w:b w:val="0"/>
          <w:sz w:val="24"/>
        </w:rPr>
      </w:pPr>
      <w:r>
        <w:rPr>
          <w:b w:val="0"/>
          <w:sz w:val="24"/>
        </w:rPr>
        <w:t>Prosentase pemenuhan kebutuhan dasar bagi masyarakat yang terdampak</w:t>
      </w:r>
      <w:r>
        <w:rPr>
          <w:b w:val="0"/>
          <w:spacing w:val="-7"/>
          <w:sz w:val="24"/>
        </w:rPr>
        <w:t> </w:t>
      </w:r>
      <w:r>
        <w:rPr>
          <w:b w:val="0"/>
          <w:sz w:val="24"/>
        </w:rPr>
        <w:t>bencana;</w:t>
      </w:r>
    </w:p>
    <w:p>
      <w:pPr>
        <w:pStyle w:val="ListParagraph"/>
        <w:numPr>
          <w:ilvl w:val="0"/>
          <w:numId w:val="49"/>
        </w:numPr>
        <w:tabs>
          <w:tab w:pos="1533" w:val="left" w:leader="none"/>
        </w:tabs>
        <w:spacing w:line="360" w:lineRule="auto" w:before="4" w:after="0"/>
        <w:ind w:left="1533" w:right="123" w:hanging="424"/>
        <w:jc w:val="both"/>
        <w:rPr>
          <w:b w:val="0"/>
          <w:sz w:val="24"/>
        </w:rPr>
      </w:pPr>
      <w:r>
        <w:rPr>
          <w:b w:val="0"/>
          <w:sz w:val="24"/>
        </w:rPr>
        <w:t>Prosentase daerah yang mendapatkan perbaikan sarana dan prasarana vital dan terpulihkan pada kondisi situasi keadaan darurat</w:t>
      </w:r>
      <w:r>
        <w:rPr>
          <w:b w:val="0"/>
          <w:spacing w:val="-7"/>
          <w:sz w:val="24"/>
        </w:rPr>
        <w:t> </w:t>
      </w:r>
      <w:r>
        <w:rPr>
          <w:b w:val="0"/>
          <w:sz w:val="24"/>
        </w:rPr>
        <w:t>bencana.</w:t>
      </w:r>
    </w:p>
    <w:p>
      <w:pPr>
        <w:pStyle w:val="ListParagraph"/>
        <w:numPr>
          <w:ilvl w:val="0"/>
          <w:numId w:val="48"/>
        </w:numPr>
        <w:tabs>
          <w:tab w:pos="1532" w:val="left" w:leader="none"/>
          <w:tab w:pos="1533" w:val="left" w:leader="none"/>
          <w:tab w:pos="2937" w:val="left" w:leader="none"/>
          <w:tab w:pos="3415" w:val="left" w:leader="none"/>
          <w:tab w:pos="4826" w:val="left" w:leader="none"/>
          <w:tab w:pos="5183" w:val="left" w:leader="none"/>
          <w:tab w:pos="5481" w:val="left" w:leader="none"/>
          <w:tab w:pos="6766" w:val="left" w:leader="none"/>
          <w:tab w:pos="6953" w:val="left" w:leader="none"/>
          <w:tab w:pos="8490" w:val="left" w:leader="none"/>
          <w:tab w:pos="8623" w:val="left" w:leader="none"/>
        </w:tabs>
        <w:spacing w:line="360" w:lineRule="auto" w:before="7" w:after="0"/>
        <w:ind w:left="1393" w:right="119" w:hanging="308"/>
        <w:jc w:val="left"/>
        <w:rPr>
          <w:b w:val="0"/>
          <w:sz w:val="24"/>
        </w:rPr>
      </w:pPr>
      <w:r>
        <w:rPr>
          <w:b w:val="0"/>
          <w:sz w:val="24"/>
        </w:rPr>
        <w:t>Meningkatnya</w:t>
        <w:tab/>
        <w:t>sosialisasi</w:t>
        <w:tab/>
        <w:t>dan</w:t>
        <w:tab/>
        <w:t>diseminasi</w:t>
        <w:tab/>
        <w:tab/>
        <w:t>penanganan</w:t>
        <w:tab/>
        <w:tab/>
        <w:t>darurat bencana kepada pemangku kepentingan, dengan indikator kinerja prosentase</w:t>
        <w:tab/>
        <w:t>penyelenggaraan</w:t>
        <w:tab/>
        <w:t>pembinaan</w:t>
        <w:tab/>
        <w:t>penanganan</w:t>
        <w:tab/>
        <w:t>darurat melalui sosialisasi peraturan/pedoman di daerah rawan bencana. Tujuan 3</w:t>
      </w:r>
      <w:r>
        <w:rPr>
          <w:b w:val="0"/>
          <w:spacing w:val="-7"/>
          <w:sz w:val="24"/>
        </w:rPr>
        <w:t> </w:t>
      </w:r>
      <w:r>
        <w:rPr>
          <w:b w:val="0"/>
          <w:sz w:val="24"/>
        </w:rPr>
        <w:t>:</w:t>
      </w:r>
    </w:p>
    <w:p>
      <w:pPr>
        <w:spacing w:line="360" w:lineRule="auto" w:before="8"/>
        <w:ind w:left="684" w:right="110" w:firstLine="708"/>
        <w:jc w:val="both"/>
        <w:rPr>
          <w:b w:val="0"/>
          <w:sz w:val="24"/>
        </w:rPr>
      </w:pPr>
      <w:r>
        <w:rPr>
          <w:b w:val="0"/>
          <w:sz w:val="24"/>
        </w:rPr>
        <w:t>Memulihkan daerah terdampak bencana melalui kegiatan rehabilitasi dan rekonstruksi pascabencana, sasaran programnya adalah </w:t>
      </w:r>
      <w:r>
        <w:rPr>
          <w:b/>
          <w:i/>
          <w:sz w:val="24"/>
        </w:rPr>
        <w:t>meningkatnya kualitas kehidupan masyarakat terdampak bencana </w:t>
      </w:r>
      <w:r>
        <w:rPr>
          <w:b/>
          <w:i/>
          <w:sz w:val="24"/>
        </w:rPr>
        <w:t>melalui kegiatan rehabilitasi dan rekonstruksi pascabencana</w:t>
      </w:r>
      <w:r>
        <w:rPr>
          <w:b w:val="0"/>
          <w:i/>
          <w:sz w:val="24"/>
        </w:rPr>
        <w:t>, </w:t>
      </w:r>
      <w:r>
        <w:rPr>
          <w:b w:val="0"/>
          <w:sz w:val="24"/>
        </w:rPr>
        <w:t>dengan indikator kinerja sasaran program yang</w:t>
      </w:r>
      <w:r>
        <w:rPr>
          <w:b w:val="0"/>
          <w:spacing w:val="-24"/>
          <w:sz w:val="24"/>
        </w:rPr>
        <w:t> </w:t>
      </w:r>
      <w:r>
        <w:rPr>
          <w:b w:val="0"/>
          <w:sz w:val="24"/>
        </w:rPr>
        <w:t>meliputi:</w:t>
      </w:r>
    </w:p>
    <w:p>
      <w:pPr>
        <w:pStyle w:val="ListParagraph"/>
        <w:numPr>
          <w:ilvl w:val="0"/>
          <w:numId w:val="50"/>
        </w:numPr>
        <w:tabs>
          <w:tab w:pos="1108" w:val="left" w:leader="none"/>
          <w:tab w:pos="1109" w:val="left" w:leader="none"/>
          <w:tab w:pos="2631" w:val="left" w:leader="none"/>
          <w:tab w:pos="3983" w:val="left" w:leader="none"/>
          <w:tab w:pos="5757" w:val="left" w:leader="none"/>
          <w:tab w:pos="7324" w:val="left" w:leader="none"/>
          <w:tab w:pos="8019" w:val="left" w:leader="none"/>
        </w:tabs>
        <w:spacing w:line="362" w:lineRule="auto" w:before="7" w:after="0"/>
        <w:ind w:left="1109" w:right="127" w:hanging="425"/>
        <w:jc w:val="left"/>
        <w:rPr>
          <w:b w:val="0"/>
          <w:sz w:val="24"/>
        </w:rPr>
      </w:pPr>
      <w:r>
        <w:rPr>
          <w:b w:val="0"/>
          <w:sz w:val="24"/>
        </w:rPr>
        <w:t>Prosentase</w:t>
        <w:tab/>
        <w:t>dokumen</w:t>
        <w:tab/>
        <w:t>perencanaan</w:t>
        <w:tab/>
        <w:t>rehabilitasi</w:t>
        <w:tab/>
        <w:t>dan</w:t>
        <w:tab/>
      </w:r>
      <w:r>
        <w:rPr>
          <w:b w:val="0"/>
          <w:spacing w:val="-1"/>
          <w:sz w:val="24"/>
        </w:rPr>
        <w:t>rekonstruksi </w:t>
      </w:r>
      <w:r>
        <w:rPr>
          <w:b w:val="0"/>
          <w:sz w:val="24"/>
        </w:rPr>
        <w:t>pascabencana yang memenuhi</w:t>
      </w:r>
      <w:r>
        <w:rPr>
          <w:b w:val="0"/>
          <w:spacing w:val="-17"/>
          <w:sz w:val="24"/>
        </w:rPr>
        <w:t> </w:t>
      </w:r>
      <w:r>
        <w:rPr>
          <w:b w:val="0"/>
          <w:sz w:val="24"/>
        </w:rPr>
        <w:t>kriteria;</w:t>
      </w:r>
    </w:p>
    <w:p>
      <w:pPr>
        <w:pStyle w:val="ListParagraph"/>
        <w:numPr>
          <w:ilvl w:val="0"/>
          <w:numId w:val="50"/>
        </w:numPr>
        <w:tabs>
          <w:tab w:pos="1108" w:val="left" w:leader="none"/>
          <w:tab w:pos="1109" w:val="left" w:leader="none"/>
        </w:tabs>
        <w:spacing w:line="362" w:lineRule="auto" w:before="0" w:after="0"/>
        <w:ind w:left="1109" w:right="124" w:hanging="425"/>
        <w:jc w:val="left"/>
        <w:rPr>
          <w:b w:val="0"/>
          <w:sz w:val="24"/>
        </w:rPr>
      </w:pPr>
      <w:r>
        <w:rPr>
          <w:b w:val="0"/>
          <w:sz w:val="24"/>
        </w:rPr>
        <w:t>Prosentase pelaksanaan rehabilitasi dan rekonstruksi pascabencana bidang fisik;</w:t>
      </w:r>
      <w:r>
        <w:rPr>
          <w:b w:val="0"/>
          <w:spacing w:val="-6"/>
          <w:sz w:val="24"/>
        </w:rPr>
        <w:t> </w:t>
      </w:r>
      <w:r>
        <w:rPr>
          <w:b w:val="0"/>
          <w:sz w:val="24"/>
        </w:rPr>
        <w:t>dan</w:t>
      </w:r>
    </w:p>
    <w:p>
      <w:pPr>
        <w:pStyle w:val="ListParagraph"/>
        <w:numPr>
          <w:ilvl w:val="0"/>
          <w:numId w:val="50"/>
        </w:numPr>
        <w:tabs>
          <w:tab w:pos="1108" w:val="left" w:leader="none"/>
          <w:tab w:pos="1109" w:val="left" w:leader="none"/>
        </w:tabs>
        <w:spacing w:line="357" w:lineRule="auto" w:before="4" w:after="0"/>
        <w:ind w:left="1109" w:right="128" w:hanging="425"/>
        <w:jc w:val="left"/>
        <w:rPr>
          <w:b w:val="0"/>
          <w:sz w:val="24"/>
        </w:rPr>
      </w:pPr>
      <w:r>
        <w:rPr>
          <w:b w:val="0"/>
          <w:sz w:val="24"/>
        </w:rPr>
        <w:t>Prosentase daerah yang melaksanakan rehabilitasi dan rekonstruksi sosial ekonomi</w:t>
      </w:r>
      <w:r>
        <w:rPr>
          <w:b w:val="0"/>
          <w:spacing w:val="-8"/>
          <w:sz w:val="24"/>
        </w:rPr>
        <w:t> </w:t>
      </w:r>
      <w:r>
        <w:rPr>
          <w:b w:val="0"/>
          <w:sz w:val="24"/>
        </w:rPr>
        <w:t>pascabencana.</w:t>
      </w:r>
    </w:p>
    <w:p>
      <w:pPr>
        <w:pStyle w:val="BodyText"/>
        <w:spacing w:before="10"/>
        <w:ind w:left="1393"/>
        <w:rPr>
          <w:b w:val="0"/>
        </w:rPr>
      </w:pPr>
      <w:r>
        <w:rPr>
          <w:b w:val="0"/>
        </w:rPr>
        <w:t>Tujuan 4 :</w:t>
      </w:r>
    </w:p>
    <w:p>
      <w:pPr>
        <w:pStyle w:val="BodyText"/>
        <w:spacing w:line="360" w:lineRule="auto" w:before="143"/>
        <w:ind w:left="684" w:right="120" w:firstLine="708"/>
        <w:jc w:val="both"/>
        <w:rPr>
          <w:b w:val="0"/>
        </w:rPr>
      </w:pPr>
      <w:r>
        <w:rPr>
          <w:b w:val="0"/>
        </w:rPr>
        <w:t>Mewujudkan pemenuhan kebutuhan dan tata kelola logistik dan peralatan penanggulangan bencana sesuai standar minimal yang ditetapkan BNPB, sasaran programnya adalah:</w:t>
      </w:r>
    </w:p>
    <w:p>
      <w:pPr>
        <w:spacing w:after="0" w:line="360" w:lineRule="auto"/>
        <w:jc w:val="both"/>
        <w:sectPr>
          <w:pgSz w:w="12250" w:h="18720"/>
          <w:pgMar w:header="0" w:footer="530" w:top="1220" w:bottom="780" w:left="1300" w:right="1300"/>
        </w:sectPr>
      </w:pPr>
    </w:p>
    <w:p>
      <w:pPr>
        <w:pStyle w:val="ListParagraph"/>
        <w:numPr>
          <w:ilvl w:val="0"/>
          <w:numId w:val="51"/>
        </w:numPr>
        <w:tabs>
          <w:tab w:pos="1109" w:val="left" w:leader="none"/>
        </w:tabs>
        <w:spacing w:line="360" w:lineRule="auto" w:before="70" w:after="0"/>
        <w:ind w:left="1109" w:right="127" w:hanging="425"/>
        <w:jc w:val="both"/>
        <w:rPr>
          <w:b w:val="0"/>
          <w:sz w:val="24"/>
        </w:rPr>
      </w:pPr>
      <w:r>
        <w:rPr>
          <w:b w:val="0"/>
          <w:sz w:val="24"/>
        </w:rPr>
        <w:t>Meningkatnya dukungan logistik dan peralatan penanggulangan bencana yang memadai untuk kesiapsiagaan, dengan indikator kinerja prosentase daerah yang memiliki logistik dan peralatan penanggulangan bencana yang memadai untuk</w:t>
      </w:r>
      <w:r>
        <w:rPr>
          <w:b w:val="0"/>
          <w:spacing w:val="-17"/>
          <w:sz w:val="24"/>
        </w:rPr>
        <w:t> </w:t>
      </w:r>
      <w:r>
        <w:rPr>
          <w:b w:val="0"/>
          <w:sz w:val="24"/>
        </w:rPr>
        <w:t>kesiapsiagaan;</w:t>
      </w:r>
    </w:p>
    <w:p>
      <w:pPr>
        <w:pStyle w:val="ListParagraph"/>
        <w:numPr>
          <w:ilvl w:val="0"/>
          <w:numId w:val="51"/>
        </w:numPr>
        <w:tabs>
          <w:tab w:pos="1109" w:val="left" w:leader="none"/>
        </w:tabs>
        <w:spacing w:line="360" w:lineRule="auto" w:before="7" w:after="0"/>
        <w:ind w:left="1109" w:right="125" w:hanging="425"/>
        <w:jc w:val="both"/>
        <w:rPr>
          <w:b w:val="0"/>
          <w:sz w:val="24"/>
        </w:rPr>
      </w:pPr>
      <w:r>
        <w:rPr>
          <w:b w:val="0"/>
          <w:sz w:val="24"/>
        </w:rPr>
        <w:t>Meningkatnya kapasitas tata kelola logistik dan peralatan penanggulangan bencana, dengan indikator kinerja prosentase daerah yang menerapkan tata kelola logistik dan</w:t>
      </w:r>
      <w:r>
        <w:rPr>
          <w:b w:val="0"/>
          <w:spacing w:val="-19"/>
          <w:sz w:val="24"/>
        </w:rPr>
        <w:t> </w:t>
      </w:r>
      <w:r>
        <w:rPr>
          <w:b w:val="0"/>
          <w:sz w:val="24"/>
        </w:rPr>
        <w:t>peralatan.</w:t>
      </w:r>
    </w:p>
    <w:p>
      <w:pPr>
        <w:pStyle w:val="BodyText"/>
        <w:spacing w:before="7"/>
        <w:ind w:left="1393"/>
        <w:rPr>
          <w:b w:val="0"/>
        </w:rPr>
      </w:pPr>
      <w:r>
        <w:rPr>
          <w:b w:val="0"/>
        </w:rPr>
        <w:t>Tujuan 5 :</w:t>
      </w:r>
    </w:p>
    <w:p>
      <w:pPr>
        <w:spacing w:line="360" w:lineRule="auto" w:before="138"/>
        <w:ind w:left="684" w:right="117" w:firstLine="708"/>
        <w:jc w:val="both"/>
        <w:rPr>
          <w:b w:val="0"/>
          <w:sz w:val="24"/>
        </w:rPr>
      </w:pPr>
      <w:r>
        <w:rPr>
          <w:b w:val="0"/>
          <w:sz w:val="24"/>
        </w:rPr>
        <w:t>Meningkatkan kapasitas pelayanan dan kinerja penyelenggaraan penanggulangan bencana, sasaran programnya adalah </w:t>
      </w:r>
      <w:r>
        <w:rPr>
          <w:b/>
          <w:i/>
          <w:sz w:val="24"/>
        </w:rPr>
        <w:t>meningkatnya </w:t>
      </w:r>
      <w:r>
        <w:rPr>
          <w:b/>
          <w:i/>
          <w:sz w:val="24"/>
        </w:rPr>
        <w:t>administrasi dan kualitas perencanaan, pelaksanaan anggaran, penatakelolaan Barang Milik Negara (BMN), dan meningkatnya kualitas dan kinerja sumberdaya manusia</w:t>
      </w:r>
      <w:r>
        <w:rPr>
          <w:b w:val="0"/>
          <w:sz w:val="24"/>
        </w:rPr>
        <w:t>, dengan indikator kinerja sasaran program yang meliputi:</w:t>
      </w:r>
    </w:p>
    <w:p>
      <w:pPr>
        <w:pStyle w:val="ListParagraph"/>
        <w:numPr>
          <w:ilvl w:val="0"/>
          <w:numId w:val="52"/>
        </w:numPr>
        <w:tabs>
          <w:tab w:pos="1109" w:val="left" w:leader="none"/>
        </w:tabs>
        <w:spacing w:line="360" w:lineRule="auto" w:before="7" w:after="0"/>
        <w:ind w:left="1109" w:right="126" w:hanging="425"/>
        <w:jc w:val="both"/>
        <w:rPr>
          <w:b w:val="0"/>
          <w:sz w:val="24"/>
        </w:rPr>
      </w:pPr>
      <w:r>
        <w:rPr>
          <w:b w:val="0"/>
          <w:sz w:val="24"/>
        </w:rPr>
        <w:t>Prosentase jumlah daerah yang telah memiliki peraturan daerah penanggulangan</w:t>
      </w:r>
      <w:r>
        <w:rPr>
          <w:b w:val="0"/>
          <w:spacing w:val="-6"/>
          <w:sz w:val="24"/>
        </w:rPr>
        <w:t> </w:t>
      </w:r>
      <w:r>
        <w:rPr>
          <w:b w:val="0"/>
          <w:sz w:val="24"/>
        </w:rPr>
        <w:t>bencana;</w:t>
      </w:r>
    </w:p>
    <w:p>
      <w:pPr>
        <w:pStyle w:val="ListParagraph"/>
        <w:numPr>
          <w:ilvl w:val="0"/>
          <w:numId w:val="52"/>
        </w:numPr>
        <w:tabs>
          <w:tab w:pos="1108" w:val="left" w:leader="none"/>
          <w:tab w:pos="1109" w:val="left" w:leader="none"/>
        </w:tabs>
        <w:spacing w:line="240" w:lineRule="auto" w:before="3" w:after="0"/>
        <w:ind w:left="1109" w:right="0" w:hanging="425"/>
        <w:jc w:val="left"/>
        <w:rPr>
          <w:b w:val="0"/>
          <w:sz w:val="24"/>
        </w:rPr>
      </w:pPr>
      <w:r>
        <w:rPr>
          <w:b w:val="0"/>
          <w:sz w:val="24"/>
        </w:rPr>
        <w:t>Prosentase peningkatan jumlah kerjasama antar</w:t>
      </w:r>
      <w:r>
        <w:rPr>
          <w:b w:val="0"/>
          <w:spacing w:val="-27"/>
          <w:sz w:val="24"/>
        </w:rPr>
        <w:t> </w:t>
      </w:r>
      <w:r>
        <w:rPr>
          <w:b w:val="0"/>
          <w:sz w:val="24"/>
        </w:rPr>
        <w:t>lembaga;</w:t>
      </w:r>
    </w:p>
    <w:p>
      <w:pPr>
        <w:pStyle w:val="ListParagraph"/>
        <w:numPr>
          <w:ilvl w:val="0"/>
          <w:numId w:val="52"/>
        </w:numPr>
        <w:tabs>
          <w:tab w:pos="1108" w:val="left" w:leader="none"/>
          <w:tab w:pos="1109" w:val="left" w:leader="none"/>
        </w:tabs>
        <w:spacing w:line="240" w:lineRule="auto" w:before="143" w:after="0"/>
        <w:ind w:left="1109" w:right="0" w:hanging="425"/>
        <w:jc w:val="left"/>
        <w:rPr>
          <w:b w:val="0"/>
          <w:sz w:val="24"/>
        </w:rPr>
      </w:pPr>
      <w:r>
        <w:rPr>
          <w:b w:val="0"/>
          <w:sz w:val="24"/>
        </w:rPr>
        <w:t>Prosentase peningkatan kehadiran pegawai tepat</w:t>
      </w:r>
      <w:r>
        <w:rPr>
          <w:b w:val="0"/>
          <w:spacing w:val="-22"/>
          <w:sz w:val="24"/>
        </w:rPr>
        <w:t> </w:t>
      </w:r>
      <w:r>
        <w:rPr>
          <w:b w:val="0"/>
          <w:sz w:val="24"/>
        </w:rPr>
        <w:t>waktu;</w:t>
      </w:r>
    </w:p>
    <w:p>
      <w:pPr>
        <w:pStyle w:val="ListParagraph"/>
        <w:numPr>
          <w:ilvl w:val="0"/>
          <w:numId w:val="52"/>
        </w:numPr>
        <w:tabs>
          <w:tab w:pos="1109" w:val="left" w:leader="none"/>
        </w:tabs>
        <w:spacing w:line="357" w:lineRule="auto" w:before="142" w:after="0"/>
        <w:ind w:left="1109" w:right="113" w:hanging="425"/>
        <w:jc w:val="both"/>
        <w:rPr>
          <w:b w:val="0"/>
          <w:sz w:val="24"/>
        </w:rPr>
      </w:pPr>
      <w:r>
        <w:rPr>
          <w:b w:val="0"/>
          <w:sz w:val="24"/>
        </w:rPr>
        <w:t>Rata-rata jumlah pegawai yang mendapatkan pembinaan  kepegawaian.</w:t>
      </w:r>
    </w:p>
    <w:p>
      <w:pPr>
        <w:pStyle w:val="BodyText"/>
        <w:spacing w:line="360" w:lineRule="auto" w:before="10"/>
        <w:ind w:left="684" w:right="121" w:firstLine="708"/>
        <w:jc w:val="both"/>
        <w:rPr>
          <w:b w:val="0"/>
        </w:rPr>
      </w:pPr>
      <w:r>
        <w:rPr>
          <w:b w:val="0"/>
        </w:rPr>
        <w:t>Sejalan dengan sasaran pembangunan nasional di bidang penanggulangan bencana , maka sasaran strategis BNPB bagi  terwujudnya tujuan yang telah dicanangkan dalam kurun lima tahun kedepan adalah</w:t>
      </w:r>
      <w:r>
        <w:rPr>
          <w:b w:val="0"/>
          <w:spacing w:val="-6"/>
        </w:rPr>
        <w:t> </w:t>
      </w:r>
      <w:r>
        <w:rPr>
          <w:b w:val="0"/>
        </w:rPr>
        <w:t>:</w:t>
      </w:r>
    </w:p>
    <w:p>
      <w:pPr>
        <w:pStyle w:val="ListParagraph"/>
        <w:numPr>
          <w:ilvl w:val="0"/>
          <w:numId w:val="53"/>
        </w:numPr>
        <w:tabs>
          <w:tab w:pos="1109" w:val="left" w:leader="none"/>
        </w:tabs>
        <w:spacing w:line="362" w:lineRule="auto" w:before="3" w:after="0"/>
        <w:ind w:left="1109" w:right="123" w:hanging="425"/>
        <w:jc w:val="both"/>
        <w:rPr>
          <w:b w:val="0"/>
          <w:sz w:val="24"/>
        </w:rPr>
      </w:pPr>
      <w:r>
        <w:rPr>
          <w:b w:val="0"/>
          <w:sz w:val="24"/>
        </w:rPr>
        <w:t>Terwujudnya kesadaran, kesiapan dan kemampuan (pemerintah dan masyarakat) dalam upaya penaggulangan bencana melalui  peningkatan kapasitas di tingkat pusat dan</w:t>
      </w:r>
      <w:r>
        <w:rPr>
          <w:b w:val="0"/>
          <w:spacing w:val="-20"/>
          <w:sz w:val="24"/>
        </w:rPr>
        <w:t> </w:t>
      </w:r>
      <w:r>
        <w:rPr>
          <w:b w:val="0"/>
          <w:sz w:val="24"/>
        </w:rPr>
        <w:t>daerah;</w:t>
      </w:r>
    </w:p>
    <w:p>
      <w:pPr>
        <w:pStyle w:val="ListParagraph"/>
        <w:numPr>
          <w:ilvl w:val="0"/>
          <w:numId w:val="53"/>
        </w:numPr>
        <w:tabs>
          <w:tab w:pos="1109" w:val="left" w:leader="none"/>
        </w:tabs>
        <w:spacing w:line="360" w:lineRule="auto" w:before="0" w:after="0"/>
        <w:ind w:left="1109" w:right="118" w:hanging="425"/>
        <w:jc w:val="both"/>
        <w:rPr>
          <w:b w:val="0"/>
          <w:sz w:val="24"/>
        </w:rPr>
      </w:pPr>
      <w:r>
        <w:rPr>
          <w:b w:val="0"/>
          <w:sz w:val="24"/>
        </w:rPr>
        <w:t>Terwujudnya sistim penanganan kedaruratan bencana yang efektif melalui peningkatan koordinasi  penanganan  kedaruratan, peningkatan sarana dan prasarana pendukung, serta peningatan sistim logistik dan peralatan penanggulangan bencana yang efetif dan efisien;</w:t>
      </w:r>
    </w:p>
    <w:p>
      <w:pPr>
        <w:pStyle w:val="ListParagraph"/>
        <w:numPr>
          <w:ilvl w:val="0"/>
          <w:numId w:val="53"/>
        </w:numPr>
        <w:tabs>
          <w:tab w:pos="1109" w:val="left" w:leader="none"/>
        </w:tabs>
        <w:spacing w:line="360" w:lineRule="auto" w:before="7" w:after="0"/>
        <w:ind w:left="1109" w:right="126" w:hanging="425"/>
        <w:jc w:val="both"/>
        <w:rPr>
          <w:b w:val="0"/>
          <w:sz w:val="24"/>
        </w:rPr>
      </w:pPr>
      <w:r>
        <w:rPr>
          <w:b w:val="0"/>
          <w:sz w:val="24"/>
        </w:rPr>
        <w:t>Terwujudnya upaya rehabilitasi dan rekonstruksi yang lebih baik dibanding sebelum bencana, melalui peningkatan kapasitas perencanaan rehabilitasi dan rekonstruksi yang handal, peningkatan koordinasi pelaksanaan serta pengaruh utama pengurangan resiko bencana dalam setiap kegiatan rehabilitasi dan rekonstruksi dalam rangka</w:t>
      </w:r>
      <w:r>
        <w:rPr>
          <w:b w:val="0"/>
          <w:spacing w:val="-9"/>
          <w:sz w:val="24"/>
        </w:rPr>
        <w:t> </w:t>
      </w:r>
      <w:r>
        <w:rPr>
          <w:b w:val="0"/>
          <w:sz w:val="24"/>
        </w:rPr>
        <w:t>pembangunan.</w:t>
      </w:r>
    </w:p>
    <w:p>
      <w:pPr>
        <w:spacing w:after="0" w:line="360" w:lineRule="auto"/>
        <w:jc w:val="both"/>
        <w:rPr>
          <w:sz w:val="24"/>
        </w:rPr>
        <w:sectPr>
          <w:pgSz w:w="12250" w:h="18720"/>
          <w:pgMar w:header="0" w:footer="530" w:top="1220" w:bottom="780" w:left="1300" w:right="1300"/>
        </w:sectPr>
      </w:pPr>
    </w:p>
    <w:p>
      <w:pPr>
        <w:pStyle w:val="ListParagraph"/>
        <w:numPr>
          <w:ilvl w:val="1"/>
          <w:numId w:val="43"/>
        </w:numPr>
        <w:tabs>
          <w:tab w:pos="1392" w:val="left" w:leader="none"/>
          <w:tab w:pos="1393" w:val="left" w:leader="none"/>
          <w:tab w:pos="2934" w:val="left" w:leader="none"/>
          <w:tab w:pos="4400" w:val="left" w:leader="none"/>
          <w:tab w:pos="5303" w:val="left" w:leader="none"/>
          <w:tab w:pos="6458" w:val="left" w:leader="none"/>
          <w:tab w:pos="7835" w:val="left" w:leader="none"/>
          <w:tab w:pos="8622" w:val="left" w:leader="none"/>
        </w:tabs>
        <w:spacing w:line="362" w:lineRule="auto" w:before="70" w:after="0"/>
        <w:ind w:left="1393" w:right="145" w:hanging="709"/>
        <w:jc w:val="left"/>
        <w:rPr>
          <w:b/>
          <w:sz w:val="24"/>
        </w:rPr>
      </w:pPr>
      <w:bookmarkStart w:name="3.4 Telaahan Rencana Tata Ruang Wilayah " w:id="85"/>
      <w:bookmarkEnd w:id="85"/>
      <w:r>
        <w:rPr/>
      </w:r>
      <w:bookmarkStart w:name="_bookmark19" w:id="86"/>
      <w:bookmarkEnd w:id="86"/>
      <w:r>
        <w:rPr/>
      </w:r>
      <w:bookmarkStart w:name="_bookmark19" w:id="87"/>
      <w:bookmarkEnd w:id="87"/>
      <w:r>
        <w:rPr>
          <w:b/>
          <w:spacing w:val="12"/>
          <w:sz w:val="24"/>
        </w:rPr>
        <w:t>T</w:t>
      </w:r>
      <w:r>
        <w:rPr>
          <w:b/>
          <w:spacing w:val="12"/>
          <w:sz w:val="24"/>
        </w:rPr>
        <w:t>elaahan</w:t>
        <w:tab/>
        <w:t>Rencana</w:t>
        <w:tab/>
      </w:r>
      <w:r>
        <w:rPr>
          <w:b/>
          <w:spacing w:val="10"/>
          <w:sz w:val="24"/>
        </w:rPr>
        <w:t>Tata</w:t>
        <w:tab/>
      </w:r>
      <w:r>
        <w:rPr>
          <w:b/>
          <w:spacing w:val="12"/>
          <w:sz w:val="24"/>
        </w:rPr>
        <w:t>Ruang</w:t>
        <w:tab/>
      </w:r>
      <w:r>
        <w:rPr>
          <w:b/>
          <w:spacing w:val="11"/>
          <w:sz w:val="24"/>
        </w:rPr>
        <w:t>Wilayah</w:t>
        <w:tab/>
      </w:r>
      <w:r>
        <w:rPr>
          <w:b/>
          <w:spacing w:val="8"/>
          <w:sz w:val="24"/>
        </w:rPr>
        <w:t>dan</w:t>
        <w:tab/>
      </w:r>
      <w:r>
        <w:rPr>
          <w:b/>
          <w:spacing w:val="11"/>
          <w:sz w:val="24"/>
        </w:rPr>
        <w:t>Kajian </w:t>
      </w:r>
      <w:r>
        <w:rPr>
          <w:b/>
          <w:spacing w:val="13"/>
          <w:sz w:val="24"/>
        </w:rPr>
        <w:t>Lingkungan </w:t>
      </w:r>
      <w:r>
        <w:rPr>
          <w:b/>
          <w:spacing w:val="11"/>
          <w:sz w:val="24"/>
        </w:rPr>
        <w:t>Hidup</w:t>
      </w:r>
      <w:r>
        <w:rPr>
          <w:b/>
          <w:spacing w:val="47"/>
          <w:sz w:val="24"/>
        </w:rPr>
        <w:t> </w:t>
      </w:r>
      <w:r>
        <w:rPr>
          <w:b/>
          <w:spacing w:val="13"/>
          <w:sz w:val="24"/>
        </w:rPr>
        <w:t>Strategis</w:t>
      </w:r>
    </w:p>
    <w:p>
      <w:pPr>
        <w:pStyle w:val="BodyText"/>
        <w:spacing w:line="360" w:lineRule="auto"/>
        <w:ind w:left="684" w:right="121" w:firstLine="708"/>
        <w:jc w:val="both"/>
        <w:rPr>
          <w:b w:val="0"/>
        </w:rPr>
      </w:pPr>
      <w:r>
        <w:rPr>
          <w:b w:val="0"/>
        </w:rPr>
        <w:t>Untuk menunjukkan prioritas dalam jalan perubahan menuju Indonesia yang berdaulat secara politik, mandiri dalam bidang ekonomi, dan berkepribadian dalam kebudayaan, dirumuskan sembilan agenda prioritas yaitu ;</w:t>
      </w:r>
    </w:p>
    <w:p>
      <w:pPr>
        <w:pStyle w:val="ListParagraph"/>
        <w:numPr>
          <w:ilvl w:val="0"/>
          <w:numId w:val="54"/>
        </w:numPr>
        <w:tabs>
          <w:tab w:pos="1108" w:val="left" w:leader="none"/>
          <w:tab w:pos="1109" w:val="left" w:leader="none"/>
        </w:tabs>
        <w:spacing w:line="240" w:lineRule="auto" w:before="7" w:after="0"/>
        <w:ind w:left="1109" w:right="0" w:hanging="425"/>
        <w:jc w:val="left"/>
        <w:rPr>
          <w:b w:val="0"/>
          <w:sz w:val="24"/>
        </w:rPr>
      </w:pPr>
      <w:r>
        <w:rPr>
          <w:b w:val="0"/>
          <w:sz w:val="24"/>
        </w:rPr>
        <w:t>Peningkatan Kualitas Manusia</w:t>
      </w:r>
      <w:r>
        <w:rPr>
          <w:b w:val="0"/>
          <w:spacing w:val="-11"/>
          <w:sz w:val="24"/>
        </w:rPr>
        <w:t> </w:t>
      </w:r>
      <w:r>
        <w:rPr>
          <w:b w:val="0"/>
          <w:sz w:val="24"/>
        </w:rPr>
        <w:t>Indonesia;</w:t>
      </w:r>
    </w:p>
    <w:p>
      <w:pPr>
        <w:pStyle w:val="ListParagraph"/>
        <w:numPr>
          <w:ilvl w:val="0"/>
          <w:numId w:val="54"/>
        </w:numPr>
        <w:tabs>
          <w:tab w:pos="1108" w:val="left" w:leader="none"/>
          <w:tab w:pos="1109" w:val="left" w:leader="none"/>
        </w:tabs>
        <w:spacing w:line="240" w:lineRule="auto" w:before="142" w:after="0"/>
        <w:ind w:left="1109" w:right="0" w:hanging="425"/>
        <w:jc w:val="left"/>
        <w:rPr>
          <w:b w:val="0"/>
          <w:sz w:val="24"/>
        </w:rPr>
      </w:pPr>
      <w:r>
        <w:rPr>
          <w:b w:val="0"/>
          <w:sz w:val="24"/>
        </w:rPr>
        <w:t>Struktur Ekonomi yang Produktif, Mandiri, dan Berdaya</w:t>
      </w:r>
      <w:r>
        <w:rPr>
          <w:b w:val="0"/>
          <w:spacing w:val="-26"/>
          <w:sz w:val="24"/>
        </w:rPr>
        <w:t> </w:t>
      </w:r>
      <w:r>
        <w:rPr>
          <w:b w:val="0"/>
          <w:sz w:val="24"/>
        </w:rPr>
        <w:t>Saing;</w:t>
      </w:r>
    </w:p>
    <w:p>
      <w:pPr>
        <w:pStyle w:val="ListParagraph"/>
        <w:numPr>
          <w:ilvl w:val="0"/>
          <w:numId w:val="54"/>
        </w:numPr>
        <w:tabs>
          <w:tab w:pos="1108" w:val="left" w:leader="none"/>
          <w:tab w:pos="1109" w:val="left" w:leader="none"/>
        </w:tabs>
        <w:spacing w:line="240" w:lineRule="auto" w:before="138" w:after="0"/>
        <w:ind w:left="1109" w:right="0" w:hanging="425"/>
        <w:jc w:val="left"/>
        <w:rPr>
          <w:b w:val="0"/>
          <w:sz w:val="24"/>
        </w:rPr>
      </w:pPr>
      <w:r>
        <w:rPr>
          <w:b w:val="0"/>
          <w:sz w:val="24"/>
        </w:rPr>
        <w:t>Pembangunan yang Merata dan</w:t>
      </w:r>
      <w:r>
        <w:rPr>
          <w:b w:val="0"/>
          <w:spacing w:val="-18"/>
          <w:sz w:val="24"/>
        </w:rPr>
        <w:t> </w:t>
      </w:r>
      <w:r>
        <w:rPr>
          <w:b w:val="0"/>
          <w:sz w:val="24"/>
        </w:rPr>
        <w:t>Berkeadilan;</w:t>
      </w:r>
    </w:p>
    <w:p>
      <w:pPr>
        <w:pStyle w:val="ListParagraph"/>
        <w:numPr>
          <w:ilvl w:val="0"/>
          <w:numId w:val="54"/>
        </w:numPr>
        <w:tabs>
          <w:tab w:pos="1108" w:val="left" w:leader="none"/>
          <w:tab w:pos="1109" w:val="left" w:leader="none"/>
        </w:tabs>
        <w:spacing w:line="240" w:lineRule="auto" w:before="142" w:after="0"/>
        <w:ind w:left="1109" w:right="0" w:hanging="425"/>
        <w:jc w:val="left"/>
        <w:rPr>
          <w:b w:val="0"/>
          <w:sz w:val="24"/>
        </w:rPr>
      </w:pPr>
      <w:r>
        <w:rPr>
          <w:b w:val="0"/>
          <w:sz w:val="24"/>
        </w:rPr>
        <w:t>Mencapai Lingukangan Hidup yang</w:t>
      </w:r>
      <w:r>
        <w:rPr>
          <w:b w:val="0"/>
          <w:spacing w:val="-19"/>
          <w:sz w:val="24"/>
        </w:rPr>
        <w:t> </w:t>
      </w:r>
      <w:r>
        <w:rPr>
          <w:b w:val="0"/>
          <w:sz w:val="24"/>
        </w:rPr>
        <w:t>Berkelanjutan</w:t>
      </w:r>
    </w:p>
    <w:p>
      <w:pPr>
        <w:pStyle w:val="ListParagraph"/>
        <w:numPr>
          <w:ilvl w:val="0"/>
          <w:numId w:val="54"/>
        </w:numPr>
        <w:tabs>
          <w:tab w:pos="1108" w:val="left" w:leader="none"/>
          <w:tab w:pos="1109" w:val="left" w:leader="none"/>
        </w:tabs>
        <w:spacing w:line="240" w:lineRule="auto" w:before="138" w:after="0"/>
        <w:ind w:left="1109" w:right="0" w:hanging="425"/>
        <w:jc w:val="left"/>
        <w:rPr>
          <w:b w:val="0"/>
          <w:sz w:val="24"/>
        </w:rPr>
      </w:pPr>
      <w:r>
        <w:rPr>
          <w:b w:val="0"/>
          <w:sz w:val="24"/>
        </w:rPr>
        <w:t>Kemajuan Budaya yang Mencerminkan Kepribadian</w:t>
      </w:r>
      <w:r>
        <w:rPr>
          <w:b w:val="0"/>
          <w:spacing w:val="-26"/>
          <w:sz w:val="24"/>
        </w:rPr>
        <w:t> </w:t>
      </w:r>
      <w:r>
        <w:rPr>
          <w:b w:val="0"/>
          <w:sz w:val="24"/>
        </w:rPr>
        <w:t>Bangsa;</w:t>
      </w:r>
    </w:p>
    <w:p>
      <w:pPr>
        <w:pStyle w:val="ListParagraph"/>
        <w:numPr>
          <w:ilvl w:val="0"/>
          <w:numId w:val="54"/>
        </w:numPr>
        <w:tabs>
          <w:tab w:pos="1108" w:val="left" w:leader="none"/>
          <w:tab w:pos="1109" w:val="left" w:leader="none"/>
        </w:tabs>
        <w:spacing w:line="360" w:lineRule="auto" w:before="143" w:after="0"/>
        <w:ind w:left="1109" w:right="120" w:hanging="425"/>
        <w:jc w:val="left"/>
        <w:rPr>
          <w:b w:val="0"/>
          <w:sz w:val="24"/>
        </w:rPr>
      </w:pPr>
      <w:r>
        <w:rPr>
          <w:b w:val="0"/>
          <w:sz w:val="24"/>
        </w:rPr>
        <w:t>Penegakan Sistem Hukum yang Bebas Korupsi, Bermartabat, dan Terpercaya;</w:t>
      </w:r>
    </w:p>
    <w:p>
      <w:pPr>
        <w:pStyle w:val="ListParagraph"/>
        <w:numPr>
          <w:ilvl w:val="0"/>
          <w:numId w:val="54"/>
        </w:numPr>
        <w:tabs>
          <w:tab w:pos="1108" w:val="left" w:leader="none"/>
          <w:tab w:pos="1109" w:val="left" w:leader="none"/>
        </w:tabs>
        <w:spacing w:line="362" w:lineRule="auto" w:before="3" w:after="0"/>
        <w:ind w:left="1109" w:right="129" w:hanging="425"/>
        <w:jc w:val="left"/>
        <w:rPr>
          <w:b w:val="0"/>
          <w:sz w:val="24"/>
        </w:rPr>
      </w:pPr>
      <w:r>
        <w:rPr>
          <w:b w:val="0"/>
          <w:sz w:val="24"/>
        </w:rPr>
        <w:t>Perlindungan bagi Segenap Bangsa dan Memberikan Rasa Aman pada Seluruh</w:t>
      </w:r>
      <w:r>
        <w:rPr>
          <w:b w:val="0"/>
          <w:spacing w:val="-5"/>
          <w:sz w:val="24"/>
        </w:rPr>
        <w:t> </w:t>
      </w:r>
      <w:r>
        <w:rPr>
          <w:b w:val="0"/>
          <w:sz w:val="24"/>
        </w:rPr>
        <w:t>Warga;</w:t>
      </w:r>
    </w:p>
    <w:p>
      <w:pPr>
        <w:pStyle w:val="ListParagraph"/>
        <w:numPr>
          <w:ilvl w:val="0"/>
          <w:numId w:val="54"/>
        </w:numPr>
        <w:tabs>
          <w:tab w:pos="1108" w:val="left" w:leader="none"/>
          <w:tab w:pos="1109" w:val="left" w:leader="none"/>
        </w:tabs>
        <w:spacing w:line="240" w:lineRule="auto" w:before="4" w:after="0"/>
        <w:ind w:left="1109" w:right="0" w:hanging="425"/>
        <w:jc w:val="left"/>
        <w:rPr>
          <w:b w:val="0"/>
          <w:sz w:val="24"/>
        </w:rPr>
      </w:pPr>
      <w:r>
        <w:rPr>
          <w:b w:val="0"/>
          <w:sz w:val="24"/>
        </w:rPr>
        <w:t>Pengelolaan Pemerintahan yang Bersih, Efektif dan</w:t>
      </w:r>
      <w:r>
        <w:rPr>
          <w:b w:val="0"/>
          <w:spacing w:val="-26"/>
          <w:sz w:val="24"/>
        </w:rPr>
        <w:t> </w:t>
      </w:r>
      <w:r>
        <w:rPr>
          <w:b w:val="0"/>
          <w:sz w:val="24"/>
        </w:rPr>
        <w:t>Terpercaya;</w:t>
      </w:r>
    </w:p>
    <w:p>
      <w:pPr>
        <w:pStyle w:val="ListParagraph"/>
        <w:numPr>
          <w:ilvl w:val="0"/>
          <w:numId w:val="54"/>
        </w:numPr>
        <w:tabs>
          <w:tab w:pos="1108" w:val="left" w:leader="none"/>
          <w:tab w:pos="1109" w:val="left" w:leader="none"/>
        </w:tabs>
        <w:spacing w:line="240" w:lineRule="auto" w:before="138" w:after="0"/>
        <w:ind w:left="1109" w:right="0" w:hanging="425"/>
        <w:jc w:val="left"/>
        <w:rPr>
          <w:b w:val="0"/>
          <w:sz w:val="24"/>
        </w:rPr>
      </w:pPr>
      <w:r>
        <w:rPr>
          <w:b w:val="0"/>
          <w:sz w:val="24"/>
        </w:rPr>
        <w:t>Sinergi Pemerintah Daerah dalam Kerangka Negara</w:t>
      </w:r>
      <w:r>
        <w:rPr>
          <w:b w:val="0"/>
          <w:spacing w:val="-17"/>
          <w:sz w:val="24"/>
        </w:rPr>
        <w:t> </w:t>
      </w:r>
      <w:r>
        <w:rPr>
          <w:b w:val="0"/>
          <w:sz w:val="24"/>
        </w:rPr>
        <w:t>Kesatuan;</w:t>
      </w:r>
    </w:p>
    <w:p>
      <w:pPr>
        <w:spacing w:line="360" w:lineRule="auto" w:before="143"/>
        <w:ind w:left="684" w:right="114" w:firstLine="708"/>
        <w:jc w:val="both"/>
        <w:rPr>
          <w:b w:val="0"/>
          <w:sz w:val="24"/>
        </w:rPr>
      </w:pPr>
      <w:r>
        <w:rPr>
          <w:b w:val="0"/>
          <w:sz w:val="24"/>
        </w:rPr>
        <w:t>Sesuai dengan tugas dan fungsi Badan Nasional Penanggulangan Bencana, maka tugas Badan Nasional Penanggulangan Bencana adalah masuk dalam agenda pembangunan </w:t>
      </w:r>
      <w:r>
        <w:rPr>
          <w:b/>
          <w:i/>
          <w:sz w:val="24"/>
        </w:rPr>
        <w:t>mewujudkan  kemandirian </w:t>
      </w:r>
      <w:r>
        <w:rPr>
          <w:b/>
          <w:i/>
          <w:sz w:val="24"/>
        </w:rPr>
        <w:t>ekonomi dengan menggerakkan sektor-sektor strategis ekonomi domestik, dengan fokus prioritas pelestarian sumber daya alam, lingkungan hidup dan pengelolaan bencana</w:t>
      </w:r>
      <w:r>
        <w:rPr>
          <w:b w:val="0"/>
          <w:sz w:val="24"/>
        </w:rPr>
        <w:t>, yang merupakan bagian dari enam fokus prioritas sebagai berikut:</w:t>
      </w:r>
    </w:p>
    <w:p>
      <w:pPr>
        <w:pStyle w:val="ListParagraph"/>
        <w:numPr>
          <w:ilvl w:val="0"/>
          <w:numId w:val="55"/>
        </w:numPr>
        <w:tabs>
          <w:tab w:pos="1109" w:val="left" w:leader="none"/>
        </w:tabs>
        <w:spacing w:line="240" w:lineRule="auto" w:before="3" w:after="0"/>
        <w:ind w:left="1109" w:right="0" w:hanging="425"/>
        <w:jc w:val="left"/>
        <w:rPr>
          <w:b w:val="0"/>
          <w:sz w:val="24"/>
        </w:rPr>
      </w:pPr>
      <w:r>
        <w:rPr>
          <w:b w:val="0"/>
          <w:sz w:val="24"/>
        </w:rPr>
        <w:t>Peningkatan Kedaulatan</w:t>
      </w:r>
      <w:r>
        <w:rPr>
          <w:b w:val="0"/>
          <w:spacing w:val="-12"/>
          <w:sz w:val="24"/>
        </w:rPr>
        <w:t> </w:t>
      </w:r>
      <w:r>
        <w:rPr>
          <w:b w:val="0"/>
          <w:sz w:val="24"/>
        </w:rPr>
        <w:t>Pangan</w:t>
      </w:r>
    </w:p>
    <w:p>
      <w:pPr>
        <w:pStyle w:val="ListParagraph"/>
        <w:numPr>
          <w:ilvl w:val="0"/>
          <w:numId w:val="55"/>
        </w:numPr>
        <w:tabs>
          <w:tab w:pos="1109" w:val="left" w:leader="none"/>
        </w:tabs>
        <w:spacing w:line="240" w:lineRule="auto" w:before="142" w:after="0"/>
        <w:ind w:left="1109" w:right="0" w:hanging="425"/>
        <w:jc w:val="left"/>
        <w:rPr>
          <w:b w:val="0"/>
          <w:sz w:val="24"/>
        </w:rPr>
      </w:pPr>
      <w:r>
        <w:rPr>
          <w:b w:val="0"/>
          <w:sz w:val="24"/>
        </w:rPr>
        <w:t>Kedaulatan</w:t>
      </w:r>
      <w:r>
        <w:rPr>
          <w:b w:val="0"/>
          <w:spacing w:val="-8"/>
          <w:sz w:val="24"/>
        </w:rPr>
        <w:t> </w:t>
      </w:r>
      <w:r>
        <w:rPr>
          <w:b w:val="0"/>
          <w:sz w:val="24"/>
        </w:rPr>
        <w:t>Energi;</w:t>
      </w:r>
    </w:p>
    <w:p>
      <w:pPr>
        <w:pStyle w:val="ListParagraph"/>
        <w:numPr>
          <w:ilvl w:val="0"/>
          <w:numId w:val="55"/>
        </w:numPr>
        <w:tabs>
          <w:tab w:pos="1109" w:val="left" w:leader="none"/>
        </w:tabs>
        <w:spacing w:line="357" w:lineRule="auto" w:before="142" w:after="0"/>
        <w:ind w:left="1109" w:right="121" w:hanging="425"/>
        <w:jc w:val="left"/>
        <w:rPr>
          <w:b w:val="0"/>
          <w:sz w:val="24"/>
        </w:rPr>
      </w:pPr>
      <w:r>
        <w:rPr>
          <w:b w:val="0"/>
          <w:sz w:val="24"/>
        </w:rPr>
        <w:t>Pelestarian Sumber Daya Alam, Lingkungan Hidup dan Pengelolaan Bencana;</w:t>
      </w:r>
    </w:p>
    <w:p>
      <w:pPr>
        <w:pStyle w:val="ListParagraph"/>
        <w:numPr>
          <w:ilvl w:val="0"/>
          <w:numId w:val="55"/>
        </w:numPr>
        <w:tabs>
          <w:tab w:pos="1109" w:val="left" w:leader="none"/>
        </w:tabs>
        <w:spacing w:line="240" w:lineRule="auto" w:before="10" w:after="0"/>
        <w:ind w:left="1109" w:right="0" w:hanging="425"/>
        <w:jc w:val="left"/>
        <w:rPr>
          <w:b w:val="0"/>
          <w:sz w:val="24"/>
        </w:rPr>
      </w:pPr>
      <w:r>
        <w:rPr>
          <w:b w:val="0"/>
          <w:sz w:val="24"/>
        </w:rPr>
        <w:t>Pengembangan Ekonomi Maritim dan</w:t>
      </w:r>
      <w:r>
        <w:rPr>
          <w:b w:val="0"/>
          <w:spacing w:val="-14"/>
          <w:sz w:val="24"/>
        </w:rPr>
        <w:t> </w:t>
      </w:r>
      <w:r>
        <w:rPr>
          <w:b w:val="0"/>
          <w:sz w:val="24"/>
        </w:rPr>
        <w:t>Kelautan;</w:t>
      </w:r>
    </w:p>
    <w:p>
      <w:pPr>
        <w:pStyle w:val="ListParagraph"/>
        <w:numPr>
          <w:ilvl w:val="0"/>
          <w:numId w:val="55"/>
        </w:numPr>
        <w:tabs>
          <w:tab w:pos="1109" w:val="left" w:leader="none"/>
        </w:tabs>
        <w:spacing w:line="240" w:lineRule="auto" w:before="142" w:after="0"/>
        <w:ind w:left="1109" w:right="0" w:hanging="425"/>
        <w:jc w:val="left"/>
        <w:rPr>
          <w:b w:val="0"/>
          <w:sz w:val="24"/>
        </w:rPr>
      </w:pPr>
      <w:r>
        <w:rPr>
          <w:b w:val="0"/>
          <w:sz w:val="24"/>
        </w:rPr>
        <w:t>Penguatan Sektor</w:t>
      </w:r>
      <w:r>
        <w:rPr>
          <w:b w:val="0"/>
          <w:spacing w:val="-8"/>
          <w:sz w:val="24"/>
        </w:rPr>
        <w:t> </w:t>
      </w:r>
      <w:r>
        <w:rPr>
          <w:b w:val="0"/>
          <w:sz w:val="24"/>
        </w:rPr>
        <w:t>Keuangan;</w:t>
      </w:r>
    </w:p>
    <w:p>
      <w:pPr>
        <w:pStyle w:val="ListParagraph"/>
        <w:numPr>
          <w:ilvl w:val="0"/>
          <w:numId w:val="55"/>
        </w:numPr>
        <w:tabs>
          <w:tab w:pos="1109" w:val="left" w:leader="none"/>
        </w:tabs>
        <w:spacing w:line="240" w:lineRule="auto" w:before="138" w:after="0"/>
        <w:ind w:left="1109" w:right="0" w:hanging="425"/>
        <w:jc w:val="left"/>
        <w:rPr>
          <w:b w:val="0"/>
          <w:sz w:val="24"/>
        </w:rPr>
      </w:pPr>
      <w:r>
        <w:rPr>
          <w:b w:val="0"/>
          <w:sz w:val="24"/>
        </w:rPr>
        <w:t>Penguatan Kapasitas Fiskal</w:t>
      </w:r>
      <w:r>
        <w:rPr>
          <w:b w:val="0"/>
          <w:spacing w:val="-12"/>
          <w:sz w:val="24"/>
        </w:rPr>
        <w:t> </w:t>
      </w:r>
      <w:r>
        <w:rPr>
          <w:b w:val="0"/>
          <w:sz w:val="24"/>
        </w:rPr>
        <w:t>Negara.</w:t>
      </w:r>
    </w:p>
    <w:p>
      <w:pPr>
        <w:pStyle w:val="BodyText"/>
        <w:spacing w:line="362" w:lineRule="auto" w:before="142"/>
        <w:ind w:left="684" w:right="125" w:firstLine="708"/>
        <w:jc w:val="both"/>
        <w:rPr>
          <w:b w:val="0"/>
        </w:rPr>
      </w:pPr>
      <w:r>
        <w:rPr>
          <w:b w:val="0"/>
        </w:rPr>
        <w:t>Dalam rangka mewujudkan Visi dan Misi pembangunan jangka menengah Kabupaten Cirebon Tahun 2019-2024 melalui :</w:t>
      </w:r>
    </w:p>
    <w:p>
      <w:pPr>
        <w:pStyle w:val="BodyText"/>
        <w:spacing w:line="360" w:lineRule="auto"/>
        <w:ind w:left="684" w:right="123" w:firstLine="708"/>
        <w:jc w:val="both"/>
        <w:rPr>
          <w:b w:val="0"/>
        </w:rPr>
      </w:pPr>
      <w:r>
        <w:rPr>
          <w:b w:val="0"/>
        </w:rPr>
        <w:t>Misi 5 Meningkatkan keamanan, ketertiban dan ketentraman masyarakat, dalam pengertian memberikan rasa aman, damai dan tentram, pada saat terjadi bencana, maka arah kebijakan umum BPBD dalam RPJMD Kabupaten Cirebon adalah :</w:t>
      </w:r>
    </w:p>
    <w:p>
      <w:pPr>
        <w:spacing w:after="0" w:line="360" w:lineRule="auto"/>
        <w:jc w:val="both"/>
        <w:sectPr>
          <w:footerReference w:type="default" r:id="rId40"/>
          <w:pgSz w:w="12250" w:h="18720"/>
          <w:pgMar w:footer="590" w:header="0" w:top="1220" w:bottom="780" w:left="1300" w:right="1300"/>
        </w:sectPr>
      </w:pPr>
    </w:p>
    <w:p>
      <w:pPr>
        <w:spacing w:line="362" w:lineRule="auto" w:before="70"/>
        <w:ind w:left="1393" w:right="0" w:firstLine="0"/>
        <w:jc w:val="left"/>
        <w:rPr>
          <w:b/>
          <w:i/>
          <w:sz w:val="24"/>
        </w:rPr>
      </w:pPr>
      <w:r>
        <w:rPr>
          <w:b/>
          <w:i/>
          <w:sz w:val="24"/>
        </w:rPr>
        <w:t>“Mengurangi Risiko Bencana Dan Meningkatkan Ketangguhan </w:t>
      </w:r>
      <w:r>
        <w:rPr>
          <w:b/>
          <w:i/>
          <w:sz w:val="24"/>
        </w:rPr>
        <w:t>Pemerintah Dan Masyarakat Dalam Menghadapi Bencana”</w:t>
      </w:r>
    </w:p>
    <w:p>
      <w:pPr>
        <w:pStyle w:val="BodyText"/>
        <w:spacing w:line="362" w:lineRule="auto"/>
        <w:ind w:left="684" w:right="112"/>
        <w:jc w:val="both"/>
        <w:rPr>
          <w:b w:val="0"/>
        </w:rPr>
      </w:pPr>
      <w:r>
        <w:rPr>
          <w:b w:val="0"/>
        </w:rPr>
        <w:t>Yang dilaksanakan melalui Internalisasi pengurangan risiko bencana dalam kerangka pembangunan berkelanjutan di pusat dan daerah</w:t>
      </w:r>
      <w:r>
        <w:rPr>
          <w:b/>
        </w:rPr>
        <w:t>, </w:t>
      </w:r>
      <w:r>
        <w:rPr>
          <w:b w:val="0"/>
        </w:rPr>
        <w:t>melalui:</w:t>
      </w:r>
    </w:p>
    <w:p>
      <w:pPr>
        <w:pStyle w:val="ListParagraph"/>
        <w:numPr>
          <w:ilvl w:val="0"/>
          <w:numId w:val="56"/>
        </w:numPr>
        <w:tabs>
          <w:tab w:pos="1109" w:val="left" w:leader="none"/>
        </w:tabs>
        <w:spacing w:line="362" w:lineRule="auto" w:before="0" w:after="0"/>
        <w:ind w:left="1109" w:right="121" w:hanging="425"/>
        <w:jc w:val="both"/>
        <w:rPr>
          <w:b w:val="0"/>
          <w:sz w:val="24"/>
        </w:rPr>
      </w:pPr>
      <w:r>
        <w:rPr>
          <w:b w:val="0"/>
          <w:sz w:val="24"/>
        </w:rPr>
        <w:t>Pengarusutamaan pengurangan risiko bencana dalam perencanaan pembangunan nasional dan</w:t>
      </w:r>
      <w:r>
        <w:rPr>
          <w:b w:val="0"/>
          <w:spacing w:val="-10"/>
          <w:sz w:val="24"/>
        </w:rPr>
        <w:t> </w:t>
      </w:r>
      <w:r>
        <w:rPr>
          <w:b w:val="0"/>
          <w:sz w:val="24"/>
        </w:rPr>
        <w:t>daerah;</w:t>
      </w:r>
    </w:p>
    <w:p>
      <w:pPr>
        <w:pStyle w:val="ListParagraph"/>
        <w:numPr>
          <w:ilvl w:val="0"/>
          <w:numId w:val="56"/>
        </w:numPr>
        <w:tabs>
          <w:tab w:pos="1109" w:val="left" w:leader="none"/>
        </w:tabs>
        <w:spacing w:line="360" w:lineRule="auto" w:before="4" w:after="0"/>
        <w:ind w:left="1109" w:right="114" w:hanging="425"/>
        <w:jc w:val="both"/>
        <w:rPr>
          <w:b w:val="0"/>
          <w:sz w:val="24"/>
        </w:rPr>
      </w:pPr>
      <w:r>
        <w:rPr>
          <w:b w:val="0"/>
          <w:sz w:val="24"/>
        </w:rPr>
        <w:t>Pengenalan, pengkajian dan pemantauan risiko bencana melalui penyusunan kajian dan peta risiko skal 1:50.000 pada kabupaten dan skala 1:25.000 untuk kota, yang difokuskan pada kabupaten/kota risiko tinggi terhadap</w:t>
      </w:r>
      <w:r>
        <w:rPr>
          <w:b w:val="0"/>
          <w:spacing w:val="-11"/>
          <w:sz w:val="24"/>
        </w:rPr>
        <w:t> </w:t>
      </w:r>
      <w:r>
        <w:rPr>
          <w:b w:val="0"/>
          <w:sz w:val="24"/>
        </w:rPr>
        <w:t>bencana</w:t>
      </w:r>
    </w:p>
    <w:p>
      <w:pPr>
        <w:pStyle w:val="ListParagraph"/>
        <w:numPr>
          <w:ilvl w:val="0"/>
          <w:numId w:val="56"/>
        </w:numPr>
        <w:tabs>
          <w:tab w:pos="1185" w:val="left" w:leader="none"/>
        </w:tabs>
        <w:spacing w:line="360" w:lineRule="auto" w:before="8" w:after="0"/>
        <w:ind w:left="1109" w:right="115" w:hanging="425"/>
        <w:jc w:val="both"/>
        <w:rPr>
          <w:b w:val="0"/>
          <w:sz w:val="24"/>
        </w:rPr>
      </w:pPr>
      <w:r>
        <w:rPr>
          <w:b w:val="0"/>
          <w:sz w:val="24"/>
        </w:rPr>
        <w:t>Pemanfaatan kajian dan peta risiko bagi penyusunan RPB dan RAD PRB, yang menjadi referensi untuk penyusunan</w:t>
      </w:r>
      <w:r>
        <w:rPr>
          <w:b w:val="0"/>
          <w:spacing w:val="-19"/>
          <w:sz w:val="24"/>
        </w:rPr>
        <w:t> </w:t>
      </w:r>
      <w:r>
        <w:rPr>
          <w:b w:val="0"/>
          <w:sz w:val="24"/>
        </w:rPr>
        <w:t>RPJMD</w:t>
      </w:r>
    </w:p>
    <w:p>
      <w:pPr>
        <w:pStyle w:val="ListParagraph"/>
        <w:numPr>
          <w:ilvl w:val="0"/>
          <w:numId w:val="56"/>
        </w:numPr>
        <w:tabs>
          <w:tab w:pos="1109" w:val="left" w:leader="none"/>
        </w:tabs>
        <w:spacing w:line="362" w:lineRule="auto" w:before="3" w:after="0"/>
        <w:ind w:left="1109" w:right="121" w:hanging="425"/>
        <w:jc w:val="both"/>
        <w:rPr>
          <w:b w:val="0"/>
          <w:sz w:val="24"/>
        </w:rPr>
      </w:pPr>
      <w:r>
        <w:rPr>
          <w:b w:val="0"/>
          <w:sz w:val="24"/>
        </w:rPr>
        <w:t>Integrasi kajian dan peta risiko bencana dalam penyusunan dan  review</w:t>
      </w:r>
      <w:r>
        <w:rPr>
          <w:b w:val="0"/>
          <w:spacing w:val="-10"/>
          <w:sz w:val="24"/>
        </w:rPr>
        <w:t> </w:t>
      </w:r>
      <w:r>
        <w:rPr>
          <w:b w:val="0"/>
          <w:sz w:val="24"/>
        </w:rPr>
        <w:t>RTRWP/K/K;</w:t>
      </w:r>
    </w:p>
    <w:p>
      <w:pPr>
        <w:pStyle w:val="ListParagraph"/>
        <w:numPr>
          <w:ilvl w:val="0"/>
          <w:numId w:val="56"/>
        </w:numPr>
        <w:tabs>
          <w:tab w:pos="1109" w:val="left" w:leader="none"/>
        </w:tabs>
        <w:spacing w:line="357" w:lineRule="auto" w:before="4" w:after="0"/>
        <w:ind w:left="1109" w:right="116" w:hanging="425"/>
        <w:jc w:val="both"/>
        <w:rPr>
          <w:b w:val="0"/>
          <w:sz w:val="24"/>
        </w:rPr>
      </w:pPr>
      <w:r>
        <w:rPr>
          <w:b w:val="0"/>
          <w:sz w:val="24"/>
        </w:rPr>
        <w:t>Harmonisasi kebijakan dan regulasi penanggulangan bencana di Pusat dan</w:t>
      </w:r>
      <w:r>
        <w:rPr>
          <w:b w:val="0"/>
          <w:spacing w:val="-4"/>
          <w:sz w:val="24"/>
        </w:rPr>
        <w:t> </w:t>
      </w:r>
      <w:r>
        <w:rPr>
          <w:b w:val="0"/>
          <w:sz w:val="24"/>
        </w:rPr>
        <w:t>daerah;</w:t>
      </w:r>
    </w:p>
    <w:p>
      <w:pPr>
        <w:pStyle w:val="ListParagraph"/>
        <w:numPr>
          <w:ilvl w:val="0"/>
          <w:numId w:val="56"/>
        </w:numPr>
        <w:tabs>
          <w:tab w:pos="1109" w:val="left" w:leader="none"/>
        </w:tabs>
        <w:spacing w:line="360" w:lineRule="auto" w:before="10" w:after="0"/>
        <w:ind w:left="1109" w:right="120" w:hanging="425"/>
        <w:jc w:val="both"/>
        <w:rPr>
          <w:b w:val="0"/>
          <w:sz w:val="24"/>
        </w:rPr>
      </w:pPr>
      <w:r>
        <w:rPr>
          <w:b w:val="0"/>
          <w:sz w:val="24"/>
        </w:rPr>
        <w:t>Penyusunan rencana kontinjensi pada kabupaten/kota yang berisiko tinggi sebagai panduan kesiapsiagaan dan operasi tanggap darurat dalam menghadapi</w:t>
      </w:r>
      <w:r>
        <w:rPr>
          <w:b w:val="0"/>
          <w:spacing w:val="-10"/>
          <w:sz w:val="24"/>
        </w:rPr>
        <w:t> </w:t>
      </w:r>
      <w:r>
        <w:rPr>
          <w:b w:val="0"/>
          <w:sz w:val="24"/>
        </w:rPr>
        <w:t>bencana.</w:t>
      </w:r>
    </w:p>
    <w:p>
      <w:pPr>
        <w:pStyle w:val="ListParagraph"/>
        <w:numPr>
          <w:ilvl w:val="0"/>
          <w:numId w:val="56"/>
        </w:numPr>
        <w:tabs>
          <w:tab w:pos="1108" w:val="left" w:leader="none"/>
          <w:tab w:pos="1109" w:val="left" w:leader="none"/>
        </w:tabs>
        <w:spacing w:line="240" w:lineRule="auto" w:before="7" w:after="0"/>
        <w:ind w:left="1109" w:right="0" w:hanging="425"/>
        <w:jc w:val="left"/>
        <w:rPr>
          <w:b w:val="0"/>
          <w:sz w:val="24"/>
        </w:rPr>
      </w:pPr>
      <w:r>
        <w:rPr>
          <w:b w:val="0"/>
          <w:sz w:val="24"/>
        </w:rPr>
        <w:t>Penurunan tingkat kerentanan terhadap bencana,</w:t>
      </w:r>
      <w:r>
        <w:rPr>
          <w:b w:val="0"/>
          <w:spacing w:val="-23"/>
          <w:sz w:val="24"/>
        </w:rPr>
        <w:t> </w:t>
      </w:r>
      <w:r>
        <w:rPr>
          <w:b w:val="0"/>
          <w:sz w:val="24"/>
        </w:rPr>
        <w:t>melalui:</w:t>
      </w:r>
    </w:p>
    <w:p>
      <w:pPr>
        <w:pStyle w:val="ListParagraph"/>
        <w:numPr>
          <w:ilvl w:val="1"/>
          <w:numId w:val="56"/>
        </w:numPr>
        <w:tabs>
          <w:tab w:pos="1533" w:val="left" w:leader="none"/>
        </w:tabs>
        <w:spacing w:line="360" w:lineRule="auto" w:before="142" w:after="0"/>
        <w:ind w:left="1533" w:right="120" w:hanging="424"/>
        <w:jc w:val="both"/>
        <w:rPr>
          <w:b w:val="0"/>
          <w:sz w:val="24"/>
        </w:rPr>
      </w:pPr>
      <w:r>
        <w:rPr>
          <w:b w:val="0"/>
          <w:sz w:val="24"/>
        </w:rPr>
        <w:t>Mendorong dan menumbuh kembangkan budaya sadar bencana serta meningkatkan pengetahuan masyarakat tentang kebencanaan;</w:t>
      </w:r>
    </w:p>
    <w:p>
      <w:pPr>
        <w:pStyle w:val="ListParagraph"/>
        <w:numPr>
          <w:ilvl w:val="1"/>
          <w:numId w:val="56"/>
        </w:numPr>
        <w:tabs>
          <w:tab w:pos="1533" w:val="left" w:leader="none"/>
        </w:tabs>
        <w:spacing w:line="362" w:lineRule="auto" w:before="3" w:after="0"/>
        <w:ind w:left="1533" w:right="131" w:hanging="424"/>
        <w:jc w:val="both"/>
        <w:rPr>
          <w:b w:val="0"/>
          <w:sz w:val="24"/>
        </w:rPr>
      </w:pPr>
      <w:r>
        <w:rPr>
          <w:b w:val="0"/>
          <w:sz w:val="24"/>
        </w:rPr>
        <w:t>Peningkatan sosialisasi dan diseminasi pengurangan risiko bencana kepada masyarakat baik melalui media cetak, radio, dan televisi;</w:t>
      </w:r>
    </w:p>
    <w:p>
      <w:pPr>
        <w:pStyle w:val="ListParagraph"/>
        <w:numPr>
          <w:ilvl w:val="1"/>
          <w:numId w:val="56"/>
        </w:numPr>
        <w:tabs>
          <w:tab w:pos="1533" w:val="left" w:leader="none"/>
        </w:tabs>
        <w:spacing w:line="362" w:lineRule="auto" w:before="0" w:after="0"/>
        <w:ind w:left="1533" w:right="115" w:hanging="424"/>
        <w:jc w:val="both"/>
        <w:rPr>
          <w:b w:val="0"/>
          <w:sz w:val="24"/>
        </w:rPr>
      </w:pPr>
      <w:r>
        <w:rPr>
          <w:b w:val="0"/>
          <w:sz w:val="24"/>
        </w:rPr>
        <w:t>Penyediaan dan penyebarluasan informasi kebencanaan kepada masyarakat;</w:t>
      </w:r>
    </w:p>
    <w:p>
      <w:pPr>
        <w:pStyle w:val="ListParagraph"/>
        <w:numPr>
          <w:ilvl w:val="1"/>
          <w:numId w:val="56"/>
        </w:numPr>
        <w:tabs>
          <w:tab w:pos="1533" w:val="left" w:leader="none"/>
        </w:tabs>
        <w:spacing w:line="360" w:lineRule="auto" w:before="5" w:after="0"/>
        <w:ind w:left="1533" w:right="118" w:hanging="424"/>
        <w:jc w:val="both"/>
        <w:rPr>
          <w:b w:val="0"/>
          <w:sz w:val="24"/>
        </w:rPr>
      </w:pPr>
      <w:r>
        <w:rPr>
          <w:b w:val="0"/>
          <w:sz w:val="24"/>
        </w:rPr>
        <w:t>Meningkatkan kerjasama internasional, mitra pembangunan, OMS dan dunia usaha dalam penyelenggaraan penanggulangan  bencana;</w:t>
      </w:r>
    </w:p>
    <w:p>
      <w:pPr>
        <w:pStyle w:val="ListParagraph"/>
        <w:numPr>
          <w:ilvl w:val="1"/>
          <w:numId w:val="56"/>
        </w:numPr>
        <w:tabs>
          <w:tab w:pos="1533" w:val="left" w:leader="none"/>
        </w:tabs>
        <w:spacing w:line="360" w:lineRule="auto" w:before="7" w:after="0"/>
        <w:ind w:left="1533" w:right="115" w:hanging="424"/>
        <w:jc w:val="both"/>
        <w:rPr>
          <w:b w:val="0"/>
          <w:sz w:val="24"/>
        </w:rPr>
      </w:pPr>
      <w:r>
        <w:rPr>
          <w:b w:val="0"/>
          <w:sz w:val="24"/>
        </w:rPr>
        <w:t>Peningkatan kualitas hidup masyarakat di daerah pascabencana, melalui percepatan penyelesaian rehabilitasi dan rekonstruksi wilayah pascabencana</w:t>
      </w:r>
      <w:r>
        <w:rPr>
          <w:b w:val="0"/>
          <w:spacing w:val="-6"/>
          <w:sz w:val="24"/>
        </w:rPr>
        <w:t> </w:t>
      </w:r>
      <w:r>
        <w:rPr>
          <w:b w:val="0"/>
          <w:sz w:val="24"/>
        </w:rPr>
        <w:t>alam;</w:t>
      </w:r>
    </w:p>
    <w:p>
      <w:pPr>
        <w:pStyle w:val="ListParagraph"/>
        <w:numPr>
          <w:ilvl w:val="1"/>
          <w:numId w:val="56"/>
        </w:numPr>
        <w:tabs>
          <w:tab w:pos="1533" w:val="left" w:leader="none"/>
        </w:tabs>
        <w:spacing w:line="357" w:lineRule="auto" w:before="8" w:after="0"/>
        <w:ind w:left="1533" w:right="119" w:hanging="424"/>
        <w:jc w:val="both"/>
        <w:rPr>
          <w:b w:val="0"/>
          <w:sz w:val="24"/>
        </w:rPr>
      </w:pPr>
      <w:r>
        <w:rPr>
          <w:b w:val="0"/>
          <w:sz w:val="24"/>
        </w:rPr>
        <w:t>Pemeliharaan dan penataan lingkungan di daerah rawan bencana alam;</w:t>
      </w:r>
    </w:p>
    <w:p>
      <w:pPr>
        <w:spacing w:after="0" w:line="357" w:lineRule="auto"/>
        <w:jc w:val="both"/>
        <w:rPr>
          <w:sz w:val="24"/>
        </w:rPr>
        <w:sectPr>
          <w:footerReference w:type="default" r:id="rId41"/>
          <w:pgSz w:w="12250" w:h="18720"/>
          <w:pgMar w:footer="590" w:header="0" w:top="1220" w:bottom="780" w:left="1300" w:right="1300"/>
          <w:pgNumType w:start="101"/>
        </w:sectPr>
      </w:pPr>
    </w:p>
    <w:p>
      <w:pPr>
        <w:pStyle w:val="ListParagraph"/>
        <w:numPr>
          <w:ilvl w:val="1"/>
          <w:numId w:val="56"/>
        </w:numPr>
        <w:tabs>
          <w:tab w:pos="1533" w:val="left" w:leader="none"/>
        </w:tabs>
        <w:spacing w:line="362" w:lineRule="auto" w:before="70" w:after="0"/>
        <w:ind w:left="1533" w:right="128" w:hanging="424"/>
        <w:jc w:val="both"/>
        <w:rPr>
          <w:b w:val="0"/>
          <w:sz w:val="24"/>
        </w:rPr>
      </w:pPr>
      <w:r>
        <w:rPr>
          <w:b w:val="0"/>
          <w:sz w:val="24"/>
        </w:rPr>
        <w:t>Membangun dan menumbuhkan kearifan lokal dalam membangun dan mitigasi</w:t>
      </w:r>
      <w:r>
        <w:rPr>
          <w:b w:val="0"/>
          <w:spacing w:val="-8"/>
          <w:sz w:val="24"/>
        </w:rPr>
        <w:t> </w:t>
      </w:r>
      <w:r>
        <w:rPr>
          <w:b w:val="0"/>
          <w:sz w:val="24"/>
        </w:rPr>
        <w:t>bencana.</w:t>
      </w:r>
    </w:p>
    <w:p>
      <w:pPr>
        <w:pStyle w:val="ListParagraph"/>
        <w:numPr>
          <w:ilvl w:val="0"/>
          <w:numId w:val="56"/>
        </w:numPr>
        <w:tabs>
          <w:tab w:pos="1108" w:val="left" w:leader="none"/>
          <w:tab w:pos="1109" w:val="left" w:leader="none"/>
          <w:tab w:pos="2935" w:val="left" w:leader="none"/>
          <w:tab w:pos="4418" w:val="left" w:leader="none"/>
          <w:tab w:pos="6200" w:val="left" w:leader="none"/>
          <w:tab w:pos="7903" w:val="left" w:leader="none"/>
          <w:tab w:pos="9074" w:val="left" w:leader="none"/>
        </w:tabs>
        <w:spacing w:line="362" w:lineRule="auto" w:before="0" w:after="0"/>
        <w:ind w:left="1109" w:right="125" w:hanging="425"/>
        <w:jc w:val="left"/>
        <w:rPr>
          <w:b w:val="0"/>
          <w:sz w:val="24"/>
        </w:rPr>
      </w:pPr>
      <w:r>
        <w:rPr>
          <w:b w:val="0"/>
          <w:sz w:val="24"/>
        </w:rPr>
        <w:t>Peningkatan</w:t>
        <w:tab/>
        <w:t>kapasitas</w:t>
        <w:tab/>
        <w:t>pemerintah,</w:t>
        <w:tab/>
        <w:t>pemerintah</w:t>
        <w:tab/>
        <w:t>daerah</w:t>
        <w:tab/>
        <w:t>dan masyarakat dalam penanggulangan bencana,</w:t>
      </w:r>
      <w:r>
        <w:rPr>
          <w:b w:val="0"/>
          <w:spacing w:val="-13"/>
          <w:sz w:val="24"/>
        </w:rPr>
        <w:t> </w:t>
      </w:r>
      <w:r>
        <w:rPr>
          <w:b w:val="0"/>
          <w:sz w:val="24"/>
        </w:rPr>
        <w:t>melalui:</w:t>
      </w:r>
    </w:p>
    <w:p>
      <w:pPr>
        <w:pStyle w:val="ListParagraph"/>
        <w:numPr>
          <w:ilvl w:val="1"/>
          <w:numId w:val="56"/>
        </w:numPr>
        <w:tabs>
          <w:tab w:pos="1533" w:val="left" w:leader="none"/>
        </w:tabs>
        <w:spacing w:line="357" w:lineRule="auto" w:before="4" w:after="0"/>
        <w:ind w:left="1533" w:right="130" w:hanging="424"/>
        <w:jc w:val="both"/>
        <w:rPr>
          <w:b w:val="0"/>
          <w:sz w:val="24"/>
        </w:rPr>
      </w:pPr>
      <w:r>
        <w:rPr>
          <w:b w:val="0"/>
          <w:sz w:val="24"/>
        </w:rPr>
        <w:t>Penguatan kapasitas kelembagaan dan aparatur penanggulangan bencana di Pusat dan</w:t>
      </w:r>
      <w:r>
        <w:rPr>
          <w:b w:val="0"/>
          <w:spacing w:val="-11"/>
          <w:sz w:val="24"/>
        </w:rPr>
        <w:t> </w:t>
      </w:r>
      <w:r>
        <w:rPr>
          <w:b w:val="0"/>
          <w:sz w:val="24"/>
        </w:rPr>
        <w:t>daerah;</w:t>
      </w:r>
    </w:p>
    <w:p>
      <w:pPr>
        <w:pStyle w:val="ListParagraph"/>
        <w:numPr>
          <w:ilvl w:val="1"/>
          <w:numId w:val="56"/>
        </w:numPr>
        <w:tabs>
          <w:tab w:pos="1533" w:val="left" w:leader="none"/>
        </w:tabs>
        <w:spacing w:line="362" w:lineRule="auto" w:before="10" w:after="0"/>
        <w:ind w:left="1533" w:right="126" w:hanging="424"/>
        <w:jc w:val="both"/>
        <w:rPr>
          <w:b w:val="0"/>
          <w:sz w:val="24"/>
        </w:rPr>
      </w:pPr>
      <w:r>
        <w:rPr>
          <w:b w:val="0"/>
          <w:sz w:val="24"/>
        </w:rPr>
        <w:t>Penguatan tata kelola, transparansi dan akuntabilitas penyelenggaraan penanggulangan</w:t>
      </w:r>
      <w:r>
        <w:rPr>
          <w:b w:val="0"/>
          <w:spacing w:val="-16"/>
          <w:sz w:val="24"/>
        </w:rPr>
        <w:t> </w:t>
      </w:r>
      <w:r>
        <w:rPr>
          <w:b w:val="0"/>
          <w:sz w:val="24"/>
        </w:rPr>
        <w:t>bencana;</w:t>
      </w:r>
    </w:p>
    <w:p>
      <w:pPr>
        <w:pStyle w:val="ListParagraph"/>
        <w:numPr>
          <w:ilvl w:val="1"/>
          <w:numId w:val="56"/>
        </w:numPr>
        <w:tabs>
          <w:tab w:pos="1533" w:val="left" w:leader="none"/>
        </w:tabs>
        <w:spacing w:line="360" w:lineRule="auto" w:before="0" w:after="0"/>
        <w:ind w:left="1533" w:right="122" w:hanging="424"/>
        <w:jc w:val="both"/>
        <w:rPr>
          <w:b w:val="0"/>
          <w:sz w:val="24"/>
        </w:rPr>
      </w:pPr>
      <w:r>
        <w:rPr>
          <w:b w:val="0"/>
          <w:sz w:val="24"/>
        </w:rPr>
        <w:t>Penyediaan sistem peringatan dini bencana kawasan risiko tinggi serta memastikan berfungsinya sistem peringatan dini dengan baik;</w:t>
      </w:r>
    </w:p>
    <w:p>
      <w:pPr>
        <w:pStyle w:val="ListParagraph"/>
        <w:numPr>
          <w:ilvl w:val="1"/>
          <w:numId w:val="56"/>
        </w:numPr>
        <w:tabs>
          <w:tab w:pos="1533" w:val="left" w:leader="none"/>
        </w:tabs>
        <w:spacing w:line="360" w:lineRule="auto" w:before="8" w:after="0"/>
        <w:ind w:left="1533" w:right="122" w:hanging="424"/>
        <w:jc w:val="both"/>
        <w:rPr>
          <w:b w:val="0"/>
          <w:sz w:val="24"/>
        </w:rPr>
      </w:pPr>
      <w:r>
        <w:rPr>
          <w:b w:val="0"/>
          <w:sz w:val="24"/>
        </w:rPr>
        <w:t>Pengembangan dan pemanfaatan IPTEK dan pendidikan untuk pencegahan dan kesiapsiagaan menghadapi</w:t>
      </w:r>
      <w:r>
        <w:rPr>
          <w:b w:val="0"/>
          <w:spacing w:val="-13"/>
          <w:sz w:val="24"/>
        </w:rPr>
        <w:t> </w:t>
      </w:r>
      <w:r>
        <w:rPr>
          <w:b w:val="0"/>
          <w:sz w:val="24"/>
        </w:rPr>
        <w:t>bencana;</w:t>
      </w:r>
    </w:p>
    <w:p>
      <w:pPr>
        <w:pStyle w:val="ListParagraph"/>
        <w:numPr>
          <w:ilvl w:val="1"/>
          <w:numId w:val="56"/>
        </w:numPr>
        <w:tabs>
          <w:tab w:pos="1533" w:val="left" w:leader="none"/>
        </w:tabs>
        <w:spacing w:line="312" w:lineRule="auto" w:before="3" w:after="0"/>
        <w:ind w:left="1533" w:right="126" w:hanging="424"/>
        <w:jc w:val="both"/>
        <w:rPr>
          <w:b w:val="0"/>
          <w:sz w:val="24"/>
        </w:rPr>
      </w:pPr>
      <w:r>
        <w:rPr>
          <w:b w:val="0"/>
          <w:sz w:val="24"/>
        </w:rPr>
        <w:t>Melaksanakan simulasi dan gladi kesiapsiagaan menghadapi bencana secara berkala dan berkesinambungan di kawasan rawan bencana;</w:t>
      </w:r>
    </w:p>
    <w:p>
      <w:pPr>
        <w:pStyle w:val="ListParagraph"/>
        <w:numPr>
          <w:ilvl w:val="1"/>
          <w:numId w:val="56"/>
        </w:numPr>
        <w:tabs>
          <w:tab w:pos="1533" w:val="left" w:leader="none"/>
        </w:tabs>
        <w:spacing w:line="312" w:lineRule="auto" w:before="5" w:after="0"/>
        <w:ind w:left="1533" w:right="125" w:hanging="424"/>
        <w:jc w:val="both"/>
        <w:rPr>
          <w:b w:val="0"/>
          <w:sz w:val="24"/>
        </w:rPr>
      </w:pPr>
      <w:r>
        <w:rPr>
          <w:b w:val="0"/>
          <w:sz w:val="24"/>
        </w:rPr>
        <w:t>Penyediaan infrastruktur mitigasi dan kesiapsiagaan (shelter, jalur evakuasi dan rambu evakuasi) menghadapi bencana, yang difokuskan pada kawasan rawan bencana dan risiko tinggi bencana;</w:t>
      </w:r>
    </w:p>
    <w:p>
      <w:pPr>
        <w:pStyle w:val="ListParagraph"/>
        <w:numPr>
          <w:ilvl w:val="1"/>
          <w:numId w:val="56"/>
        </w:numPr>
        <w:tabs>
          <w:tab w:pos="1533" w:val="left" w:leader="none"/>
        </w:tabs>
        <w:spacing w:line="312" w:lineRule="auto" w:before="1" w:after="0"/>
        <w:ind w:left="1533" w:right="120" w:hanging="424"/>
        <w:jc w:val="both"/>
        <w:rPr>
          <w:b w:val="0"/>
          <w:sz w:val="24"/>
        </w:rPr>
      </w:pPr>
      <w:r>
        <w:rPr>
          <w:b w:val="0"/>
          <w:sz w:val="24"/>
        </w:rPr>
        <w:t>Pembangunan dan pemberian perlindungan bagi prasarana vital yang diperlukan untuk memastikan keberlangsungan pelayanan publik, kegiatan ekonomi masyarakat, keamanan dan ketertiban pada saat situasi darurat dan</w:t>
      </w:r>
      <w:r>
        <w:rPr>
          <w:b w:val="0"/>
          <w:spacing w:val="-19"/>
          <w:sz w:val="24"/>
        </w:rPr>
        <w:t> </w:t>
      </w:r>
      <w:r>
        <w:rPr>
          <w:b w:val="0"/>
          <w:sz w:val="24"/>
        </w:rPr>
        <w:t>pascabencana;</w:t>
      </w:r>
    </w:p>
    <w:p>
      <w:pPr>
        <w:pStyle w:val="ListParagraph"/>
        <w:numPr>
          <w:ilvl w:val="1"/>
          <w:numId w:val="56"/>
        </w:numPr>
        <w:tabs>
          <w:tab w:pos="1533" w:val="left" w:leader="none"/>
        </w:tabs>
        <w:spacing w:line="309" w:lineRule="auto" w:before="5" w:after="0"/>
        <w:ind w:left="1533" w:right="122" w:hanging="424"/>
        <w:jc w:val="both"/>
        <w:rPr>
          <w:b w:val="0"/>
          <w:sz w:val="24"/>
        </w:rPr>
      </w:pPr>
      <w:r>
        <w:rPr>
          <w:b w:val="0"/>
          <w:sz w:val="24"/>
        </w:rPr>
        <w:t>Pengembangan desa tangguh bencana di kawasan risiko bencana untuk mendukung gerakan desa</w:t>
      </w:r>
      <w:r>
        <w:rPr>
          <w:b w:val="0"/>
          <w:spacing w:val="-14"/>
          <w:sz w:val="24"/>
        </w:rPr>
        <w:t> </w:t>
      </w:r>
      <w:r>
        <w:rPr>
          <w:b w:val="0"/>
          <w:sz w:val="24"/>
        </w:rPr>
        <w:t>hebat;</w:t>
      </w:r>
    </w:p>
    <w:p>
      <w:pPr>
        <w:pStyle w:val="ListParagraph"/>
        <w:numPr>
          <w:ilvl w:val="1"/>
          <w:numId w:val="56"/>
        </w:numPr>
        <w:tabs>
          <w:tab w:pos="1533" w:val="left" w:leader="none"/>
        </w:tabs>
        <w:spacing w:line="312" w:lineRule="auto" w:before="7" w:after="0"/>
        <w:ind w:left="1533" w:right="115" w:hanging="424"/>
        <w:jc w:val="both"/>
        <w:rPr>
          <w:b w:val="0"/>
          <w:sz w:val="24"/>
        </w:rPr>
      </w:pPr>
      <w:r>
        <w:rPr>
          <w:b w:val="0"/>
          <w:sz w:val="24"/>
        </w:rPr>
        <w:t>Peningkatan kapasitas manajemen dan pendistribusian logistik kebencanaan, melalui pembangunan pusat-pusat logistik kebencanaan di masing-masing wilayah pulau, yang dapat menjangkau wilayah pascabencana yang</w:t>
      </w:r>
      <w:r>
        <w:rPr>
          <w:b w:val="0"/>
          <w:spacing w:val="-21"/>
          <w:sz w:val="24"/>
        </w:rPr>
        <w:t> </w:t>
      </w:r>
      <w:r>
        <w:rPr>
          <w:b w:val="0"/>
          <w:sz w:val="24"/>
        </w:rPr>
        <w:t>terpencil.</w:t>
      </w:r>
    </w:p>
    <w:p>
      <w:pPr>
        <w:pStyle w:val="BodyText"/>
        <w:spacing w:line="360" w:lineRule="auto" w:before="5"/>
        <w:ind w:left="836" w:right="116" w:firstLine="696"/>
        <w:jc w:val="both"/>
        <w:rPr>
          <w:b w:val="0"/>
        </w:rPr>
      </w:pPr>
      <w:r>
        <w:rPr>
          <w:b w:val="0"/>
        </w:rPr>
        <w:t>Berdasarkan Lembaran Daerah Kabupaten Cirebon Nomor 7  Tahun 2018 Seri E.5 Tentang Rencana Tata Ruang Ruang Wilayah Kabupaten Cirebon Tahun 2018-2038, Penataan ruang wilayah kabupaten bertujuan mewujudkan ruang wilayah kabupaten yang aman, nyaman, produktif, berkelanjutan, harmonis, dan terpadu sebagai sentra pertanian, industri dan pariwisata yang mendukung PKN</w:t>
      </w:r>
      <w:r>
        <w:rPr>
          <w:b w:val="0"/>
          <w:spacing w:val="-24"/>
        </w:rPr>
        <w:t> </w:t>
      </w:r>
      <w:r>
        <w:rPr>
          <w:b w:val="0"/>
        </w:rPr>
        <w:t>Cirebon.</w:t>
      </w:r>
    </w:p>
    <w:p>
      <w:pPr>
        <w:pStyle w:val="BodyText"/>
        <w:spacing w:line="357" w:lineRule="auto" w:before="7"/>
        <w:ind w:left="684" w:firstLine="784"/>
        <w:rPr>
          <w:b w:val="0"/>
        </w:rPr>
      </w:pPr>
      <w:r>
        <w:rPr>
          <w:b w:val="0"/>
        </w:rPr>
        <w:t>Rencana jalur evakuasi dan ruang evakuasi bencana sebagaimana dimaksud dalam Pasal 20 huruf e meliputi :</w:t>
      </w:r>
    </w:p>
    <w:p>
      <w:pPr>
        <w:spacing w:after="0" w:line="357" w:lineRule="auto"/>
        <w:sectPr>
          <w:pgSz w:w="12250" w:h="18720"/>
          <w:pgMar w:header="0" w:footer="590" w:top="1220" w:bottom="780" w:left="1300" w:right="1300"/>
        </w:sectPr>
      </w:pPr>
    </w:p>
    <w:p>
      <w:pPr>
        <w:pStyle w:val="ListParagraph"/>
        <w:numPr>
          <w:ilvl w:val="0"/>
          <w:numId w:val="57"/>
        </w:numPr>
        <w:tabs>
          <w:tab w:pos="1197" w:val="left" w:leader="none"/>
        </w:tabs>
        <w:spacing w:line="360" w:lineRule="auto" w:before="70" w:after="0"/>
        <w:ind w:left="1197" w:right="103" w:hanging="361"/>
        <w:jc w:val="both"/>
        <w:rPr>
          <w:b w:val="0"/>
          <w:sz w:val="24"/>
        </w:rPr>
      </w:pPr>
      <w:r>
        <w:rPr>
          <w:b w:val="0"/>
          <w:sz w:val="24"/>
        </w:rPr>
        <w:t>Titik atau pos evakuasi skala lingkungan di kawasan perumahan dapat memanfaatkan taman lingkungan, lapangan olahraga, atau ruang terbuka</w:t>
      </w:r>
      <w:r>
        <w:rPr>
          <w:b w:val="0"/>
          <w:spacing w:val="-13"/>
          <w:sz w:val="24"/>
        </w:rPr>
        <w:t> </w:t>
      </w:r>
      <w:r>
        <w:rPr>
          <w:b w:val="0"/>
          <w:sz w:val="24"/>
        </w:rPr>
        <w:t>publik;</w:t>
      </w:r>
    </w:p>
    <w:p>
      <w:pPr>
        <w:pStyle w:val="ListParagraph"/>
        <w:numPr>
          <w:ilvl w:val="0"/>
          <w:numId w:val="57"/>
        </w:numPr>
        <w:tabs>
          <w:tab w:pos="1197" w:val="left" w:leader="none"/>
        </w:tabs>
        <w:spacing w:line="362" w:lineRule="auto" w:before="7" w:after="0"/>
        <w:ind w:left="1197" w:right="105" w:hanging="361"/>
        <w:jc w:val="both"/>
        <w:rPr>
          <w:b w:val="0"/>
          <w:sz w:val="24"/>
        </w:rPr>
      </w:pPr>
      <w:r>
        <w:rPr>
          <w:b w:val="0"/>
          <w:sz w:val="24"/>
        </w:rPr>
        <w:t>Penetapan jalur evakuasi apabila terjadi bencana alam dengan mengoptimalkan jaringan jalan yang ada;</w:t>
      </w:r>
      <w:r>
        <w:rPr>
          <w:b w:val="0"/>
          <w:spacing w:val="-18"/>
          <w:sz w:val="24"/>
        </w:rPr>
        <w:t> </w:t>
      </w:r>
      <w:r>
        <w:rPr>
          <w:b w:val="0"/>
          <w:sz w:val="24"/>
        </w:rPr>
        <w:t>dan</w:t>
      </w:r>
    </w:p>
    <w:p>
      <w:pPr>
        <w:pStyle w:val="ListParagraph"/>
        <w:numPr>
          <w:ilvl w:val="0"/>
          <w:numId w:val="57"/>
        </w:numPr>
        <w:tabs>
          <w:tab w:pos="1197" w:val="left" w:leader="none"/>
        </w:tabs>
        <w:spacing w:line="362" w:lineRule="auto" w:before="0" w:after="0"/>
        <w:ind w:left="1197" w:right="99" w:hanging="361"/>
        <w:jc w:val="both"/>
        <w:rPr>
          <w:b w:val="0"/>
          <w:sz w:val="24"/>
        </w:rPr>
      </w:pPr>
      <w:r>
        <w:rPr>
          <w:b w:val="0"/>
          <w:sz w:val="24"/>
        </w:rPr>
        <w:t>Ruang evakuasi skala kota dapat memanfaatkan ruang terbuka  publik yang cukup besar meliputi alun-alun kota, lapangan olahraga, halaman, dan/atau gedung pelayanan</w:t>
      </w:r>
      <w:r>
        <w:rPr>
          <w:b w:val="0"/>
          <w:spacing w:val="-17"/>
          <w:sz w:val="24"/>
        </w:rPr>
        <w:t> </w:t>
      </w:r>
      <w:r>
        <w:rPr>
          <w:b w:val="0"/>
          <w:sz w:val="24"/>
        </w:rPr>
        <w:t>umum.</w:t>
      </w:r>
    </w:p>
    <w:p>
      <w:pPr>
        <w:pStyle w:val="BodyText"/>
        <w:spacing w:line="360" w:lineRule="auto"/>
        <w:ind w:left="684" w:right="98" w:firstLine="708"/>
        <w:jc w:val="both"/>
        <w:rPr>
          <w:b w:val="0"/>
        </w:rPr>
      </w:pPr>
      <w:r>
        <w:rPr>
          <w:b w:val="0"/>
        </w:rPr>
        <w:t>Rencana sistem jaringan prasarana wilayah terkait rencana jalur dan ruang evakuasi bencana dan penetapan jalur evakuasi apabila terjadi bencana alam dengan mengoptimalkan jaringan jalan yang ada. Jalur evakuasi bencana, meliputi</w:t>
      </w:r>
      <w:r>
        <w:rPr>
          <w:b w:val="0"/>
          <w:spacing w:val="-13"/>
        </w:rPr>
        <w:t> </w:t>
      </w:r>
      <w:r>
        <w:rPr>
          <w:b w:val="0"/>
        </w:rPr>
        <w:t>:</w:t>
      </w:r>
    </w:p>
    <w:p>
      <w:pPr>
        <w:pStyle w:val="ListParagraph"/>
        <w:numPr>
          <w:ilvl w:val="0"/>
          <w:numId w:val="58"/>
        </w:numPr>
        <w:tabs>
          <w:tab w:pos="1109" w:val="left" w:leader="none"/>
        </w:tabs>
        <w:spacing w:line="240" w:lineRule="auto" w:before="7" w:after="0"/>
        <w:ind w:left="1109" w:right="0" w:hanging="361"/>
        <w:jc w:val="left"/>
        <w:rPr>
          <w:b w:val="0"/>
          <w:sz w:val="24"/>
        </w:rPr>
      </w:pPr>
      <w:r>
        <w:rPr>
          <w:b w:val="0"/>
          <w:sz w:val="24"/>
        </w:rPr>
        <w:t>Jalur evakuasi bencana alam tanah longsor meliputi</w:t>
      </w:r>
      <w:r>
        <w:rPr>
          <w:b w:val="0"/>
          <w:spacing w:val="-25"/>
          <w:sz w:val="24"/>
        </w:rPr>
        <w:t> </w:t>
      </w:r>
      <w:r>
        <w:rPr>
          <w:b w:val="0"/>
          <w:sz w:val="24"/>
        </w:rPr>
        <w:t>:</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5"/>
          <w:sz w:val="24"/>
        </w:rPr>
        <w:t> </w:t>
      </w:r>
      <w:r>
        <w:rPr>
          <w:b w:val="0"/>
          <w:sz w:val="24"/>
        </w:rPr>
        <w:t>Dukupuntang</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8"/>
          <w:sz w:val="24"/>
        </w:rPr>
        <w:t> </w:t>
      </w:r>
      <w:r>
        <w:rPr>
          <w:b w:val="0"/>
          <w:sz w:val="24"/>
        </w:rPr>
        <w:t>Sumber</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8"/>
          <w:sz w:val="24"/>
        </w:rPr>
        <w:t> </w:t>
      </w:r>
      <w:r>
        <w:rPr>
          <w:b w:val="0"/>
          <w:sz w:val="24"/>
        </w:rPr>
        <w:t>Gempol</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4"/>
          <w:sz w:val="24"/>
        </w:rPr>
        <w:t> </w:t>
      </w:r>
      <w:r>
        <w:rPr>
          <w:b w:val="0"/>
          <w:sz w:val="24"/>
        </w:rPr>
        <w:t>Sedong</w:t>
      </w:r>
    </w:p>
    <w:p>
      <w:pPr>
        <w:pStyle w:val="ListParagraph"/>
        <w:numPr>
          <w:ilvl w:val="1"/>
          <w:numId w:val="58"/>
        </w:numPr>
        <w:tabs>
          <w:tab w:pos="1533" w:val="left" w:leader="none"/>
        </w:tabs>
        <w:spacing w:line="240" w:lineRule="auto" w:before="143" w:after="0"/>
        <w:ind w:left="1533" w:right="0" w:hanging="360"/>
        <w:jc w:val="left"/>
        <w:rPr>
          <w:b w:val="0"/>
          <w:sz w:val="24"/>
        </w:rPr>
      </w:pPr>
      <w:r>
        <w:rPr>
          <w:b w:val="0"/>
          <w:sz w:val="24"/>
        </w:rPr>
        <w:t>Kecamatan Beber,</w:t>
      </w:r>
      <w:r>
        <w:rPr>
          <w:b w:val="0"/>
          <w:spacing w:val="-10"/>
          <w:sz w:val="24"/>
        </w:rPr>
        <w:t> </w:t>
      </w:r>
      <w:r>
        <w:rPr>
          <w:b w:val="0"/>
          <w:sz w:val="24"/>
        </w:rPr>
        <w:t>dan</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9"/>
          <w:sz w:val="24"/>
        </w:rPr>
        <w:t> </w:t>
      </w:r>
      <w:r>
        <w:rPr>
          <w:b w:val="0"/>
          <w:sz w:val="24"/>
        </w:rPr>
        <w:t>Greged.</w:t>
      </w:r>
    </w:p>
    <w:p>
      <w:pPr>
        <w:pStyle w:val="ListParagraph"/>
        <w:numPr>
          <w:ilvl w:val="0"/>
          <w:numId w:val="58"/>
        </w:numPr>
        <w:tabs>
          <w:tab w:pos="1109" w:val="left" w:leader="none"/>
        </w:tabs>
        <w:spacing w:line="240" w:lineRule="auto" w:before="138" w:after="0"/>
        <w:ind w:left="1109" w:right="0" w:hanging="361"/>
        <w:jc w:val="left"/>
        <w:rPr>
          <w:b w:val="0"/>
          <w:sz w:val="24"/>
        </w:rPr>
      </w:pPr>
      <w:r>
        <w:rPr>
          <w:b w:val="0"/>
          <w:sz w:val="24"/>
        </w:rPr>
        <w:t>Jalur evakuasi bencana alam gelombang pasang dan abrasi meliputi</w:t>
      </w:r>
      <w:r>
        <w:rPr>
          <w:b w:val="0"/>
          <w:spacing w:val="-25"/>
          <w:sz w:val="24"/>
        </w:rPr>
        <w:t> </w:t>
      </w:r>
      <w:r>
        <w:rPr>
          <w:b w:val="0"/>
          <w:sz w:val="24"/>
        </w:rPr>
        <w:t>:</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8"/>
          <w:sz w:val="24"/>
        </w:rPr>
        <w:t> </w:t>
      </w:r>
      <w:r>
        <w:rPr>
          <w:b w:val="0"/>
          <w:sz w:val="24"/>
        </w:rPr>
        <w:t>Losari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6"/>
          <w:sz w:val="24"/>
        </w:rPr>
        <w:t> </w:t>
      </w:r>
      <w:r>
        <w:rPr>
          <w:b w:val="0"/>
          <w:sz w:val="24"/>
        </w:rPr>
        <w:t>Gebang</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7"/>
          <w:sz w:val="24"/>
        </w:rPr>
        <w:t> </w:t>
      </w:r>
      <w:r>
        <w:rPr>
          <w:b w:val="0"/>
          <w:sz w:val="24"/>
        </w:rPr>
        <w:t>Pangenan</w:t>
      </w:r>
    </w:p>
    <w:p>
      <w:pPr>
        <w:pStyle w:val="ListParagraph"/>
        <w:numPr>
          <w:ilvl w:val="1"/>
          <w:numId w:val="58"/>
        </w:numPr>
        <w:tabs>
          <w:tab w:pos="1533" w:val="left" w:leader="none"/>
        </w:tabs>
        <w:spacing w:line="240" w:lineRule="auto" w:before="143" w:after="0"/>
        <w:ind w:left="1533" w:right="0" w:hanging="360"/>
        <w:jc w:val="left"/>
        <w:rPr>
          <w:b w:val="0"/>
          <w:sz w:val="24"/>
        </w:rPr>
      </w:pPr>
      <w:r>
        <w:rPr>
          <w:b w:val="0"/>
          <w:sz w:val="24"/>
        </w:rPr>
        <w:t>Kecamatan</w:t>
      </w:r>
      <w:r>
        <w:rPr>
          <w:b w:val="0"/>
          <w:spacing w:val="-8"/>
          <w:sz w:val="24"/>
        </w:rPr>
        <w:t> </w:t>
      </w:r>
      <w:r>
        <w:rPr>
          <w:b w:val="0"/>
          <w:sz w:val="24"/>
        </w:rPr>
        <w:t>Astanajapura</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6"/>
          <w:sz w:val="24"/>
        </w:rPr>
        <w:t> </w:t>
      </w:r>
      <w:r>
        <w:rPr>
          <w:b w:val="0"/>
          <w:sz w:val="24"/>
        </w:rPr>
        <w:t>Mundu</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5"/>
          <w:sz w:val="24"/>
        </w:rPr>
        <w:t> </w:t>
      </w:r>
      <w:r>
        <w:rPr>
          <w:b w:val="0"/>
          <w:sz w:val="24"/>
        </w:rPr>
        <w:t>Gunungjati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 Suranenggala;</w:t>
      </w:r>
      <w:r>
        <w:rPr>
          <w:b w:val="0"/>
          <w:spacing w:val="-12"/>
          <w:sz w:val="24"/>
        </w:rPr>
        <w:t> </w:t>
      </w:r>
      <w:r>
        <w:rPr>
          <w:b w:val="0"/>
          <w:sz w:val="24"/>
        </w:rPr>
        <w:t>dan</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6"/>
          <w:sz w:val="24"/>
        </w:rPr>
        <w:t> </w:t>
      </w:r>
      <w:r>
        <w:rPr>
          <w:b w:val="0"/>
          <w:sz w:val="24"/>
        </w:rPr>
        <w:t>Kapetakan.</w:t>
      </w:r>
    </w:p>
    <w:p>
      <w:pPr>
        <w:pStyle w:val="ListParagraph"/>
        <w:numPr>
          <w:ilvl w:val="0"/>
          <w:numId w:val="58"/>
        </w:numPr>
        <w:tabs>
          <w:tab w:pos="1109" w:val="left" w:leader="none"/>
        </w:tabs>
        <w:spacing w:line="240" w:lineRule="auto" w:before="142" w:after="0"/>
        <w:ind w:left="1109" w:right="0" w:hanging="361"/>
        <w:jc w:val="left"/>
        <w:rPr>
          <w:b w:val="0"/>
          <w:sz w:val="24"/>
        </w:rPr>
      </w:pPr>
      <w:r>
        <w:rPr>
          <w:b w:val="0"/>
          <w:sz w:val="24"/>
        </w:rPr>
        <w:t>Jalur evakuasi bencana alam banjir</w:t>
      </w:r>
      <w:r>
        <w:rPr>
          <w:b w:val="0"/>
          <w:spacing w:val="-21"/>
          <w:sz w:val="24"/>
        </w:rPr>
        <w:t> </w:t>
      </w:r>
      <w:r>
        <w:rPr>
          <w:b w:val="0"/>
          <w:sz w:val="24"/>
        </w:rPr>
        <w:t>meliputi;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9"/>
          <w:sz w:val="24"/>
        </w:rPr>
        <w:t> </w:t>
      </w:r>
      <w:r>
        <w:rPr>
          <w:b w:val="0"/>
          <w:sz w:val="24"/>
        </w:rPr>
        <w:t>Kapetakan</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5"/>
          <w:sz w:val="24"/>
        </w:rPr>
        <w:t> </w:t>
      </w:r>
      <w:r>
        <w:rPr>
          <w:b w:val="0"/>
          <w:sz w:val="24"/>
        </w:rPr>
        <w:t>Gunungjati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8"/>
          <w:sz w:val="24"/>
        </w:rPr>
        <w:t> </w:t>
      </w:r>
      <w:r>
        <w:rPr>
          <w:b w:val="0"/>
          <w:sz w:val="24"/>
        </w:rPr>
        <w:t>Losari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10"/>
          <w:sz w:val="24"/>
        </w:rPr>
        <w:t> </w:t>
      </w:r>
      <w:r>
        <w:rPr>
          <w:b w:val="0"/>
          <w:sz w:val="24"/>
        </w:rPr>
        <w:t>Gegesik</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9"/>
          <w:sz w:val="24"/>
        </w:rPr>
        <w:t> </w:t>
      </w:r>
      <w:r>
        <w:rPr>
          <w:b w:val="0"/>
          <w:sz w:val="24"/>
        </w:rPr>
        <w:t>Babakan</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9"/>
          <w:sz w:val="24"/>
        </w:rPr>
        <w:t> </w:t>
      </w:r>
      <w:r>
        <w:rPr>
          <w:b w:val="0"/>
          <w:sz w:val="24"/>
        </w:rPr>
        <w:t>Pabedilan</w:t>
      </w:r>
    </w:p>
    <w:p>
      <w:pPr>
        <w:pStyle w:val="ListParagraph"/>
        <w:numPr>
          <w:ilvl w:val="1"/>
          <w:numId w:val="58"/>
        </w:numPr>
        <w:tabs>
          <w:tab w:pos="1533" w:val="left" w:leader="none"/>
        </w:tabs>
        <w:spacing w:line="240" w:lineRule="auto" w:before="143" w:after="0"/>
        <w:ind w:left="1533" w:right="0" w:hanging="360"/>
        <w:jc w:val="left"/>
        <w:rPr>
          <w:b w:val="0"/>
          <w:sz w:val="24"/>
        </w:rPr>
      </w:pPr>
      <w:r>
        <w:rPr>
          <w:b w:val="0"/>
          <w:sz w:val="24"/>
        </w:rPr>
        <w:t>Kecamatan</w:t>
      </w:r>
      <w:r>
        <w:rPr>
          <w:b w:val="0"/>
          <w:spacing w:val="-5"/>
          <w:sz w:val="24"/>
        </w:rPr>
        <w:t> </w:t>
      </w:r>
      <w:r>
        <w:rPr>
          <w:b w:val="0"/>
          <w:sz w:val="24"/>
        </w:rPr>
        <w:t>Waled</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 Dukupuntang,</w:t>
      </w:r>
      <w:r>
        <w:rPr>
          <w:b w:val="0"/>
          <w:spacing w:val="-10"/>
          <w:sz w:val="24"/>
        </w:rPr>
        <w:t> </w:t>
      </w:r>
      <w:r>
        <w:rPr>
          <w:b w:val="0"/>
          <w:sz w:val="24"/>
        </w:rPr>
        <w:t>dan</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6"/>
          <w:sz w:val="24"/>
        </w:rPr>
        <w:t> </w:t>
      </w:r>
      <w:r>
        <w:rPr>
          <w:b w:val="0"/>
          <w:sz w:val="24"/>
        </w:rPr>
        <w:t>Mundu</w:t>
      </w:r>
    </w:p>
    <w:p>
      <w:pPr>
        <w:spacing w:after="0" w:line="240" w:lineRule="auto"/>
        <w:jc w:val="left"/>
        <w:rPr>
          <w:sz w:val="24"/>
        </w:rPr>
        <w:sectPr>
          <w:pgSz w:w="12250" w:h="18720"/>
          <w:pgMar w:header="0" w:footer="590" w:top="1220" w:bottom="780" w:left="1300" w:right="1320"/>
        </w:sectPr>
      </w:pPr>
    </w:p>
    <w:p>
      <w:pPr>
        <w:pStyle w:val="ListParagraph"/>
        <w:numPr>
          <w:ilvl w:val="0"/>
          <w:numId w:val="58"/>
        </w:numPr>
        <w:tabs>
          <w:tab w:pos="1109" w:val="left" w:leader="none"/>
        </w:tabs>
        <w:spacing w:line="240" w:lineRule="auto" w:before="70" w:after="0"/>
        <w:ind w:left="1109" w:right="0" w:hanging="361"/>
        <w:jc w:val="left"/>
        <w:rPr>
          <w:b w:val="0"/>
          <w:sz w:val="24"/>
        </w:rPr>
      </w:pPr>
      <w:r>
        <w:rPr>
          <w:b w:val="0"/>
          <w:sz w:val="24"/>
        </w:rPr>
        <w:t>Jalur evakuasi bencana alam angin ribut</w:t>
      </w:r>
      <w:r>
        <w:rPr>
          <w:b w:val="0"/>
          <w:spacing w:val="-19"/>
          <w:sz w:val="24"/>
        </w:rPr>
        <w:t> </w:t>
      </w:r>
      <w:r>
        <w:rPr>
          <w:b w:val="0"/>
          <w:sz w:val="24"/>
        </w:rPr>
        <w:t>meliputi;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6"/>
          <w:sz w:val="24"/>
        </w:rPr>
        <w:t> </w:t>
      </w:r>
      <w:r>
        <w:rPr>
          <w:b w:val="0"/>
          <w:sz w:val="24"/>
        </w:rPr>
        <w:t>Susukan</w:t>
      </w:r>
    </w:p>
    <w:p>
      <w:pPr>
        <w:pStyle w:val="ListParagraph"/>
        <w:numPr>
          <w:ilvl w:val="1"/>
          <w:numId w:val="58"/>
        </w:numPr>
        <w:tabs>
          <w:tab w:pos="1533" w:val="left" w:leader="none"/>
        </w:tabs>
        <w:spacing w:line="240" w:lineRule="auto" w:before="138" w:after="0"/>
        <w:ind w:left="1533" w:right="0" w:hanging="360"/>
        <w:jc w:val="left"/>
        <w:rPr>
          <w:b w:val="0"/>
          <w:sz w:val="24"/>
        </w:rPr>
      </w:pPr>
      <w:r>
        <w:rPr>
          <w:b w:val="0"/>
          <w:sz w:val="24"/>
        </w:rPr>
        <w:t>Kecamatan</w:t>
      </w:r>
      <w:r>
        <w:rPr>
          <w:b w:val="0"/>
          <w:spacing w:val="-8"/>
          <w:sz w:val="24"/>
        </w:rPr>
        <w:t> </w:t>
      </w:r>
      <w:r>
        <w:rPr>
          <w:b w:val="0"/>
          <w:sz w:val="24"/>
        </w:rPr>
        <w:t>Losari</w:t>
      </w:r>
    </w:p>
    <w:p>
      <w:pPr>
        <w:pStyle w:val="ListParagraph"/>
        <w:numPr>
          <w:ilvl w:val="1"/>
          <w:numId w:val="58"/>
        </w:numPr>
        <w:tabs>
          <w:tab w:pos="1533" w:val="left" w:leader="none"/>
        </w:tabs>
        <w:spacing w:line="240" w:lineRule="auto" w:before="142" w:after="0"/>
        <w:ind w:left="1533" w:right="0" w:hanging="360"/>
        <w:jc w:val="left"/>
        <w:rPr>
          <w:b w:val="0"/>
          <w:sz w:val="24"/>
        </w:rPr>
      </w:pPr>
      <w:r>
        <w:rPr>
          <w:b w:val="0"/>
          <w:sz w:val="24"/>
        </w:rPr>
        <w:t>Kecamatan</w:t>
      </w:r>
      <w:r>
        <w:rPr>
          <w:b w:val="0"/>
          <w:spacing w:val="-6"/>
          <w:sz w:val="24"/>
        </w:rPr>
        <w:t> </w:t>
      </w:r>
      <w:r>
        <w:rPr>
          <w:b w:val="0"/>
          <w:sz w:val="24"/>
        </w:rPr>
        <w:t>Gebang</w:t>
      </w:r>
    </w:p>
    <w:p>
      <w:pPr>
        <w:pStyle w:val="ListParagraph"/>
        <w:numPr>
          <w:ilvl w:val="0"/>
          <w:numId w:val="58"/>
        </w:numPr>
        <w:tabs>
          <w:tab w:pos="1109" w:val="left" w:leader="none"/>
        </w:tabs>
        <w:spacing w:line="240" w:lineRule="auto" w:before="142" w:after="0"/>
        <w:ind w:left="1109" w:right="0" w:hanging="361"/>
        <w:jc w:val="left"/>
        <w:rPr>
          <w:b w:val="0"/>
          <w:sz w:val="24"/>
        </w:rPr>
      </w:pPr>
      <w:r>
        <w:rPr>
          <w:b w:val="0"/>
          <w:sz w:val="24"/>
        </w:rPr>
        <w:t>Jalur evakuasi letusan gunung api ciremai</w:t>
      </w:r>
      <w:r>
        <w:rPr>
          <w:b w:val="0"/>
          <w:spacing w:val="-24"/>
          <w:sz w:val="24"/>
        </w:rPr>
        <w:t> </w:t>
      </w:r>
      <w:r>
        <w:rPr>
          <w:b w:val="0"/>
          <w:sz w:val="24"/>
        </w:rPr>
        <w:t>meliputi;</w:t>
      </w:r>
    </w:p>
    <w:p>
      <w:pPr>
        <w:pStyle w:val="ListParagraph"/>
        <w:numPr>
          <w:ilvl w:val="1"/>
          <w:numId w:val="58"/>
        </w:numPr>
        <w:tabs>
          <w:tab w:pos="1533" w:val="left" w:leader="none"/>
        </w:tabs>
        <w:spacing w:line="240" w:lineRule="auto" w:before="138" w:after="0"/>
        <w:ind w:left="1533" w:right="0" w:hanging="424"/>
        <w:jc w:val="left"/>
        <w:rPr>
          <w:b w:val="0"/>
          <w:sz w:val="24"/>
        </w:rPr>
      </w:pPr>
      <w:r>
        <w:rPr>
          <w:b w:val="0"/>
          <w:sz w:val="24"/>
        </w:rPr>
        <w:t>Kecamatan</w:t>
      </w:r>
      <w:r>
        <w:rPr>
          <w:b w:val="0"/>
          <w:spacing w:val="-10"/>
          <w:sz w:val="24"/>
        </w:rPr>
        <w:t> </w:t>
      </w:r>
      <w:r>
        <w:rPr>
          <w:b w:val="0"/>
          <w:sz w:val="24"/>
        </w:rPr>
        <w:t>Pasaleman</w:t>
      </w:r>
    </w:p>
    <w:p>
      <w:pPr>
        <w:pStyle w:val="ListParagraph"/>
        <w:numPr>
          <w:ilvl w:val="1"/>
          <w:numId w:val="58"/>
        </w:numPr>
        <w:tabs>
          <w:tab w:pos="1533" w:val="left" w:leader="none"/>
        </w:tabs>
        <w:spacing w:line="240" w:lineRule="auto" w:before="142" w:after="0"/>
        <w:ind w:left="1533" w:right="0" w:hanging="424"/>
        <w:jc w:val="left"/>
        <w:rPr>
          <w:b w:val="0"/>
          <w:sz w:val="24"/>
        </w:rPr>
      </w:pPr>
      <w:r>
        <w:rPr>
          <w:b w:val="0"/>
          <w:sz w:val="24"/>
        </w:rPr>
        <w:t>Kecamatan</w:t>
      </w:r>
      <w:r>
        <w:rPr>
          <w:b w:val="0"/>
          <w:spacing w:val="-5"/>
          <w:sz w:val="24"/>
        </w:rPr>
        <w:t> </w:t>
      </w:r>
      <w:r>
        <w:rPr>
          <w:b w:val="0"/>
          <w:sz w:val="24"/>
        </w:rPr>
        <w:t>Waled</w:t>
      </w:r>
    </w:p>
    <w:p>
      <w:pPr>
        <w:pStyle w:val="ListParagraph"/>
        <w:numPr>
          <w:ilvl w:val="1"/>
          <w:numId w:val="58"/>
        </w:numPr>
        <w:tabs>
          <w:tab w:pos="1533" w:val="left" w:leader="none"/>
        </w:tabs>
        <w:spacing w:line="240" w:lineRule="auto" w:before="142" w:after="0"/>
        <w:ind w:left="1533" w:right="0" w:hanging="424"/>
        <w:jc w:val="left"/>
        <w:rPr>
          <w:b w:val="0"/>
          <w:sz w:val="24"/>
        </w:rPr>
      </w:pPr>
      <w:r>
        <w:rPr>
          <w:b w:val="0"/>
          <w:sz w:val="24"/>
        </w:rPr>
        <w:t>Kecamatan</w:t>
      </w:r>
      <w:r>
        <w:rPr>
          <w:b w:val="0"/>
          <w:spacing w:val="-11"/>
          <w:sz w:val="24"/>
        </w:rPr>
        <w:t> </w:t>
      </w:r>
      <w:r>
        <w:rPr>
          <w:b w:val="0"/>
          <w:sz w:val="24"/>
        </w:rPr>
        <w:t>Karangwareng</w:t>
      </w:r>
    </w:p>
    <w:p>
      <w:pPr>
        <w:pStyle w:val="ListParagraph"/>
        <w:numPr>
          <w:ilvl w:val="1"/>
          <w:numId w:val="58"/>
        </w:numPr>
        <w:tabs>
          <w:tab w:pos="1533" w:val="left" w:leader="none"/>
        </w:tabs>
        <w:spacing w:line="240" w:lineRule="auto" w:before="138" w:after="0"/>
        <w:ind w:left="1533" w:right="0" w:hanging="424"/>
        <w:jc w:val="left"/>
        <w:rPr>
          <w:b w:val="0"/>
          <w:sz w:val="24"/>
        </w:rPr>
      </w:pPr>
      <w:r>
        <w:rPr>
          <w:b w:val="0"/>
          <w:sz w:val="24"/>
        </w:rPr>
        <w:t>Kecamatan</w:t>
      </w:r>
      <w:r>
        <w:rPr>
          <w:b w:val="0"/>
          <w:spacing w:val="-4"/>
          <w:sz w:val="24"/>
        </w:rPr>
        <w:t> </w:t>
      </w:r>
      <w:r>
        <w:rPr>
          <w:b w:val="0"/>
          <w:sz w:val="24"/>
        </w:rPr>
        <w:t>Sedong</w:t>
      </w:r>
    </w:p>
    <w:p>
      <w:pPr>
        <w:pStyle w:val="ListParagraph"/>
        <w:numPr>
          <w:ilvl w:val="1"/>
          <w:numId w:val="58"/>
        </w:numPr>
        <w:tabs>
          <w:tab w:pos="1533" w:val="left" w:leader="none"/>
        </w:tabs>
        <w:spacing w:line="240" w:lineRule="auto" w:before="142" w:after="0"/>
        <w:ind w:left="1533" w:right="0" w:hanging="424"/>
        <w:jc w:val="left"/>
        <w:rPr>
          <w:b w:val="0"/>
          <w:sz w:val="24"/>
        </w:rPr>
      </w:pPr>
      <w:r>
        <w:rPr>
          <w:b w:val="0"/>
          <w:sz w:val="24"/>
        </w:rPr>
        <w:t>Kecamatan</w:t>
      </w:r>
      <w:r>
        <w:rPr>
          <w:b w:val="0"/>
          <w:spacing w:val="-11"/>
          <w:sz w:val="24"/>
        </w:rPr>
        <w:t> </w:t>
      </w:r>
      <w:r>
        <w:rPr>
          <w:b w:val="0"/>
          <w:sz w:val="24"/>
        </w:rPr>
        <w:t>Greged</w:t>
      </w:r>
    </w:p>
    <w:p>
      <w:pPr>
        <w:pStyle w:val="ListParagraph"/>
        <w:numPr>
          <w:ilvl w:val="1"/>
          <w:numId w:val="58"/>
        </w:numPr>
        <w:tabs>
          <w:tab w:pos="1533" w:val="left" w:leader="none"/>
        </w:tabs>
        <w:spacing w:line="240" w:lineRule="auto" w:before="138" w:after="0"/>
        <w:ind w:left="1533" w:right="0" w:hanging="424"/>
        <w:jc w:val="left"/>
        <w:rPr>
          <w:b w:val="0"/>
          <w:sz w:val="24"/>
        </w:rPr>
      </w:pPr>
      <w:r>
        <w:rPr>
          <w:b w:val="0"/>
          <w:sz w:val="24"/>
        </w:rPr>
        <w:t>Kecamatan</w:t>
      </w:r>
      <w:r>
        <w:rPr>
          <w:b w:val="0"/>
          <w:spacing w:val="-10"/>
          <w:sz w:val="24"/>
        </w:rPr>
        <w:t> </w:t>
      </w:r>
      <w:r>
        <w:rPr>
          <w:b w:val="0"/>
          <w:sz w:val="24"/>
        </w:rPr>
        <w:t>Beber</w:t>
      </w:r>
    </w:p>
    <w:p>
      <w:pPr>
        <w:pStyle w:val="ListParagraph"/>
        <w:numPr>
          <w:ilvl w:val="1"/>
          <w:numId w:val="58"/>
        </w:numPr>
        <w:tabs>
          <w:tab w:pos="1533" w:val="left" w:leader="none"/>
        </w:tabs>
        <w:spacing w:line="240" w:lineRule="auto" w:before="143" w:after="0"/>
        <w:ind w:left="1533" w:right="0" w:hanging="424"/>
        <w:jc w:val="left"/>
        <w:rPr>
          <w:b w:val="0"/>
          <w:sz w:val="24"/>
        </w:rPr>
      </w:pPr>
      <w:r>
        <w:rPr>
          <w:b w:val="0"/>
          <w:sz w:val="24"/>
        </w:rPr>
        <w:t>Kecamatan</w:t>
      </w:r>
      <w:r>
        <w:rPr>
          <w:b w:val="0"/>
          <w:spacing w:val="-10"/>
          <w:sz w:val="24"/>
        </w:rPr>
        <w:t> </w:t>
      </w:r>
      <w:r>
        <w:rPr>
          <w:b w:val="0"/>
          <w:sz w:val="24"/>
        </w:rPr>
        <w:t>Talun</w:t>
      </w:r>
    </w:p>
    <w:p>
      <w:pPr>
        <w:pStyle w:val="ListParagraph"/>
        <w:numPr>
          <w:ilvl w:val="1"/>
          <w:numId w:val="58"/>
        </w:numPr>
        <w:tabs>
          <w:tab w:pos="1533" w:val="left" w:leader="none"/>
        </w:tabs>
        <w:spacing w:line="240" w:lineRule="auto" w:before="142" w:after="0"/>
        <w:ind w:left="1533" w:right="0" w:hanging="424"/>
        <w:jc w:val="left"/>
        <w:rPr>
          <w:b w:val="0"/>
          <w:sz w:val="24"/>
        </w:rPr>
      </w:pPr>
      <w:r>
        <w:rPr>
          <w:b w:val="0"/>
          <w:sz w:val="24"/>
        </w:rPr>
        <w:t>Kecamatan Sumber;</w:t>
      </w:r>
      <w:r>
        <w:rPr>
          <w:b w:val="0"/>
          <w:spacing w:val="-12"/>
          <w:sz w:val="24"/>
        </w:rPr>
        <w:t> </w:t>
      </w:r>
      <w:r>
        <w:rPr>
          <w:b w:val="0"/>
          <w:sz w:val="24"/>
        </w:rPr>
        <w:t>dan</w:t>
      </w:r>
    </w:p>
    <w:p>
      <w:pPr>
        <w:pStyle w:val="ListParagraph"/>
        <w:numPr>
          <w:ilvl w:val="1"/>
          <w:numId w:val="58"/>
        </w:numPr>
        <w:tabs>
          <w:tab w:pos="1533" w:val="left" w:leader="none"/>
        </w:tabs>
        <w:spacing w:line="240" w:lineRule="auto" w:before="138" w:after="0"/>
        <w:ind w:left="1533" w:right="0" w:hanging="424"/>
        <w:jc w:val="left"/>
        <w:rPr>
          <w:b w:val="0"/>
          <w:sz w:val="24"/>
        </w:rPr>
      </w:pPr>
      <w:r>
        <w:rPr>
          <w:b w:val="0"/>
          <w:sz w:val="24"/>
        </w:rPr>
        <w:t>Kecamatan</w:t>
      </w:r>
      <w:r>
        <w:rPr>
          <w:b w:val="0"/>
          <w:spacing w:val="-5"/>
          <w:sz w:val="24"/>
        </w:rPr>
        <w:t> </w:t>
      </w:r>
      <w:r>
        <w:rPr>
          <w:b w:val="0"/>
          <w:sz w:val="24"/>
        </w:rPr>
        <w:t>Dukupuntang</w:t>
      </w:r>
    </w:p>
    <w:p>
      <w:pPr>
        <w:pStyle w:val="BodyText"/>
        <w:rPr>
          <w:b w:val="0"/>
          <w:sz w:val="28"/>
        </w:rPr>
      </w:pPr>
    </w:p>
    <w:p>
      <w:pPr>
        <w:pStyle w:val="ListParagraph"/>
        <w:numPr>
          <w:ilvl w:val="1"/>
          <w:numId w:val="43"/>
        </w:numPr>
        <w:tabs>
          <w:tab w:pos="1532" w:val="left" w:leader="none"/>
          <w:tab w:pos="1533" w:val="left" w:leader="none"/>
        </w:tabs>
        <w:spacing w:line="240" w:lineRule="auto" w:before="237" w:after="0"/>
        <w:ind w:left="1533" w:right="0" w:hanging="849"/>
        <w:jc w:val="left"/>
        <w:rPr>
          <w:b/>
          <w:sz w:val="24"/>
        </w:rPr>
      </w:pPr>
      <w:bookmarkStart w:name="3.5 Penentuan Isu-Isu Strategis" w:id="88"/>
      <w:bookmarkEnd w:id="88"/>
      <w:r>
        <w:rPr/>
      </w:r>
      <w:bookmarkStart w:name="_bookmark20" w:id="89"/>
      <w:bookmarkEnd w:id="89"/>
      <w:r>
        <w:rPr/>
      </w:r>
      <w:bookmarkStart w:name="_bookmark20" w:id="90"/>
      <w:bookmarkEnd w:id="90"/>
      <w:r>
        <w:rPr>
          <w:b/>
          <w:spacing w:val="12"/>
          <w:sz w:val="24"/>
        </w:rPr>
        <w:t>P</w:t>
      </w:r>
      <w:r>
        <w:rPr>
          <w:b/>
          <w:spacing w:val="12"/>
          <w:sz w:val="24"/>
        </w:rPr>
        <w:t>enentuan Isu-Isu</w:t>
      </w:r>
      <w:r>
        <w:rPr>
          <w:b/>
          <w:spacing w:val="60"/>
          <w:sz w:val="24"/>
        </w:rPr>
        <w:t> </w:t>
      </w:r>
      <w:r>
        <w:rPr>
          <w:b/>
          <w:spacing w:val="13"/>
          <w:sz w:val="24"/>
        </w:rPr>
        <w:t>Strategis</w:t>
      </w:r>
    </w:p>
    <w:p>
      <w:pPr>
        <w:pStyle w:val="BodyText"/>
        <w:spacing w:before="4"/>
        <w:rPr>
          <w:b/>
          <w:sz w:val="38"/>
        </w:rPr>
      </w:pPr>
    </w:p>
    <w:p>
      <w:pPr>
        <w:pStyle w:val="BodyText"/>
        <w:spacing w:line="360" w:lineRule="auto"/>
        <w:ind w:left="684" w:right="115" w:firstLine="852"/>
        <w:jc w:val="both"/>
        <w:rPr>
          <w:b w:val="0"/>
        </w:rPr>
      </w:pPr>
      <w:r>
        <w:rPr>
          <w:b w:val="0"/>
        </w:rPr>
        <w:t>Sebagai respon terhadap dinamika lingkungan, baik lokal, regional, nasional maupun global serta memperhatikan Visi Misi Kabupaten  Cirebon dan tugas pokok serta fungsi BPBD sebagai  alat  manajerial untuk keberlanjutan dan perbaikan kinerja kelembagaan, maka dalam mengemban tugas dan perannya, BPBD harus memperhatikan </w:t>
      </w:r>
      <w:r>
        <w:rPr>
          <w:b w:val="0"/>
          <w:spacing w:val="3"/>
        </w:rPr>
        <w:t>isu- </w:t>
      </w:r>
      <w:r>
        <w:rPr>
          <w:b w:val="0"/>
        </w:rPr>
        <w:t>isu yang berkembang. Hal ini sejalan dengan amanat RPJMD kabupaten Cirebon, dengan konsekuensi menuntut adanya perubahan peran BPBD dalam orientasi dan pendekatan yang digunakan dalam kegiatan penanggulangan bencana. Perubahan peran dari responsif dan reaktif kearah preventif berlandaskan rencana yang berorientasi pelayanan  publik dan peningkatan kesejahteraan rakyat sangat diperlukan, sebagai upaya mendukung tercapainya visi, misi dan program Pemerintah Kabupaten Cirebon Tahun</w:t>
      </w:r>
      <w:r>
        <w:rPr>
          <w:b w:val="0"/>
          <w:spacing w:val="-9"/>
        </w:rPr>
        <w:t> </w:t>
      </w:r>
      <w:r>
        <w:rPr>
          <w:b w:val="0"/>
        </w:rPr>
        <w:t>2019-2024.</w:t>
      </w:r>
    </w:p>
    <w:p>
      <w:pPr>
        <w:pStyle w:val="BodyText"/>
        <w:spacing w:line="360" w:lineRule="auto" w:before="7"/>
        <w:ind w:left="684" w:right="116" w:firstLine="852"/>
        <w:jc w:val="both"/>
        <w:rPr>
          <w:b w:val="0"/>
        </w:rPr>
      </w:pPr>
      <w:r>
        <w:rPr>
          <w:b w:val="0"/>
        </w:rPr>
        <w:t>Isu berkaitan dengan masalah kebencanaan di Kabupaten Cirebon pada saat ini, dan diperkirakan akan terus ada di masa depan, antara lain isu masalah kebencanaan dalam kaitan dengan:</w:t>
      </w:r>
    </w:p>
    <w:p>
      <w:pPr>
        <w:pStyle w:val="ListParagraph"/>
        <w:numPr>
          <w:ilvl w:val="0"/>
          <w:numId w:val="59"/>
        </w:numPr>
        <w:tabs>
          <w:tab w:pos="1109" w:val="left" w:leader="none"/>
        </w:tabs>
        <w:spacing w:line="360" w:lineRule="auto" w:before="7" w:after="0"/>
        <w:ind w:left="1109" w:right="116" w:hanging="361"/>
        <w:jc w:val="both"/>
        <w:rPr>
          <w:b w:val="0"/>
          <w:sz w:val="24"/>
        </w:rPr>
      </w:pPr>
      <w:r>
        <w:rPr>
          <w:b w:val="0"/>
          <w:sz w:val="24"/>
        </w:rPr>
        <w:t>Penanganan bencana yang rutin terjadi di wilayah-wilayah tertentu seperti banjir, gempa bumi, tanah longsor, angin puting beliung dan kekeringan;</w:t>
      </w:r>
    </w:p>
    <w:p>
      <w:pPr>
        <w:pStyle w:val="ListParagraph"/>
        <w:numPr>
          <w:ilvl w:val="0"/>
          <w:numId w:val="59"/>
        </w:numPr>
        <w:tabs>
          <w:tab w:pos="1109" w:val="left" w:leader="none"/>
        </w:tabs>
        <w:spacing w:line="357" w:lineRule="auto" w:before="7" w:after="0"/>
        <w:ind w:left="1109" w:right="130" w:hanging="361"/>
        <w:jc w:val="left"/>
        <w:rPr>
          <w:b w:val="0"/>
          <w:sz w:val="24"/>
        </w:rPr>
      </w:pPr>
      <w:r>
        <w:rPr>
          <w:b w:val="0"/>
          <w:sz w:val="24"/>
        </w:rPr>
        <w:t>Terbatasnya dan masih rendahnya tingkat pemahaman masyarakat tentang kebencanaan dan cara-cara</w:t>
      </w:r>
      <w:r>
        <w:rPr>
          <w:b w:val="0"/>
          <w:spacing w:val="-20"/>
          <w:sz w:val="24"/>
        </w:rPr>
        <w:t> </w:t>
      </w:r>
      <w:r>
        <w:rPr>
          <w:b w:val="0"/>
          <w:sz w:val="24"/>
        </w:rPr>
        <w:t>menghadapinya;</w:t>
      </w:r>
    </w:p>
    <w:p>
      <w:pPr>
        <w:spacing w:after="0" w:line="357" w:lineRule="auto"/>
        <w:jc w:val="left"/>
        <w:rPr>
          <w:sz w:val="24"/>
        </w:rPr>
        <w:sectPr>
          <w:pgSz w:w="12250" w:h="18720"/>
          <w:pgMar w:header="0" w:footer="590" w:top="1220" w:bottom="780" w:left="1300" w:right="1300"/>
        </w:sectPr>
      </w:pPr>
    </w:p>
    <w:p>
      <w:pPr>
        <w:pStyle w:val="ListParagraph"/>
        <w:numPr>
          <w:ilvl w:val="0"/>
          <w:numId w:val="59"/>
        </w:numPr>
        <w:tabs>
          <w:tab w:pos="1109" w:val="left" w:leader="none"/>
        </w:tabs>
        <w:spacing w:line="360" w:lineRule="auto" w:before="70" w:after="0"/>
        <w:ind w:left="1109" w:right="118" w:hanging="361"/>
        <w:jc w:val="both"/>
        <w:rPr>
          <w:b w:val="0"/>
          <w:sz w:val="24"/>
        </w:rPr>
      </w:pPr>
      <w:r>
        <w:rPr>
          <w:b w:val="0"/>
          <w:sz w:val="24"/>
        </w:rPr>
        <w:t>Pola pembangunan yang masih mengabaikan risiko bencana dan belum menjadikan masalah bencana ke  dalam  prioritas pembangunan;</w:t>
      </w:r>
    </w:p>
    <w:p>
      <w:pPr>
        <w:pStyle w:val="ListParagraph"/>
        <w:numPr>
          <w:ilvl w:val="0"/>
          <w:numId w:val="59"/>
        </w:numPr>
        <w:tabs>
          <w:tab w:pos="1109" w:val="left" w:leader="none"/>
        </w:tabs>
        <w:spacing w:line="362" w:lineRule="auto" w:before="7" w:after="0"/>
        <w:ind w:left="1109" w:right="126" w:hanging="361"/>
        <w:jc w:val="both"/>
        <w:rPr>
          <w:b w:val="0"/>
          <w:sz w:val="24"/>
        </w:rPr>
      </w:pPr>
      <w:r>
        <w:rPr>
          <w:b w:val="0"/>
          <w:sz w:val="24"/>
        </w:rPr>
        <w:t>Lemahnya koordinasi dan jaring komunikasi dalam penanggulangan bencana;</w:t>
      </w:r>
    </w:p>
    <w:p>
      <w:pPr>
        <w:pStyle w:val="ListParagraph"/>
        <w:numPr>
          <w:ilvl w:val="0"/>
          <w:numId w:val="59"/>
        </w:numPr>
        <w:tabs>
          <w:tab w:pos="1109" w:val="left" w:leader="none"/>
        </w:tabs>
        <w:spacing w:line="240" w:lineRule="auto" w:before="0" w:after="0"/>
        <w:ind w:left="1109" w:right="0" w:hanging="361"/>
        <w:jc w:val="left"/>
        <w:rPr>
          <w:b w:val="0"/>
          <w:sz w:val="24"/>
        </w:rPr>
      </w:pPr>
      <w:r>
        <w:rPr>
          <w:b w:val="0"/>
          <w:sz w:val="24"/>
        </w:rPr>
        <w:t>Belum terintegrasinya pemulihan pasca bencana lintas</w:t>
      </w:r>
      <w:r>
        <w:rPr>
          <w:b w:val="0"/>
          <w:spacing w:val="-22"/>
          <w:sz w:val="24"/>
        </w:rPr>
        <w:t> </w:t>
      </w:r>
      <w:r>
        <w:rPr>
          <w:b w:val="0"/>
          <w:sz w:val="24"/>
        </w:rPr>
        <w:t>sektor;</w:t>
      </w:r>
    </w:p>
    <w:p>
      <w:pPr>
        <w:pStyle w:val="ListParagraph"/>
        <w:numPr>
          <w:ilvl w:val="0"/>
          <w:numId w:val="59"/>
        </w:numPr>
        <w:tabs>
          <w:tab w:pos="1109" w:val="left" w:leader="none"/>
        </w:tabs>
        <w:spacing w:line="362" w:lineRule="auto" w:before="142" w:after="0"/>
        <w:ind w:left="1109" w:right="116" w:hanging="361"/>
        <w:jc w:val="both"/>
        <w:rPr>
          <w:rFonts w:ascii="Arial"/>
          <w:b w:val="0"/>
          <w:sz w:val="22"/>
        </w:rPr>
      </w:pPr>
      <w:r>
        <w:rPr>
          <w:b w:val="0"/>
          <w:sz w:val="24"/>
        </w:rPr>
        <w:t>Masih tumpang tindihnya regulasi di tingkat daerah terkait penanggulangan</w:t>
      </w:r>
      <w:r>
        <w:rPr>
          <w:b w:val="0"/>
          <w:spacing w:val="-3"/>
          <w:sz w:val="24"/>
        </w:rPr>
        <w:t> </w:t>
      </w:r>
      <w:r>
        <w:rPr>
          <w:b w:val="0"/>
          <w:sz w:val="24"/>
        </w:rPr>
        <w:t>bencana.</w:t>
      </w:r>
    </w:p>
    <w:p>
      <w:pPr>
        <w:spacing w:after="0" w:line="362" w:lineRule="auto"/>
        <w:jc w:val="both"/>
        <w:rPr>
          <w:rFonts w:ascii="Arial"/>
          <w:sz w:val="22"/>
        </w:rPr>
        <w:sectPr>
          <w:pgSz w:w="12250" w:h="18720"/>
          <w:pgMar w:header="0" w:footer="590" w:top="1220" w:bottom="780" w:left="1300" w:right="1300"/>
        </w:sectPr>
      </w:pPr>
    </w:p>
    <w:p>
      <w:pPr>
        <w:pStyle w:val="BodyText"/>
        <w:spacing w:line="362" w:lineRule="auto" w:before="70"/>
        <w:ind w:left="4057" w:right="4120" w:firstLine="1028"/>
        <w:rPr>
          <w:b/>
        </w:rPr>
      </w:pPr>
      <w:bookmarkStart w:name="BAB IV" w:id="91"/>
      <w:bookmarkEnd w:id="91"/>
      <w:r>
        <w:rPr/>
      </w:r>
      <w:bookmarkStart w:name="_bookmark21" w:id="92"/>
      <w:bookmarkEnd w:id="92"/>
      <w:r>
        <w:rPr/>
      </w:r>
      <w:r>
        <w:rPr>
          <w:b/>
        </w:rPr>
        <w:t>BAB IV </w:t>
      </w:r>
      <w:bookmarkStart w:name="TUJUAN DAN SASARAN" w:id="93"/>
      <w:bookmarkEnd w:id="93"/>
      <w:r>
        <w:rPr>
          <w:b/>
        </w:rPr>
      </w:r>
      <w:bookmarkStart w:name="_bookmark22" w:id="94"/>
      <w:bookmarkEnd w:id="94"/>
      <w:r>
        <w:rPr>
          <w:b/>
        </w:rPr>
      </w:r>
      <w:r>
        <w:rPr>
          <w:b/>
        </w:rPr>
        <w:t>TUJUAN DAN</w:t>
      </w:r>
      <w:r>
        <w:rPr>
          <w:b/>
          <w:spacing w:val="-12"/>
        </w:rPr>
        <w:t> </w:t>
      </w:r>
      <w:r>
        <w:rPr>
          <w:b/>
        </w:rPr>
        <w:t>SASARAN</w:t>
      </w:r>
    </w:p>
    <w:p>
      <w:pPr>
        <w:pStyle w:val="BodyText"/>
        <w:spacing w:before="8"/>
        <w:rPr>
          <w:b/>
          <w:sz w:val="21"/>
        </w:rPr>
      </w:pPr>
    </w:p>
    <w:p>
      <w:pPr>
        <w:pStyle w:val="BodyText"/>
        <w:spacing w:line="360" w:lineRule="auto"/>
        <w:ind w:left="1384" w:right="882" w:firstLine="708"/>
        <w:jc w:val="both"/>
        <w:rPr>
          <w:b w:val="0"/>
        </w:rPr>
      </w:pPr>
      <w:r>
        <w:rPr>
          <w:b w:val="0"/>
        </w:rPr>
        <w:t>Tujuan dan Sasaran Jangka Menengah BPBD Kabupaten Cirebon yang dirumuskan dan ingin dicapai dalam kurun waktu 5 (lima) tahun kedepan adalah:</w:t>
      </w:r>
    </w:p>
    <w:p>
      <w:pPr>
        <w:pStyle w:val="BodyText"/>
        <w:spacing w:before="5"/>
        <w:rPr>
          <w:b w:val="0"/>
        </w:rPr>
      </w:pPr>
    </w:p>
    <w:p>
      <w:pPr>
        <w:pStyle w:val="ListParagraph"/>
        <w:numPr>
          <w:ilvl w:val="1"/>
          <w:numId w:val="60"/>
        </w:numPr>
        <w:tabs>
          <w:tab w:pos="2092" w:val="left" w:leader="none"/>
          <w:tab w:pos="2093" w:val="left" w:leader="none"/>
        </w:tabs>
        <w:spacing w:line="240" w:lineRule="auto" w:before="1" w:after="0"/>
        <w:ind w:left="2093" w:right="0" w:hanging="709"/>
        <w:jc w:val="left"/>
        <w:rPr>
          <w:b/>
          <w:sz w:val="24"/>
        </w:rPr>
      </w:pPr>
      <w:bookmarkStart w:name="4.1 Tujuan" w:id="95"/>
      <w:bookmarkEnd w:id="95"/>
      <w:r>
        <w:rPr/>
      </w:r>
      <w:bookmarkStart w:name="4.1 Tujuan" w:id="96"/>
      <w:bookmarkEnd w:id="96"/>
      <w:r>
        <w:rPr>
          <w:b/>
          <w:sz w:val="24"/>
        </w:rPr>
        <w:t>T</w:t>
      </w:r>
      <w:r>
        <w:rPr>
          <w:b/>
          <w:sz w:val="24"/>
        </w:rPr>
        <w:t>ujuan</w:t>
      </w:r>
    </w:p>
    <w:p>
      <w:pPr>
        <w:pStyle w:val="BodyText"/>
        <w:spacing w:line="360" w:lineRule="auto" w:before="142"/>
        <w:ind w:left="1384" w:right="880" w:firstLine="708"/>
        <w:jc w:val="both"/>
        <w:rPr>
          <w:b w:val="0"/>
        </w:rPr>
      </w:pPr>
      <w:r>
        <w:rPr>
          <w:b w:val="0"/>
        </w:rPr>
        <w:t>Tujuan merupakan penjabaran atau implementasi dari pernyataan misi dan tujuan sebagai hasil akhir yang ingin dicapai atau dihasilkan dalam jangka waktu 5 (lima) tahun. Tujuan ditetapkan dengan mengacu kepada visi dan misi, dan rumusannya harus dapat menunjukkan suatu kondisi yang ingin dicapai di masa depan.</w:t>
      </w:r>
    </w:p>
    <w:p>
      <w:pPr>
        <w:pStyle w:val="BodyText"/>
        <w:spacing w:line="360" w:lineRule="auto" w:before="7"/>
        <w:ind w:left="1384" w:right="874" w:firstLine="708"/>
        <w:jc w:val="both"/>
        <w:rPr>
          <w:b w:val="0"/>
        </w:rPr>
      </w:pPr>
      <w:r>
        <w:rPr>
          <w:b w:val="0"/>
        </w:rPr>
        <w:t>Berdasarkan visi dan misi RPJMD, Badan Penanggulangan Bencana Daerah Kabupaten Cirebon memiliki tujuan yang harus dicapai dalam jangka waktu 5 (lima) tahun ke depan, adalah: Menurunkan indeks risiko bencana. Menurunkan skor atau tingkat risiko bencana di Kabupaten Cirebon dari Skor tinggi menjadi Skor sedang, atau dari 170 Point menjadi 145 point pada akhir Renstra BPBD Kabupaten Cirebon.</w:t>
      </w:r>
    </w:p>
    <w:p>
      <w:pPr>
        <w:pStyle w:val="BodyText"/>
        <w:spacing w:before="5"/>
        <w:rPr>
          <w:b w:val="0"/>
          <w:sz w:val="39"/>
        </w:rPr>
      </w:pPr>
    </w:p>
    <w:p>
      <w:pPr>
        <w:pStyle w:val="ListParagraph"/>
        <w:numPr>
          <w:ilvl w:val="1"/>
          <w:numId w:val="60"/>
        </w:numPr>
        <w:tabs>
          <w:tab w:pos="2092" w:val="left" w:leader="none"/>
          <w:tab w:pos="2093" w:val="left" w:leader="none"/>
        </w:tabs>
        <w:spacing w:line="240" w:lineRule="auto" w:before="0" w:after="0"/>
        <w:ind w:left="2093" w:right="0" w:hanging="709"/>
        <w:jc w:val="left"/>
        <w:rPr>
          <w:b/>
          <w:sz w:val="24"/>
        </w:rPr>
      </w:pPr>
      <w:bookmarkStart w:name="4.2 Sasaran" w:id="97"/>
      <w:bookmarkEnd w:id="97"/>
      <w:r>
        <w:rPr/>
      </w:r>
      <w:bookmarkStart w:name="4.2 Sasaran" w:id="98"/>
      <w:bookmarkEnd w:id="98"/>
      <w:r>
        <w:rPr>
          <w:b/>
          <w:sz w:val="24"/>
        </w:rPr>
        <w:t>S</w:t>
      </w:r>
      <w:r>
        <w:rPr>
          <w:b/>
          <w:sz w:val="24"/>
        </w:rPr>
        <w:t>asaran</w:t>
      </w:r>
    </w:p>
    <w:p>
      <w:pPr>
        <w:pStyle w:val="BodyText"/>
        <w:spacing w:line="360" w:lineRule="auto" w:before="142"/>
        <w:ind w:left="1384" w:right="878" w:firstLine="708"/>
        <w:jc w:val="both"/>
        <w:rPr>
          <w:b w:val="0"/>
        </w:rPr>
      </w:pPr>
      <w:r>
        <w:rPr>
          <w:b w:val="0"/>
        </w:rPr>
        <w:t>Sasaran merupakan hasil yang akan dicapai dalam rumusan yang spesifik, terukur, dalam kurun waktu tertentu secara konsisten dan berkesinambungan sejalan dengan tujuan yang ditetapkan. Dengan mengacu kepada misi dan tujuan penanggulangan bencana, maka  sasaran yang ingin dicapai pada akhir 2024 adalah: Menurunnya Indeks Risiko Bencana (IRB), Berkaitan dengan hal tersebut, maka tujuan dan sasaran yang dipilih dan ditetapkan BPBD Kabupaten Cirebon, adalah yang sesuai dengan posisi dan kondisi organisasi, dan untuk 5 ( lima ) tahun ke depan secara ringkas digambarkan pada matrik di bawah</w:t>
      </w:r>
      <w:r>
        <w:rPr>
          <w:b w:val="0"/>
          <w:spacing w:val="-26"/>
        </w:rPr>
        <w:t> </w:t>
      </w:r>
      <w:r>
        <w:rPr>
          <w:b w:val="0"/>
        </w:rPr>
        <w:t>ini.</w:t>
      </w:r>
    </w:p>
    <w:p>
      <w:pPr>
        <w:pStyle w:val="BodyText"/>
        <w:rPr>
          <w:b w:val="0"/>
          <w:sz w:val="33"/>
        </w:rPr>
      </w:pPr>
    </w:p>
    <w:p>
      <w:pPr>
        <w:pStyle w:val="BodyText"/>
        <w:spacing w:line="281" w:lineRule="exact"/>
        <w:ind w:left="1608" w:right="1625"/>
        <w:jc w:val="center"/>
        <w:rPr>
          <w:b w:val="0"/>
        </w:rPr>
      </w:pPr>
      <w:r>
        <w:rPr>
          <w:b w:val="0"/>
        </w:rPr>
        <w:t>Tabel. 31</w:t>
      </w:r>
    </w:p>
    <w:p>
      <w:pPr>
        <w:pStyle w:val="BodyText"/>
        <w:spacing w:line="281" w:lineRule="exact"/>
        <w:ind w:left="1608" w:right="1625"/>
        <w:jc w:val="center"/>
        <w:rPr>
          <w:b w:val="0"/>
        </w:rPr>
      </w:pPr>
      <w:r>
        <w:rPr>
          <w:b w:val="0"/>
        </w:rPr>
        <w:t>T-C 25</w:t>
      </w:r>
    </w:p>
    <w:p>
      <w:pPr>
        <w:pStyle w:val="BodyText"/>
        <w:spacing w:before="138"/>
        <w:ind w:left="1608" w:right="1636"/>
        <w:jc w:val="center"/>
        <w:rPr>
          <w:b w:val="0"/>
        </w:rPr>
      </w:pPr>
      <w:r>
        <w:rPr>
          <w:b w:val="0"/>
        </w:rPr>
        <w:t>Tujuan dan Sasaran Jangka Menengah Pelayan Perangkat Daerah</w:t>
      </w:r>
    </w:p>
    <w:p>
      <w:pPr>
        <w:pStyle w:val="BodyText"/>
        <w:spacing w:before="11"/>
        <w:rPr>
          <w:b w:val="0"/>
          <w:sz w:val="11"/>
        </w:r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09"/>
        <w:gridCol w:w="2277"/>
        <w:gridCol w:w="1736"/>
        <w:gridCol w:w="1469"/>
        <w:gridCol w:w="993"/>
        <w:gridCol w:w="852"/>
        <w:gridCol w:w="992"/>
        <w:gridCol w:w="852"/>
        <w:gridCol w:w="992"/>
      </w:tblGrid>
      <w:tr>
        <w:trPr>
          <w:trHeight w:val="552" w:hRule="exact"/>
        </w:trPr>
        <w:tc>
          <w:tcPr>
            <w:tcW w:w="709" w:type="dxa"/>
            <w:vMerge w:val="restart"/>
            <w:shd w:val="clear" w:color="auto" w:fill="C4BC96"/>
          </w:tcPr>
          <w:p>
            <w:pPr>
              <w:pStyle w:val="TableParagraph"/>
              <w:spacing w:before="6"/>
              <w:rPr>
                <w:rFonts w:ascii="Bookman Old Style"/>
                <w:b w:val="0"/>
                <w:sz w:val="23"/>
              </w:rPr>
            </w:pPr>
          </w:p>
          <w:p>
            <w:pPr>
              <w:pStyle w:val="TableParagraph"/>
              <w:ind w:left="172"/>
              <w:rPr>
                <w:rFonts w:ascii="Bookman Old Style"/>
                <w:b w:val="0"/>
                <w:sz w:val="22"/>
              </w:rPr>
            </w:pPr>
            <w:r>
              <w:rPr>
                <w:rFonts w:ascii="Bookman Old Style"/>
                <w:b w:val="0"/>
                <w:sz w:val="22"/>
              </w:rPr>
              <w:t>No.</w:t>
            </w:r>
          </w:p>
        </w:tc>
        <w:tc>
          <w:tcPr>
            <w:tcW w:w="2277" w:type="dxa"/>
            <w:vMerge w:val="restart"/>
            <w:tcBorders>
              <w:top w:val="nil"/>
            </w:tcBorders>
            <w:shd w:val="clear" w:color="auto" w:fill="C4BC96"/>
          </w:tcPr>
          <w:p>
            <w:pPr>
              <w:pStyle w:val="TableParagraph"/>
              <w:spacing w:before="10"/>
              <w:rPr>
                <w:rFonts w:ascii="Bookman Old Style"/>
                <w:b w:val="0"/>
                <w:sz w:val="23"/>
              </w:rPr>
            </w:pPr>
          </w:p>
          <w:p>
            <w:pPr>
              <w:pStyle w:val="TableParagraph"/>
              <w:ind w:left="667"/>
              <w:rPr>
                <w:rFonts w:ascii="Bookman Old Style"/>
                <w:b w:val="0"/>
                <w:sz w:val="22"/>
              </w:rPr>
            </w:pPr>
            <w:r>
              <w:rPr>
                <w:rFonts w:ascii="Bookman Old Style"/>
                <w:b w:val="0"/>
                <w:sz w:val="22"/>
              </w:rPr>
              <w:t>TUJUAN</w:t>
            </w:r>
          </w:p>
        </w:tc>
        <w:tc>
          <w:tcPr>
            <w:tcW w:w="1736" w:type="dxa"/>
            <w:vMerge w:val="restart"/>
            <w:tcBorders>
              <w:top w:val="nil"/>
            </w:tcBorders>
            <w:shd w:val="clear" w:color="auto" w:fill="C4BC96"/>
          </w:tcPr>
          <w:p>
            <w:pPr>
              <w:pStyle w:val="TableParagraph"/>
              <w:spacing w:before="10"/>
              <w:rPr>
                <w:rFonts w:ascii="Bookman Old Style"/>
                <w:b w:val="0"/>
                <w:sz w:val="23"/>
              </w:rPr>
            </w:pPr>
          </w:p>
          <w:p>
            <w:pPr>
              <w:pStyle w:val="TableParagraph"/>
              <w:ind w:left="336"/>
              <w:rPr>
                <w:rFonts w:ascii="Bookman Old Style"/>
                <w:b w:val="0"/>
                <w:sz w:val="22"/>
              </w:rPr>
            </w:pPr>
            <w:r>
              <w:rPr>
                <w:rFonts w:ascii="Bookman Old Style"/>
                <w:b w:val="0"/>
                <w:sz w:val="22"/>
              </w:rPr>
              <w:t>SASARAN</w:t>
            </w:r>
          </w:p>
        </w:tc>
        <w:tc>
          <w:tcPr>
            <w:tcW w:w="1469" w:type="dxa"/>
            <w:vMerge w:val="restart"/>
            <w:tcBorders>
              <w:top w:val="nil"/>
            </w:tcBorders>
            <w:shd w:val="clear" w:color="auto" w:fill="C4BC96"/>
          </w:tcPr>
          <w:p>
            <w:pPr>
              <w:pStyle w:val="TableParagraph"/>
              <w:spacing w:before="20"/>
              <w:ind w:left="276" w:right="233" w:hanging="40"/>
              <w:jc w:val="both"/>
              <w:rPr>
                <w:rFonts w:ascii="Bookman Old Style"/>
                <w:b w:val="0"/>
                <w:sz w:val="22"/>
              </w:rPr>
            </w:pPr>
            <w:r>
              <w:rPr>
                <w:rFonts w:ascii="Bookman Old Style"/>
                <w:b w:val="0"/>
                <w:sz w:val="22"/>
              </w:rPr>
              <w:t>Indikator Tujuan/ Sasaran</w:t>
            </w:r>
          </w:p>
        </w:tc>
        <w:tc>
          <w:tcPr>
            <w:tcW w:w="4682" w:type="dxa"/>
            <w:gridSpan w:val="5"/>
            <w:shd w:val="clear" w:color="auto" w:fill="C4BC96"/>
          </w:tcPr>
          <w:p>
            <w:pPr>
              <w:pStyle w:val="TableParagraph"/>
              <w:spacing w:line="256" w:lineRule="exact" w:before="15"/>
              <w:ind w:left="1768" w:right="293" w:hanging="1460"/>
              <w:rPr>
                <w:rFonts w:ascii="Bookman Old Style"/>
                <w:b w:val="0"/>
                <w:sz w:val="22"/>
              </w:rPr>
            </w:pPr>
            <w:r>
              <w:rPr>
                <w:rFonts w:ascii="Bookman Old Style"/>
                <w:b w:val="0"/>
                <w:sz w:val="22"/>
              </w:rPr>
              <w:t>Target Kinerja Tujuan/ Sasaran Pada Tahun Ke-</w:t>
            </w:r>
          </w:p>
        </w:tc>
      </w:tr>
      <w:tr>
        <w:trPr>
          <w:trHeight w:val="268" w:hRule="exact"/>
        </w:trPr>
        <w:tc>
          <w:tcPr>
            <w:tcW w:w="709" w:type="dxa"/>
            <w:vMerge/>
            <w:shd w:val="clear" w:color="auto" w:fill="C4BC96"/>
          </w:tcPr>
          <w:p>
            <w:pPr/>
          </w:p>
        </w:tc>
        <w:tc>
          <w:tcPr>
            <w:tcW w:w="2277" w:type="dxa"/>
            <w:vMerge/>
            <w:shd w:val="clear" w:color="auto" w:fill="C4BC96"/>
          </w:tcPr>
          <w:p>
            <w:pPr/>
          </w:p>
        </w:tc>
        <w:tc>
          <w:tcPr>
            <w:tcW w:w="1736" w:type="dxa"/>
            <w:vMerge/>
            <w:shd w:val="clear" w:color="auto" w:fill="C4BC96"/>
          </w:tcPr>
          <w:p>
            <w:pPr/>
          </w:p>
        </w:tc>
        <w:tc>
          <w:tcPr>
            <w:tcW w:w="1469" w:type="dxa"/>
            <w:vMerge/>
            <w:shd w:val="clear" w:color="auto" w:fill="C4BC96"/>
          </w:tcPr>
          <w:p>
            <w:pPr/>
          </w:p>
        </w:tc>
        <w:tc>
          <w:tcPr>
            <w:tcW w:w="993" w:type="dxa"/>
            <w:shd w:val="clear" w:color="auto" w:fill="C4BC96"/>
          </w:tcPr>
          <w:p>
            <w:pPr>
              <w:pStyle w:val="TableParagraph"/>
              <w:spacing w:line="255" w:lineRule="exact"/>
              <w:ind w:left="58" w:right="58"/>
              <w:jc w:val="center"/>
              <w:rPr>
                <w:rFonts w:ascii="Bookman Old Style"/>
                <w:b w:val="0"/>
                <w:sz w:val="22"/>
              </w:rPr>
            </w:pPr>
            <w:r>
              <w:rPr>
                <w:rFonts w:ascii="Bookman Old Style"/>
                <w:b w:val="0"/>
                <w:sz w:val="22"/>
              </w:rPr>
              <w:t>2020</w:t>
            </w:r>
          </w:p>
        </w:tc>
        <w:tc>
          <w:tcPr>
            <w:tcW w:w="852" w:type="dxa"/>
            <w:shd w:val="clear" w:color="auto" w:fill="C4BC96"/>
          </w:tcPr>
          <w:p>
            <w:pPr>
              <w:pStyle w:val="TableParagraph"/>
              <w:spacing w:line="255" w:lineRule="exact"/>
              <w:ind w:right="2"/>
              <w:jc w:val="center"/>
              <w:rPr>
                <w:rFonts w:ascii="Bookman Old Style"/>
                <w:b w:val="0"/>
                <w:sz w:val="22"/>
              </w:rPr>
            </w:pPr>
            <w:r>
              <w:rPr>
                <w:rFonts w:ascii="Bookman Old Style"/>
                <w:b w:val="0"/>
                <w:sz w:val="22"/>
              </w:rPr>
              <w:t>2021</w:t>
            </w:r>
          </w:p>
        </w:tc>
        <w:tc>
          <w:tcPr>
            <w:tcW w:w="992" w:type="dxa"/>
            <w:shd w:val="clear" w:color="auto" w:fill="C4BC96"/>
          </w:tcPr>
          <w:p>
            <w:pPr>
              <w:pStyle w:val="TableParagraph"/>
              <w:spacing w:line="255" w:lineRule="exact"/>
              <w:ind w:left="58" w:right="58"/>
              <w:jc w:val="center"/>
              <w:rPr>
                <w:rFonts w:ascii="Bookman Old Style"/>
                <w:b w:val="0"/>
                <w:sz w:val="22"/>
              </w:rPr>
            </w:pPr>
            <w:r>
              <w:rPr>
                <w:rFonts w:ascii="Bookman Old Style"/>
                <w:b w:val="0"/>
                <w:sz w:val="22"/>
              </w:rPr>
              <w:t>2022</w:t>
            </w:r>
          </w:p>
        </w:tc>
        <w:tc>
          <w:tcPr>
            <w:tcW w:w="852" w:type="dxa"/>
            <w:shd w:val="clear" w:color="auto" w:fill="C4BC96"/>
          </w:tcPr>
          <w:p>
            <w:pPr>
              <w:pStyle w:val="TableParagraph"/>
              <w:spacing w:line="255" w:lineRule="exact"/>
              <w:ind w:right="2"/>
              <w:jc w:val="center"/>
              <w:rPr>
                <w:rFonts w:ascii="Bookman Old Style"/>
                <w:b w:val="0"/>
                <w:sz w:val="22"/>
              </w:rPr>
            </w:pPr>
            <w:r>
              <w:rPr>
                <w:rFonts w:ascii="Bookman Old Style"/>
                <w:b w:val="0"/>
                <w:sz w:val="22"/>
              </w:rPr>
              <w:t>2023</w:t>
            </w:r>
          </w:p>
        </w:tc>
        <w:tc>
          <w:tcPr>
            <w:tcW w:w="992" w:type="dxa"/>
            <w:shd w:val="clear" w:color="auto" w:fill="C4BC96"/>
          </w:tcPr>
          <w:p>
            <w:pPr>
              <w:pStyle w:val="TableParagraph"/>
              <w:spacing w:line="255" w:lineRule="exact"/>
              <w:ind w:left="59" w:right="59"/>
              <w:jc w:val="center"/>
              <w:rPr>
                <w:rFonts w:ascii="Bookman Old Style"/>
                <w:b w:val="0"/>
                <w:sz w:val="22"/>
              </w:rPr>
            </w:pPr>
            <w:r>
              <w:rPr>
                <w:rFonts w:ascii="Bookman Old Style"/>
                <w:b w:val="0"/>
                <w:sz w:val="22"/>
              </w:rPr>
              <w:t>2024</w:t>
            </w:r>
          </w:p>
        </w:tc>
      </w:tr>
      <w:tr>
        <w:trPr>
          <w:trHeight w:val="1273" w:hRule="exact"/>
        </w:trPr>
        <w:tc>
          <w:tcPr>
            <w:tcW w:w="709" w:type="dxa"/>
          </w:tcPr>
          <w:p>
            <w:pPr>
              <w:pStyle w:val="TableParagraph"/>
              <w:spacing w:before="8"/>
              <w:rPr>
                <w:rFonts w:ascii="Bookman Old Style"/>
                <w:b w:val="0"/>
                <w:sz w:val="41"/>
              </w:rPr>
            </w:pPr>
          </w:p>
          <w:p>
            <w:pPr>
              <w:pStyle w:val="TableParagraph"/>
              <w:spacing w:before="1"/>
              <w:ind w:left="104"/>
              <w:rPr>
                <w:rFonts w:ascii="Bookman Old Style"/>
                <w:b w:val="0"/>
                <w:sz w:val="24"/>
              </w:rPr>
            </w:pPr>
            <w:r>
              <w:rPr>
                <w:rFonts w:ascii="Bookman Old Style"/>
                <w:b w:val="0"/>
                <w:sz w:val="24"/>
              </w:rPr>
              <w:t>1</w:t>
            </w:r>
          </w:p>
        </w:tc>
        <w:tc>
          <w:tcPr>
            <w:tcW w:w="2277" w:type="dxa"/>
          </w:tcPr>
          <w:p>
            <w:pPr>
              <w:pStyle w:val="TableParagraph"/>
              <w:tabs>
                <w:tab w:pos="1435" w:val="left" w:leader="none"/>
              </w:tabs>
              <w:spacing w:before="206"/>
              <w:ind w:left="103" w:right="108"/>
              <w:rPr>
                <w:rFonts w:ascii="Bookman Old Style"/>
                <w:b w:val="0"/>
                <w:sz w:val="24"/>
              </w:rPr>
            </w:pPr>
            <w:r>
              <w:rPr>
                <w:rFonts w:ascii="Bookman Old Style"/>
                <w:b w:val="0"/>
                <w:sz w:val="24"/>
              </w:rPr>
              <w:t>Menurunkan Indeks</w:t>
              <w:tab/>
            </w:r>
            <w:r>
              <w:rPr>
                <w:rFonts w:ascii="Bookman Old Style"/>
                <w:b w:val="0"/>
                <w:spacing w:val="-1"/>
                <w:sz w:val="24"/>
              </w:rPr>
              <w:t>Risiko </w:t>
            </w:r>
            <w:r>
              <w:rPr>
                <w:rFonts w:ascii="Bookman Old Style"/>
                <w:b w:val="0"/>
                <w:sz w:val="24"/>
              </w:rPr>
              <w:t>Bencana</w:t>
            </w:r>
            <w:r>
              <w:rPr>
                <w:rFonts w:ascii="Bookman Old Style"/>
                <w:b w:val="0"/>
                <w:spacing w:val="-6"/>
                <w:sz w:val="24"/>
              </w:rPr>
              <w:t> </w:t>
            </w:r>
            <w:r>
              <w:rPr>
                <w:rFonts w:ascii="Bookman Old Style"/>
                <w:b w:val="0"/>
                <w:sz w:val="24"/>
              </w:rPr>
              <w:t>(IRB)</w:t>
            </w:r>
          </w:p>
        </w:tc>
        <w:tc>
          <w:tcPr>
            <w:tcW w:w="1736" w:type="dxa"/>
          </w:tcPr>
          <w:p>
            <w:pPr>
              <w:pStyle w:val="TableParagraph"/>
              <w:spacing w:before="66"/>
              <w:ind w:left="103" w:right="100"/>
              <w:rPr>
                <w:rFonts w:ascii="Bookman Old Style"/>
                <w:b w:val="0"/>
                <w:sz w:val="24"/>
              </w:rPr>
            </w:pPr>
            <w:r>
              <w:rPr>
                <w:rFonts w:ascii="Bookman Old Style"/>
                <w:b w:val="0"/>
                <w:sz w:val="24"/>
              </w:rPr>
              <w:t>Menurunnya Indeks Risiko Bencana</w:t>
            </w:r>
          </w:p>
        </w:tc>
        <w:tc>
          <w:tcPr>
            <w:tcW w:w="1469" w:type="dxa"/>
          </w:tcPr>
          <w:p>
            <w:pPr>
              <w:pStyle w:val="TableParagraph"/>
              <w:spacing w:before="206"/>
              <w:ind w:left="104" w:right="314"/>
              <w:rPr>
                <w:rFonts w:ascii="Bookman Old Style"/>
                <w:b w:val="0"/>
                <w:sz w:val="24"/>
              </w:rPr>
            </w:pPr>
            <w:r>
              <w:rPr>
                <w:rFonts w:ascii="Bookman Old Style"/>
                <w:b w:val="0"/>
                <w:sz w:val="24"/>
              </w:rPr>
              <w:t>Indeks Resiko Bencana</w:t>
            </w:r>
          </w:p>
        </w:tc>
        <w:tc>
          <w:tcPr>
            <w:tcW w:w="993" w:type="dxa"/>
          </w:tcPr>
          <w:p>
            <w:pPr>
              <w:pStyle w:val="TableParagraph"/>
              <w:spacing w:before="8"/>
              <w:rPr>
                <w:rFonts w:ascii="Bookman Old Style"/>
                <w:b w:val="0"/>
                <w:sz w:val="41"/>
              </w:rPr>
            </w:pPr>
          </w:p>
          <w:p>
            <w:pPr>
              <w:pStyle w:val="TableParagraph"/>
              <w:spacing w:before="1"/>
              <w:ind w:left="58" w:right="64"/>
              <w:jc w:val="center"/>
              <w:rPr>
                <w:rFonts w:ascii="Bookman Old Style"/>
                <w:b w:val="0"/>
                <w:sz w:val="24"/>
              </w:rPr>
            </w:pPr>
            <w:r>
              <w:rPr>
                <w:rFonts w:ascii="Bookman Old Style"/>
                <w:b w:val="0"/>
                <w:sz w:val="24"/>
              </w:rPr>
              <w:t>165.80</w:t>
            </w:r>
          </w:p>
        </w:tc>
        <w:tc>
          <w:tcPr>
            <w:tcW w:w="852" w:type="dxa"/>
          </w:tcPr>
          <w:p>
            <w:pPr>
              <w:pStyle w:val="TableParagraph"/>
              <w:spacing w:before="8"/>
              <w:rPr>
                <w:rFonts w:ascii="Bookman Old Style"/>
                <w:b w:val="0"/>
                <w:sz w:val="41"/>
              </w:rPr>
            </w:pPr>
          </w:p>
          <w:p>
            <w:pPr>
              <w:pStyle w:val="TableParagraph"/>
              <w:spacing w:before="1"/>
              <w:ind w:right="2"/>
              <w:jc w:val="center"/>
              <w:rPr>
                <w:rFonts w:ascii="Bookman Old Style"/>
                <w:b w:val="0"/>
                <w:sz w:val="24"/>
              </w:rPr>
            </w:pPr>
            <w:r>
              <w:rPr>
                <w:rFonts w:ascii="Bookman Old Style"/>
                <w:b w:val="0"/>
                <w:sz w:val="24"/>
              </w:rPr>
              <w:t>160.80</w:t>
            </w:r>
          </w:p>
        </w:tc>
        <w:tc>
          <w:tcPr>
            <w:tcW w:w="992" w:type="dxa"/>
          </w:tcPr>
          <w:p>
            <w:pPr>
              <w:pStyle w:val="TableParagraph"/>
              <w:spacing w:before="8"/>
              <w:rPr>
                <w:rFonts w:ascii="Bookman Old Style"/>
                <w:b w:val="0"/>
                <w:sz w:val="41"/>
              </w:rPr>
            </w:pPr>
          </w:p>
          <w:p>
            <w:pPr>
              <w:pStyle w:val="TableParagraph"/>
              <w:spacing w:before="1"/>
              <w:ind w:left="58" w:right="64"/>
              <w:jc w:val="center"/>
              <w:rPr>
                <w:rFonts w:ascii="Bookman Old Style"/>
                <w:b w:val="0"/>
                <w:sz w:val="24"/>
              </w:rPr>
            </w:pPr>
            <w:r>
              <w:rPr>
                <w:rFonts w:ascii="Bookman Old Style"/>
                <w:b w:val="0"/>
                <w:sz w:val="24"/>
              </w:rPr>
              <w:t>155.80</w:t>
            </w:r>
          </w:p>
        </w:tc>
        <w:tc>
          <w:tcPr>
            <w:tcW w:w="852" w:type="dxa"/>
          </w:tcPr>
          <w:p>
            <w:pPr>
              <w:pStyle w:val="TableParagraph"/>
              <w:spacing w:before="8"/>
              <w:rPr>
                <w:rFonts w:ascii="Bookman Old Style"/>
                <w:b w:val="0"/>
                <w:sz w:val="41"/>
              </w:rPr>
            </w:pPr>
          </w:p>
          <w:p>
            <w:pPr>
              <w:pStyle w:val="TableParagraph"/>
              <w:spacing w:before="1"/>
              <w:ind w:right="2"/>
              <w:jc w:val="center"/>
              <w:rPr>
                <w:rFonts w:ascii="Bookman Old Style"/>
                <w:b w:val="0"/>
                <w:sz w:val="24"/>
              </w:rPr>
            </w:pPr>
            <w:r>
              <w:rPr>
                <w:rFonts w:ascii="Bookman Old Style"/>
                <w:b w:val="0"/>
                <w:sz w:val="24"/>
              </w:rPr>
              <w:t>150.80</w:t>
            </w:r>
          </w:p>
        </w:tc>
        <w:tc>
          <w:tcPr>
            <w:tcW w:w="992" w:type="dxa"/>
          </w:tcPr>
          <w:p>
            <w:pPr>
              <w:pStyle w:val="TableParagraph"/>
              <w:spacing w:before="8"/>
              <w:rPr>
                <w:rFonts w:ascii="Bookman Old Style"/>
                <w:b w:val="0"/>
                <w:sz w:val="41"/>
              </w:rPr>
            </w:pPr>
          </w:p>
          <w:p>
            <w:pPr>
              <w:pStyle w:val="TableParagraph"/>
              <w:spacing w:before="1"/>
              <w:ind w:left="59" w:right="64"/>
              <w:jc w:val="center"/>
              <w:rPr>
                <w:rFonts w:ascii="Bookman Old Style"/>
                <w:b w:val="0"/>
                <w:sz w:val="24"/>
              </w:rPr>
            </w:pPr>
            <w:r>
              <w:rPr>
                <w:rFonts w:ascii="Bookman Old Style"/>
                <w:b w:val="0"/>
                <w:sz w:val="24"/>
              </w:rPr>
              <w:t>145.80</w:t>
            </w:r>
          </w:p>
        </w:tc>
      </w:tr>
    </w:tbl>
    <w:p>
      <w:pPr>
        <w:spacing w:after="0"/>
        <w:jc w:val="center"/>
        <w:rPr>
          <w:rFonts w:ascii="Bookman Old Style"/>
          <w:sz w:val="24"/>
        </w:rPr>
        <w:sectPr>
          <w:pgSz w:w="12250" w:h="18720"/>
          <w:pgMar w:header="0" w:footer="590" w:top="1220" w:bottom="780" w:left="600" w:right="540"/>
        </w:sectPr>
      </w:pPr>
    </w:p>
    <w:p>
      <w:pPr>
        <w:pStyle w:val="BodyText"/>
        <w:spacing w:before="82"/>
        <w:ind w:left="2614" w:right="2616"/>
        <w:jc w:val="center"/>
        <w:rPr>
          <w:b/>
        </w:rPr>
      </w:pPr>
      <w:bookmarkStart w:name="BAB V" w:id="99"/>
      <w:bookmarkEnd w:id="99"/>
      <w:r>
        <w:rPr/>
      </w:r>
      <w:bookmarkStart w:name="_bookmark23" w:id="100"/>
      <w:bookmarkEnd w:id="100"/>
      <w:r>
        <w:rPr/>
      </w:r>
      <w:r>
        <w:rPr>
          <w:b/>
        </w:rPr>
        <w:t>BAB V</w:t>
      </w:r>
    </w:p>
    <w:p>
      <w:pPr>
        <w:pStyle w:val="BodyText"/>
        <w:spacing w:before="142"/>
        <w:ind w:left="2614" w:right="2621"/>
        <w:jc w:val="center"/>
        <w:rPr>
          <w:b/>
        </w:rPr>
      </w:pPr>
      <w:bookmarkStart w:name="STRATEGI DAN ARAH KEBIJAKAN" w:id="101"/>
      <w:bookmarkEnd w:id="101"/>
      <w:r>
        <w:rPr/>
      </w:r>
      <w:bookmarkStart w:name="_bookmark24" w:id="102"/>
      <w:bookmarkEnd w:id="102"/>
      <w:r>
        <w:rPr/>
      </w:r>
      <w:r>
        <w:rPr>
          <w:b/>
        </w:rPr>
        <w:t>STRATEGI DAN ARAH KEBIJAKAN</w:t>
      </w:r>
    </w:p>
    <w:p>
      <w:pPr>
        <w:pStyle w:val="BodyText"/>
        <w:rPr>
          <w:b/>
          <w:sz w:val="28"/>
        </w:rPr>
      </w:pPr>
    </w:p>
    <w:p>
      <w:pPr>
        <w:pStyle w:val="ListParagraph"/>
        <w:numPr>
          <w:ilvl w:val="1"/>
          <w:numId w:val="61"/>
        </w:numPr>
        <w:tabs>
          <w:tab w:pos="1392" w:val="left" w:leader="none"/>
          <w:tab w:pos="1393" w:val="left" w:leader="none"/>
        </w:tabs>
        <w:spacing w:line="240" w:lineRule="auto" w:before="234" w:after="0"/>
        <w:ind w:left="1393" w:right="0" w:hanging="709"/>
        <w:jc w:val="left"/>
        <w:rPr>
          <w:b/>
          <w:sz w:val="24"/>
        </w:rPr>
      </w:pPr>
      <w:bookmarkStart w:name="5.1 VISI DAN MISI" w:id="103"/>
      <w:bookmarkEnd w:id="103"/>
      <w:r>
        <w:rPr/>
      </w:r>
      <w:bookmarkStart w:name="5.1 VISI DAN MISI" w:id="104"/>
      <w:bookmarkEnd w:id="104"/>
      <w:r>
        <w:rPr>
          <w:b/>
          <w:sz w:val="24"/>
        </w:rPr>
        <w:t>V</w:t>
      </w:r>
      <w:r>
        <w:rPr>
          <w:b/>
          <w:sz w:val="24"/>
        </w:rPr>
        <w:t>ISI DAN</w:t>
      </w:r>
      <w:r>
        <w:rPr>
          <w:b/>
          <w:spacing w:val="-5"/>
          <w:sz w:val="24"/>
        </w:rPr>
        <w:t> </w:t>
      </w:r>
      <w:r>
        <w:rPr>
          <w:b/>
          <w:sz w:val="24"/>
        </w:rPr>
        <w:t>MISI</w:t>
      </w:r>
    </w:p>
    <w:p>
      <w:pPr>
        <w:pStyle w:val="ListParagraph"/>
        <w:numPr>
          <w:ilvl w:val="0"/>
          <w:numId w:val="62"/>
        </w:numPr>
        <w:tabs>
          <w:tab w:pos="1392" w:val="left" w:leader="none"/>
          <w:tab w:pos="1393" w:val="left" w:leader="none"/>
        </w:tabs>
        <w:spacing w:line="240" w:lineRule="auto" w:before="142" w:after="0"/>
        <w:ind w:left="1393" w:right="0" w:hanging="709"/>
        <w:jc w:val="left"/>
        <w:rPr>
          <w:b w:val="0"/>
          <w:sz w:val="24"/>
        </w:rPr>
      </w:pPr>
      <w:r>
        <w:rPr>
          <w:b w:val="0"/>
          <w:sz w:val="24"/>
        </w:rPr>
        <w:t>VISI</w:t>
      </w:r>
    </w:p>
    <w:p>
      <w:pPr>
        <w:pStyle w:val="BodyText"/>
        <w:spacing w:line="360" w:lineRule="auto" w:before="142"/>
        <w:ind w:left="684" w:right="112" w:firstLine="708"/>
        <w:jc w:val="both"/>
        <w:rPr>
          <w:b w:val="0"/>
        </w:rPr>
      </w:pPr>
      <w:r>
        <w:rPr>
          <w:b w:val="0"/>
        </w:rPr>
        <w:t>Langkah penting dalam proses perencanaan strategi adalah mengembangkan rumusan yang jelas dan ringkas tentang visi dan misi. Visi adalah kondisi ideal yang diinginkan pada akhir periode  perencanaan. Suatu visi adalah merupakan kondisi yang inspirasional sehingga mendorong harapan dan impian, memfokuskan kepada masa depan lebih baik serta menyatakan hasil – hasil yang positif. Suatu visi haruslah menekankan tujuan, kriteria kinerja, perilaku, aturan, keputusan dan standart yang merupakan pelayanan publik serta harus menjadi kesepakatan seluruh pemangku kepentingan. Nilai– nilai yang tertuang di dalam visi memiliki konsekuen untuk diterapkan dalam  proses implementasinya, karena itu harus realistis dan tidak muluk – muluk dengan mempertimbangkan kemampuan yang ada dan  waktu yang</w:t>
      </w:r>
      <w:r>
        <w:rPr>
          <w:b w:val="0"/>
          <w:spacing w:val="-10"/>
        </w:rPr>
        <w:t> </w:t>
      </w:r>
      <w:r>
        <w:rPr>
          <w:b w:val="0"/>
        </w:rPr>
        <w:t>tersedia.</w:t>
      </w:r>
    </w:p>
    <w:p>
      <w:pPr>
        <w:pStyle w:val="BodyText"/>
        <w:spacing w:line="360" w:lineRule="auto" w:before="7"/>
        <w:ind w:left="684" w:right="117" w:firstLine="708"/>
        <w:jc w:val="both"/>
        <w:rPr>
          <w:b w:val="0"/>
        </w:rPr>
      </w:pPr>
      <w:r>
        <w:rPr>
          <w:b w:val="0"/>
        </w:rPr>
        <w:t>Visi Badan Penanggulangan Bencana Daerah Kabupaten Cirebon mengacu kepada Peraturan Daerah Kabupaten Cirebon Rencana Pembangunan Jangka Menengah Daerah (RPJMD) tahun 2019-2024 yaitu:</w:t>
      </w:r>
    </w:p>
    <w:p>
      <w:pPr>
        <w:spacing w:line="357" w:lineRule="auto" w:before="7"/>
        <w:ind w:left="684" w:right="122" w:firstLine="708"/>
        <w:jc w:val="both"/>
        <w:rPr>
          <w:b/>
          <w:i/>
          <w:sz w:val="24"/>
        </w:rPr>
      </w:pPr>
      <w:r>
        <w:rPr>
          <w:b/>
          <w:i/>
          <w:sz w:val="24"/>
        </w:rPr>
        <w:t>“Terwujudnya Kabupaten Cirebon Berbudaya, Sejahtera, </w:t>
      </w:r>
      <w:r>
        <w:rPr>
          <w:b/>
          <w:i/>
          <w:sz w:val="24"/>
        </w:rPr>
        <w:t>Agamis, Maju dan Aman”</w:t>
      </w:r>
    </w:p>
    <w:p>
      <w:pPr>
        <w:pStyle w:val="BodyText"/>
        <w:spacing w:before="2"/>
        <w:rPr>
          <w:b/>
          <w:i/>
        </w:rPr>
      </w:pPr>
    </w:p>
    <w:p>
      <w:pPr>
        <w:pStyle w:val="ListParagraph"/>
        <w:numPr>
          <w:ilvl w:val="0"/>
          <w:numId w:val="62"/>
        </w:numPr>
        <w:tabs>
          <w:tab w:pos="1392" w:val="left" w:leader="none"/>
          <w:tab w:pos="1393" w:val="left" w:leader="none"/>
        </w:tabs>
        <w:spacing w:line="240" w:lineRule="auto" w:before="0" w:after="0"/>
        <w:ind w:left="1393" w:right="0" w:hanging="709"/>
        <w:jc w:val="left"/>
        <w:rPr>
          <w:b w:val="0"/>
          <w:sz w:val="24"/>
        </w:rPr>
      </w:pPr>
      <w:r>
        <w:rPr>
          <w:b w:val="0"/>
          <w:sz w:val="24"/>
        </w:rPr>
        <w:t>MISI</w:t>
      </w:r>
    </w:p>
    <w:p>
      <w:pPr>
        <w:pStyle w:val="BodyText"/>
        <w:spacing w:line="360" w:lineRule="auto" w:before="142"/>
        <w:ind w:left="684" w:right="115" w:firstLine="708"/>
        <w:jc w:val="both"/>
        <w:rPr>
          <w:b w:val="0"/>
        </w:rPr>
      </w:pPr>
      <w:r>
        <w:rPr>
          <w:b w:val="0"/>
        </w:rPr>
        <w:t>Misi merupakan identifikasi tujuan, sesuatu yang harus diemban atau dilaksanakan oleh Badan Penanggulangan Bencana Daerah Kabupaten Cirebon sesuai dengan visi yang telah ditetapkan. Misi juga merupakan unsur yang paling fundamental dari sebuah visi, karena  fungsi dari misi tersebut adalah menjembatani kondisi masa lalu, dan  saat ini untuk menuju masa depan sesuai dengan harapan yang ingin dicapai melalui suatu tindakan tertentu. Jadi, misi adalah rumusan umum mengenai upaya–upaya yang akan dilaksanakan untuk mewujudkan</w:t>
      </w:r>
      <w:r>
        <w:rPr>
          <w:b w:val="0"/>
          <w:spacing w:val="-7"/>
        </w:rPr>
        <w:t> </w:t>
      </w:r>
      <w:r>
        <w:rPr>
          <w:b w:val="0"/>
        </w:rPr>
        <w:t>visi.</w:t>
      </w:r>
    </w:p>
    <w:p>
      <w:pPr>
        <w:pStyle w:val="BodyText"/>
        <w:spacing w:line="360" w:lineRule="auto" w:before="8"/>
        <w:ind w:left="684" w:right="125" w:firstLine="708"/>
        <w:jc w:val="both"/>
        <w:rPr>
          <w:b w:val="0"/>
        </w:rPr>
      </w:pPr>
      <w:r>
        <w:rPr>
          <w:b w:val="0"/>
        </w:rPr>
        <w:t>Adapun misi yang dirumuskan Badan Penanggulangan Bencana Daerah Kabupaten Cirebon </w:t>
      </w:r>
      <w:r>
        <w:rPr>
          <w:b w:val="0"/>
          <w:spacing w:val="-3"/>
        </w:rPr>
        <w:t>yang </w:t>
      </w:r>
      <w:r>
        <w:rPr>
          <w:b w:val="0"/>
        </w:rPr>
        <w:t>mengacu pada misi pembangunan daerah adalah misi kelima yaitu</w:t>
      </w:r>
      <w:r>
        <w:rPr>
          <w:b w:val="0"/>
          <w:spacing w:val="63"/>
        </w:rPr>
        <w:t> </w:t>
      </w:r>
      <w:r>
        <w:rPr>
          <w:b w:val="0"/>
        </w:rPr>
        <w:t>:</w:t>
      </w:r>
    </w:p>
    <w:p>
      <w:pPr>
        <w:spacing w:after="0" w:line="360" w:lineRule="auto"/>
        <w:jc w:val="both"/>
        <w:sectPr>
          <w:footerReference w:type="default" r:id="rId42"/>
          <w:pgSz w:w="12200" w:h="18720"/>
          <w:pgMar w:footer="746" w:header="0" w:top="1320" w:bottom="940" w:left="1300" w:right="1300"/>
          <w:pgNumType w:start="107"/>
        </w:sectPr>
      </w:pPr>
    </w:p>
    <w:p>
      <w:pPr>
        <w:spacing w:line="362" w:lineRule="auto" w:before="82"/>
        <w:ind w:left="1104" w:right="921" w:firstLine="708"/>
        <w:jc w:val="both"/>
        <w:rPr>
          <w:b/>
          <w:i/>
          <w:sz w:val="24"/>
        </w:rPr>
      </w:pPr>
      <w:r>
        <w:rPr>
          <w:b/>
          <w:i/>
          <w:sz w:val="24"/>
        </w:rPr>
        <w:t>“Memelihara keamanan ketertiban umum untuk mewujudkan </w:t>
      </w:r>
      <w:r>
        <w:rPr>
          <w:b/>
          <w:i/>
          <w:sz w:val="24"/>
        </w:rPr>
        <w:t>kondusivitas daerah guna mendukung terciptanya stabilitas nasional”</w:t>
      </w:r>
    </w:p>
    <w:p>
      <w:pPr>
        <w:pStyle w:val="ListParagraph"/>
        <w:numPr>
          <w:ilvl w:val="1"/>
          <w:numId w:val="61"/>
        </w:numPr>
        <w:tabs>
          <w:tab w:pos="1812" w:val="left" w:leader="none"/>
          <w:tab w:pos="1813" w:val="left" w:leader="none"/>
        </w:tabs>
        <w:spacing w:line="240" w:lineRule="auto" w:before="170" w:after="0"/>
        <w:ind w:left="1813" w:right="0" w:hanging="709"/>
        <w:jc w:val="left"/>
        <w:rPr>
          <w:b/>
          <w:sz w:val="24"/>
        </w:rPr>
      </w:pPr>
      <w:bookmarkStart w:name="5.2 Strategi dan Kebijakan" w:id="105"/>
      <w:bookmarkEnd w:id="105"/>
      <w:r>
        <w:rPr/>
      </w:r>
      <w:bookmarkStart w:name="5.2 Strategi dan Kebijakan" w:id="106"/>
      <w:bookmarkEnd w:id="106"/>
      <w:r>
        <w:rPr>
          <w:b/>
          <w:sz w:val="24"/>
        </w:rPr>
        <w:t>S</w:t>
      </w:r>
      <w:r>
        <w:rPr>
          <w:b/>
          <w:sz w:val="24"/>
        </w:rPr>
        <w:t>trategi dan</w:t>
      </w:r>
      <w:r>
        <w:rPr>
          <w:b/>
          <w:spacing w:val="-10"/>
          <w:sz w:val="24"/>
        </w:rPr>
        <w:t> </w:t>
      </w:r>
      <w:r>
        <w:rPr>
          <w:b/>
          <w:sz w:val="24"/>
        </w:rPr>
        <w:t>Kebijakan</w:t>
      </w:r>
    </w:p>
    <w:p>
      <w:pPr>
        <w:pStyle w:val="BodyText"/>
        <w:spacing w:line="360" w:lineRule="auto" w:before="142"/>
        <w:ind w:left="1104" w:right="919" w:firstLine="708"/>
        <w:jc w:val="both"/>
        <w:rPr>
          <w:b w:val="0"/>
        </w:rPr>
      </w:pPr>
      <w:r>
        <w:rPr>
          <w:b w:val="0"/>
        </w:rPr>
        <w:t>Langkah strategis perlu ditempuh, agar di masa depan BPBD Kabupaten Cirebon dapat diproyeksikan dan mampu mencapai posisi pada kuadran Bertumbuh (Growth) dilihat dari lingkungan eksternal dan internal. Strategi adalah keseluruhan cara atau langkah yang dilakukan dengan penghitungan matang untuk mencapai tujuan dan sasaran atau mengatasi persoalan. Cara atau langkah dirumuskan secara makro dibanding dengan teknik sempit dan merupakan rangkaian kebijakan, sehingga strategi merupakan cara mencapai tujuan dan sasaran yang dijabarkan ke dalam kebijakan, program dan kegiatan. Sedang Arah</w:t>
      </w:r>
    </w:p>
    <w:p>
      <w:pPr>
        <w:pStyle w:val="BodyText"/>
        <w:spacing w:before="7"/>
        <w:rPr>
          <w:b w:val="0"/>
          <w:sz w:val="20"/>
        </w:rPr>
      </w:pPr>
    </w:p>
    <w:p>
      <w:pPr>
        <w:spacing w:before="100"/>
        <w:ind w:left="3147" w:right="3152" w:firstLine="0"/>
        <w:jc w:val="center"/>
        <w:rPr>
          <w:b w:val="0"/>
          <w:sz w:val="22"/>
        </w:rPr>
      </w:pPr>
      <w:r>
        <w:rPr>
          <w:b w:val="0"/>
          <w:sz w:val="22"/>
        </w:rPr>
        <w:t>Tabel. 32</w:t>
      </w:r>
    </w:p>
    <w:p>
      <w:pPr>
        <w:spacing w:before="21"/>
        <w:ind w:left="3151" w:right="3152" w:firstLine="0"/>
        <w:jc w:val="center"/>
        <w:rPr>
          <w:b w:val="0"/>
          <w:sz w:val="22"/>
        </w:rPr>
      </w:pPr>
      <w:r>
        <w:rPr>
          <w:b w:val="0"/>
          <w:sz w:val="22"/>
        </w:rPr>
        <w:t>T-C 26</w:t>
      </w:r>
    </w:p>
    <w:p>
      <w:pPr>
        <w:spacing w:before="86"/>
        <w:ind w:left="3152" w:right="3152" w:firstLine="0"/>
        <w:jc w:val="center"/>
        <w:rPr>
          <w:b w:val="0"/>
          <w:sz w:val="22"/>
        </w:rPr>
      </w:pPr>
      <w:r>
        <w:rPr>
          <w:b w:val="0"/>
          <w:sz w:val="22"/>
        </w:rPr>
        <w:t>Tujuan, Sasaran, Strategi, dan Kebijakan</w:t>
      </w:r>
    </w:p>
    <w:p>
      <w:pPr>
        <w:pStyle w:val="BodyText"/>
        <w:spacing w:before="6" w:after="1"/>
        <w:rPr>
          <w:b w:val="0"/>
          <w:sz w:val="2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40"/>
        <w:gridCol w:w="1276"/>
        <w:gridCol w:w="3962"/>
        <w:gridCol w:w="4109"/>
      </w:tblGrid>
      <w:tr>
        <w:trPr>
          <w:trHeight w:val="404" w:hRule="exact"/>
        </w:trPr>
        <w:tc>
          <w:tcPr>
            <w:tcW w:w="10588" w:type="dxa"/>
            <w:gridSpan w:val="4"/>
          </w:tcPr>
          <w:p>
            <w:pPr>
              <w:pStyle w:val="TableParagraph"/>
              <w:tabs>
                <w:tab w:pos="974" w:val="left" w:leader="none"/>
              </w:tabs>
              <w:spacing w:before="69"/>
              <w:ind w:left="103"/>
              <w:rPr>
                <w:rFonts w:ascii="Bookman Old Style"/>
                <w:b w:val="0"/>
                <w:sz w:val="22"/>
              </w:rPr>
            </w:pPr>
            <w:r>
              <w:rPr>
                <w:rFonts w:ascii="Bookman Old Style"/>
                <w:b w:val="0"/>
                <w:sz w:val="22"/>
              </w:rPr>
              <w:t>VISI</w:t>
              <w:tab/>
              <w:t>:  Terwujudnya Kabupaten Cirebon Berbudaya, Sejahtera, Agamis, Maju dan</w:t>
            </w:r>
            <w:r>
              <w:rPr>
                <w:rFonts w:ascii="Bookman Old Style"/>
                <w:b w:val="0"/>
                <w:spacing w:val="-37"/>
                <w:sz w:val="22"/>
              </w:rPr>
              <w:t> </w:t>
            </w:r>
            <w:r>
              <w:rPr>
                <w:rFonts w:ascii="Bookman Old Style"/>
                <w:b w:val="0"/>
                <w:sz w:val="22"/>
              </w:rPr>
              <w:t>Aman</w:t>
            </w:r>
          </w:p>
        </w:tc>
      </w:tr>
      <w:tr>
        <w:trPr>
          <w:trHeight w:val="844" w:hRule="exact"/>
        </w:trPr>
        <w:tc>
          <w:tcPr>
            <w:tcW w:w="10588" w:type="dxa"/>
            <w:gridSpan w:val="4"/>
          </w:tcPr>
          <w:p>
            <w:pPr>
              <w:pStyle w:val="TableParagraph"/>
              <w:tabs>
                <w:tab w:pos="826" w:val="left" w:leader="none"/>
              </w:tabs>
              <w:spacing w:before="156"/>
              <w:ind w:left="103" w:right="114"/>
              <w:rPr>
                <w:rFonts w:ascii="Bookman Old Style"/>
                <w:b w:val="0"/>
                <w:sz w:val="22"/>
              </w:rPr>
            </w:pPr>
            <w:r>
              <w:rPr>
                <w:rFonts w:ascii="Bookman Old Style"/>
                <w:b w:val="0"/>
                <w:sz w:val="22"/>
              </w:rPr>
              <w:t>MISI</w:t>
              <w:tab/>
              <w:t>5 : Memelihara keamanan ketertiban umum  untuk mewujudkan   </w:t>
            </w:r>
            <w:r>
              <w:rPr>
                <w:rFonts w:ascii="Bookman Old Style"/>
                <w:b w:val="0"/>
                <w:spacing w:val="38"/>
                <w:sz w:val="22"/>
              </w:rPr>
              <w:t> </w:t>
            </w:r>
            <w:r>
              <w:rPr>
                <w:rFonts w:ascii="Bookman Old Style"/>
                <w:b w:val="0"/>
                <w:sz w:val="22"/>
              </w:rPr>
              <w:t>kondusivitas</w:t>
            </w:r>
            <w:r>
              <w:rPr>
                <w:rFonts w:ascii="Bookman Old Style"/>
                <w:b w:val="0"/>
                <w:spacing w:val="38"/>
                <w:sz w:val="22"/>
              </w:rPr>
              <w:t> </w:t>
            </w:r>
            <w:r>
              <w:rPr>
                <w:rFonts w:ascii="Bookman Old Style"/>
                <w:b w:val="0"/>
                <w:sz w:val="22"/>
              </w:rPr>
              <w:t>daerah guna mendukung terciptanya stabilitas</w:t>
            </w:r>
            <w:r>
              <w:rPr>
                <w:rFonts w:ascii="Bookman Old Style"/>
                <w:b w:val="0"/>
                <w:spacing w:val="-22"/>
                <w:sz w:val="22"/>
              </w:rPr>
              <w:t> </w:t>
            </w:r>
            <w:r>
              <w:rPr>
                <w:rFonts w:ascii="Bookman Old Style"/>
                <w:b w:val="0"/>
                <w:sz w:val="22"/>
              </w:rPr>
              <w:t>nasional</w:t>
            </w:r>
          </w:p>
        </w:tc>
      </w:tr>
      <w:tr>
        <w:trPr>
          <w:trHeight w:val="332" w:hRule="exact"/>
        </w:trPr>
        <w:tc>
          <w:tcPr>
            <w:tcW w:w="1240" w:type="dxa"/>
            <w:tcBorders>
              <w:right w:val="single" w:sz="3" w:space="0" w:color="000000"/>
            </w:tcBorders>
          </w:tcPr>
          <w:p>
            <w:pPr>
              <w:pStyle w:val="TableParagraph"/>
              <w:spacing w:before="28"/>
              <w:ind w:left="227"/>
              <w:rPr>
                <w:rFonts w:ascii="Bookman Old Style"/>
                <w:b w:val="0"/>
                <w:sz w:val="22"/>
              </w:rPr>
            </w:pPr>
            <w:r>
              <w:rPr>
                <w:rFonts w:ascii="Bookman Old Style"/>
                <w:b w:val="0"/>
                <w:sz w:val="22"/>
              </w:rPr>
              <w:t>Tujuan</w:t>
            </w:r>
          </w:p>
        </w:tc>
        <w:tc>
          <w:tcPr>
            <w:tcW w:w="1276" w:type="dxa"/>
            <w:tcBorders>
              <w:left w:val="single" w:sz="3" w:space="0" w:color="000000"/>
            </w:tcBorders>
          </w:tcPr>
          <w:p>
            <w:pPr>
              <w:pStyle w:val="TableParagraph"/>
              <w:spacing w:before="28"/>
              <w:ind w:left="187"/>
              <w:rPr>
                <w:rFonts w:ascii="Bookman Old Style"/>
                <w:b w:val="0"/>
                <w:sz w:val="22"/>
              </w:rPr>
            </w:pPr>
            <w:r>
              <w:rPr>
                <w:rFonts w:ascii="Bookman Old Style"/>
                <w:b w:val="0"/>
                <w:sz w:val="22"/>
              </w:rPr>
              <w:t>Sasaran</w:t>
            </w:r>
          </w:p>
        </w:tc>
        <w:tc>
          <w:tcPr>
            <w:tcW w:w="3962" w:type="dxa"/>
          </w:tcPr>
          <w:p>
            <w:pPr>
              <w:pStyle w:val="TableParagraph"/>
              <w:spacing w:before="28"/>
              <w:ind w:left="1475" w:right="1487"/>
              <w:jc w:val="center"/>
              <w:rPr>
                <w:rFonts w:ascii="Bookman Old Style"/>
                <w:b w:val="0"/>
                <w:sz w:val="22"/>
              </w:rPr>
            </w:pPr>
            <w:r>
              <w:rPr>
                <w:rFonts w:ascii="Bookman Old Style"/>
                <w:b w:val="0"/>
                <w:sz w:val="22"/>
              </w:rPr>
              <w:t>Strategis</w:t>
            </w:r>
          </w:p>
        </w:tc>
        <w:tc>
          <w:tcPr>
            <w:tcW w:w="4109" w:type="dxa"/>
          </w:tcPr>
          <w:p>
            <w:pPr>
              <w:pStyle w:val="TableParagraph"/>
              <w:spacing w:before="28"/>
              <w:ind w:left="1212"/>
              <w:rPr>
                <w:rFonts w:ascii="Bookman Old Style"/>
                <w:b w:val="0"/>
                <w:sz w:val="22"/>
              </w:rPr>
            </w:pPr>
            <w:r>
              <w:rPr>
                <w:rFonts w:ascii="Bookman Old Style"/>
                <w:b w:val="0"/>
                <w:sz w:val="22"/>
              </w:rPr>
              <w:t>Arah Kebijakan</w:t>
            </w:r>
          </w:p>
        </w:tc>
      </w:tr>
      <w:tr>
        <w:trPr>
          <w:trHeight w:val="572" w:hRule="exact"/>
        </w:trPr>
        <w:tc>
          <w:tcPr>
            <w:tcW w:w="1240" w:type="dxa"/>
            <w:vMerge w:val="restart"/>
            <w:tcBorders>
              <w:right w:val="single" w:sz="3" w:space="0" w:color="000000"/>
            </w:tcBorders>
          </w:tcPr>
          <w:p>
            <w:pPr>
              <w:pStyle w:val="TableParagraph"/>
              <w:ind w:left="103" w:right="105"/>
              <w:rPr>
                <w:rFonts w:ascii="Bookman Old Style"/>
                <w:b w:val="0"/>
                <w:sz w:val="22"/>
              </w:rPr>
            </w:pPr>
            <w:r>
              <w:rPr>
                <w:rFonts w:ascii="Bookman Old Style"/>
                <w:b w:val="0"/>
                <w:sz w:val="22"/>
              </w:rPr>
              <w:t>Menurun kan indeks risiko bencana</w:t>
            </w:r>
          </w:p>
        </w:tc>
        <w:tc>
          <w:tcPr>
            <w:tcW w:w="1276" w:type="dxa"/>
            <w:vMerge w:val="restart"/>
            <w:tcBorders>
              <w:left w:val="single" w:sz="3" w:space="0" w:color="000000"/>
            </w:tcBorders>
          </w:tcPr>
          <w:p>
            <w:pPr>
              <w:pStyle w:val="TableParagraph"/>
              <w:ind w:left="103" w:right="141"/>
              <w:rPr>
                <w:rFonts w:ascii="Bookman Old Style"/>
                <w:b w:val="0"/>
                <w:sz w:val="22"/>
              </w:rPr>
            </w:pPr>
            <w:r>
              <w:rPr>
                <w:rFonts w:ascii="Bookman Old Style"/>
                <w:b w:val="0"/>
                <w:sz w:val="22"/>
              </w:rPr>
              <w:t>Menurun nya indeks risiko bencana</w:t>
            </w:r>
          </w:p>
        </w:tc>
        <w:tc>
          <w:tcPr>
            <w:tcW w:w="3962" w:type="dxa"/>
          </w:tcPr>
          <w:p>
            <w:pPr>
              <w:pStyle w:val="TableParagraph"/>
              <w:spacing w:before="20"/>
              <w:ind w:left="99" w:right="235"/>
              <w:rPr>
                <w:rFonts w:ascii="Bookman Old Style"/>
                <w:b w:val="0"/>
                <w:sz w:val="22"/>
              </w:rPr>
            </w:pPr>
            <w:r>
              <w:rPr>
                <w:rFonts w:ascii="Bookman Old Style"/>
                <w:b w:val="0"/>
                <w:sz w:val="22"/>
              </w:rPr>
              <w:t>Penguatan kerangka hukum penanggulangan bencana</w:t>
            </w:r>
          </w:p>
        </w:tc>
        <w:tc>
          <w:tcPr>
            <w:tcW w:w="4109" w:type="dxa"/>
          </w:tcPr>
          <w:p>
            <w:pPr>
              <w:pStyle w:val="TableParagraph"/>
              <w:spacing w:before="20"/>
              <w:ind w:left="104"/>
              <w:rPr>
                <w:rFonts w:ascii="Bookman Old Style"/>
                <w:b w:val="0"/>
                <w:sz w:val="22"/>
              </w:rPr>
            </w:pPr>
            <w:r>
              <w:rPr>
                <w:rFonts w:ascii="Bookman Old Style"/>
                <w:b w:val="0"/>
                <w:sz w:val="22"/>
              </w:rPr>
              <w:t>Meningkatkam efektivitas penanggulangan bencana</w:t>
            </w:r>
          </w:p>
        </w:tc>
      </w:tr>
      <w:tr>
        <w:trPr>
          <w:trHeight w:val="789" w:hRule="exact"/>
        </w:trPr>
        <w:tc>
          <w:tcPr>
            <w:tcW w:w="1240" w:type="dxa"/>
            <w:vMerge/>
            <w:tcBorders>
              <w:right w:val="single" w:sz="3" w:space="0" w:color="000000"/>
            </w:tcBorders>
          </w:tcPr>
          <w:p>
            <w:pPr/>
          </w:p>
        </w:tc>
        <w:tc>
          <w:tcPr>
            <w:tcW w:w="1276" w:type="dxa"/>
            <w:vMerge/>
            <w:tcBorders>
              <w:left w:val="single" w:sz="3" w:space="0" w:color="000000"/>
            </w:tcBorders>
          </w:tcPr>
          <w:p>
            <w:pPr/>
          </w:p>
        </w:tc>
        <w:tc>
          <w:tcPr>
            <w:tcW w:w="3962" w:type="dxa"/>
          </w:tcPr>
          <w:p>
            <w:pPr>
              <w:pStyle w:val="TableParagraph"/>
              <w:ind w:left="99" w:right="235"/>
              <w:rPr>
                <w:rFonts w:ascii="Bookman Old Style"/>
                <w:b w:val="0"/>
                <w:sz w:val="22"/>
              </w:rPr>
            </w:pPr>
            <w:r>
              <w:rPr>
                <w:rFonts w:ascii="Bookman Old Style"/>
                <w:b w:val="0"/>
                <w:sz w:val="22"/>
              </w:rPr>
              <w:t>Pengurusutamaan penanggulangan bencana dalam pembangunan</w:t>
            </w:r>
          </w:p>
        </w:tc>
        <w:tc>
          <w:tcPr>
            <w:tcW w:w="4109" w:type="dxa"/>
          </w:tcPr>
          <w:p>
            <w:pPr>
              <w:pStyle w:val="TableParagraph"/>
              <w:spacing w:line="242" w:lineRule="auto" w:before="128"/>
              <w:ind w:left="104"/>
              <w:rPr>
                <w:rFonts w:ascii="Bookman Old Style"/>
                <w:b w:val="0"/>
                <w:sz w:val="22"/>
              </w:rPr>
            </w:pPr>
            <w:r>
              <w:rPr>
                <w:rFonts w:ascii="Bookman Old Style"/>
                <w:b w:val="0"/>
                <w:sz w:val="22"/>
              </w:rPr>
              <w:t>Penguatan tata kelola penanggulangan bencana</w:t>
            </w:r>
          </w:p>
        </w:tc>
      </w:tr>
      <w:tr>
        <w:trPr>
          <w:trHeight w:val="784" w:hRule="exact"/>
        </w:trPr>
        <w:tc>
          <w:tcPr>
            <w:tcW w:w="1240" w:type="dxa"/>
            <w:vMerge/>
            <w:tcBorders>
              <w:right w:val="single" w:sz="3" w:space="0" w:color="000000"/>
            </w:tcBorders>
          </w:tcPr>
          <w:p>
            <w:pPr/>
          </w:p>
        </w:tc>
        <w:tc>
          <w:tcPr>
            <w:tcW w:w="1276" w:type="dxa"/>
            <w:vMerge/>
            <w:tcBorders>
              <w:left w:val="single" w:sz="3" w:space="0" w:color="000000"/>
            </w:tcBorders>
          </w:tcPr>
          <w:p>
            <w:pPr/>
          </w:p>
        </w:tc>
        <w:tc>
          <w:tcPr>
            <w:tcW w:w="3962" w:type="dxa"/>
          </w:tcPr>
          <w:p>
            <w:pPr>
              <w:pStyle w:val="TableParagraph"/>
              <w:ind w:left="99" w:right="235"/>
              <w:rPr>
                <w:rFonts w:ascii="Bookman Old Style"/>
                <w:b w:val="0"/>
                <w:sz w:val="22"/>
              </w:rPr>
            </w:pPr>
            <w:r>
              <w:rPr>
                <w:rFonts w:ascii="Bookman Old Style"/>
                <w:b w:val="0"/>
                <w:sz w:val="22"/>
              </w:rPr>
              <w:t>Peningkatan kemitraan multipihak dalam penanggulangan bencana</w:t>
            </w:r>
          </w:p>
        </w:tc>
        <w:tc>
          <w:tcPr>
            <w:tcW w:w="4109" w:type="dxa"/>
          </w:tcPr>
          <w:p>
            <w:pPr>
              <w:pStyle w:val="TableParagraph"/>
              <w:spacing w:before="124"/>
              <w:ind w:left="104"/>
              <w:rPr>
                <w:rFonts w:ascii="Bookman Old Style"/>
                <w:b w:val="0"/>
                <w:sz w:val="22"/>
              </w:rPr>
            </w:pPr>
            <w:r>
              <w:rPr>
                <w:rFonts w:ascii="Bookman Old Style"/>
                <w:b w:val="0"/>
                <w:sz w:val="22"/>
              </w:rPr>
              <w:t>Meningkatkan efektivitas penanggulangan bencana</w:t>
            </w:r>
          </w:p>
        </w:tc>
      </w:tr>
      <w:tr>
        <w:trPr>
          <w:trHeight w:val="572" w:hRule="exact"/>
        </w:trPr>
        <w:tc>
          <w:tcPr>
            <w:tcW w:w="1240" w:type="dxa"/>
            <w:vMerge/>
            <w:tcBorders>
              <w:right w:val="single" w:sz="3" w:space="0" w:color="000000"/>
            </w:tcBorders>
          </w:tcPr>
          <w:p>
            <w:pPr/>
          </w:p>
        </w:tc>
        <w:tc>
          <w:tcPr>
            <w:tcW w:w="1276" w:type="dxa"/>
            <w:vMerge/>
            <w:tcBorders>
              <w:left w:val="single" w:sz="3" w:space="0" w:color="000000"/>
            </w:tcBorders>
          </w:tcPr>
          <w:p>
            <w:pPr/>
          </w:p>
        </w:tc>
        <w:tc>
          <w:tcPr>
            <w:tcW w:w="3962" w:type="dxa"/>
          </w:tcPr>
          <w:p>
            <w:pPr>
              <w:pStyle w:val="TableParagraph"/>
              <w:spacing w:before="20"/>
              <w:ind w:left="99" w:right="235"/>
              <w:rPr>
                <w:rFonts w:ascii="Bookman Old Style"/>
                <w:b w:val="0"/>
                <w:sz w:val="22"/>
              </w:rPr>
            </w:pPr>
            <w:r>
              <w:rPr>
                <w:rFonts w:ascii="Bookman Old Style"/>
                <w:b w:val="0"/>
                <w:sz w:val="22"/>
              </w:rPr>
              <w:t>Pemenuhan tata kelola yang baik bidang penanggulangan bencana</w:t>
            </w:r>
          </w:p>
        </w:tc>
        <w:tc>
          <w:tcPr>
            <w:tcW w:w="4109" w:type="dxa"/>
          </w:tcPr>
          <w:p>
            <w:pPr>
              <w:pStyle w:val="TableParagraph"/>
              <w:spacing w:before="20"/>
              <w:ind w:left="104"/>
              <w:rPr>
                <w:rFonts w:ascii="Bookman Old Style"/>
                <w:b w:val="0"/>
                <w:sz w:val="22"/>
              </w:rPr>
            </w:pPr>
            <w:r>
              <w:rPr>
                <w:rFonts w:ascii="Bookman Old Style"/>
                <w:b w:val="0"/>
                <w:sz w:val="22"/>
              </w:rPr>
              <w:t>Penguatan tata kelola penanggulangan bencana</w:t>
            </w:r>
          </w:p>
        </w:tc>
      </w:tr>
      <w:tr>
        <w:trPr>
          <w:trHeight w:val="784" w:hRule="exact"/>
        </w:trPr>
        <w:tc>
          <w:tcPr>
            <w:tcW w:w="1240" w:type="dxa"/>
            <w:vMerge/>
            <w:tcBorders>
              <w:right w:val="single" w:sz="3" w:space="0" w:color="000000"/>
            </w:tcBorders>
          </w:tcPr>
          <w:p>
            <w:pPr/>
          </w:p>
        </w:tc>
        <w:tc>
          <w:tcPr>
            <w:tcW w:w="1276" w:type="dxa"/>
            <w:vMerge/>
            <w:tcBorders>
              <w:left w:val="single" w:sz="3" w:space="0" w:color="000000"/>
            </w:tcBorders>
          </w:tcPr>
          <w:p>
            <w:pPr/>
          </w:p>
        </w:tc>
        <w:tc>
          <w:tcPr>
            <w:tcW w:w="3962" w:type="dxa"/>
            <w:tcBorders>
              <w:bottom w:val="single" w:sz="3" w:space="0" w:color="000000"/>
            </w:tcBorders>
          </w:tcPr>
          <w:p>
            <w:pPr>
              <w:pStyle w:val="TableParagraph"/>
              <w:spacing w:line="242" w:lineRule="auto"/>
              <w:ind w:left="99" w:right="920"/>
              <w:jc w:val="both"/>
              <w:rPr>
                <w:rFonts w:ascii="Bookman Old Style"/>
                <w:b w:val="0"/>
                <w:sz w:val="22"/>
              </w:rPr>
            </w:pPr>
            <w:r>
              <w:rPr>
                <w:rFonts w:ascii="Bookman Old Style"/>
                <w:b w:val="0"/>
                <w:sz w:val="22"/>
              </w:rPr>
              <w:t>Peningkatan kapasitas dan efektivitas pencegahan dan mitigasi bencana</w:t>
            </w:r>
          </w:p>
        </w:tc>
        <w:tc>
          <w:tcPr>
            <w:tcW w:w="4109" w:type="dxa"/>
            <w:tcBorders>
              <w:bottom w:val="single" w:sz="3" w:space="0" w:color="000000"/>
            </w:tcBorders>
          </w:tcPr>
          <w:p>
            <w:pPr>
              <w:pStyle w:val="TableParagraph"/>
              <w:spacing w:line="256" w:lineRule="exact" w:before="131"/>
              <w:ind w:left="104"/>
              <w:rPr>
                <w:rFonts w:ascii="Bookman Old Style"/>
                <w:b w:val="0"/>
                <w:sz w:val="22"/>
              </w:rPr>
            </w:pPr>
            <w:r>
              <w:rPr>
                <w:rFonts w:ascii="Bookman Old Style"/>
                <w:b w:val="0"/>
                <w:sz w:val="22"/>
              </w:rPr>
              <w:t>Peningkatan ketangguhan dalam menghadapi bencana</w:t>
            </w:r>
          </w:p>
        </w:tc>
      </w:tr>
      <w:tr>
        <w:trPr>
          <w:trHeight w:val="572" w:hRule="exact"/>
        </w:trPr>
        <w:tc>
          <w:tcPr>
            <w:tcW w:w="1240" w:type="dxa"/>
            <w:vMerge/>
            <w:tcBorders>
              <w:right w:val="single" w:sz="3" w:space="0" w:color="000000"/>
            </w:tcBorders>
          </w:tcPr>
          <w:p>
            <w:pPr/>
          </w:p>
        </w:tc>
        <w:tc>
          <w:tcPr>
            <w:tcW w:w="1276" w:type="dxa"/>
            <w:vMerge/>
            <w:tcBorders>
              <w:left w:val="single" w:sz="3" w:space="0" w:color="000000"/>
            </w:tcBorders>
          </w:tcPr>
          <w:p>
            <w:pPr/>
          </w:p>
        </w:tc>
        <w:tc>
          <w:tcPr>
            <w:tcW w:w="3962" w:type="dxa"/>
            <w:tcBorders>
              <w:top w:val="single" w:sz="3" w:space="0" w:color="000000"/>
            </w:tcBorders>
          </w:tcPr>
          <w:p>
            <w:pPr>
              <w:pStyle w:val="TableParagraph"/>
              <w:spacing w:before="20"/>
              <w:ind w:left="99" w:right="235"/>
              <w:rPr>
                <w:rFonts w:ascii="Bookman Old Style"/>
                <w:b w:val="0"/>
                <w:sz w:val="22"/>
              </w:rPr>
            </w:pPr>
            <w:r>
              <w:rPr>
                <w:rFonts w:ascii="Bookman Old Style"/>
                <w:b w:val="0"/>
                <w:sz w:val="22"/>
              </w:rPr>
              <w:t>Peningkatan kesiapsiagaan dan penanganan darurat bencana</w:t>
            </w:r>
          </w:p>
        </w:tc>
        <w:tc>
          <w:tcPr>
            <w:tcW w:w="4109" w:type="dxa"/>
            <w:tcBorders>
              <w:top w:val="single" w:sz="3" w:space="0" w:color="000000"/>
            </w:tcBorders>
          </w:tcPr>
          <w:p>
            <w:pPr>
              <w:pStyle w:val="TableParagraph"/>
              <w:spacing w:before="20"/>
              <w:ind w:left="104"/>
              <w:rPr>
                <w:rFonts w:ascii="Bookman Old Style"/>
                <w:b w:val="0"/>
                <w:sz w:val="22"/>
              </w:rPr>
            </w:pPr>
            <w:r>
              <w:rPr>
                <w:rFonts w:ascii="Bookman Old Style"/>
                <w:b w:val="0"/>
                <w:sz w:val="22"/>
              </w:rPr>
              <w:t>Peningkatan ketangguhan dalam menghadapi bencana</w:t>
            </w:r>
          </w:p>
        </w:tc>
      </w:tr>
      <w:tr>
        <w:trPr>
          <w:trHeight w:val="616" w:hRule="exact"/>
        </w:trPr>
        <w:tc>
          <w:tcPr>
            <w:tcW w:w="1240" w:type="dxa"/>
            <w:vMerge/>
            <w:tcBorders>
              <w:right w:val="single" w:sz="3" w:space="0" w:color="000000"/>
            </w:tcBorders>
          </w:tcPr>
          <w:p>
            <w:pPr/>
          </w:p>
        </w:tc>
        <w:tc>
          <w:tcPr>
            <w:tcW w:w="1276" w:type="dxa"/>
            <w:vMerge/>
            <w:tcBorders>
              <w:left w:val="single" w:sz="3" w:space="0" w:color="000000"/>
            </w:tcBorders>
          </w:tcPr>
          <w:p>
            <w:pPr/>
          </w:p>
        </w:tc>
        <w:tc>
          <w:tcPr>
            <w:tcW w:w="3962" w:type="dxa"/>
          </w:tcPr>
          <w:p>
            <w:pPr>
              <w:pStyle w:val="TableParagraph"/>
              <w:spacing w:line="256" w:lineRule="exact" w:before="47"/>
              <w:ind w:left="99" w:right="235"/>
              <w:rPr>
                <w:rFonts w:ascii="Bookman Old Style"/>
                <w:b w:val="0"/>
                <w:sz w:val="22"/>
              </w:rPr>
            </w:pPr>
            <w:r>
              <w:rPr>
                <w:rFonts w:ascii="Bookman Old Style"/>
                <w:b w:val="0"/>
                <w:sz w:val="22"/>
              </w:rPr>
              <w:t>Peningkatan kapasitas dan efektivitas pemulihan bencana</w:t>
            </w:r>
          </w:p>
        </w:tc>
        <w:tc>
          <w:tcPr>
            <w:tcW w:w="4109" w:type="dxa"/>
          </w:tcPr>
          <w:p>
            <w:pPr>
              <w:pStyle w:val="TableParagraph"/>
              <w:spacing w:line="256" w:lineRule="exact" w:before="47"/>
              <w:ind w:left="104"/>
              <w:rPr>
                <w:rFonts w:ascii="Bookman Old Style"/>
                <w:b w:val="0"/>
                <w:sz w:val="22"/>
              </w:rPr>
            </w:pPr>
            <w:r>
              <w:rPr>
                <w:rFonts w:ascii="Bookman Old Style"/>
                <w:b w:val="0"/>
                <w:sz w:val="22"/>
              </w:rPr>
              <w:t>Peningkatan ketangguhan dalam menghadapi bencana</w:t>
            </w:r>
          </w:p>
        </w:tc>
      </w:tr>
    </w:tbl>
    <w:p>
      <w:pPr>
        <w:pStyle w:val="BodyText"/>
        <w:spacing w:before="5"/>
        <w:rPr>
          <w:b w:val="0"/>
          <w:sz w:val="27"/>
        </w:rPr>
      </w:pPr>
    </w:p>
    <w:p>
      <w:pPr>
        <w:pStyle w:val="BodyText"/>
        <w:spacing w:line="360" w:lineRule="auto" w:before="99"/>
        <w:ind w:left="1104" w:right="918" w:firstLine="708"/>
        <w:jc w:val="both"/>
        <w:rPr>
          <w:b w:val="0"/>
        </w:rPr>
      </w:pPr>
      <w:r>
        <w:rPr>
          <w:b w:val="0"/>
        </w:rPr>
        <w:t>Kebijakan pada dasarnya merupakan ketentuan yang dipilih dan ditetapkan organisasi untuk dijadikan pedoman, pegangan dan atau petunjuk di dalam pengembangan ataupun pelaksanaan program kegiatan, agar tercapai kelancaran dan keterpaduan secara strategis dalam    upaya    mencapai    sasaran,    tujuan,    serta    Visi    dan</w:t>
      </w:r>
      <w:r>
        <w:rPr>
          <w:b w:val="0"/>
          <w:spacing w:val="58"/>
        </w:rPr>
        <w:t> </w:t>
      </w:r>
      <w:r>
        <w:rPr>
          <w:b w:val="0"/>
        </w:rPr>
        <w:t>Misi.</w:t>
      </w:r>
    </w:p>
    <w:p>
      <w:pPr>
        <w:spacing w:after="0" w:line="360" w:lineRule="auto"/>
        <w:jc w:val="both"/>
        <w:sectPr>
          <w:pgSz w:w="12200" w:h="18720"/>
          <w:pgMar w:header="0" w:footer="746" w:top="1320" w:bottom="940" w:left="880" w:right="500"/>
        </w:sectPr>
      </w:pPr>
    </w:p>
    <w:p>
      <w:pPr>
        <w:pStyle w:val="Heading1"/>
        <w:spacing w:before="79"/>
        <w:ind w:left="2497" w:right="2498"/>
        <w:rPr>
          <w:u w:val="none"/>
        </w:rPr>
      </w:pPr>
      <w:bookmarkStart w:name="BAB VI" w:id="107"/>
      <w:bookmarkEnd w:id="107"/>
      <w:r>
        <w:rPr>
          <w:b w:val="0"/>
          <w:u w:val="none"/>
        </w:rPr>
      </w:r>
      <w:r>
        <w:rPr>
          <w:u w:val="none"/>
        </w:rPr>
        <w:t>BAB VI</w:t>
      </w:r>
    </w:p>
    <w:p>
      <w:pPr>
        <w:pStyle w:val="BodyText"/>
        <w:spacing w:before="143"/>
        <w:ind w:left="455" w:right="461"/>
        <w:jc w:val="center"/>
        <w:rPr>
          <w:b/>
        </w:rPr>
      </w:pPr>
      <w:bookmarkStart w:name="RENCANA PROGRAM DAN KEGIATAN SERTA PENDA" w:id="108"/>
      <w:bookmarkEnd w:id="108"/>
      <w:r>
        <w:rPr/>
      </w:r>
      <w:bookmarkStart w:name="_bookmark25" w:id="109"/>
      <w:bookmarkEnd w:id="109"/>
      <w:r>
        <w:rPr/>
      </w:r>
      <w:r>
        <w:rPr>
          <w:b/>
        </w:rPr>
        <w:t>RENCANA PROGRAM DAN KEGIATAN SERTA PENDANAAN INDIKATIF</w:t>
      </w:r>
    </w:p>
    <w:p>
      <w:pPr>
        <w:pStyle w:val="BodyText"/>
        <w:spacing w:before="2"/>
        <w:rPr>
          <w:b/>
          <w:sz w:val="32"/>
        </w:rPr>
      </w:pPr>
    </w:p>
    <w:p>
      <w:pPr>
        <w:pStyle w:val="BodyText"/>
        <w:spacing w:line="360" w:lineRule="auto"/>
        <w:ind w:left="684" w:right="113" w:firstLine="568"/>
        <w:jc w:val="both"/>
        <w:rPr>
          <w:b w:val="0"/>
        </w:rPr>
      </w:pPr>
      <w:r>
        <w:rPr>
          <w:b w:val="0"/>
        </w:rPr>
        <w:t>Penyusunan Renstra BPBD Kabupaten Cirebon Tahun 2019 - 2024 dengan Visi, Misi, Tujuan dan Sasaran yang sudah dirumuskan merupakan dasar penyusunan dan pelaksanaan kebijakan yang akan berdampak kepada sistem penanggulangan bencana. Kebijakan program dan kegiatan dapat diukur dari hasil program dan keluaran kegiatan.</w:t>
      </w:r>
    </w:p>
    <w:p>
      <w:pPr>
        <w:pStyle w:val="BodyText"/>
        <w:spacing w:line="360" w:lineRule="auto" w:before="7"/>
        <w:ind w:left="684" w:right="118" w:firstLine="568"/>
        <w:jc w:val="both"/>
        <w:rPr>
          <w:b w:val="0"/>
        </w:rPr>
      </w:pPr>
      <w:r>
        <w:rPr>
          <w:b w:val="0"/>
        </w:rPr>
        <w:t>Dengan demikian, untuk mengevaluasi dampak kebijakan berupa kinerja dalam waktu yang telah berjalan, diperlukan beberapa indikator yang secara kuantitatif maupun kualitatif terukur. Sebelum menentukan indikator makro yang akan digunakan, terlebih dahulu perlu ditetapkan bahwa indikator – indikator tersebut memenuhi syarat kaidah  pengukuran indikator yang </w:t>
      </w:r>
      <w:r>
        <w:rPr>
          <w:b/>
        </w:rPr>
        <w:t>“SMART” </w:t>
      </w:r>
      <w:r>
        <w:rPr>
          <w:b w:val="0"/>
        </w:rPr>
        <w:t>yaitu</w:t>
      </w:r>
      <w:r>
        <w:rPr>
          <w:b w:val="0"/>
          <w:spacing w:val="-16"/>
        </w:rPr>
        <w:t> </w:t>
      </w:r>
      <w:r>
        <w:rPr>
          <w:b w:val="0"/>
        </w:rPr>
        <w:t>:</w:t>
      </w:r>
    </w:p>
    <w:p>
      <w:pPr>
        <w:pStyle w:val="ListParagraph"/>
        <w:numPr>
          <w:ilvl w:val="0"/>
          <w:numId w:val="63"/>
        </w:numPr>
        <w:tabs>
          <w:tab w:pos="1109" w:val="left" w:leader="none"/>
        </w:tabs>
        <w:spacing w:line="357" w:lineRule="auto" w:before="1" w:after="0"/>
        <w:ind w:left="1109" w:right="125" w:hanging="425"/>
        <w:jc w:val="both"/>
        <w:rPr>
          <w:b w:val="0"/>
          <w:sz w:val="24"/>
        </w:rPr>
      </w:pPr>
      <w:r>
        <w:rPr>
          <w:b/>
          <w:sz w:val="24"/>
        </w:rPr>
        <w:t>Specific/Spesifik ; </w:t>
      </w:r>
      <w:r>
        <w:rPr>
          <w:b w:val="0"/>
          <w:sz w:val="24"/>
        </w:rPr>
        <w:t>dalam arti bahwa indikator yang digunakan harus jelas dan mudah dipahami, agar lebih efektif dalam</w:t>
      </w:r>
      <w:r>
        <w:rPr>
          <w:b w:val="0"/>
          <w:spacing w:val="-25"/>
          <w:sz w:val="24"/>
        </w:rPr>
        <w:t> </w:t>
      </w:r>
      <w:r>
        <w:rPr>
          <w:b w:val="0"/>
          <w:sz w:val="24"/>
        </w:rPr>
        <w:t>pencapaiannya;</w:t>
      </w:r>
    </w:p>
    <w:p>
      <w:pPr>
        <w:pStyle w:val="ListParagraph"/>
        <w:numPr>
          <w:ilvl w:val="0"/>
          <w:numId w:val="63"/>
        </w:numPr>
        <w:tabs>
          <w:tab w:pos="1109" w:val="left" w:leader="none"/>
        </w:tabs>
        <w:spacing w:line="362" w:lineRule="auto" w:before="9" w:after="0"/>
        <w:ind w:left="1109" w:right="122" w:hanging="425"/>
        <w:jc w:val="both"/>
        <w:rPr>
          <w:b w:val="0"/>
          <w:sz w:val="24"/>
        </w:rPr>
      </w:pPr>
      <w:r>
        <w:rPr>
          <w:b/>
          <w:sz w:val="24"/>
        </w:rPr>
        <w:t>Measurable/Terukur; </w:t>
      </w:r>
      <w:r>
        <w:rPr>
          <w:b w:val="0"/>
          <w:sz w:val="24"/>
        </w:rPr>
        <w:t>indikator yang akan digunakan dapat dengan mudah</w:t>
      </w:r>
      <w:r>
        <w:rPr>
          <w:b w:val="0"/>
          <w:spacing w:val="-7"/>
          <w:sz w:val="24"/>
        </w:rPr>
        <w:t> </w:t>
      </w:r>
      <w:r>
        <w:rPr>
          <w:b w:val="0"/>
          <w:sz w:val="24"/>
        </w:rPr>
        <w:t>diukur;</w:t>
      </w:r>
    </w:p>
    <w:p>
      <w:pPr>
        <w:pStyle w:val="ListParagraph"/>
        <w:numPr>
          <w:ilvl w:val="0"/>
          <w:numId w:val="63"/>
        </w:numPr>
        <w:tabs>
          <w:tab w:pos="1109" w:val="left" w:leader="none"/>
        </w:tabs>
        <w:spacing w:line="362" w:lineRule="auto" w:before="1" w:after="0"/>
        <w:ind w:left="1109" w:right="122" w:hanging="425"/>
        <w:jc w:val="both"/>
        <w:rPr>
          <w:b w:val="0"/>
          <w:sz w:val="24"/>
        </w:rPr>
      </w:pPr>
      <w:r>
        <w:rPr>
          <w:b/>
          <w:sz w:val="24"/>
        </w:rPr>
        <w:t>Achievable/Terjangkau; </w:t>
      </w:r>
      <w:r>
        <w:rPr>
          <w:b w:val="0"/>
          <w:sz w:val="24"/>
        </w:rPr>
        <w:t>indikator yang digunakan bersifat mudah dan tidak rumit dalam perhitungan, sehingga dapat diraih sesuai rencana.</w:t>
      </w:r>
    </w:p>
    <w:p>
      <w:pPr>
        <w:pStyle w:val="ListParagraph"/>
        <w:numPr>
          <w:ilvl w:val="0"/>
          <w:numId w:val="63"/>
        </w:numPr>
        <w:tabs>
          <w:tab w:pos="1109" w:val="left" w:leader="none"/>
        </w:tabs>
        <w:spacing w:line="362" w:lineRule="auto" w:before="0" w:after="0"/>
        <w:ind w:left="1109" w:right="120" w:hanging="425"/>
        <w:jc w:val="both"/>
        <w:rPr>
          <w:b w:val="0"/>
          <w:sz w:val="24"/>
        </w:rPr>
      </w:pPr>
      <w:r>
        <w:rPr>
          <w:b/>
          <w:sz w:val="24"/>
        </w:rPr>
        <w:t>Relevant/Realistis; </w:t>
      </w:r>
      <w:r>
        <w:rPr>
          <w:b w:val="0"/>
          <w:sz w:val="24"/>
        </w:rPr>
        <w:t>indikator yang digunakan merupakan indikator yang sesuai dengan keadaan pada saat</w:t>
      </w:r>
      <w:r>
        <w:rPr>
          <w:b w:val="0"/>
          <w:spacing w:val="-13"/>
          <w:sz w:val="24"/>
        </w:rPr>
        <w:t> </w:t>
      </w:r>
      <w:r>
        <w:rPr>
          <w:b w:val="0"/>
          <w:sz w:val="24"/>
        </w:rPr>
        <w:t>ini.</w:t>
      </w:r>
    </w:p>
    <w:p>
      <w:pPr>
        <w:pStyle w:val="ListParagraph"/>
        <w:numPr>
          <w:ilvl w:val="0"/>
          <w:numId w:val="63"/>
        </w:numPr>
        <w:tabs>
          <w:tab w:pos="1109" w:val="left" w:leader="none"/>
        </w:tabs>
        <w:spacing w:line="360" w:lineRule="auto" w:before="5" w:after="0"/>
        <w:ind w:left="1109" w:right="121" w:hanging="425"/>
        <w:jc w:val="both"/>
        <w:rPr>
          <w:b w:val="0"/>
          <w:sz w:val="24"/>
        </w:rPr>
      </w:pPr>
      <w:r>
        <w:rPr>
          <w:b/>
          <w:sz w:val="24"/>
        </w:rPr>
        <w:t>Time-based/Masa Waktu; </w:t>
      </w:r>
      <w:r>
        <w:rPr>
          <w:b w:val="0"/>
          <w:sz w:val="24"/>
        </w:rPr>
        <w:t>indikator pengukur yang digunakan memiliki masa waktu pengukur tertentu dan dapat dilakukan secara rutin/tahunan.</w:t>
      </w:r>
    </w:p>
    <w:p>
      <w:pPr>
        <w:pStyle w:val="BodyText"/>
        <w:spacing w:line="360" w:lineRule="auto" w:before="3"/>
        <w:ind w:left="684" w:right="115" w:firstLine="424"/>
        <w:jc w:val="both"/>
        <w:rPr>
          <w:b w:val="0"/>
        </w:rPr>
      </w:pPr>
      <w:r>
        <w:rPr>
          <w:b w:val="0"/>
        </w:rPr>
        <w:t>Sebagai perwujudan dari beberapa kebijakan dan strategi dalam rangka mencapai setiap tujuan strategisnya, maka langkah  operasionalnya harus dituangkan ke dalam program dan kegiatan  indikatif yang mengikuti ketentuan peraturan perundang-undangan yang berlaku dengan memperhatikan dan mempertimbangkan tugas pokok dan fungsi Badan Penanggulangan Bencana Daerah Kabupaten Cirebon. Dengan demikian kegiatan merupakan penjabaran lebih lanjut dari suatu program sebagai arah dari pencapaian tujuan dan sasaran strategis yang merupakan konstribusi bagi pencapaian visi dan misi organisasi. Kegiatan merupakan aspek operasional dari suatu rencana strategis yang  diarahkan untuk memenuhi sasaran, tujuan, visi dan misi</w:t>
      </w:r>
      <w:r>
        <w:rPr>
          <w:b w:val="0"/>
          <w:spacing w:val="-27"/>
        </w:rPr>
        <w:t> </w:t>
      </w:r>
      <w:r>
        <w:rPr>
          <w:b w:val="0"/>
        </w:rPr>
        <w:t>organisasi.</w:t>
      </w:r>
    </w:p>
    <w:p>
      <w:pPr>
        <w:spacing w:after="0" w:line="360" w:lineRule="auto"/>
        <w:jc w:val="both"/>
        <w:sectPr>
          <w:footerReference w:type="default" r:id="rId43"/>
          <w:pgSz w:w="12250" w:h="18720"/>
          <w:pgMar w:footer="806" w:header="0" w:top="1320" w:bottom="1000" w:left="1300" w:right="1300"/>
        </w:sectPr>
      </w:pPr>
    </w:p>
    <w:p>
      <w:pPr>
        <w:pStyle w:val="BodyText"/>
        <w:spacing w:line="360" w:lineRule="auto" w:before="82"/>
        <w:ind w:left="684" w:right="115" w:firstLine="568"/>
        <w:jc w:val="both"/>
        <w:rPr>
          <w:b w:val="0"/>
        </w:rPr>
      </w:pPr>
      <w:r>
        <w:rPr>
          <w:b w:val="0"/>
        </w:rPr>
        <w:t>Fokus dan prioritas pembangunan bidang penanggulangan bencana diarahkan pada upaya-upaya Pengurangan Indeks Risiko Bencana Kabupaten Cirebon dan Peningkatan Indeks Kapasitas Daerah dalam menghadapi bencana. Berpedoman pada kerangka pendanaan pembangunan dan Program Perangkat Daerah Kabupaten Cirebon sebagaimana tertuang dalam Dokumen RPJMD 2018 – 2038, sesuai dengan tugas pokok dan fungsinya Badan Penanggulangan Bencana Daerah Kabupaten Cirebon akan mengimplementasi atau menjalankan Program Penanggulangan Bencana, sebagai prioritas utama.</w:t>
      </w:r>
    </w:p>
    <w:p>
      <w:pPr>
        <w:pStyle w:val="BodyText"/>
        <w:spacing w:line="360" w:lineRule="auto" w:before="3"/>
        <w:ind w:left="684" w:right="119" w:firstLine="568"/>
        <w:jc w:val="both"/>
        <w:rPr>
          <w:b w:val="0"/>
        </w:rPr>
      </w:pPr>
      <w:r>
        <w:rPr>
          <w:b w:val="0"/>
        </w:rPr>
        <w:t>Program prioritas tersebut menjadi bisnis utama (core bisnis) sektor pembangunan penanggulangan bencana lima tahunan. Hal tersebut merupakan komitmen nyata seluruh pejabat struktural dan staf lingkup Badan Penanggulangan Bencana Daerah Kabupaten Cirebon guna mewujudkan pencapaian indikator pengurangan indeks risiko bencana serta meningkatkan tujuan kapasitas daerah, yang dijabarkan secara terperinci dan terukur dalam bentuk kegiatan-kegiatan sesuai tugas pokok dan fungsi seluruh unit Satuan Kerja Perangkat Badan Penanggulangan Bencana Daerah Kabupaten</w:t>
      </w:r>
      <w:r>
        <w:rPr>
          <w:b w:val="0"/>
          <w:spacing w:val="-23"/>
        </w:rPr>
        <w:t> </w:t>
      </w:r>
      <w:r>
        <w:rPr>
          <w:b w:val="0"/>
        </w:rPr>
        <w:t>Cirebon.</w:t>
      </w:r>
    </w:p>
    <w:p>
      <w:pPr>
        <w:pStyle w:val="BodyText"/>
        <w:spacing w:line="360" w:lineRule="auto" w:before="7"/>
        <w:ind w:left="684" w:right="110" w:firstLine="568"/>
        <w:jc w:val="both"/>
        <w:rPr>
          <w:b w:val="0"/>
        </w:rPr>
      </w:pPr>
      <w:r>
        <w:rPr>
          <w:b w:val="0"/>
        </w:rPr>
        <w:t>Rencana Kegiatan Badan Penanggulangan Bencana Daerah Kabupaten Cirebon pada tahun 2019-2024 mengacu kepada Peraturan Menteri Dalam Negeri Republik Indonesia Nomor 101 Tahun 2018 Tentang Standar Teknis Pelayanan Dasar Pada Standar Pelayanan Minimal Sub- Urusan Bencana Daerah Kabupaten/Kota, yang kemudian dimutakhirkan dalam Keputusan Menteri Dalam Negeri Nomor 050 - 3708 Tahun 2020 Tentang Hasil Verifikasi dan Validasi Pemutakhiran Klasifikasi, Kodefikasi, dan Nomenklatur Perencanaan Pembangunan dan Keuangan Daerah. Program kegiatan dimaksud adalah:</w:t>
      </w:r>
    </w:p>
    <w:p>
      <w:pPr>
        <w:pStyle w:val="BodyText"/>
        <w:spacing w:before="8"/>
        <w:rPr>
          <w:b w:val="0"/>
          <w:sz w:val="36"/>
        </w:rPr>
      </w:pPr>
    </w:p>
    <w:p>
      <w:pPr>
        <w:pStyle w:val="ListParagraph"/>
        <w:numPr>
          <w:ilvl w:val="1"/>
          <w:numId w:val="64"/>
        </w:numPr>
        <w:tabs>
          <w:tab w:pos="1249" w:val="left" w:leader="none"/>
        </w:tabs>
        <w:spacing w:line="240" w:lineRule="auto" w:before="1" w:after="0"/>
        <w:ind w:left="1533" w:right="0" w:hanging="849"/>
        <w:jc w:val="left"/>
        <w:rPr>
          <w:b/>
          <w:sz w:val="24"/>
        </w:rPr>
      </w:pPr>
      <w:bookmarkStart w:name="6.1 PROGRAM PENANGGULANGAN BENCANA" w:id="110"/>
      <w:bookmarkEnd w:id="110"/>
      <w:r>
        <w:rPr/>
      </w:r>
      <w:bookmarkStart w:name="_bookmark26" w:id="111"/>
      <w:bookmarkEnd w:id="111"/>
      <w:r>
        <w:rPr/>
      </w:r>
      <w:bookmarkStart w:name="_bookmark26" w:id="112"/>
      <w:bookmarkEnd w:id="112"/>
      <w:r>
        <w:rPr>
          <w:b/>
          <w:sz w:val="24"/>
        </w:rPr>
        <w:t>P</w:t>
      </w:r>
      <w:r>
        <w:rPr>
          <w:b/>
          <w:sz w:val="24"/>
        </w:rPr>
        <w:t>ROGRAM PENANGGULANGAN</w:t>
      </w:r>
      <w:r>
        <w:rPr>
          <w:b/>
          <w:spacing w:val="-16"/>
          <w:sz w:val="24"/>
        </w:rPr>
        <w:t> </w:t>
      </w:r>
      <w:r>
        <w:rPr>
          <w:b/>
          <w:sz w:val="24"/>
        </w:rPr>
        <w:t>BENCANA</w:t>
      </w:r>
    </w:p>
    <w:p>
      <w:pPr>
        <w:pStyle w:val="ListParagraph"/>
        <w:numPr>
          <w:ilvl w:val="2"/>
          <w:numId w:val="64"/>
        </w:numPr>
        <w:tabs>
          <w:tab w:pos="1677" w:val="left" w:leader="none"/>
        </w:tabs>
        <w:spacing w:line="240" w:lineRule="auto" w:before="138" w:after="0"/>
        <w:ind w:left="1677" w:right="0" w:hanging="424"/>
        <w:jc w:val="left"/>
        <w:rPr>
          <w:b w:val="0"/>
          <w:sz w:val="24"/>
        </w:rPr>
      </w:pPr>
      <w:r>
        <w:rPr>
          <w:b w:val="0"/>
          <w:sz w:val="24"/>
        </w:rPr>
        <w:t>Kegiatan Pelayanan Informasi Rawan Bencana</w:t>
      </w:r>
      <w:r>
        <w:rPr>
          <w:b w:val="0"/>
          <w:spacing w:val="-26"/>
          <w:sz w:val="24"/>
        </w:rPr>
        <w:t> </w:t>
      </w:r>
      <w:r>
        <w:rPr>
          <w:b w:val="0"/>
          <w:sz w:val="24"/>
        </w:rPr>
        <w:t>Kabupaten/Kota</w:t>
      </w:r>
    </w:p>
    <w:p>
      <w:pPr>
        <w:pStyle w:val="ListParagraph"/>
        <w:numPr>
          <w:ilvl w:val="3"/>
          <w:numId w:val="64"/>
        </w:numPr>
        <w:tabs>
          <w:tab w:pos="2244" w:val="left" w:leader="none"/>
          <w:tab w:pos="2245" w:val="left" w:leader="none"/>
        </w:tabs>
        <w:spacing w:line="240" w:lineRule="auto" w:before="142" w:after="0"/>
        <w:ind w:left="2245" w:right="0" w:hanging="568"/>
        <w:jc w:val="left"/>
        <w:rPr>
          <w:b w:val="0"/>
          <w:sz w:val="24"/>
        </w:rPr>
      </w:pPr>
      <w:r>
        <w:rPr>
          <w:b w:val="0"/>
          <w:sz w:val="24"/>
        </w:rPr>
        <w:t>Penyusunan Kajian Risiko Bencana</w:t>
      </w:r>
      <w:r>
        <w:rPr>
          <w:b w:val="0"/>
          <w:spacing w:val="-18"/>
          <w:sz w:val="24"/>
        </w:rPr>
        <w:t> </w:t>
      </w:r>
      <w:r>
        <w:rPr>
          <w:b w:val="0"/>
          <w:sz w:val="24"/>
        </w:rPr>
        <w:t>Kabupaten/Kota</w:t>
      </w:r>
    </w:p>
    <w:p>
      <w:pPr>
        <w:pStyle w:val="ListParagraph"/>
        <w:numPr>
          <w:ilvl w:val="3"/>
          <w:numId w:val="64"/>
        </w:numPr>
        <w:tabs>
          <w:tab w:pos="2244" w:val="left" w:leader="none"/>
          <w:tab w:pos="2245" w:val="left" w:leader="none"/>
        </w:tabs>
        <w:spacing w:line="362" w:lineRule="auto" w:before="138" w:after="0"/>
        <w:ind w:left="2245" w:right="124" w:hanging="568"/>
        <w:jc w:val="left"/>
        <w:rPr>
          <w:b w:val="0"/>
          <w:sz w:val="24"/>
        </w:rPr>
      </w:pPr>
      <w:r>
        <w:rPr>
          <w:b w:val="0"/>
          <w:sz w:val="24"/>
        </w:rPr>
        <w:t>Sosialisasi, Komunikasi, Informasi dan Edukasi (KIE) Rawan Bencana Kabupaten/Kota (Per Jenis</w:t>
      </w:r>
      <w:r>
        <w:rPr>
          <w:b w:val="0"/>
          <w:spacing w:val="-18"/>
          <w:sz w:val="24"/>
        </w:rPr>
        <w:t> </w:t>
      </w:r>
      <w:r>
        <w:rPr>
          <w:b w:val="0"/>
          <w:sz w:val="24"/>
        </w:rPr>
        <w:t>Bencana)</w:t>
      </w:r>
    </w:p>
    <w:p>
      <w:pPr>
        <w:pStyle w:val="ListParagraph"/>
        <w:numPr>
          <w:ilvl w:val="2"/>
          <w:numId w:val="64"/>
        </w:numPr>
        <w:tabs>
          <w:tab w:pos="1676" w:val="left" w:leader="none"/>
          <w:tab w:pos="1677" w:val="left" w:leader="none"/>
        </w:tabs>
        <w:spacing w:line="357" w:lineRule="auto" w:before="4" w:after="0"/>
        <w:ind w:left="1677" w:right="124" w:hanging="428"/>
        <w:jc w:val="left"/>
        <w:rPr>
          <w:b w:val="0"/>
          <w:sz w:val="24"/>
        </w:rPr>
      </w:pPr>
      <w:r>
        <w:rPr>
          <w:b w:val="0"/>
          <w:sz w:val="24"/>
        </w:rPr>
        <w:t>Kegiatan Pelayanan Pencegahan dan Kesiapsiagaan Terhadap Bencana</w:t>
      </w:r>
    </w:p>
    <w:p>
      <w:pPr>
        <w:pStyle w:val="ListParagraph"/>
        <w:numPr>
          <w:ilvl w:val="3"/>
          <w:numId w:val="64"/>
        </w:numPr>
        <w:tabs>
          <w:tab w:pos="2244" w:val="left" w:leader="none"/>
          <w:tab w:pos="2245" w:val="left" w:leader="none"/>
          <w:tab w:pos="4323" w:val="left" w:leader="none"/>
          <w:tab w:pos="5950" w:val="left" w:leader="none"/>
          <w:tab w:pos="8503" w:val="left" w:leader="none"/>
        </w:tabs>
        <w:spacing w:line="360" w:lineRule="auto" w:before="10" w:after="0"/>
        <w:ind w:left="2245" w:right="119" w:hanging="568"/>
        <w:jc w:val="left"/>
        <w:rPr>
          <w:b w:val="0"/>
          <w:sz w:val="24"/>
        </w:rPr>
      </w:pPr>
      <w:r>
        <w:rPr>
          <w:b w:val="0"/>
          <w:sz w:val="24"/>
        </w:rPr>
        <w:t>Penyusunan</w:t>
        <w:tab/>
        <w:t>Rencana</w:t>
        <w:tab/>
        <w:t>Penanggulangan</w:t>
        <w:tab/>
        <w:t>Bencana Kabupaten/Kota</w:t>
      </w:r>
    </w:p>
    <w:p>
      <w:pPr>
        <w:spacing w:after="0" w:line="360" w:lineRule="auto"/>
        <w:jc w:val="left"/>
        <w:rPr>
          <w:sz w:val="24"/>
        </w:rPr>
        <w:sectPr>
          <w:footerReference w:type="default" r:id="rId44"/>
          <w:pgSz w:w="12250" w:h="18720"/>
          <w:pgMar w:footer="806" w:header="0" w:top="1320" w:bottom="1000" w:left="1300" w:right="1300"/>
        </w:sectPr>
      </w:pPr>
    </w:p>
    <w:p>
      <w:pPr>
        <w:pStyle w:val="ListParagraph"/>
        <w:numPr>
          <w:ilvl w:val="3"/>
          <w:numId w:val="64"/>
        </w:numPr>
        <w:tabs>
          <w:tab w:pos="2244" w:val="left" w:leader="none"/>
          <w:tab w:pos="2245" w:val="left" w:leader="none"/>
        </w:tabs>
        <w:spacing w:line="240" w:lineRule="auto" w:before="82" w:after="0"/>
        <w:ind w:left="2245" w:right="0" w:hanging="568"/>
        <w:jc w:val="left"/>
        <w:rPr>
          <w:b w:val="0"/>
          <w:sz w:val="24"/>
        </w:rPr>
      </w:pPr>
      <w:r>
        <w:rPr>
          <w:b w:val="0"/>
          <w:sz w:val="24"/>
        </w:rPr>
        <w:t>Pelatihan Pencegahan dan Mitigasi Bencana</w:t>
      </w:r>
      <w:r>
        <w:rPr>
          <w:b w:val="0"/>
          <w:spacing w:val="-22"/>
          <w:sz w:val="24"/>
        </w:rPr>
        <w:t> </w:t>
      </w:r>
      <w:r>
        <w:rPr>
          <w:b w:val="0"/>
          <w:sz w:val="24"/>
        </w:rPr>
        <w:t>Kabupaten/Kota</w:t>
      </w:r>
    </w:p>
    <w:p>
      <w:pPr>
        <w:pStyle w:val="ListParagraph"/>
        <w:numPr>
          <w:ilvl w:val="3"/>
          <w:numId w:val="64"/>
        </w:numPr>
        <w:tabs>
          <w:tab w:pos="2244" w:val="left" w:leader="none"/>
          <w:tab w:pos="2245" w:val="left" w:leader="none"/>
        </w:tabs>
        <w:spacing w:line="362" w:lineRule="auto" w:before="142" w:after="0"/>
        <w:ind w:left="2245" w:right="116" w:hanging="568"/>
        <w:jc w:val="left"/>
        <w:rPr>
          <w:b w:val="0"/>
          <w:sz w:val="24"/>
        </w:rPr>
      </w:pPr>
      <w:r>
        <w:rPr>
          <w:b w:val="0"/>
          <w:sz w:val="24"/>
        </w:rPr>
        <w:t>Pengendalian Operasi dan Penyediaan Sarana Prasarana Kesiapsiagaan Terhadap Bencana</w:t>
      </w:r>
      <w:r>
        <w:rPr>
          <w:b w:val="0"/>
          <w:spacing w:val="-10"/>
          <w:sz w:val="24"/>
        </w:rPr>
        <w:t> </w:t>
      </w:r>
      <w:r>
        <w:rPr>
          <w:b w:val="0"/>
          <w:sz w:val="24"/>
        </w:rPr>
        <w:t>Kabupaten/Kota</w:t>
      </w:r>
    </w:p>
    <w:p>
      <w:pPr>
        <w:pStyle w:val="ListParagraph"/>
        <w:numPr>
          <w:ilvl w:val="3"/>
          <w:numId w:val="64"/>
        </w:numPr>
        <w:tabs>
          <w:tab w:pos="2244" w:val="left" w:leader="none"/>
          <w:tab w:pos="2245" w:val="left" w:leader="none"/>
          <w:tab w:pos="3863" w:val="left" w:leader="none"/>
          <w:tab w:pos="5258" w:val="left" w:leader="none"/>
          <w:tab w:pos="7117" w:val="left" w:leader="none"/>
          <w:tab w:pos="7840" w:val="left" w:leader="none"/>
        </w:tabs>
        <w:spacing w:line="362" w:lineRule="auto" w:before="0" w:after="0"/>
        <w:ind w:left="2245" w:right="123" w:hanging="568"/>
        <w:jc w:val="left"/>
        <w:rPr>
          <w:b w:val="0"/>
          <w:sz w:val="24"/>
        </w:rPr>
      </w:pPr>
      <w:r>
        <w:rPr>
          <w:b w:val="0"/>
          <w:sz w:val="24"/>
        </w:rPr>
        <w:t>Penyediaan</w:t>
        <w:tab/>
        <w:t>Peralatan</w:t>
        <w:tab/>
        <w:t>Perlindungan</w:t>
        <w:tab/>
        <w:t>dan</w:t>
        <w:tab/>
      </w:r>
      <w:r>
        <w:rPr>
          <w:b w:val="0"/>
          <w:spacing w:val="-1"/>
          <w:sz w:val="24"/>
        </w:rPr>
        <w:t>Kesiapsiagaan </w:t>
      </w:r>
      <w:r>
        <w:rPr>
          <w:b w:val="0"/>
          <w:sz w:val="24"/>
        </w:rPr>
        <w:t>terhadap</w:t>
      </w:r>
      <w:r>
        <w:rPr>
          <w:b w:val="0"/>
          <w:spacing w:val="-7"/>
          <w:sz w:val="24"/>
        </w:rPr>
        <w:t> </w:t>
      </w:r>
      <w:r>
        <w:rPr>
          <w:b w:val="0"/>
          <w:sz w:val="24"/>
        </w:rPr>
        <w:t>Bencana</w:t>
      </w:r>
    </w:p>
    <w:p>
      <w:pPr>
        <w:pStyle w:val="ListParagraph"/>
        <w:numPr>
          <w:ilvl w:val="3"/>
          <w:numId w:val="64"/>
        </w:numPr>
        <w:tabs>
          <w:tab w:pos="2244" w:val="left" w:leader="none"/>
          <w:tab w:pos="2245" w:val="left" w:leader="none"/>
        </w:tabs>
        <w:spacing w:line="240" w:lineRule="auto" w:before="5" w:after="0"/>
        <w:ind w:left="2245" w:right="0" w:hanging="568"/>
        <w:jc w:val="left"/>
        <w:rPr>
          <w:b w:val="0"/>
          <w:sz w:val="24"/>
        </w:rPr>
      </w:pPr>
      <w:r>
        <w:rPr>
          <w:b w:val="0"/>
          <w:sz w:val="24"/>
        </w:rPr>
        <w:t>Pengelolaan Risiko Bencana</w:t>
      </w:r>
      <w:r>
        <w:rPr>
          <w:b w:val="0"/>
          <w:spacing w:val="-13"/>
          <w:sz w:val="24"/>
        </w:rPr>
        <w:t> </w:t>
      </w:r>
      <w:r>
        <w:rPr>
          <w:b w:val="0"/>
          <w:sz w:val="24"/>
        </w:rPr>
        <w:t>Kabupaten/Kota</w:t>
      </w:r>
    </w:p>
    <w:p>
      <w:pPr>
        <w:pStyle w:val="ListParagraph"/>
        <w:numPr>
          <w:ilvl w:val="3"/>
          <w:numId w:val="64"/>
        </w:numPr>
        <w:tabs>
          <w:tab w:pos="2244" w:val="left" w:leader="none"/>
          <w:tab w:pos="2245" w:val="left" w:leader="none"/>
          <w:tab w:pos="3747" w:val="left" w:leader="none"/>
          <w:tab w:pos="5145" w:val="left" w:leader="none"/>
          <w:tab w:pos="6448" w:val="left" w:leader="none"/>
          <w:tab w:pos="7423" w:val="left" w:leader="none"/>
          <w:tab w:pos="9078" w:val="left" w:leader="none"/>
        </w:tabs>
        <w:spacing w:line="362" w:lineRule="auto" w:before="138" w:after="0"/>
        <w:ind w:left="2245" w:right="121" w:hanging="568"/>
        <w:jc w:val="left"/>
        <w:rPr>
          <w:b w:val="0"/>
          <w:sz w:val="24"/>
        </w:rPr>
      </w:pPr>
      <w:r>
        <w:rPr>
          <w:b w:val="0"/>
          <w:sz w:val="24"/>
        </w:rPr>
        <w:t>Penguatan</w:t>
        <w:tab/>
        <w:t>Kapasitas</w:t>
        <w:tab/>
        <w:t>Kawasan</w:t>
        <w:tab/>
        <w:t>untuk</w:t>
        <w:tab/>
        <w:t>Pencegahan</w:t>
        <w:tab/>
        <w:t>dan Kesiapsiagaan</w:t>
      </w:r>
    </w:p>
    <w:p>
      <w:pPr>
        <w:pStyle w:val="ListParagraph"/>
        <w:numPr>
          <w:ilvl w:val="3"/>
          <w:numId w:val="64"/>
        </w:numPr>
        <w:tabs>
          <w:tab w:pos="2244" w:val="left" w:leader="none"/>
          <w:tab w:pos="2245" w:val="left" w:leader="none"/>
        </w:tabs>
        <w:spacing w:line="240" w:lineRule="auto" w:before="4" w:after="0"/>
        <w:ind w:left="2245" w:right="0" w:hanging="568"/>
        <w:jc w:val="left"/>
        <w:rPr>
          <w:b w:val="0"/>
          <w:sz w:val="24"/>
        </w:rPr>
      </w:pPr>
      <w:r>
        <w:rPr>
          <w:b w:val="0"/>
          <w:sz w:val="24"/>
        </w:rPr>
        <w:t>Penanganan Pascabencana</w:t>
      </w:r>
      <w:r>
        <w:rPr>
          <w:b w:val="0"/>
          <w:spacing w:val="-14"/>
          <w:sz w:val="24"/>
        </w:rPr>
        <w:t> </w:t>
      </w:r>
      <w:r>
        <w:rPr>
          <w:b w:val="0"/>
          <w:sz w:val="24"/>
        </w:rPr>
        <w:t>Kabupaten/Kota</w:t>
      </w:r>
    </w:p>
    <w:p>
      <w:pPr>
        <w:pStyle w:val="ListParagraph"/>
        <w:numPr>
          <w:ilvl w:val="3"/>
          <w:numId w:val="64"/>
        </w:numPr>
        <w:tabs>
          <w:tab w:pos="2244" w:val="left" w:leader="none"/>
          <w:tab w:pos="2245" w:val="left" w:leader="none"/>
        </w:tabs>
        <w:spacing w:line="362" w:lineRule="auto" w:before="138" w:after="0"/>
        <w:ind w:left="2245" w:right="118" w:hanging="568"/>
        <w:jc w:val="left"/>
        <w:rPr>
          <w:b w:val="0"/>
          <w:sz w:val="24"/>
        </w:rPr>
      </w:pPr>
      <w:r>
        <w:rPr>
          <w:b w:val="0"/>
          <w:sz w:val="24"/>
        </w:rPr>
        <w:t>Pengembangan Kapasitas Tim Reaksi Cepat (TRC) Bencana Kabupaten/Kota</w:t>
      </w:r>
    </w:p>
    <w:p>
      <w:pPr>
        <w:pStyle w:val="ListParagraph"/>
        <w:numPr>
          <w:ilvl w:val="3"/>
          <w:numId w:val="64"/>
        </w:numPr>
        <w:tabs>
          <w:tab w:pos="2244" w:val="left" w:leader="none"/>
          <w:tab w:pos="2245" w:val="left" w:leader="none"/>
        </w:tabs>
        <w:spacing w:line="240" w:lineRule="auto" w:before="5" w:after="0"/>
        <w:ind w:left="2245" w:right="0" w:hanging="568"/>
        <w:jc w:val="left"/>
        <w:rPr>
          <w:b w:val="0"/>
          <w:sz w:val="24"/>
        </w:rPr>
      </w:pPr>
      <w:r>
        <w:rPr>
          <w:b w:val="0"/>
          <w:sz w:val="24"/>
        </w:rPr>
        <w:t>Penyusunan Rencana</w:t>
      </w:r>
      <w:r>
        <w:rPr>
          <w:b w:val="0"/>
          <w:spacing w:val="-9"/>
          <w:sz w:val="24"/>
        </w:rPr>
        <w:t> </w:t>
      </w:r>
      <w:r>
        <w:rPr>
          <w:b w:val="0"/>
          <w:sz w:val="24"/>
        </w:rPr>
        <w:t>Kontijensi</w:t>
      </w:r>
    </w:p>
    <w:p>
      <w:pPr>
        <w:pStyle w:val="ListParagraph"/>
        <w:numPr>
          <w:ilvl w:val="3"/>
          <w:numId w:val="64"/>
        </w:numPr>
        <w:tabs>
          <w:tab w:pos="2244" w:val="left" w:leader="none"/>
          <w:tab w:pos="2245" w:val="left" w:leader="none"/>
        </w:tabs>
        <w:spacing w:line="240" w:lineRule="auto" w:before="138" w:after="0"/>
        <w:ind w:left="2245" w:right="0" w:hanging="568"/>
        <w:jc w:val="left"/>
        <w:rPr>
          <w:b w:val="0"/>
          <w:sz w:val="24"/>
        </w:rPr>
      </w:pPr>
      <w:r>
        <w:rPr>
          <w:b w:val="0"/>
          <w:sz w:val="24"/>
        </w:rPr>
        <w:t>Gladi Kesiapsiagaan terhadap</w:t>
      </w:r>
      <w:r>
        <w:rPr>
          <w:b w:val="0"/>
          <w:spacing w:val="-12"/>
          <w:sz w:val="24"/>
        </w:rPr>
        <w:t> </w:t>
      </w:r>
      <w:r>
        <w:rPr>
          <w:b w:val="0"/>
          <w:sz w:val="24"/>
        </w:rPr>
        <w:t>Bencana</w:t>
      </w:r>
    </w:p>
    <w:p>
      <w:pPr>
        <w:pStyle w:val="ListParagraph"/>
        <w:numPr>
          <w:ilvl w:val="3"/>
          <w:numId w:val="64"/>
        </w:numPr>
        <w:tabs>
          <w:tab w:pos="2244" w:val="left" w:leader="none"/>
          <w:tab w:pos="2245" w:val="left" w:leader="none"/>
        </w:tabs>
        <w:spacing w:line="240" w:lineRule="auto" w:before="142" w:after="0"/>
        <w:ind w:left="2245" w:right="0" w:hanging="568"/>
        <w:jc w:val="left"/>
        <w:rPr>
          <w:b w:val="0"/>
          <w:sz w:val="24"/>
        </w:rPr>
      </w:pPr>
      <w:r>
        <w:rPr>
          <w:b w:val="0"/>
          <w:sz w:val="24"/>
        </w:rPr>
        <w:t>Penyusunan Rencana Penanggulangan Kedaruratan</w:t>
      </w:r>
      <w:r>
        <w:rPr>
          <w:b w:val="0"/>
          <w:spacing w:val="-23"/>
          <w:sz w:val="24"/>
        </w:rPr>
        <w:t> </w:t>
      </w:r>
      <w:r>
        <w:rPr>
          <w:b w:val="0"/>
          <w:sz w:val="24"/>
        </w:rPr>
        <w:t>Bencana</w:t>
      </w:r>
    </w:p>
    <w:p>
      <w:pPr>
        <w:pStyle w:val="BodyText"/>
        <w:spacing w:before="8"/>
        <w:rPr>
          <w:b w:val="0"/>
          <w:sz w:val="39"/>
        </w:rPr>
      </w:pPr>
    </w:p>
    <w:p>
      <w:pPr>
        <w:pStyle w:val="ListParagraph"/>
        <w:numPr>
          <w:ilvl w:val="2"/>
          <w:numId w:val="64"/>
        </w:numPr>
        <w:tabs>
          <w:tab w:pos="1676" w:val="left" w:leader="none"/>
          <w:tab w:pos="1677" w:val="left" w:leader="none"/>
        </w:tabs>
        <w:spacing w:line="240" w:lineRule="auto" w:before="0" w:after="0"/>
        <w:ind w:left="1677" w:right="0" w:hanging="428"/>
        <w:jc w:val="left"/>
        <w:rPr>
          <w:b w:val="0"/>
          <w:sz w:val="24"/>
        </w:rPr>
      </w:pPr>
      <w:r>
        <w:rPr>
          <w:b w:val="0"/>
          <w:sz w:val="24"/>
        </w:rPr>
        <w:t>Pelayanan Penyelamatan dan Evakuasi Korban</w:t>
      </w:r>
      <w:r>
        <w:rPr>
          <w:b w:val="0"/>
          <w:spacing w:val="-20"/>
          <w:sz w:val="24"/>
        </w:rPr>
        <w:t> </w:t>
      </w:r>
      <w:r>
        <w:rPr>
          <w:b w:val="0"/>
          <w:sz w:val="24"/>
        </w:rPr>
        <w:t>Bencana</w:t>
      </w:r>
    </w:p>
    <w:p>
      <w:pPr>
        <w:pStyle w:val="ListParagraph"/>
        <w:numPr>
          <w:ilvl w:val="3"/>
          <w:numId w:val="64"/>
        </w:numPr>
        <w:tabs>
          <w:tab w:pos="2244" w:val="left" w:leader="none"/>
          <w:tab w:pos="2245" w:val="left" w:leader="none"/>
        </w:tabs>
        <w:spacing w:line="362" w:lineRule="auto" w:before="138" w:after="0"/>
        <w:ind w:left="2245" w:right="113" w:hanging="568"/>
        <w:jc w:val="left"/>
        <w:rPr>
          <w:b w:val="0"/>
          <w:sz w:val="24"/>
        </w:rPr>
      </w:pPr>
      <w:r>
        <w:rPr>
          <w:b w:val="0"/>
          <w:sz w:val="24"/>
        </w:rPr>
        <w:t>Respon Cepat Kejadian Luar Biasa Penyakit/Wabah Zoonosis Prioritas</w:t>
      </w:r>
    </w:p>
    <w:p>
      <w:pPr>
        <w:pStyle w:val="ListParagraph"/>
        <w:numPr>
          <w:ilvl w:val="3"/>
          <w:numId w:val="64"/>
        </w:numPr>
        <w:tabs>
          <w:tab w:pos="2244" w:val="left" w:leader="none"/>
          <w:tab w:pos="2245" w:val="left" w:leader="none"/>
        </w:tabs>
        <w:spacing w:line="240" w:lineRule="auto" w:before="0" w:after="0"/>
        <w:ind w:left="2245" w:right="0" w:hanging="568"/>
        <w:jc w:val="left"/>
        <w:rPr>
          <w:b w:val="0"/>
          <w:sz w:val="24"/>
        </w:rPr>
      </w:pPr>
      <w:r>
        <w:rPr>
          <w:b w:val="0"/>
          <w:sz w:val="24"/>
        </w:rPr>
        <w:t>Respon Cepat Darurat Bencana</w:t>
      </w:r>
      <w:r>
        <w:rPr>
          <w:b w:val="0"/>
          <w:spacing w:val="-16"/>
          <w:sz w:val="24"/>
        </w:rPr>
        <w:t> </w:t>
      </w:r>
      <w:r>
        <w:rPr>
          <w:b w:val="0"/>
          <w:sz w:val="24"/>
        </w:rPr>
        <w:t>Kabupaten/Kota</w:t>
      </w:r>
    </w:p>
    <w:p>
      <w:pPr>
        <w:pStyle w:val="ListParagraph"/>
        <w:numPr>
          <w:ilvl w:val="3"/>
          <w:numId w:val="64"/>
        </w:numPr>
        <w:tabs>
          <w:tab w:pos="2244" w:val="left" w:leader="none"/>
          <w:tab w:pos="2245" w:val="left" w:leader="none"/>
          <w:tab w:pos="3736" w:val="left" w:leader="none"/>
          <w:tab w:pos="5378" w:val="left" w:leader="none"/>
          <w:tab w:pos="6070" w:val="left" w:leader="none"/>
          <w:tab w:pos="7397" w:val="left" w:leader="none"/>
          <w:tab w:pos="8500" w:val="left" w:leader="none"/>
        </w:tabs>
        <w:spacing w:line="362" w:lineRule="auto" w:before="142" w:after="0"/>
        <w:ind w:left="2245" w:right="122" w:hanging="568"/>
        <w:jc w:val="left"/>
        <w:rPr>
          <w:b w:val="0"/>
          <w:sz w:val="24"/>
        </w:rPr>
      </w:pPr>
      <w:r>
        <w:rPr>
          <w:b w:val="0"/>
          <w:sz w:val="24"/>
        </w:rPr>
        <w:t>Pencarian,</w:t>
        <w:tab/>
        <w:t>Pertolongan</w:t>
        <w:tab/>
        <w:t>dan</w:t>
        <w:tab/>
        <w:t>Evakuasi</w:t>
        <w:tab/>
        <w:t>Korban</w:t>
        <w:tab/>
        <w:t>Bencana Kabupaten/Kota</w:t>
      </w:r>
    </w:p>
    <w:p>
      <w:pPr>
        <w:pStyle w:val="ListParagraph"/>
        <w:numPr>
          <w:ilvl w:val="3"/>
          <w:numId w:val="64"/>
        </w:numPr>
        <w:tabs>
          <w:tab w:pos="2244" w:val="left" w:leader="none"/>
          <w:tab w:pos="2245" w:val="left" w:leader="none"/>
        </w:tabs>
        <w:spacing w:line="362" w:lineRule="auto" w:before="0" w:after="0"/>
        <w:ind w:left="2245" w:right="119" w:hanging="568"/>
        <w:jc w:val="left"/>
        <w:rPr>
          <w:b w:val="0"/>
          <w:sz w:val="24"/>
        </w:rPr>
      </w:pPr>
      <w:r>
        <w:rPr>
          <w:b w:val="0"/>
          <w:sz w:val="24"/>
        </w:rPr>
        <w:t>Penyediaan Logistik Penyelamatan dan Evakuasi Korban Bencana</w:t>
      </w:r>
      <w:r>
        <w:rPr>
          <w:b w:val="0"/>
          <w:spacing w:val="-7"/>
          <w:sz w:val="24"/>
        </w:rPr>
        <w:t> </w:t>
      </w:r>
      <w:r>
        <w:rPr>
          <w:b w:val="0"/>
          <w:sz w:val="24"/>
        </w:rPr>
        <w:t>Kabupaten/Kota</w:t>
      </w:r>
    </w:p>
    <w:p>
      <w:pPr>
        <w:pStyle w:val="ListParagraph"/>
        <w:numPr>
          <w:ilvl w:val="3"/>
          <w:numId w:val="64"/>
        </w:numPr>
        <w:tabs>
          <w:tab w:pos="2244" w:val="left" w:leader="none"/>
          <w:tab w:pos="2245" w:val="left" w:leader="none"/>
        </w:tabs>
        <w:spacing w:line="240" w:lineRule="auto" w:before="5" w:after="0"/>
        <w:ind w:left="2245" w:right="0" w:hanging="568"/>
        <w:jc w:val="left"/>
        <w:rPr>
          <w:b w:val="0"/>
          <w:sz w:val="24"/>
        </w:rPr>
      </w:pPr>
      <w:r>
        <w:rPr>
          <w:b w:val="0"/>
          <w:sz w:val="24"/>
        </w:rPr>
        <w:t>Aktivasi Sistem Komando Penanganan Darurat</w:t>
      </w:r>
      <w:r>
        <w:rPr>
          <w:b w:val="0"/>
          <w:spacing w:val="-18"/>
          <w:sz w:val="24"/>
        </w:rPr>
        <w:t> </w:t>
      </w:r>
      <w:r>
        <w:rPr>
          <w:b w:val="0"/>
          <w:sz w:val="24"/>
        </w:rPr>
        <w:t>Bencana</w:t>
      </w:r>
    </w:p>
    <w:p>
      <w:pPr>
        <w:pStyle w:val="ListParagraph"/>
        <w:numPr>
          <w:ilvl w:val="3"/>
          <w:numId w:val="64"/>
        </w:numPr>
        <w:tabs>
          <w:tab w:pos="2244" w:val="left" w:leader="none"/>
          <w:tab w:pos="2245" w:val="left" w:leader="none"/>
        </w:tabs>
        <w:spacing w:line="240" w:lineRule="auto" w:before="138" w:after="0"/>
        <w:ind w:left="2245" w:right="0" w:hanging="568"/>
        <w:jc w:val="left"/>
        <w:rPr>
          <w:b w:val="0"/>
          <w:sz w:val="24"/>
        </w:rPr>
      </w:pPr>
      <w:r>
        <w:rPr>
          <w:b w:val="0"/>
          <w:sz w:val="24"/>
        </w:rPr>
        <w:t>Respon Cepat Bencana Non Alam Epidemi/Wabah</w:t>
      </w:r>
      <w:r>
        <w:rPr>
          <w:b w:val="0"/>
          <w:spacing w:val="-21"/>
          <w:sz w:val="24"/>
        </w:rPr>
        <w:t> </w:t>
      </w:r>
      <w:r>
        <w:rPr>
          <w:b w:val="0"/>
          <w:sz w:val="24"/>
        </w:rPr>
        <w:t>Penyakit</w:t>
      </w:r>
    </w:p>
    <w:p>
      <w:pPr>
        <w:pStyle w:val="BodyText"/>
        <w:spacing w:before="8"/>
        <w:rPr>
          <w:b w:val="0"/>
          <w:sz w:val="39"/>
        </w:rPr>
      </w:pPr>
    </w:p>
    <w:p>
      <w:pPr>
        <w:pStyle w:val="ListParagraph"/>
        <w:numPr>
          <w:ilvl w:val="2"/>
          <w:numId w:val="64"/>
        </w:numPr>
        <w:tabs>
          <w:tab w:pos="1676" w:val="left" w:leader="none"/>
          <w:tab w:pos="1677" w:val="left" w:leader="none"/>
        </w:tabs>
        <w:spacing w:line="240" w:lineRule="auto" w:before="0" w:after="0"/>
        <w:ind w:left="1677" w:right="0" w:hanging="428"/>
        <w:jc w:val="left"/>
        <w:rPr>
          <w:b w:val="0"/>
          <w:sz w:val="24"/>
        </w:rPr>
      </w:pPr>
      <w:r>
        <w:rPr>
          <w:b w:val="0"/>
          <w:sz w:val="24"/>
        </w:rPr>
        <w:t>Penataan Sistem Dasar Penanggulangan</w:t>
      </w:r>
      <w:r>
        <w:rPr>
          <w:b w:val="0"/>
          <w:spacing w:val="-16"/>
          <w:sz w:val="24"/>
        </w:rPr>
        <w:t> </w:t>
      </w:r>
      <w:r>
        <w:rPr>
          <w:b w:val="0"/>
          <w:sz w:val="24"/>
        </w:rPr>
        <w:t>Bencana</w:t>
      </w:r>
    </w:p>
    <w:p>
      <w:pPr>
        <w:pStyle w:val="ListParagraph"/>
        <w:numPr>
          <w:ilvl w:val="3"/>
          <w:numId w:val="64"/>
        </w:numPr>
        <w:tabs>
          <w:tab w:pos="2244" w:val="left" w:leader="none"/>
          <w:tab w:pos="2245" w:val="left" w:leader="none"/>
        </w:tabs>
        <w:spacing w:line="357" w:lineRule="auto" w:before="142" w:after="0"/>
        <w:ind w:left="2245" w:right="120" w:hanging="568"/>
        <w:jc w:val="left"/>
        <w:rPr>
          <w:b w:val="0"/>
          <w:sz w:val="24"/>
        </w:rPr>
      </w:pPr>
      <w:r>
        <w:rPr>
          <w:b w:val="0"/>
          <w:sz w:val="24"/>
        </w:rPr>
        <w:t>Penyusunan Regulasi Penanggulangan Bencana Kabupaten/ Kota</w:t>
      </w:r>
    </w:p>
    <w:p>
      <w:pPr>
        <w:pStyle w:val="ListParagraph"/>
        <w:numPr>
          <w:ilvl w:val="3"/>
          <w:numId w:val="64"/>
        </w:numPr>
        <w:tabs>
          <w:tab w:pos="2244" w:val="left" w:leader="none"/>
          <w:tab w:pos="2245" w:val="left" w:leader="none"/>
        </w:tabs>
        <w:spacing w:line="240" w:lineRule="auto" w:before="10" w:after="0"/>
        <w:ind w:left="2245" w:right="0" w:hanging="568"/>
        <w:jc w:val="left"/>
        <w:rPr>
          <w:b w:val="0"/>
          <w:sz w:val="24"/>
        </w:rPr>
      </w:pPr>
      <w:r>
        <w:rPr>
          <w:b w:val="0"/>
          <w:sz w:val="24"/>
        </w:rPr>
        <w:t>Penguatan Kelembagaan Bencana</w:t>
      </w:r>
      <w:r>
        <w:rPr>
          <w:b w:val="0"/>
          <w:spacing w:val="-18"/>
          <w:sz w:val="24"/>
        </w:rPr>
        <w:t> </w:t>
      </w:r>
      <w:r>
        <w:rPr>
          <w:b w:val="0"/>
          <w:sz w:val="24"/>
        </w:rPr>
        <w:t>Kabupaten/Kota</w:t>
      </w:r>
    </w:p>
    <w:p>
      <w:pPr>
        <w:pStyle w:val="ListParagraph"/>
        <w:numPr>
          <w:ilvl w:val="3"/>
          <w:numId w:val="64"/>
        </w:numPr>
        <w:tabs>
          <w:tab w:pos="2244" w:val="left" w:leader="none"/>
          <w:tab w:pos="2245" w:val="left" w:leader="none"/>
          <w:tab w:pos="3871" w:val="left" w:leader="none"/>
          <w:tab w:pos="4918" w:val="left" w:leader="none"/>
          <w:tab w:pos="6353" w:val="left" w:leader="none"/>
          <w:tab w:pos="7189" w:val="left" w:leader="none"/>
          <w:tab w:pos="8803" w:val="left" w:leader="none"/>
        </w:tabs>
        <w:spacing w:line="357" w:lineRule="auto" w:before="142" w:after="0"/>
        <w:ind w:left="2245" w:right="121" w:hanging="568"/>
        <w:jc w:val="left"/>
        <w:rPr>
          <w:b w:val="0"/>
          <w:sz w:val="24"/>
        </w:rPr>
      </w:pPr>
      <w:r>
        <w:rPr>
          <w:b w:val="0"/>
          <w:sz w:val="24"/>
        </w:rPr>
        <w:t>Kerjasama</w:t>
        <w:tab/>
        <w:t>Antar</w:t>
        <w:tab/>
        <w:t>Lembaga</w:t>
        <w:tab/>
        <w:t>dan</w:t>
        <w:tab/>
        <w:t>Kemitraan</w:t>
        <w:tab/>
      </w:r>
      <w:r>
        <w:rPr>
          <w:b w:val="0"/>
          <w:spacing w:val="-1"/>
          <w:sz w:val="24"/>
        </w:rPr>
        <w:t>dalam </w:t>
      </w:r>
      <w:r>
        <w:rPr>
          <w:b w:val="0"/>
          <w:sz w:val="24"/>
        </w:rPr>
        <w:t>Penanggulangan Bencana Kabupaten/</w:t>
      </w:r>
      <w:r>
        <w:rPr>
          <w:b w:val="0"/>
          <w:spacing w:val="-12"/>
          <w:sz w:val="24"/>
        </w:rPr>
        <w:t> </w:t>
      </w:r>
      <w:r>
        <w:rPr>
          <w:b w:val="0"/>
          <w:sz w:val="24"/>
        </w:rPr>
        <w:t>Kota</w:t>
      </w:r>
    </w:p>
    <w:p>
      <w:pPr>
        <w:pStyle w:val="ListParagraph"/>
        <w:numPr>
          <w:ilvl w:val="3"/>
          <w:numId w:val="64"/>
        </w:numPr>
        <w:tabs>
          <w:tab w:pos="2244" w:val="left" w:leader="none"/>
          <w:tab w:pos="2245" w:val="left" w:leader="none"/>
        </w:tabs>
        <w:spacing w:line="240" w:lineRule="auto" w:before="10" w:after="0"/>
        <w:ind w:left="2245" w:right="0" w:hanging="568"/>
        <w:jc w:val="left"/>
        <w:rPr>
          <w:b w:val="0"/>
          <w:sz w:val="24"/>
        </w:rPr>
      </w:pPr>
      <w:r>
        <w:rPr>
          <w:b w:val="0"/>
          <w:sz w:val="24"/>
        </w:rPr>
        <w:t>Pengelolaan dan Pemanfaatan Sistem Informasi</w:t>
      </w:r>
      <w:r>
        <w:rPr>
          <w:b w:val="0"/>
          <w:spacing w:val="-26"/>
          <w:sz w:val="24"/>
        </w:rPr>
        <w:t> </w:t>
      </w:r>
      <w:r>
        <w:rPr>
          <w:b w:val="0"/>
          <w:sz w:val="24"/>
        </w:rPr>
        <w:t>Kebencanaan</w:t>
      </w:r>
    </w:p>
    <w:p>
      <w:pPr>
        <w:pStyle w:val="ListParagraph"/>
        <w:numPr>
          <w:ilvl w:val="3"/>
          <w:numId w:val="64"/>
        </w:numPr>
        <w:tabs>
          <w:tab w:pos="2244" w:val="left" w:leader="none"/>
          <w:tab w:pos="2245" w:val="left" w:leader="none"/>
          <w:tab w:pos="4255" w:val="left" w:leader="none"/>
          <w:tab w:pos="5399" w:val="left" w:leader="none"/>
          <w:tab w:pos="7545" w:val="left" w:leader="none"/>
        </w:tabs>
        <w:spacing w:line="362" w:lineRule="auto" w:before="138" w:after="0"/>
        <w:ind w:left="2245" w:right="117" w:hanging="568"/>
        <w:jc w:val="left"/>
        <w:rPr>
          <w:b w:val="0"/>
          <w:sz w:val="24"/>
        </w:rPr>
      </w:pPr>
      <w:r>
        <w:rPr>
          <w:b w:val="0"/>
          <w:sz w:val="24"/>
        </w:rPr>
        <w:t>Pembinaan</w:t>
        <w:tab/>
        <w:t>dan</w:t>
        <w:tab/>
        <w:t>Pengawasan</w:t>
        <w:tab/>
        <w:t>Penyelenggaraan Penanggulangan</w:t>
      </w:r>
      <w:r>
        <w:rPr>
          <w:b w:val="0"/>
          <w:spacing w:val="-4"/>
          <w:sz w:val="24"/>
        </w:rPr>
        <w:t> </w:t>
      </w:r>
      <w:r>
        <w:rPr>
          <w:b w:val="0"/>
          <w:sz w:val="24"/>
        </w:rPr>
        <w:t>Bencana</w:t>
      </w:r>
    </w:p>
    <w:p>
      <w:pPr>
        <w:spacing w:after="0" w:line="362" w:lineRule="auto"/>
        <w:jc w:val="left"/>
        <w:rPr>
          <w:sz w:val="24"/>
        </w:rPr>
        <w:sectPr>
          <w:footerReference w:type="default" r:id="rId45"/>
          <w:pgSz w:w="12250" w:h="18720"/>
          <w:pgMar w:footer="806" w:header="0" w:top="1320" w:bottom="1000" w:left="1300" w:right="1300"/>
          <w:pgNumType w:start="111"/>
        </w:sectPr>
      </w:pPr>
    </w:p>
    <w:p>
      <w:pPr>
        <w:pStyle w:val="ListParagraph"/>
        <w:numPr>
          <w:ilvl w:val="1"/>
          <w:numId w:val="64"/>
        </w:numPr>
        <w:tabs>
          <w:tab w:pos="1532" w:val="left" w:leader="none"/>
          <w:tab w:pos="1533" w:val="left" w:leader="none"/>
          <w:tab w:pos="3071" w:val="left" w:leader="none"/>
          <w:tab w:pos="4846" w:val="left" w:leader="none"/>
          <w:tab w:pos="6125" w:val="left" w:leader="none"/>
          <w:tab w:pos="8428" w:val="left" w:leader="none"/>
        </w:tabs>
        <w:spacing w:line="360" w:lineRule="auto" w:before="82" w:after="0"/>
        <w:ind w:left="1533" w:right="128" w:hanging="849"/>
        <w:jc w:val="left"/>
        <w:rPr>
          <w:b/>
          <w:sz w:val="24"/>
        </w:rPr>
      </w:pPr>
      <w:bookmarkStart w:name="6.2 PROGRAM PENUNJANG URUSAN PEMERINTAHA" w:id="113"/>
      <w:bookmarkEnd w:id="113"/>
      <w:r>
        <w:rPr/>
      </w:r>
      <w:bookmarkStart w:name="_bookmark27" w:id="114"/>
      <w:bookmarkEnd w:id="114"/>
      <w:r>
        <w:rPr/>
      </w:r>
      <w:bookmarkStart w:name="_bookmark27" w:id="115"/>
      <w:bookmarkEnd w:id="115"/>
      <w:r>
        <w:rPr>
          <w:b/>
          <w:sz w:val="24"/>
        </w:rPr>
        <w:t>P</w:t>
      </w:r>
      <w:r>
        <w:rPr>
          <w:b/>
          <w:sz w:val="24"/>
        </w:rPr>
        <w:t>ROGRAM</w:t>
        <w:tab/>
        <w:t>PENUNJANG</w:t>
        <w:tab/>
        <w:t>URUSAN</w:t>
        <w:tab/>
        <w:t>PEMERINTAHAN</w:t>
        <w:tab/>
        <w:t>DAERAH KABUPATEN/KOTA</w:t>
      </w:r>
    </w:p>
    <w:p>
      <w:pPr>
        <w:pStyle w:val="ListParagraph"/>
        <w:numPr>
          <w:ilvl w:val="2"/>
          <w:numId w:val="64"/>
        </w:numPr>
        <w:tabs>
          <w:tab w:pos="2244" w:val="left" w:leader="none"/>
          <w:tab w:pos="2245" w:val="left" w:leader="none"/>
        </w:tabs>
        <w:spacing w:line="357" w:lineRule="auto" w:before="2" w:after="0"/>
        <w:ind w:left="2245" w:right="115" w:hanging="708"/>
        <w:jc w:val="left"/>
        <w:rPr>
          <w:b w:val="0"/>
          <w:sz w:val="24"/>
        </w:rPr>
      </w:pPr>
      <w:r>
        <w:rPr>
          <w:b w:val="0"/>
          <w:sz w:val="24"/>
        </w:rPr>
        <w:t>Kegiatan Perencanaan, Penganggaran, dan Evaluasi Kinerja Perangkat</w:t>
      </w:r>
      <w:r>
        <w:rPr>
          <w:b w:val="0"/>
          <w:spacing w:val="-10"/>
          <w:sz w:val="24"/>
        </w:rPr>
        <w:t> </w:t>
      </w:r>
      <w:r>
        <w:rPr>
          <w:b w:val="0"/>
          <w:sz w:val="24"/>
        </w:rPr>
        <w:t>Daerah</w:t>
      </w:r>
    </w:p>
    <w:p>
      <w:pPr>
        <w:pStyle w:val="ListParagraph"/>
        <w:numPr>
          <w:ilvl w:val="3"/>
          <w:numId w:val="64"/>
        </w:numPr>
        <w:tabs>
          <w:tab w:pos="2809" w:val="left" w:leader="none"/>
          <w:tab w:pos="2810" w:val="left" w:leader="none"/>
        </w:tabs>
        <w:spacing w:line="240" w:lineRule="auto" w:before="10" w:after="0"/>
        <w:ind w:left="2809" w:right="0" w:hanging="564"/>
        <w:jc w:val="left"/>
        <w:rPr>
          <w:b w:val="0"/>
          <w:sz w:val="24"/>
        </w:rPr>
      </w:pPr>
      <w:r>
        <w:rPr>
          <w:b w:val="0"/>
          <w:sz w:val="24"/>
        </w:rPr>
        <w:t>Penyusunan Dokumen Perencanaan Perangkat</w:t>
      </w:r>
      <w:r>
        <w:rPr>
          <w:b w:val="0"/>
          <w:spacing w:val="-24"/>
          <w:sz w:val="24"/>
        </w:rPr>
        <w:t> </w:t>
      </w:r>
      <w:r>
        <w:rPr>
          <w:b w:val="0"/>
          <w:sz w:val="24"/>
        </w:rPr>
        <w:t>Daerah</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Koordinasi dan Penyusunan Dokumen</w:t>
      </w:r>
      <w:r>
        <w:rPr>
          <w:b w:val="0"/>
          <w:spacing w:val="-13"/>
          <w:sz w:val="24"/>
        </w:rPr>
        <w:t> </w:t>
      </w:r>
      <w:r>
        <w:rPr>
          <w:b w:val="0"/>
          <w:sz w:val="24"/>
        </w:rPr>
        <w:t>RKA-SKPD</w:t>
      </w:r>
    </w:p>
    <w:p>
      <w:pPr>
        <w:pStyle w:val="ListParagraph"/>
        <w:numPr>
          <w:ilvl w:val="3"/>
          <w:numId w:val="64"/>
        </w:numPr>
        <w:tabs>
          <w:tab w:pos="2809" w:val="left" w:leader="none"/>
          <w:tab w:pos="2810" w:val="left" w:leader="none"/>
        </w:tabs>
        <w:spacing w:line="362" w:lineRule="auto" w:before="138" w:after="0"/>
        <w:ind w:left="2809" w:right="118" w:hanging="564"/>
        <w:jc w:val="left"/>
        <w:rPr>
          <w:b w:val="0"/>
          <w:sz w:val="24"/>
        </w:rPr>
      </w:pPr>
      <w:r>
        <w:rPr>
          <w:b w:val="0"/>
          <w:sz w:val="24"/>
        </w:rPr>
        <w:t>Koordinasi dan Penyusunan Dokumen Perubahan RKA- SKPD</w:t>
      </w:r>
    </w:p>
    <w:p>
      <w:pPr>
        <w:pStyle w:val="ListParagraph"/>
        <w:numPr>
          <w:ilvl w:val="3"/>
          <w:numId w:val="64"/>
        </w:numPr>
        <w:tabs>
          <w:tab w:pos="2809" w:val="left" w:leader="none"/>
          <w:tab w:pos="2810" w:val="left" w:leader="none"/>
        </w:tabs>
        <w:spacing w:line="240" w:lineRule="auto" w:before="4" w:after="0"/>
        <w:ind w:left="2809" w:right="0" w:hanging="564"/>
        <w:jc w:val="left"/>
        <w:rPr>
          <w:b w:val="0"/>
          <w:sz w:val="24"/>
        </w:rPr>
      </w:pPr>
      <w:r>
        <w:rPr>
          <w:b w:val="0"/>
          <w:sz w:val="24"/>
        </w:rPr>
        <w:t>Koordinasi dan Penyusunan</w:t>
      </w:r>
      <w:r>
        <w:rPr>
          <w:b w:val="0"/>
          <w:spacing w:val="-10"/>
          <w:sz w:val="24"/>
        </w:rPr>
        <w:t> </w:t>
      </w:r>
      <w:r>
        <w:rPr>
          <w:b w:val="0"/>
          <w:sz w:val="24"/>
        </w:rPr>
        <w:t>DPA-SKPD</w:t>
      </w:r>
    </w:p>
    <w:p>
      <w:pPr>
        <w:pStyle w:val="ListParagraph"/>
        <w:numPr>
          <w:ilvl w:val="3"/>
          <w:numId w:val="64"/>
        </w:numPr>
        <w:tabs>
          <w:tab w:pos="2809" w:val="left" w:leader="none"/>
          <w:tab w:pos="2810" w:val="left" w:leader="none"/>
        </w:tabs>
        <w:spacing w:line="240" w:lineRule="auto" w:before="138" w:after="0"/>
        <w:ind w:left="2809" w:right="0" w:hanging="564"/>
        <w:jc w:val="left"/>
        <w:rPr>
          <w:b w:val="0"/>
          <w:sz w:val="24"/>
        </w:rPr>
      </w:pPr>
      <w:r>
        <w:rPr>
          <w:b w:val="0"/>
          <w:sz w:val="24"/>
        </w:rPr>
        <w:t>Koordinasi dan Penyusunan Perubahan</w:t>
      </w:r>
      <w:r>
        <w:rPr>
          <w:b w:val="0"/>
          <w:spacing w:val="-8"/>
          <w:sz w:val="24"/>
        </w:rPr>
        <w:t> </w:t>
      </w:r>
      <w:r>
        <w:rPr>
          <w:b w:val="0"/>
          <w:sz w:val="24"/>
        </w:rPr>
        <w:t>DPA-SKPD</w:t>
      </w:r>
    </w:p>
    <w:p>
      <w:pPr>
        <w:pStyle w:val="ListParagraph"/>
        <w:numPr>
          <w:ilvl w:val="3"/>
          <w:numId w:val="64"/>
        </w:numPr>
        <w:tabs>
          <w:tab w:pos="2809" w:val="left" w:leader="none"/>
          <w:tab w:pos="2810" w:val="left" w:leader="none"/>
        </w:tabs>
        <w:spacing w:line="362" w:lineRule="auto" w:before="142" w:after="0"/>
        <w:ind w:left="2809" w:right="122" w:hanging="564"/>
        <w:jc w:val="left"/>
        <w:rPr>
          <w:b w:val="0"/>
          <w:sz w:val="24"/>
        </w:rPr>
      </w:pPr>
      <w:r>
        <w:rPr>
          <w:b w:val="0"/>
          <w:sz w:val="24"/>
        </w:rPr>
        <w:t>Koordinasi dan Penyusunan Laporan Capaian Kinerja dan Ikhtisar Realisasi Kinerja</w:t>
      </w:r>
      <w:r>
        <w:rPr>
          <w:b w:val="0"/>
          <w:spacing w:val="-14"/>
          <w:sz w:val="24"/>
        </w:rPr>
        <w:t> </w:t>
      </w:r>
      <w:r>
        <w:rPr>
          <w:b w:val="0"/>
          <w:sz w:val="24"/>
        </w:rPr>
        <w:t>SKPD</w:t>
      </w:r>
    </w:p>
    <w:p>
      <w:pPr>
        <w:pStyle w:val="ListParagraph"/>
        <w:numPr>
          <w:ilvl w:val="3"/>
          <w:numId w:val="64"/>
        </w:numPr>
        <w:tabs>
          <w:tab w:pos="2809" w:val="left" w:leader="none"/>
          <w:tab w:pos="2810" w:val="left" w:leader="none"/>
        </w:tabs>
        <w:spacing w:line="240" w:lineRule="auto" w:before="0" w:after="0"/>
        <w:ind w:left="2809" w:right="0" w:hanging="564"/>
        <w:jc w:val="left"/>
        <w:rPr>
          <w:b w:val="0"/>
          <w:sz w:val="24"/>
        </w:rPr>
      </w:pPr>
      <w:r>
        <w:rPr>
          <w:b w:val="0"/>
          <w:sz w:val="24"/>
        </w:rPr>
        <w:t>Evaluasi Kinerja Perangkat</w:t>
      </w:r>
      <w:r>
        <w:rPr>
          <w:b w:val="0"/>
          <w:spacing w:val="-15"/>
          <w:sz w:val="24"/>
        </w:rPr>
        <w:t> </w:t>
      </w:r>
      <w:r>
        <w:rPr>
          <w:b w:val="0"/>
          <w:sz w:val="24"/>
        </w:rPr>
        <w:t>Daerah</w:t>
      </w:r>
    </w:p>
    <w:p>
      <w:pPr>
        <w:pStyle w:val="BodyText"/>
        <w:spacing w:before="8"/>
        <w:rPr>
          <w:b w:val="0"/>
          <w:sz w:val="39"/>
        </w:rPr>
      </w:pPr>
    </w:p>
    <w:p>
      <w:pPr>
        <w:pStyle w:val="ListParagraph"/>
        <w:numPr>
          <w:ilvl w:val="2"/>
          <w:numId w:val="64"/>
        </w:numPr>
        <w:tabs>
          <w:tab w:pos="2244" w:val="left" w:leader="none"/>
          <w:tab w:pos="2245" w:val="left" w:leader="none"/>
        </w:tabs>
        <w:spacing w:line="240" w:lineRule="auto" w:before="0" w:after="0"/>
        <w:ind w:left="2245" w:right="0" w:hanging="708"/>
        <w:jc w:val="left"/>
        <w:rPr>
          <w:b w:val="0"/>
          <w:sz w:val="24"/>
        </w:rPr>
      </w:pPr>
      <w:r>
        <w:rPr>
          <w:b w:val="0"/>
          <w:sz w:val="24"/>
        </w:rPr>
        <w:t>Administrasi Keuangan Perangkat</w:t>
      </w:r>
      <w:r>
        <w:rPr>
          <w:b w:val="0"/>
          <w:spacing w:val="-16"/>
          <w:sz w:val="24"/>
        </w:rPr>
        <w:t> </w:t>
      </w:r>
      <w:r>
        <w:rPr>
          <w:b w:val="0"/>
          <w:sz w:val="24"/>
        </w:rPr>
        <w:t>Daerah</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Penyediaan Gaji dan Tunjangan</w:t>
      </w:r>
      <w:r>
        <w:rPr>
          <w:b w:val="0"/>
          <w:spacing w:val="-11"/>
          <w:sz w:val="24"/>
        </w:rPr>
        <w:t> </w:t>
      </w:r>
      <w:r>
        <w:rPr>
          <w:b w:val="0"/>
          <w:sz w:val="24"/>
        </w:rPr>
        <w:t>ASN</w:t>
      </w:r>
    </w:p>
    <w:p>
      <w:pPr>
        <w:pStyle w:val="ListParagraph"/>
        <w:numPr>
          <w:ilvl w:val="3"/>
          <w:numId w:val="64"/>
        </w:numPr>
        <w:tabs>
          <w:tab w:pos="2809" w:val="left" w:leader="none"/>
          <w:tab w:pos="2810" w:val="left" w:leader="none"/>
        </w:tabs>
        <w:spacing w:line="362" w:lineRule="auto" w:before="138" w:after="0"/>
        <w:ind w:left="2809" w:right="120" w:hanging="564"/>
        <w:jc w:val="left"/>
        <w:rPr>
          <w:b w:val="0"/>
          <w:sz w:val="24"/>
        </w:rPr>
      </w:pPr>
      <w:r>
        <w:rPr>
          <w:b w:val="0"/>
          <w:sz w:val="24"/>
        </w:rPr>
        <w:t>Koordinasi dan Penyusunan Laporan Keuangan Akhir Tahun</w:t>
      </w:r>
      <w:r>
        <w:rPr>
          <w:b w:val="0"/>
          <w:spacing w:val="-5"/>
          <w:sz w:val="24"/>
        </w:rPr>
        <w:t> </w:t>
      </w:r>
      <w:r>
        <w:rPr>
          <w:b w:val="0"/>
          <w:sz w:val="24"/>
        </w:rPr>
        <w:t>SKPD</w:t>
      </w:r>
    </w:p>
    <w:p>
      <w:pPr>
        <w:pStyle w:val="ListParagraph"/>
        <w:numPr>
          <w:ilvl w:val="3"/>
          <w:numId w:val="64"/>
        </w:numPr>
        <w:tabs>
          <w:tab w:pos="2809" w:val="left" w:leader="none"/>
          <w:tab w:pos="2810" w:val="left" w:leader="none"/>
          <w:tab w:pos="4416" w:val="left" w:leader="none"/>
          <w:tab w:pos="5208" w:val="left" w:leader="none"/>
          <w:tab w:pos="7018" w:val="left" w:leader="none"/>
          <w:tab w:pos="8333" w:val="left" w:leader="none"/>
        </w:tabs>
        <w:spacing w:line="362" w:lineRule="auto" w:before="0" w:after="0"/>
        <w:ind w:left="2809" w:right="127" w:hanging="564"/>
        <w:jc w:val="left"/>
        <w:rPr>
          <w:b w:val="0"/>
          <w:sz w:val="24"/>
        </w:rPr>
      </w:pPr>
      <w:r>
        <w:rPr>
          <w:b w:val="0"/>
          <w:sz w:val="24"/>
        </w:rPr>
        <w:t>Koordinasi</w:t>
        <w:tab/>
        <w:t>dan</w:t>
        <w:tab/>
        <w:t>Penyusunan</w:t>
        <w:tab/>
        <w:t>Laporan</w:t>
        <w:tab/>
        <w:t>Keuangan Bulanan/ Triwulanan/Semesteran</w:t>
      </w:r>
      <w:r>
        <w:rPr>
          <w:b w:val="0"/>
          <w:spacing w:val="-14"/>
          <w:sz w:val="24"/>
        </w:rPr>
        <w:t> </w:t>
      </w:r>
      <w:r>
        <w:rPr>
          <w:b w:val="0"/>
          <w:sz w:val="24"/>
        </w:rPr>
        <w:t>SKPD</w:t>
      </w:r>
    </w:p>
    <w:p>
      <w:pPr>
        <w:pStyle w:val="BodyText"/>
        <w:spacing w:before="11"/>
        <w:rPr>
          <w:b w:val="0"/>
          <w:sz w:val="27"/>
        </w:rPr>
      </w:pPr>
    </w:p>
    <w:p>
      <w:pPr>
        <w:pStyle w:val="ListParagraph"/>
        <w:numPr>
          <w:ilvl w:val="2"/>
          <w:numId w:val="64"/>
        </w:numPr>
        <w:tabs>
          <w:tab w:pos="2244" w:val="left" w:leader="none"/>
          <w:tab w:pos="2245" w:val="left" w:leader="none"/>
        </w:tabs>
        <w:spacing w:line="240" w:lineRule="auto" w:before="0" w:after="0"/>
        <w:ind w:left="2245" w:right="0" w:hanging="708"/>
        <w:jc w:val="left"/>
        <w:rPr>
          <w:b w:val="0"/>
          <w:sz w:val="24"/>
        </w:rPr>
      </w:pPr>
      <w:r>
        <w:rPr>
          <w:b w:val="0"/>
          <w:sz w:val="24"/>
        </w:rPr>
        <w:t>Administrasi Kepegawaian Perangkat</w:t>
      </w:r>
      <w:r>
        <w:rPr>
          <w:b w:val="0"/>
          <w:spacing w:val="-20"/>
          <w:sz w:val="24"/>
        </w:rPr>
        <w:t> </w:t>
      </w:r>
      <w:r>
        <w:rPr>
          <w:b w:val="0"/>
          <w:sz w:val="24"/>
        </w:rPr>
        <w:t>Daerah</w:t>
      </w:r>
    </w:p>
    <w:p>
      <w:pPr>
        <w:pStyle w:val="ListParagraph"/>
        <w:numPr>
          <w:ilvl w:val="3"/>
          <w:numId w:val="64"/>
        </w:numPr>
        <w:tabs>
          <w:tab w:pos="2809" w:val="left" w:leader="none"/>
          <w:tab w:pos="2810" w:val="left" w:leader="none"/>
          <w:tab w:pos="4616" w:val="left" w:leader="none"/>
          <w:tab w:pos="6079" w:val="left" w:leader="none"/>
          <w:tab w:pos="7282" w:val="left" w:leader="none"/>
          <w:tab w:pos="8685" w:val="left" w:leader="none"/>
        </w:tabs>
        <w:spacing w:line="362" w:lineRule="auto" w:before="138" w:after="0"/>
        <w:ind w:left="2809" w:right="127" w:hanging="564"/>
        <w:jc w:val="left"/>
        <w:rPr>
          <w:b w:val="0"/>
          <w:sz w:val="24"/>
        </w:rPr>
      </w:pPr>
      <w:r>
        <w:rPr>
          <w:b w:val="0"/>
          <w:sz w:val="24"/>
        </w:rPr>
        <w:t>Pengadaan</w:t>
        <w:tab/>
        <w:t>Pakaian</w:t>
        <w:tab/>
        <w:t>Dinas</w:t>
        <w:tab/>
        <w:t>Beserta</w:t>
        <w:tab/>
        <w:t>Atribut Kelengkapannya</w:t>
      </w:r>
    </w:p>
    <w:p>
      <w:pPr>
        <w:pStyle w:val="ListParagraph"/>
        <w:numPr>
          <w:ilvl w:val="3"/>
          <w:numId w:val="64"/>
        </w:numPr>
        <w:tabs>
          <w:tab w:pos="2809" w:val="left" w:leader="none"/>
          <w:tab w:pos="2810" w:val="left" w:leader="none"/>
        </w:tabs>
        <w:spacing w:line="357" w:lineRule="auto" w:before="4" w:after="0"/>
        <w:ind w:left="2809" w:right="126" w:hanging="564"/>
        <w:jc w:val="left"/>
        <w:rPr>
          <w:b w:val="0"/>
          <w:sz w:val="24"/>
        </w:rPr>
      </w:pPr>
      <w:r>
        <w:rPr>
          <w:b w:val="0"/>
          <w:sz w:val="24"/>
        </w:rPr>
        <w:t>Pendidikan dan Pelatihan Pegawai Berdasarkan Tugas dan</w:t>
      </w:r>
      <w:r>
        <w:rPr>
          <w:b w:val="0"/>
          <w:spacing w:val="-5"/>
          <w:sz w:val="24"/>
        </w:rPr>
        <w:t> </w:t>
      </w:r>
      <w:r>
        <w:rPr>
          <w:b w:val="0"/>
          <w:sz w:val="24"/>
        </w:rPr>
        <w:t>Fungsi</w:t>
      </w:r>
    </w:p>
    <w:p>
      <w:pPr>
        <w:pStyle w:val="BodyText"/>
        <w:spacing w:before="11"/>
        <w:rPr>
          <w:b w:val="0"/>
          <w:sz w:val="36"/>
        </w:rPr>
      </w:pPr>
    </w:p>
    <w:p>
      <w:pPr>
        <w:pStyle w:val="ListParagraph"/>
        <w:numPr>
          <w:ilvl w:val="2"/>
          <w:numId w:val="64"/>
        </w:numPr>
        <w:tabs>
          <w:tab w:pos="2244" w:val="left" w:leader="none"/>
          <w:tab w:pos="2245" w:val="left" w:leader="none"/>
        </w:tabs>
        <w:spacing w:line="240" w:lineRule="auto" w:before="0" w:after="0"/>
        <w:ind w:left="2245" w:right="0" w:hanging="708"/>
        <w:jc w:val="left"/>
        <w:rPr>
          <w:b w:val="0"/>
          <w:sz w:val="24"/>
        </w:rPr>
      </w:pPr>
      <w:r>
        <w:rPr>
          <w:b w:val="0"/>
          <w:sz w:val="24"/>
        </w:rPr>
        <w:t>Administrasi Umum Perangkat</w:t>
      </w:r>
      <w:r>
        <w:rPr>
          <w:b w:val="0"/>
          <w:spacing w:val="-12"/>
          <w:sz w:val="24"/>
        </w:rPr>
        <w:t> </w:t>
      </w:r>
      <w:r>
        <w:rPr>
          <w:b w:val="0"/>
          <w:sz w:val="24"/>
        </w:rPr>
        <w:t>Daerah</w:t>
      </w:r>
    </w:p>
    <w:p>
      <w:pPr>
        <w:pStyle w:val="ListParagraph"/>
        <w:numPr>
          <w:ilvl w:val="3"/>
          <w:numId w:val="64"/>
        </w:numPr>
        <w:tabs>
          <w:tab w:pos="2809" w:val="left" w:leader="none"/>
          <w:tab w:pos="2810" w:val="left" w:leader="none"/>
          <w:tab w:pos="4356" w:val="left" w:leader="none"/>
          <w:tab w:pos="5819" w:val="left" w:leader="none"/>
          <w:tab w:pos="7026" w:val="left" w:leader="none"/>
          <w:tab w:pos="8138" w:val="left" w:leader="none"/>
        </w:tabs>
        <w:spacing w:line="362" w:lineRule="auto" w:before="138" w:after="0"/>
        <w:ind w:left="2809" w:right="121" w:hanging="564"/>
        <w:jc w:val="left"/>
        <w:rPr>
          <w:b w:val="0"/>
          <w:sz w:val="24"/>
        </w:rPr>
      </w:pPr>
      <w:r>
        <w:rPr>
          <w:b w:val="0"/>
          <w:sz w:val="24"/>
        </w:rPr>
        <w:t>Penyediaan</w:t>
        <w:tab/>
        <w:t>Komponen</w:t>
        <w:tab/>
        <w:t>Instalasi</w:t>
        <w:tab/>
        <w:t>Listrik/</w:t>
        <w:tab/>
        <w:t>Penerangan Bangunan</w:t>
      </w:r>
      <w:r>
        <w:rPr>
          <w:b w:val="0"/>
          <w:spacing w:val="-5"/>
          <w:sz w:val="24"/>
        </w:rPr>
        <w:t> </w:t>
      </w:r>
      <w:r>
        <w:rPr>
          <w:b w:val="0"/>
          <w:sz w:val="24"/>
        </w:rPr>
        <w:t>Kantor</w:t>
      </w:r>
    </w:p>
    <w:p>
      <w:pPr>
        <w:pStyle w:val="ListParagraph"/>
        <w:numPr>
          <w:ilvl w:val="3"/>
          <w:numId w:val="64"/>
        </w:numPr>
        <w:tabs>
          <w:tab w:pos="2809" w:val="left" w:leader="none"/>
          <w:tab w:pos="2810" w:val="left" w:leader="none"/>
        </w:tabs>
        <w:spacing w:line="240" w:lineRule="auto" w:before="4" w:after="0"/>
        <w:ind w:left="2809" w:right="0" w:hanging="564"/>
        <w:jc w:val="left"/>
        <w:rPr>
          <w:b w:val="0"/>
          <w:sz w:val="24"/>
        </w:rPr>
      </w:pPr>
      <w:r>
        <w:rPr>
          <w:b w:val="0"/>
          <w:sz w:val="24"/>
        </w:rPr>
        <w:t>Penyediaan Peralatan dan Perlengkapan</w:t>
      </w:r>
      <w:r>
        <w:rPr>
          <w:b w:val="0"/>
          <w:spacing w:val="-13"/>
          <w:sz w:val="24"/>
        </w:rPr>
        <w:t> </w:t>
      </w:r>
      <w:r>
        <w:rPr>
          <w:b w:val="0"/>
          <w:sz w:val="24"/>
        </w:rPr>
        <w:t>Kantor</w:t>
      </w:r>
    </w:p>
    <w:p>
      <w:pPr>
        <w:pStyle w:val="ListParagraph"/>
        <w:numPr>
          <w:ilvl w:val="3"/>
          <w:numId w:val="64"/>
        </w:numPr>
        <w:tabs>
          <w:tab w:pos="2809" w:val="left" w:leader="none"/>
          <w:tab w:pos="2810" w:val="left" w:leader="none"/>
        </w:tabs>
        <w:spacing w:line="240" w:lineRule="auto" w:before="138" w:after="0"/>
        <w:ind w:left="2809" w:right="0" w:hanging="564"/>
        <w:jc w:val="left"/>
        <w:rPr>
          <w:b w:val="0"/>
          <w:sz w:val="24"/>
        </w:rPr>
      </w:pPr>
      <w:r>
        <w:rPr>
          <w:b w:val="0"/>
          <w:sz w:val="24"/>
        </w:rPr>
        <w:t>Penyediaan Peralatan Rumah</w:t>
      </w:r>
      <w:r>
        <w:rPr>
          <w:b w:val="0"/>
          <w:spacing w:val="-16"/>
          <w:sz w:val="24"/>
        </w:rPr>
        <w:t> </w:t>
      </w:r>
      <w:r>
        <w:rPr>
          <w:b w:val="0"/>
          <w:sz w:val="24"/>
        </w:rPr>
        <w:t>Tangga</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Penyediaan Bahan Logistik</w:t>
      </w:r>
      <w:r>
        <w:rPr>
          <w:b w:val="0"/>
          <w:spacing w:val="-10"/>
          <w:sz w:val="24"/>
        </w:rPr>
        <w:t> </w:t>
      </w:r>
      <w:r>
        <w:rPr>
          <w:b w:val="0"/>
          <w:sz w:val="24"/>
        </w:rPr>
        <w:t>Kantor</w:t>
      </w:r>
    </w:p>
    <w:p>
      <w:pPr>
        <w:pStyle w:val="ListParagraph"/>
        <w:numPr>
          <w:ilvl w:val="3"/>
          <w:numId w:val="64"/>
        </w:numPr>
        <w:tabs>
          <w:tab w:pos="2809" w:val="left" w:leader="none"/>
          <w:tab w:pos="2810" w:val="left" w:leader="none"/>
        </w:tabs>
        <w:spacing w:line="240" w:lineRule="auto" w:before="138" w:after="0"/>
        <w:ind w:left="2809" w:right="0" w:hanging="564"/>
        <w:jc w:val="left"/>
        <w:rPr>
          <w:b w:val="0"/>
          <w:sz w:val="24"/>
        </w:rPr>
      </w:pPr>
      <w:r>
        <w:rPr>
          <w:b w:val="0"/>
          <w:sz w:val="24"/>
        </w:rPr>
        <w:t>Penyediaan Barang Cetakan dan</w:t>
      </w:r>
      <w:r>
        <w:rPr>
          <w:b w:val="0"/>
          <w:spacing w:val="-18"/>
          <w:sz w:val="24"/>
        </w:rPr>
        <w:t> </w:t>
      </w:r>
      <w:r>
        <w:rPr>
          <w:b w:val="0"/>
          <w:sz w:val="24"/>
        </w:rPr>
        <w:t>Penggandaan</w:t>
      </w:r>
    </w:p>
    <w:p>
      <w:pPr>
        <w:pStyle w:val="ListParagraph"/>
        <w:numPr>
          <w:ilvl w:val="3"/>
          <w:numId w:val="64"/>
        </w:numPr>
        <w:tabs>
          <w:tab w:pos="2809" w:val="left" w:leader="none"/>
          <w:tab w:pos="2810" w:val="left" w:leader="none"/>
        </w:tabs>
        <w:spacing w:line="362" w:lineRule="auto" w:before="142" w:after="0"/>
        <w:ind w:left="2809" w:right="118" w:hanging="564"/>
        <w:jc w:val="left"/>
        <w:rPr>
          <w:b w:val="0"/>
          <w:sz w:val="24"/>
        </w:rPr>
      </w:pPr>
      <w:r>
        <w:rPr>
          <w:b w:val="0"/>
          <w:sz w:val="24"/>
        </w:rPr>
        <w:t>Penyediaan Bahan Bacaan dan Peraturan Perundang- undangan</w:t>
      </w:r>
    </w:p>
    <w:p>
      <w:pPr>
        <w:pStyle w:val="ListParagraph"/>
        <w:numPr>
          <w:ilvl w:val="3"/>
          <w:numId w:val="64"/>
        </w:numPr>
        <w:tabs>
          <w:tab w:pos="2809" w:val="left" w:leader="none"/>
          <w:tab w:pos="2810" w:val="left" w:leader="none"/>
        </w:tabs>
        <w:spacing w:line="240" w:lineRule="auto" w:before="0" w:after="0"/>
        <w:ind w:left="2809" w:right="0" w:hanging="564"/>
        <w:jc w:val="left"/>
        <w:rPr>
          <w:b w:val="0"/>
          <w:sz w:val="24"/>
        </w:rPr>
      </w:pPr>
      <w:r>
        <w:rPr>
          <w:b w:val="0"/>
          <w:sz w:val="24"/>
        </w:rPr>
        <w:t>Penyediaan</w:t>
      </w:r>
      <w:r>
        <w:rPr>
          <w:b w:val="0"/>
          <w:spacing w:val="-10"/>
          <w:sz w:val="24"/>
        </w:rPr>
        <w:t> </w:t>
      </w:r>
      <w:r>
        <w:rPr>
          <w:b w:val="0"/>
          <w:sz w:val="24"/>
        </w:rPr>
        <w:t>Bahan/Material</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Fasilitasi Kunjungan</w:t>
      </w:r>
      <w:r>
        <w:rPr>
          <w:b w:val="0"/>
          <w:spacing w:val="-13"/>
          <w:sz w:val="24"/>
        </w:rPr>
        <w:t> </w:t>
      </w:r>
      <w:r>
        <w:rPr>
          <w:b w:val="0"/>
          <w:sz w:val="24"/>
        </w:rPr>
        <w:t>Tamu</w:t>
      </w:r>
    </w:p>
    <w:p>
      <w:pPr>
        <w:spacing w:after="0" w:line="240" w:lineRule="auto"/>
        <w:jc w:val="left"/>
        <w:rPr>
          <w:sz w:val="24"/>
        </w:rPr>
        <w:sectPr>
          <w:pgSz w:w="12250" w:h="18720"/>
          <w:pgMar w:header="0" w:footer="806" w:top="1320" w:bottom="1000" w:left="1300" w:right="1300"/>
        </w:sectPr>
      </w:pPr>
    </w:p>
    <w:p>
      <w:pPr>
        <w:pStyle w:val="ListParagraph"/>
        <w:numPr>
          <w:ilvl w:val="3"/>
          <w:numId w:val="64"/>
        </w:numPr>
        <w:tabs>
          <w:tab w:pos="2809" w:val="left" w:leader="none"/>
          <w:tab w:pos="2810" w:val="left" w:leader="none"/>
        </w:tabs>
        <w:spacing w:line="240" w:lineRule="auto" w:before="82" w:after="0"/>
        <w:ind w:left="2809" w:right="0" w:hanging="564"/>
        <w:jc w:val="left"/>
        <w:rPr>
          <w:b w:val="0"/>
          <w:sz w:val="24"/>
        </w:rPr>
      </w:pPr>
      <w:r>
        <w:rPr>
          <w:b w:val="0"/>
          <w:sz w:val="24"/>
        </w:rPr>
        <w:t>Penyelenggaraan Rapat Koordinasi dan Konsultasi</w:t>
      </w:r>
      <w:r>
        <w:rPr>
          <w:b w:val="0"/>
          <w:spacing w:val="-20"/>
          <w:sz w:val="24"/>
        </w:rPr>
        <w:t> </w:t>
      </w:r>
      <w:r>
        <w:rPr>
          <w:b w:val="0"/>
          <w:sz w:val="24"/>
        </w:rPr>
        <w:t>SKPD</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Penatausahaan Arsip Dinamis pada</w:t>
      </w:r>
      <w:r>
        <w:rPr>
          <w:b w:val="0"/>
          <w:spacing w:val="-17"/>
          <w:sz w:val="24"/>
        </w:rPr>
        <w:t> </w:t>
      </w:r>
      <w:r>
        <w:rPr>
          <w:b w:val="0"/>
          <w:sz w:val="24"/>
        </w:rPr>
        <w:t>SKPD</w:t>
      </w:r>
    </w:p>
    <w:p>
      <w:pPr>
        <w:pStyle w:val="ListParagraph"/>
        <w:numPr>
          <w:ilvl w:val="2"/>
          <w:numId w:val="64"/>
        </w:numPr>
        <w:tabs>
          <w:tab w:pos="2244" w:val="left" w:leader="none"/>
          <w:tab w:pos="2245" w:val="left" w:leader="none"/>
          <w:tab w:pos="3847" w:val="left" w:leader="none"/>
          <w:tab w:pos="5010" w:val="left" w:leader="none"/>
          <w:tab w:pos="5910" w:val="left" w:leader="none"/>
          <w:tab w:pos="7081" w:val="left" w:leader="none"/>
          <w:tab w:pos="8649" w:val="left" w:leader="none"/>
        </w:tabs>
        <w:spacing w:line="357" w:lineRule="auto" w:before="142" w:after="0"/>
        <w:ind w:left="2245" w:right="119" w:hanging="708"/>
        <w:jc w:val="left"/>
        <w:rPr>
          <w:b w:val="0"/>
          <w:sz w:val="24"/>
        </w:rPr>
      </w:pPr>
      <w:r>
        <w:rPr>
          <w:b w:val="0"/>
          <w:sz w:val="24"/>
        </w:rPr>
        <w:t>Pengadaan</w:t>
        <w:tab/>
        <w:t>Barang</w:t>
        <w:tab/>
        <w:t>Milik</w:t>
        <w:tab/>
        <w:t>Daerah</w:t>
        <w:tab/>
        <w:t>Penunjang</w:t>
        <w:tab/>
        <w:t>Urusan Pemerintah</w:t>
      </w:r>
      <w:r>
        <w:rPr>
          <w:b w:val="0"/>
          <w:spacing w:val="-9"/>
          <w:sz w:val="24"/>
        </w:rPr>
        <w:t> </w:t>
      </w:r>
      <w:r>
        <w:rPr>
          <w:b w:val="0"/>
          <w:sz w:val="24"/>
        </w:rPr>
        <w:t>Daerah</w:t>
      </w:r>
    </w:p>
    <w:p>
      <w:pPr>
        <w:pStyle w:val="ListParagraph"/>
        <w:numPr>
          <w:ilvl w:val="3"/>
          <w:numId w:val="64"/>
        </w:numPr>
        <w:tabs>
          <w:tab w:pos="2809" w:val="left" w:leader="none"/>
          <w:tab w:pos="2810" w:val="left" w:leader="none"/>
          <w:tab w:pos="4491" w:val="left" w:leader="none"/>
          <w:tab w:pos="6176" w:val="left" w:leader="none"/>
          <w:tab w:pos="7915" w:val="left" w:leader="none"/>
          <w:tab w:pos="8994" w:val="left" w:leader="none"/>
        </w:tabs>
        <w:spacing w:line="362" w:lineRule="auto" w:before="10" w:after="0"/>
        <w:ind w:left="2809" w:right="117" w:hanging="564"/>
        <w:jc w:val="left"/>
        <w:rPr>
          <w:b w:val="0"/>
          <w:sz w:val="24"/>
        </w:rPr>
      </w:pPr>
      <w:r>
        <w:rPr>
          <w:b w:val="0"/>
          <w:sz w:val="24"/>
        </w:rPr>
        <w:t>Pengadaan</w:t>
        <w:tab/>
        <w:t>Kendaraan</w:t>
        <w:tab/>
        <w:t>Perorangan</w:t>
        <w:tab/>
        <w:t>Dinas</w:t>
        <w:tab/>
        <w:t>atau Kendaraan Dinas</w:t>
      </w:r>
      <w:r>
        <w:rPr>
          <w:b w:val="0"/>
          <w:spacing w:val="-7"/>
          <w:sz w:val="24"/>
        </w:rPr>
        <w:t> </w:t>
      </w:r>
      <w:r>
        <w:rPr>
          <w:b w:val="0"/>
          <w:sz w:val="24"/>
        </w:rPr>
        <w:t>Jabatan</w:t>
      </w:r>
    </w:p>
    <w:p>
      <w:pPr>
        <w:pStyle w:val="ListParagraph"/>
        <w:numPr>
          <w:ilvl w:val="3"/>
          <w:numId w:val="64"/>
        </w:numPr>
        <w:tabs>
          <w:tab w:pos="2809" w:val="left" w:leader="none"/>
          <w:tab w:pos="2810" w:val="left" w:leader="none"/>
          <w:tab w:pos="4475" w:val="left" w:leader="none"/>
          <w:tab w:pos="6138" w:val="left" w:leader="none"/>
          <w:tab w:pos="7201" w:val="left" w:leader="none"/>
          <w:tab w:pos="8992" w:val="left" w:leader="none"/>
        </w:tabs>
        <w:spacing w:line="362" w:lineRule="auto" w:before="0" w:after="0"/>
        <w:ind w:left="2809" w:right="122" w:hanging="564"/>
        <w:jc w:val="left"/>
        <w:rPr>
          <w:b w:val="0"/>
          <w:sz w:val="24"/>
        </w:rPr>
      </w:pPr>
      <w:r>
        <w:rPr>
          <w:b w:val="0"/>
          <w:sz w:val="24"/>
        </w:rPr>
        <w:t>Pengadaan</w:t>
        <w:tab/>
        <w:t>Kendaraan</w:t>
        <w:tab/>
        <w:t>Dinas</w:t>
        <w:tab/>
        <w:t>Operasional</w:t>
        <w:tab/>
        <w:t>atau Lapangan</w:t>
      </w:r>
    </w:p>
    <w:p>
      <w:pPr>
        <w:pStyle w:val="ListParagraph"/>
        <w:numPr>
          <w:ilvl w:val="3"/>
          <w:numId w:val="64"/>
        </w:numPr>
        <w:tabs>
          <w:tab w:pos="2809" w:val="left" w:leader="none"/>
          <w:tab w:pos="2810" w:val="left" w:leader="none"/>
        </w:tabs>
        <w:spacing w:line="240" w:lineRule="auto" w:before="4" w:after="0"/>
        <w:ind w:left="2809" w:right="0" w:hanging="564"/>
        <w:jc w:val="left"/>
        <w:rPr>
          <w:b w:val="0"/>
          <w:sz w:val="24"/>
        </w:rPr>
      </w:pPr>
      <w:r>
        <w:rPr>
          <w:b w:val="0"/>
          <w:sz w:val="24"/>
        </w:rPr>
        <w:t>Pengadaan</w:t>
      </w:r>
      <w:r>
        <w:rPr>
          <w:b w:val="0"/>
          <w:spacing w:val="-8"/>
          <w:sz w:val="24"/>
        </w:rPr>
        <w:t> </w:t>
      </w:r>
      <w:r>
        <w:rPr>
          <w:b w:val="0"/>
          <w:sz w:val="24"/>
        </w:rPr>
        <w:t>Mebel</w:t>
      </w:r>
    </w:p>
    <w:p>
      <w:pPr>
        <w:pStyle w:val="ListParagraph"/>
        <w:numPr>
          <w:ilvl w:val="3"/>
          <w:numId w:val="64"/>
        </w:numPr>
        <w:tabs>
          <w:tab w:pos="2809" w:val="left" w:leader="none"/>
          <w:tab w:pos="2810" w:val="left" w:leader="none"/>
        </w:tabs>
        <w:spacing w:line="240" w:lineRule="auto" w:before="138" w:after="0"/>
        <w:ind w:left="2809" w:right="0" w:hanging="564"/>
        <w:jc w:val="left"/>
        <w:rPr>
          <w:b w:val="0"/>
          <w:sz w:val="24"/>
        </w:rPr>
      </w:pPr>
      <w:r>
        <w:rPr>
          <w:b w:val="0"/>
          <w:sz w:val="24"/>
        </w:rPr>
        <w:t>Pengadaan Peralatan dan Mesin</w:t>
      </w:r>
      <w:r>
        <w:rPr>
          <w:b w:val="0"/>
          <w:spacing w:val="-13"/>
          <w:sz w:val="24"/>
        </w:rPr>
        <w:t> </w:t>
      </w:r>
      <w:r>
        <w:rPr>
          <w:b w:val="0"/>
          <w:sz w:val="24"/>
        </w:rPr>
        <w:t>Lainnya</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Pengadaan Gedung Kantor atau Bangunan</w:t>
      </w:r>
      <w:r>
        <w:rPr>
          <w:b w:val="0"/>
          <w:spacing w:val="-19"/>
          <w:sz w:val="24"/>
        </w:rPr>
        <w:t> </w:t>
      </w:r>
      <w:r>
        <w:rPr>
          <w:b w:val="0"/>
          <w:sz w:val="24"/>
        </w:rPr>
        <w:t>Lainnya</w:t>
      </w:r>
    </w:p>
    <w:p>
      <w:pPr>
        <w:pStyle w:val="ListParagraph"/>
        <w:numPr>
          <w:ilvl w:val="3"/>
          <w:numId w:val="64"/>
        </w:numPr>
        <w:tabs>
          <w:tab w:pos="2809" w:val="left" w:leader="none"/>
          <w:tab w:pos="2810" w:val="left" w:leader="none"/>
        </w:tabs>
        <w:spacing w:line="357" w:lineRule="auto" w:before="143" w:after="0"/>
        <w:ind w:left="2809" w:right="126" w:hanging="564"/>
        <w:jc w:val="left"/>
        <w:rPr>
          <w:b w:val="0"/>
          <w:sz w:val="24"/>
        </w:rPr>
      </w:pPr>
      <w:r>
        <w:rPr>
          <w:b w:val="0"/>
          <w:sz w:val="24"/>
        </w:rPr>
        <w:t>Pengadaan Sarana dan Prasarana Pendukung Gedung Kantor atau Bangunan</w:t>
      </w:r>
      <w:r>
        <w:rPr>
          <w:b w:val="0"/>
          <w:spacing w:val="-13"/>
          <w:sz w:val="24"/>
        </w:rPr>
        <w:t> </w:t>
      </w:r>
      <w:r>
        <w:rPr>
          <w:b w:val="0"/>
          <w:sz w:val="24"/>
        </w:rPr>
        <w:t>Lainnya</w:t>
      </w:r>
    </w:p>
    <w:p>
      <w:pPr>
        <w:pStyle w:val="ListParagraph"/>
        <w:numPr>
          <w:ilvl w:val="3"/>
          <w:numId w:val="64"/>
        </w:numPr>
        <w:tabs>
          <w:tab w:pos="2809" w:val="left" w:leader="none"/>
          <w:tab w:pos="2810" w:val="left" w:leader="none"/>
          <w:tab w:pos="4412" w:val="left" w:leader="none"/>
          <w:tab w:pos="5219" w:val="left" w:leader="none"/>
          <w:tab w:pos="6738" w:val="left" w:leader="none"/>
          <w:tab w:pos="7876" w:val="left" w:leader="none"/>
        </w:tabs>
        <w:spacing w:line="362" w:lineRule="auto" w:before="10" w:after="0"/>
        <w:ind w:left="2809" w:right="124" w:hanging="564"/>
        <w:jc w:val="left"/>
        <w:rPr>
          <w:b w:val="0"/>
          <w:sz w:val="24"/>
        </w:rPr>
      </w:pPr>
      <w:r>
        <w:rPr>
          <w:b w:val="0"/>
          <w:sz w:val="24"/>
        </w:rPr>
        <w:t>Penyediaan</w:t>
        <w:tab/>
        <w:t>Jasa</w:t>
        <w:tab/>
        <w:t>Penunjang</w:t>
        <w:tab/>
        <w:t>Urusan</w:t>
        <w:tab/>
        <w:t>Pemerintahan Daerah</w:t>
      </w:r>
    </w:p>
    <w:p>
      <w:pPr>
        <w:pStyle w:val="ListParagraph"/>
        <w:numPr>
          <w:ilvl w:val="3"/>
          <w:numId w:val="64"/>
        </w:numPr>
        <w:tabs>
          <w:tab w:pos="2809" w:val="left" w:leader="none"/>
          <w:tab w:pos="2810" w:val="left" w:leader="none"/>
        </w:tabs>
        <w:spacing w:line="362" w:lineRule="auto" w:before="0" w:after="0"/>
        <w:ind w:left="2809" w:right="126" w:hanging="564"/>
        <w:jc w:val="left"/>
        <w:rPr>
          <w:b w:val="0"/>
          <w:sz w:val="24"/>
        </w:rPr>
      </w:pPr>
      <w:r>
        <w:rPr>
          <w:b w:val="0"/>
          <w:sz w:val="24"/>
        </w:rPr>
        <w:t>Penyediaan Jasa Komunikasi, Sumber Daya Air dan Listrik</w:t>
      </w:r>
    </w:p>
    <w:p>
      <w:pPr>
        <w:pStyle w:val="ListParagraph"/>
        <w:numPr>
          <w:ilvl w:val="3"/>
          <w:numId w:val="64"/>
        </w:numPr>
        <w:tabs>
          <w:tab w:pos="2809" w:val="left" w:leader="none"/>
          <w:tab w:pos="2810" w:val="left" w:leader="none"/>
        </w:tabs>
        <w:spacing w:line="240" w:lineRule="auto" w:before="1" w:after="0"/>
        <w:ind w:left="2809" w:right="0" w:hanging="564"/>
        <w:jc w:val="left"/>
        <w:rPr>
          <w:b w:val="0"/>
          <w:sz w:val="24"/>
        </w:rPr>
      </w:pPr>
      <w:r>
        <w:rPr>
          <w:b w:val="0"/>
          <w:sz w:val="24"/>
        </w:rPr>
        <w:t>Penyediaan Jasa Peralatan dan Perlengkapan</w:t>
      </w:r>
      <w:r>
        <w:rPr>
          <w:b w:val="0"/>
          <w:spacing w:val="-20"/>
          <w:sz w:val="24"/>
        </w:rPr>
        <w:t> </w:t>
      </w:r>
      <w:r>
        <w:rPr>
          <w:b w:val="0"/>
          <w:sz w:val="24"/>
        </w:rPr>
        <w:t>Kantor</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Penyediaan Jasa Pelayanan Umum</w:t>
      </w:r>
      <w:r>
        <w:rPr>
          <w:b w:val="0"/>
          <w:spacing w:val="-15"/>
          <w:sz w:val="24"/>
        </w:rPr>
        <w:t> </w:t>
      </w:r>
      <w:r>
        <w:rPr>
          <w:b w:val="0"/>
          <w:sz w:val="24"/>
        </w:rPr>
        <w:t>Kantor</w:t>
      </w:r>
    </w:p>
    <w:p>
      <w:pPr>
        <w:pStyle w:val="BodyText"/>
        <w:rPr>
          <w:b w:val="0"/>
          <w:sz w:val="28"/>
        </w:rPr>
      </w:pPr>
    </w:p>
    <w:p>
      <w:pPr>
        <w:pStyle w:val="BodyText"/>
        <w:spacing w:before="8"/>
        <w:rPr>
          <w:b w:val="0"/>
          <w:sz w:val="28"/>
        </w:rPr>
      </w:pPr>
    </w:p>
    <w:p>
      <w:pPr>
        <w:pStyle w:val="ListParagraph"/>
        <w:numPr>
          <w:ilvl w:val="2"/>
          <w:numId w:val="64"/>
        </w:numPr>
        <w:tabs>
          <w:tab w:pos="2244" w:val="left" w:leader="none"/>
          <w:tab w:pos="2245" w:val="left" w:leader="none"/>
          <w:tab w:pos="4103" w:val="left" w:leader="none"/>
          <w:tab w:pos="5202" w:val="left" w:leader="none"/>
          <w:tab w:pos="6038" w:val="left" w:leader="none"/>
          <w:tab w:pos="7150" w:val="left" w:leader="none"/>
          <w:tab w:pos="8653" w:val="left" w:leader="none"/>
        </w:tabs>
        <w:spacing w:line="357" w:lineRule="auto" w:before="1" w:after="0"/>
        <w:ind w:left="2245" w:right="114" w:hanging="708"/>
        <w:jc w:val="left"/>
        <w:rPr>
          <w:b w:val="0"/>
          <w:sz w:val="24"/>
        </w:rPr>
      </w:pPr>
      <w:r>
        <w:rPr>
          <w:b w:val="0"/>
          <w:sz w:val="24"/>
        </w:rPr>
        <w:t>Pemeliharaan</w:t>
        <w:tab/>
        <w:t>Barang</w:t>
        <w:tab/>
        <w:t>Milik</w:t>
        <w:tab/>
        <w:t>Daerah</w:t>
        <w:tab/>
        <w:t>Penunjang</w:t>
        <w:tab/>
        <w:t>Urusan Pemerintahan</w:t>
      </w:r>
      <w:r>
        <w:rPr>
          <w:b w:val="0"/>
          <w:spacing w:val="-8"/>
          <w:sz w:val="24"/>
        </w:rPr>
        <w:t> </w:t>
      </w:r>
      <w:r>
        <w:rPr>
          <w:b w:val="0"/>
          <w:sz w:val="24"/>
        </w:rPr>
        <w:t>Daerah</w:t>
      </w:r>
    </w:p>
    <w:p>
      <w:pPr>
        <w:pStyle w:val="ListParagraph"/>
        <w:numPr>
          <w:ilvl w:val="3"/>
          <w:numId w:val="64"/>
        </w:numPr>
        <w:tabs>
          <w:tab w:pos="2810" w:val="left" w:leader="none"/>
        </w:tabs>
        <w:spacing w:line="360" w:lineRule="auto" w:before="10" w:after="0"/>
        <w:ind w:left="2809" w:right="120" w:hanging="564"/>
        <w:jc w:val="both"/>
        <w:rPr>
          <w:b w:val="0"/>
          <w:sz w:val="24"/>
        </w:rPr>
      </w:pPr>
      <w:r>
        <w:rPr>
          <w:b w:val="0"/>
          <w:sz w:val="24"/>
        </w:rPr>
        <w:t>Penyediaan Jasa Pemeliharaan, Biaya Pemeliharaan dan Pajak Kendaraan Perorangan Dinas atau Kendaraan Dinas</w:t>
      </w:r>
      <w:r>
        <w:rPr>
          <w:b w:val="0"/>
          <w:spacing w:val="-3"/>
          <w:sz w:val="24"/>
        </w:rPr>
        <w:t> </w:t>
      </w:r>
      <w:r>
        <w:rPr>
          <w:b w:val="0"/>
          <w:sz w:val="24"/>
        </w:rPr>
        <w:t>Jabatan</w:t>
      </w:r>
    </w:p>
    <w:p>
      <w:pPr>
        <w:pStyle w:val="ListParagraph"/>
        <w:numPr>
          <w:ilvl w:val="3"/>
          <w:numId w:val="64"/>
        </w:numPr>
        <w:tabs>
          <w:tab w:pos="2810" w:val="left" w:leader="none"/>
        </w:tabs>
        <w:spacing w:line="360" w:lineRule="auto" w:before="7" w:after="0"/>
        <w:ind w:left="2809" w:right="123" w:hanging="564"/>
        <w:jc w:val="both"/>
        <w:rPr>
          <w:b w:val="0"/>
          <w:sz w:val="24"/>
        </w:rPr>
      </w:pPr>
      <w:r>
        <w:rPr>
          <w:b w:val="0"/>
          <w:sz w:val="24"/>
        </w:rPr>
        <w:t>Penyediaan Jasa Pemeliharaan, Biaya Pemeliharaan, Pajak, dan Perizinan Kendaraan Dinas Operasional atau Lapangan</w:t>
      </w:r>
    </w:p>
    <w:p>
      <w:pPr>
        <w:pStyle w:val="ListParagraph"/>
        <w:numPr>
          <w:ilvl w:val="3"/>
          <w:numId w:val="64"/>
        </w:numPr>
        <w:tabs>
          <w:tab w:pos="2809" w:val="left" w:leader="none"/>
          <w:tab w:pos="2810" w:val="left" w:leader="none"/>
        </w:tabs>
        <w:spacing w:line="240" w:lineRule="auto" w:before="7" w:after="0"/>
        <w:ind w:left="2809" w:right="0" w:hanging="564"/>
        <w:jc w:val="left"/>
        <w:rPr>
          <w:b w:val="0"/>
          <w:sz w:val="24"/>
        </w:rPr>
      </w:pPr>
      <w:r>
        <w:rPr>
          <w:b w:val="0"/>
          <w:sz w:val="24"/>
        </w:rPr>
        <w:t>Pemeliharaan Peralatan dan Mesin</w:t>
      </w:r>
      <w:r>
        <w:rPr>
          <w:b w:val="0"/>
          <w:spacing w:val="-15"/>
          <w:sz w:val="24"/>
        </w:rPr>
        <w:t> </w:t>
      </w:r>
      <w:r>
        <w:rPr>
          <w:b w:val="0"/>
          <w:sz w:val="24"/>
        </w:rPr>
        <w:t>Lainnya</w:t>
      </w:r>
    </w:p>
    <w:p>
      <w:pPr>
        <w:pStyle w:val="ListParagraph"/>
        <w:numPr>
          <w:ilvl w:val="3"/>
          <w:numId w:val="64"/>
        </w:numPr>
        <w:tabs>
          <w:tab w:pos="2809" w:val="left" w:leader="none"/>
          <w:tab w:pos="2810" w:val="left" w:leader="none"/>
        </w:tabs>
        <w:spacing w:line="240" w:lineRule="auto" w:before="142" w:after="0"/>
        <w:ind w:left="2809" w:right="0" w:hanging="564"/>
        <w:jc w:val="left"/>
        <w:rPr>
          <w:b w:val="0"/>
          <w:sz w:val="24"/>
        </w:rPr>
      </w:pPr>
      <w:r>
        <w:rPr>
          <w:b w:val="0"/>
          <w:sz w:val="24"/>
        </w:rPr>
        <w:t>Pemeliharaan Aset Tak</w:t>
      </w:r>
      <w:r>
        <w:rPr>
          <w:b w:val="0"/>
          <w:spacing w:val="-14"/>
          <w:sz w:val="24"/>
        </w:rPr>
        <w:t> </w:t>
      </w:r>
      <w:r>
        <w:rPr>
          <w:b w:val="0"/>
          <w:sz w:val="24"/>
        </w:rPr>
        <w:t>Berwujud</w:t>
      </w:r>
    </w:p>
    <w:p>
      <w:pPr>
        <w:pStyle w:val="ListParagraph"/>
        <w:numPr>
          <w:ilvl w:val="3"/>
          <w:numId w:val="64"/>
        </w:numPr>
        <w:tabs>
          <w:tab w:pos="2809" w:val="left" w:leader="none"/>
          <w:tab w:pos="2810" w:val="left" w:leader="none"/>
          <w:tab w:pos="6419" w:val="left" w:leader="none"/>
          <w:tab w:pos="7806" w:val="left" w:leader="none"/>
          <w:tab w:pos="9081" w:val="left" w:leader="none"/>
        </w:tabs>
        <w:spacing w:line="362" w:lineRule="auto" w:before="138" w:after="0"/>
        <w:ind w:left="2809" w:right="121" w:hanging="564"/>
        <w:jc w:val="left"/>
        <w:rPr>
          <w:b w:val="0"/>
          <w:sz w:val="24"/>
        </w:rPr>
      </w:pPr>
      <w:r>
        <w:rPr>
          <w:b w:val="0"/>
          <w:sz w:val="24"/>
        </w:rPr>
        <w:t>Pemeliharaan/Rehabilitasi</w:t>
        <w:tab/>
        <w:t>Gedung</w:t>
        <w:tab/>
        <w:t>Kantor</w:t>
        <w:tab/>
      </w:r>
      <w:r>
        <w:rPr>
          <w:b w:val="0"/>
          <w:spacing w:val="-1"/>
          <w:sz w:val="24"/>
        </w:rPr>
        <w:t>dan </w:t>
      </w:r>
      <w:r>
        <w:rPr>
          <w:b w:val="0"/>
          <w:sz w:val="24"/>
        </w:rPr>
        <w:t>Bangunan</w:t>
      </w:r>
      <w:r>
        <w:rPr>
          <w:b w:val="0"/>
          <w:spacing w:val="-7"/>
          <w:sz w:val="24"/>
        </w:rPr>
        <w:t> </w:t>
      </w:r>
      <w:r>
        <w:rPr>
          <w:b w:val="0"/>
          <w:sz w:val="24"/>
        </w:rPr>
        <w:t>Lainnya</w:t>
      </w:r>
    </w:p>
    <w:p>
      <w:pPr>
        <w:pStyle w:val="ListParagraph"/>
        <w:numPr>
          <w:ilvl w:val="3"/>
          <w:numId w:val="64"/>
        </w:numPr>
        <w:tabs>
          <w:tab w:pos="2809" w:val="left" w:leader="none"/>
          <w:tab w:pos="2810" w:val="left" w:leader="none"/>
          <w:tab w:pos="6311" w:val="left" w:leader="none"/>
          <w:tab w:pos="7514" w:val="left" w:leader="none"/>
          <w:tab w:pos="8325" w:val="left" w:leader="none"/>
        </w:tabs>
        <w:spacing w:line="362" w:lineRule="auto" w:before="0" w:after="0"/>
        <w:ind w:left="2809" w:right="122" w:hanging="564"/>
        <w:jc w:val="left"/>
        <w:rPr>
          <w:b w:val="0"/>
          <w:sz w:val="24"/>
        </w:rPr>
      </w:pPr>
      <w:r>
        <w:rPr>
          <w:b w:val="0"/>
          <w:sz w:val="24"/>
        </w:rPr>
        <w:t>Pemeliharaan/Rehabilitasi</w:t>
        <w:tab/>
        <w:t>Sarana</w:t>
        <w:tab/>
        <w:t>dan</w:t>
        <w:tab/>
        <w:t>Prasarana Gedung Kantor atau Bangunan</w:t>
      </w:r>
      <w:r>
        <w:rPr>
          <w:b w:val="0"/>
          <w:spacing w:val="-18"/>
          <w:sz w:val="24"/>
        </w:rPr>
        <w:t> </w:t>
      </w:r>
      <w:r>
        <w:rPr>
          <w:b w:val="0"/>
          <w:sz w:val="24"/>
        </w:rPr>
        <w:t>Lainnya</w:t>
      </w:r>
    </w:p>
    <w:p>
      <w:pPr>
        <w:pStyle w:val="ListParagraph"/>
        <w:numPr>
          <w:ilvl w:val="3"/>
          <w:numId w:val="64"/>
        </w:numPr>
        <w:tabs>
          <w:tab w:pos="2809" w:val="left" w:leader="none"/>
          <w:tab w:pos="2810" w:val="left" w:leader="none"/>
          <w:tab w:pos="6311" w:val="left" w:leader="none"/>
          <w:tab w:pos="7517" w:val="left" w:leader="none"/>
          <w:tab w:pos="8329" w:val="left" w:leader="none"/>
        </w:tabs>
        <w:spacing w:line="357" w:lineRule="auto" w:before="4" w:after="0"/>
        <w:ind w:left="2809" w:right="118" w:hanging="564"/>
        <w:jc w:val="left"/>
        <w:rPr>
          <w:b w:val="0"/>
          <w:sz w:val="24"/>
        </w:rPr>
      </w:pPr>
      <w:r>
        <w:rPr>
          <w:b w:val="0"/>
          <w:sz w:val="24"/>
        </w:rPr>
        <w:t>Pemeliharaan/Rehabilitasi</w:t>
        <w:tab/>
        <w:t>Sarana</w:t>
        <w:tab/>
        <w:t>dan</w:t>
        <w:tab/>
        <w:t>Prasarana Pendukung Gedung Kantor atau Bangunan</w:t>
      </w:r>
      <w:r>
        <w:rPr>
          <w:b w:val="0"/>
          <w:spacing w:val="-20"/>
          <w:sz w:val="24"/>
        </w:rPr>
        <w:t> </w:t>
      </w:r>
      <w:r>
        <w:rPr>
          <w:b w:val="0"/>
          <w:sz w:val="24"/>
        </w:rPr>
        <w:t>Lainnya</w:t>
      </w:r>
    </w:p>
    <w:p>
      <w:pPr>
        <w:spacing w:after="0" w:line="357" w:lineRule="auto"/>
        <w:jc w:val="left"/>
        <w:rPr>
          <w:sz w:val="24"/>
        </w:rPr>
        <w:sectPr>
          <w:pgSz w:w="12250" w:h="18720"/>
          <w:pgMar w:header="0" w:footer="806" w:top="1320" w:bottom="1000" w:left="1300" w:right="1300"/>
        </w:sectPr>
      </w:pPr>
    </w:p>
    <w:p>
      <w:pPr>
        <w:pStyle w:val="BodyText"/>
        <w:spacing w:line="360" w:lineRule="auto" w:before="82"/>
        <w:ind w:left="684" w:right="117" w:firstLine="568"/>
        <w:jc w:val="both"/>
        <w:rPr>
          <w:b w:val="0"/>
        </w:rPr>
      </w:pPr>
      <w:r>
        <w:rPr>
          <w:b w:val="0"/>
        </w:rPr>
        <w:t>Sebagai bagian dari upaya mewujudkan transpararansi dan akuntabilitas, Badan Penanggulangan Bencana Daerah Kabupaten Cirebon akan membuat laporan kinerja atas pelaksanaan rencana kerja dan anggaran berupa keluaran kegiatan dan indikator kinerja masing- masing kegiatan. Indikator kinerja dapat diartikan sebagai suatu ukuran kuantitatif dan atau ukuran kualitatif yang menggambarkan tingkat pencapaian suatu sasaran atau tujuan yang ditetapkan. Indikator kinerja dapat juga</w:t>
      </w:r>
      <w:r>
        <w:rPr>
          <w:b w:val="0"/>
          <w:spacing w:val="-13"/>
        </w:rPr>
        <w:t> </w:t>
      </w:r>
      <w:r>
        <w:rPr>
          <w:b w:val="0"/>
        </w:rPr>
        <w:t>berfungsi:</w:t>
      </w:r>
    </w:p>
    <w:p>
      <w:pPr>
        <w:pStyle w:val="ListParagraph"/>
        <w:numPr>
          <w:ilvl w:val="0"/>
          <w:numId w:val="65"/>
        </w:numPr>
        <w:tabs>
          <w:tab w:pos="1249" w:val="left" w:leader="none"/>
        </w:tabs>
        <w:spacing w:line="360" w:lineRule="auto" w:before="7" w:after="0"/>
        <w:ind w:left="1249" w:right="123" w:hanging="413"/>
        <w:jc w:val="both"/>
        <w:rPr>
          <w:b w:val="0"/>
          <w:sz w:val="24"/>
        </w:rPr>
      </w:pPr>
      <w:r>
        <w:rPr>
          <w:b w:val="0"/>
          <w:sz w:val="24"/>
        </w:rPr>
        <w:t>Sebagai dasar untuk menilai tingkat kinerja dalam tahap perencanaan (ex- ante), tahap pelaksanaan (on - going) atau setelah tahap kegiatan selesai dan berfungsi (ex -</w:t>
      </w:r>
      <w:r>
        <w:rPr>
          <w:b w:val="0"/>
          <w:spacing w:val="-18"/>
          <w:sz w:val="24"/>
        </w:rPr>
        <w:t> </w:t>
      </w:r>
      <w:r>
        <w:rPr>
          <w:b w:val="0"/>
          <w:sz w:val="24"/>
        </w:rPr>
        <w:t>post).</w:t>
      </w:r>
    </w:p>
    <w:p>
      <w:pPr>
        <w:pStyle w:val="ListParagraph"/>
        <w:numPr>
          <w:ilvl w:val="0"/>
          <w:numId w:val="65"/>
        </w:numPr>
        <w:tabs>
          <w:tab w:pos="1249" w:val="left" w:leader="none"/>
        </w:tabs>
        <w:spacing w:line="360" w:lineRule="auto" w:before="8" w:after="0"/>
        <w:ind w:left="1249" w:right="118" w:hanging="413"/>
        <w:jc w:val="both"/>
        <w:rPr>
          <w:b w:val="0"/>
          <w:sz w:val="24"/>
        </w:rPr>
      </w:pPr>
      <w:r>
        <w:rPr>
          <w:b w:val="0"/>
          <w:sz w:val="24"/>
        </w:rPr>
        <w:t>Sebagai ukuran yang digunakan untuk menunjukkan kemajuan yang dicapai dalam perwujudan dari tujuan sasaran yang ditentukan. Secara operasional, umumnya pada sektor publik, evaluasi dapat dilakukan terhadap kegiatan, program, dan</w:t>
      </w:r>
      <w:r>
        <w:rPr>
          <w:b w:val="0"/>
          <w:spacing w:val="-23"/>
          <w:sz w:val="24"/>
        </w:rPr>
        <w:t> </w:t>
      </w:r>
      <w:r>
        <w:rPr>
          <w:b w:val="0"/>
          <w:sz w:val="24"/>
        </w:rPr>
        <w:t>kebijakan.</w:t>
      </w:r>
    </w:p>
    <w:p>
      <w:pPr>
        <w:pStyle w:val="BodyText"/>
        <w:spacing w:line="362" w:lineRule="auto" w:before="3"/>
        <w:ind w:left="684" w:right="414" w:firstLine="568"/>
        <w:rPr>
          <w:b w:val="0"/>
        </w:rPr>
      </w:pPr>
      <w:r>
        <w:rPr>
          <w:b w:val="0"/>
        </w:rPr>
        <w:t>Terkait dengan program ada beberapa indikator kinerja yang sering dipakai, yaitu:</w:t>
      </w:r>
    </w:p>
    <w:p>
      <w:pPr>
        <w:pStyle w:val="ListParagraph"/>
        <w:numPr>
          <w:ilvl w:val="0"/>
          <w:numId w:val="66"/>
        </w:numPr>
        <w:tabs>
          <w:tab w:pos="1249" w:val="left" w:leader="none"/>
        </w:tabs>
        <w:spacing w:line="360" w:lineRule="auto" w:before="1" w:after="0"/>
        <w:ind w:left="1249" w:right="124" w:hanging="425"/>
        <w:jc w:val="both"/>
        <w:rPr>
          <w:b w:val="0"/>
          <w:sz w:val="24"/>
        </w:rPr>
      </w:pPr>
      <w:r>
        <w:rPr>
          <w:b w:val="0"/>
          <w:sz w:val="24"/>
        </w:rPr>
        <w:t>Indikator masukan (inputs) adalah suatu yang dibutuhkan agar pelaksanaan kegiatan dapat berjalan untuk menghasilkan keluaran, baik berupa dana, sumberdaya alam, sumber daya manusia, teknologi, dan</w:t>
      </w:r>
      <w:r>
        <w:rPr>
          <w:b w:val="0"/>
          <w:spacing w:val="-8"/>
          <w:sz w:val="24"/>
        </w:rPr>
        <w:t> </w:t>
      </w:r>
      <w:r>
        <w:rPr>
          <w:b w:val="0"/>
          <w:sz w:val="24"/>
        </w:rPr>
        <w:t>informasi.</w:t>
      </w:r>
    </w:p>
    <w:p>
      <w:pPr>
        <w:pStyle w:val="ListParagraph"/>
        <w:numPr>
          <w:ilvl w:val="0"/>
          <w:numId w:val="66"/>
        </w:numPr>
        <w:tabs>
          <w:tab w:pos="1249" w:val="left" w:leader="none"/>
        </w:tabs>
        <w:spacing w:line="362" w:lineRule="auto" w:before="7" w:after="0"/>
        <w:ind w:left="1249" w:right="123" w:hanging="425"/>
        <w:jc w:val="both"/>
        <w:rPr>
          <w:b w:val="0"/>
          <w:sz w:val="24"/>
        </w:rPr>
      </w:pPr>
      <w:r>
        <w:rPr>
          <w:b w:val="0"/>
          <w:sz w:val="24"/>
        </w:rPr>
        <w:t>Indikator keluaran (outputs) adalah suatu yang diharapkan langsung dicapai dari suatu kegiatan baik berupa fisik dan non</w:t>
      </w:r>
      <w:r>
        <w:rPr>
          <w:b w:val="0"/>
          <w:spacing w:val="-22"/>
          <w:sz w:val="24"/>
        </w:rPr>
        <w:t> </w:t>
      </w:r>
      <w:r>
        <w:rPr>
          <w:b w:val="0"/>
          <w:sz w:val="24"/>
        </w:rPr>
        <w:t>fisik.</w:t>
      </w:r>
    </w:p>
    <w:p>
      <w:pPr>
        <w:pStyle w:val="ListParagraph"/>
        <w:numPr>
          <w:ilvl w:val="0"/>
          <w:numId w:val="66"/>
        </w:numPr>
        <w:tabs>
          <w:tab w:pos="1249" w:val="left" w:leader="none"/>
        </w:tabs>
        <w:spacing w:line="360" w:lineRule="auto" w:before="1" w:after="0"/>
        <w:ind w:left="1249" w:right="126" w:hanging="425"/>
        <w:jc w:val="both"/>
        <w:rPr>
          <w:b w:val="0"/>
          <w:sz w:val="24"/>
        </w:rPr>
      </w:pPr>
      <w:r>
        <w:rPr>
          <w:b w:val="0"/>
          <w:sz w:val="24"/>
        </w:rPr>
        <w:t>Indikator hasil (outcomes) adalah suatu yang mencerminkan berfungsinya keluaran pada jangka</w:t>
      </w:r>
      <w:r>
        <w:rPr>
          <w:b w:val="0"/>
          <w:spacing w:val="-19"/>
          <w:sz w:val="24"/>
        </w:rPr>
        <w:t> </w:t>
      </w:r>
      <w:r>
        <w:rPr>
          <w:b w:val="0"/>
          <w:sz w:val="24"/>
        </w:rPr>
        <w:t>menengah.</w:t>
      </w:r>
    </w:p>
    <w:p>
      <w:pPr>
        <w:pStyle w:val="ListParagraph"/>
        <w:numPr>
          <w:ilvl w:val="0"/>
          <w:numId w:val="66"/>
        </w:numPr>
        <w:tabs>
          <w:tab w:pos="1249" w:val="left" w:leader="none"/>
        </w:tabs>
        <w:spacing w:line="357" w:lineRule="auto" w:before="7" w:after="0"/>
        <w:ind w:left="1249" w:right="116" w:hanging="425"/>
        <w:jc w:val="both"/>
        <w:rPr>
          <w:b w:val="0"/>
          <w:sz w:val="24"/>
        </w:rPr>
      </w:pPr>
      <w:r>
        <w:rPr>
          <w:b w:val="0"/>
          <w:sz w:val="24"/>
        </w:rPr>
        <w:t>Indikator manfaat (benefit) adalah sesuatu yang terkait dengan  tujuan akhir dari pelaksanaan</w:t>
      </w:r>
      <w:r>
        <w:rPr>
          <w:b w:val="0"/>
          <w:spacing w:val="-13"/>
          <w:sz w:val="24"/>
        </w:rPr>
        <w:t> </w:t>
      </w:r>
      <w:r>
        <w:rPr>
          <w:b w:val="0"/>
          <w:sz w:val="24"/>
        </w:rPr>
        <w:t>kegiatan.</w:t>
      </w:r>
    </w:p>
    <w:p>
      <w:pPr>
        <w:pStyle w:val="ListParagraph"/>
        <w:numPr>
          <w:ilvl w:val="0"/>
          <w:numId w:val="66"/>
        </w:numPr>
        <w:tabs>
          <w:tab w:pos="1249" w:val="left" w:leader="none"/>
        </w:tabs>
        <w:spacing w:line="360" w:lineRule="auto" w:before="10" w:after="0"/>
        <w:ind w:left="1249" w:right="127" w:hanging="425"/>
        <w:jc w:val="both"/>
        <w:rPr>
          <w:b w:val="0"/>
          <w:sz w:val="24"/>
        </w:rPr>
      </w:pPr>
      <w:r>
        <w:rPr>
          <w:b w:val="0"/>
          <w:sz w:val="24"/>
        </w:rPr>
        <w:t>Indikator dampak (impacts) adalah pengaruh yang ditimbulkan baik potisif maupun negatif pada setiap tingkatan indikator berdasarkan asumsi yang telah</w:t>
      </w:r>
      <w:r>
        <w:rPr>
          <w:b w:val="0"/>
          <w:spacing w:val="-13"/>
          <w:sz w:val="24"/>
        </w:rPr>
        <w:t> </w:t>
      </w:r>
      <w:r>
        <w:rPr>
          <w:b w:val="0"/>
          <w:sz w:val="24"/>
        </w:rPr>
        <w:t>ditetapkan.</w:t>
      </w:r>
    </w:p>
    <w:p>
      <w:pPr>
        <w:pStyle w:val="BodyText"/>
        <w:spacing w:line="360" w:lineRule="auto" w:before="7"/>
        <w:ind w:left="684" w:right="113" w:firstLine="568"/>
        <w:jc w:val="both"/>
        <w:rPr>
          <w:b w:val="0"/>
        </w:rPr>
      </w:pPr>
      <w:r>
        <w:rPr>
          <w:b w:val="0"/>
        </w:rPr>
        <w:t>Berubahnya nomenklatur dalam penyusunan perencanaan sesuai Permendagri No. 90 Tahun 2019 Tentang Klasifikasi, Kodefikasi, dan Nomenklatur Perencanaan Pembangunan dan Keuangan Daerah dan dimutakhirkan dengan Kepmendagri 050 - 3708 Tahun 2020 Tentang Hasil Verifikasi dan Validasi Pemutakhiran Klasifikasi, Kodefikasi, dan Nomenklatur Perencanaan Pembangunan dan Keuangan Daerah, maka diperlukan  penyesuaian  dalam  menyusun  Rubahan  Rencana </w:t>
      </w:r>
      <w:r>
        <w:rPr>
          <w:b w:val="0"/>
          <w:spacing w:val="19"/>
        </w:rPr>
        <w:t> </w:t>
      </w:r>
      <w:r>
        <w:rPr>
          <w:b w:val="0"/>
        </w:rPr>
        <w:t>Startegis</w:t>
      </w:r>
    </w:p>
    <w:p>
      <w:pPr>
        <w:spacing w:after="0" w:line="360" w:lineRule="auto"/>
        <w:jc w:val="both"/>
        <w:sectPr>
          <w:pgSz w:w="12250" w:h="18720"/>
          <w:pgMar w:header="0" w:footer="806" w:top="1320" w:bottom="1000" w:left="1300" w:right="1300"/>
        </w:sectPr>
      </w:pPr>
    </w:p>
    <w:p>
      <w:pPr>
        <w:pStyle w:val="BodyText"/>
        <w:tabs>
          <w:tab w:pos="1687" w:val="left" w:leader="none"/>
          <w:tab w:pos="3749" w:val="left" w:leader="none"/>
          <w:tab w:pos="5008" w:val="left" w:leader="none"/>
          <w:tab w:pos="6107" w:val="left" w:leader="none"/>
          <w:tab w:pos="7634" w:val="left" w:leader="none"/>
          <w:tab w:pos="8797" w:val="left" w:leader="none"/>
        </w:tabs>
        <w:spacing w:line="360" w:lineRule="auto" w:before="82"/>
        <w:ind w:left="684" w:right="123"/>
        <w:rPr>
          <w:b w:val="0"/>
        </w:rPr>
      </w:pPr>
      <w:r>
        <w:rPr>
          <w:b w:val="0"/>
        </w:rPr>
        <w:t>Badan</w:t>
        <w:tab/>
        <w:t>Penangulangan</w:t>
        <w:tab/>
        <w:t>Bencana</w:t>
        <w:tab/>
        <w:t>Daerah</w:t>
        <w:tab/>
        <w:t>Kabupaten</w:t>
        <w:tab/>
        <w:t>Cirebon</w:t>
        <w:tab/>
        <w:t>dalam penyusunan Program Kegiatan sesuai nomenklatur yang</w:t>
      </w:r>
      <w:r>
        <w:rPr>
          <w:b w:val="0"/>
          <w:spacing w:val="-22"/>
        </w:rPr>
        <w:t> </w:t>
      </w:r>
      <w:r>
        <w:rPr>
          <w:b w:val="0"/>
        </w:rPr>
        <w:t>berlaku.</w:t>
      </w:r>
    </w:p>
    <w:p>
      <w:pPr>
        <w:pStyle w:val="BodyText"/>
        <w:spacing w:line="360" w:lineRule="auto" w:before="67"/>
        <w:ind w:left="684" w:right="117" w:firstLine="568"/>
        <w:jc w:val="both"/>
        <w:rPr>
          <w:b w:val="0"/>
        </w:rPr>
      </w:pPr>
      <w:r>
        <w:rPr>
          <w:b w:val="0"/>
        </w:rPr>
        <w:t>Secara rinci perencanaan program dan kegiatan, indikator kinerja, kelompok sasaran, dan pendanaan indikatif dari tahun 2019 sampai dengan 2024 dapat dilihat pada tabel dibawah ini dalam satuan ribu:</w:t>
      </w:r>
    </w:p>
    <w:p>
      <w:pPr>
        <w:spacing w:after="0" w:line="360" w:lineRule="auto"/>
        <w:jc w:val="both"/>
        <w:sectPr>
          <w:pgSz w:w="12250" w:h="18720"/>
          <w:pgMar w:header="0" w:footer="806" w:top="1320" w:bottom="1000" w:left="1300" w:right="1300"/>
        </w:sectPr>
      </w:pPr>
    </w:p>
    <w:p>
      <w:pPr>
        <w:pStyle w:val="Heading1"/>
        <w:spacing w:before="75"/>
        <w:ind w:right="2628"/>
        <w:rPr>
          <w:u w:val="none"/>
        </w:rPr>
      </w:pPr>
      <w:r>
        <w:rPr>
          <w:u w:val="none"/>
        </w:rPr>
        <w:t>Tabel 33</w:t>
      </w:r>
    </w:p>
    <w:p>
      <w:pPr>
        <w:pStyle w:val="BodyText"/>
        <w:spacing w:before="5"/>
        <w:rPr>
          <w:rFonts w:ascii="Arial"/>
          <w:b/>
          <w:sz w:val="21"/>
        </w:rPr>
      </w:pPr>
    </w:p>
    <w:p>
      <w:pPr>
        <w:pStyle w:val="BodyText"/>
        <w:spacing w:line="319" w:lineRule="auto"/>
        <w:ind w:left="2624" w:right="2628"/>
        <w:jc w:val="center"/>
        <w:rPr>
          <w:b/>
        </w:rPr>
      </w:pPr>
      <w:r>
        <w:rPr>
          <w:b/>
        </w:rPr>
        <w:t>RENCANA PROGRAM, KEGIATAN, DAN PENDANAAN PERANGKAT DAERAH PERIODE 2019-2024 BADAN PENANGGULANGAN BENCANA DAERAH</w:t>
      </w:r>
    </w:p>
    <w:p>
      <w:pPr>
        <w:pStyle w:val="BodyText"/>
        <w:spacing w:before="2"/>
        <w:ind w:left="2614" w:right="2628"/>
        <w:jc w:val="center"/>
        <w:rPr>
          <w:b/>
        </w:rPr>
      </w:pPr>
      <w:r>
        <w:rPr>
          <w:b/>
        </w:rPr>
        <w:t>PEMERINTAH KABUPATEN CIREBON</w:t>
      </w:r>
    </w:p>
    <w:p>
      <w:pPr>
        <w:pStyle w:val="BodyText"/>
        <w:spacing w:before="8"/>
        <w:rPr>
          <w:b/>
          <w:sz w:val="29"/>
        </w:r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308" w:hRule="exact"/>
        </w:trPr>
        <w:tc>
          <w:tcPr>
            <w:tcW w:w="720" w:type="dxa"/>
            <w:vMerge w:val="restart"/>
          </w:tcPr>
          <w:p>
            <w:pPr>
              <w:pStyle w:val="TableParagraph"/>
              <w:rPr>
                <w:rFonts w:ascii="Bookman Old Style"/>
                <w:b/>
                <w:sz w:val="18"/>
              </w:rPr>
            </w:pPr>
          </w:p>
          <w:p>
            <w:pPr>
              <w:pStyle w:val="TableParagraph"/>
              <w:spacing w:before="2"/>
              <w:rPr>
                <w:rFonts w:ascii="Bookman Old Style"/>
                <w:b/>
                <w:sz w:val="19"/>
              </w:rPr>
            </w:pPr>
          </w:p>
          <w:p>
            <w:pPr>
              <w:pStyle w:val="TableParagraph"/>
              <w:ind w:left="107"/>
              <w:rPr>
                <w:rFonts w:ascii="Calibri"/>
                <w:sz w:val="18"/>
              </w:rPr>
            </w:pPr>
            <w:r>
              <w:rPr>
                <w:rFonts w:ascii="Calibri"/>
                <w:sz w:val="18"/>
              </w:rPr>
              <w:t>Tujuan</w:t>
            </w:r>
          </w:p>
        </w:tc>
        <w:tc>
          <w:tcPr>
            <w:tcW w:w="784" w:type="dxa"/>
            <w:vMerge w:val="restart"/>
          </w:tcPr>
          <w:p>
            <w:pPr>
              <w:pStyle w:val="TableParagraph"/>
              <w:rPr>
                <w:rFonts w:ascii="Bookman Old Style"/>
                <w:b/>
                <w:sz w:val="18"/>
              </w:rPr>
            </w:pPr>
          </w:p>
          <w:p>
            <w:pPr>
              <w:pStyle w:val="TableParagraph"/>
              <w:spacing w:before="2"/>
              <w:rPr>
                <w:rFonts w:ascii="Bookman Old Style"/>
                <w:b/>
                <w:sz w:val="19"/>
              </w:rPr>
            </w:pPr>
          </w:p>
          <w:p>
            <w:pPr>
              <w:pStyle w:val="TableParagraph"/>
              <w:ind w:left="104"/>
              <w:rPr>
                <w:rFonts w:ascii="Calibri"/>
                <w:sz w:val="18"/>
              </w:rPr>
            </w:pPr>
            <w:r>
              <w:rPr>
                <w:rFonts w:ascii="Calibri"/>
                <w:sz w:val="18"/>
              </w:rPr>
              <w:t>Sasaran</w:t>
            </w:r>
          </w:p>
        </w:tc>
        <w:tc>
          <w:tcPr>
            <w:tcW w:w="1040" w:type="dxa"/>
            <w:vMerge w:val="restart"/>
          </w:tcPr>
          <w:p>
            <w:pPr>
              <w:pStyle w:val="TableParagraph"/>
              <w:rPr>
                <w:rFonts w:ascii="Bookman Old Style"/>
                <w:b/>
                <w:sz w:val="18"/>
              </w:rPr>
            </w:pPr>
          </w:p>
          <w:p>
            <w:pPr>
              <w:pStyle w:val="TableParagraph"/>
              <w:spacing w:before="2"/>
              <w:rPr>
                <w:rFonts w:ascii="Bookman Old Style"/>
                <w:b/>
                <w:sz w:val="19"/>
              </w:rPr>
            </w:pPr>
          </w:p>
          <w:p>
            <w:pPr>
              <w:pStyle w:val="TableParagraph"/>
              <w:ind w:left="331"/>
              <w:rPr>
                <w:rFonts w:ascii="Calibri"/>
                <w:sz w:val="18"/>
              </w:rPr>
            </w:pPr>
            <w:r>
              <w:rPr>
                <w:rFonts w:ascii="Calibri"/>
                <w:sz w:val="18"/>
              </w:rPr>
              <w:t>Kode</w:t>
            </w:r>
          </w:p>
        </w:tc>
        <w:tc>
          <w:tcPr>
            <w:tcW w:w="1572" w:type="dxa"/>
            <w:vMerge w:val="restart"/>
          </w:tcPr>
          <w:p>
            <w:pPr>
              <w:pStyle w:val="TableParagraph"/>
              <w:rPr>
                <w:rFonts w:ascii="Bookman Old Style"/>
                <w:b/>
                <w:sz w:val="18"/>
              </w:rPr>
            </w:pPr>
          </w:p>
          <w:p>
            <w:pPr>
              <w:pStyle w:val="TableParagraph"/>
              <w:spacing w:before="117"/>
              <w:ind w:left="464" w:right="292" w:hanging="156"/>
              <w:rPr>
                <w:rFonts w:ascii="Calibri"/>
                <w:sz w:val="18"/>
              </w:rPr>
            </w:pPr>
            <w:r>
              <w:rPr>
                <w:rFonts w:ascii="Calibri"/>
                <w:sz w:val="18"/>
              </w:rPr>
              <w:t>Program dan Kegiatan</w:t>
            </w:r>
          </w:p>
        </w:tc>
        <w:tc>
          <w:tcPr>
            <w:tcW w:w="1701" w:type="dxa"/>
            <w:vMerge w:val="restart"/>
          </w:tcPr>
          <w:p>
            <w:pPr>
              <w:pStyle w:val="TableParagraph"/>
              <w:ind w:left="204" w:right="201" w:hanging="1"/>
              <w:jc w:val="center"/>
              <w:rPr>
                <w:rFonts w:ascii="Calibri"/>
                <w:sz w:val="18"/>
              </w:rPr>
            </w:pPr>
            <w:r>
              <w:rPr>
                <w:rFonts w:ascii="Calibri"/>
                <w:sz w:val="18"/>
              </w:rPr>
              <w:t>Indikator Kinerja Tujuan, Sasaran,Program (outcome) dan Kegiatan (output)</w:t>
            </w:r>
          </w:p>
        </w:tc>
        <w:tc>
          <w:tcPr>
            <w:tcW w:w="928" w:type="dxa"/>
            <w:vMerge w:val="restart"/>
          </w:tcPr>
          <w:p>
            <w:pPr>
              <w:pStyle w:val="TableParagraph"/>
              <w:rPr>
                <w:rFonts w:ascii="Bookman Old Style"/>
                <w:b/>
                <w:sz w:val="18"/>
              </w:rPr>
            </w:pPr>
          </w:p>
          <w:p>
            <w:pPr>
              <w:pStyle w:val="TableParagraph"/>
              <w:spacing w:before="117"/>
              <w:ind w:left="280" w:right="178" w:hanging="89"/>
              <w:rPr>
                <w:rFonts w:ascii="Calibri"/>
                <w:sz w:val="18"/>
              </w:rPr>
            </w:pPr>
            <w:r>
              <w:rPr>
                <w:rFonts w:ascii="Calibri"/>
                <w:sz w:val="18"/>
              </w:rPr>
              <w:t>Kondisi Awal</w:t>
            </w:r>
          </w:p>
        </w:tc>
        <w:tc>
          <w:tcPr>
            <w:tcW w:w="10298" w:type="dxa"/>
            <w:gridSpan w:val="12"/>
          </w:tcPr>
          <w:p>
            <w:pPr>
              <w:pStyle w:val="TableParagraph"/>
              <w:spacing w:before="36"/>
              <w:ind w:left="2548" w:right="2548"/>
              <w:jc w:val="center"/>
              <w:rPr>
                <w:rFonts w:ascii="Calibri"/>
                <w:sz w:val="18"/>
              </w:rPr>
            </w:pPr>
            <w:r>
              <w:rPr>
                <w:rFonts w:ascii="Calibri"/>
                <w:sz w:val="18"/>
              </w:rPr>
              <w:t>Target Kinerja dan Kerangka Pendanaan</w:t>
            </w:r>
          </w:p>
        </w:tc>
      </w:tr>
      <w:tr>
        <w:trPr>
          <w:trHeight w:val="312" w:hRule="exact"/>
        </w:trPr>
        <w:tc>
          <w:tcPr>
            <w:tcW w:w="720" w:type="dxa"/>
            <w:vMerge/>
          </w:tcPr>
          <w:p>
            <w:pPr/>
          </w:p>
        </w:tc>
        <w:tc>
          <w:tcPr>
            <w:tcW w:w="784" w:type="dxa"/>
            <w:vMerge/>
          </w:tcPr>
          <w:p>
            <w:pPr/>
          </w:p>
        </w:tc>
        <w:tc>
          <w:tcPr>
            <w:tcW w:w="1040" w:type="dxa"/>
            <w:vMerge/>
          </w:tcPr>
          <w:p>
            <w:pPr/>
          </w:p>
        </w:tc>
        <w:tc>
          <w:tcPr>
            <w:tcW w:w="1572" w:type="dxa"/>
            <w:vMerge/>
          </w:tcPr>
          <w:p>
            <w:pPr/>
          </w:p>
        </w:tc>
        <w:tc>
          <w:tcPr>
            <w:tcW w:w="1701" w:type="dxa"/>
            <w:vMerge/>
          </w:tcPr>
          <w:p>
            <w:pPr/>
          </w:p>
        </w:tc>
        <w:tc>
          <w:tcPr>
            <w:tcW w:w="928" w:type="dxa"/>
            <w:vMerge/>
          </w:tcPr>
          <w:p>
            <w:pPr/>
          </w:p>
        </w:tc>
        <w:tc>
          <w:tcPr>
            <w:tcW w:w="1700" w:type="dxa"/>
            <w:gridSpan w:val="2"/>
          </w:tcPr>
          <w:p>
            <w:pPr>
              <w:pStyle w:val="TableParagraph"/>
              <w:spacing w:before="40"/>
              <w:ind w:left="645" w:right="642"/>
              <w:jc w:val="center"/>
              <w:rPr>
                <w:rFonts w:ascii="Calibri"/>
                <w:sz w:val="18"/>
              </w:rPr>
            </w:pPr>
            <w:r>
              <w:rPr>
                <w:rFonts w:ascii="Calibri"/>
                <w:sz w:val="18"/>
              </w:rPr>
              <w:t>2020</w:t>
            </w:r>
          </w:p>
        </w:tc>
        <w:tc>
          <w:tcPr>
            <w:tcW w:w="1700" w:type="dxa"/>
            <w:gridSpan w:val="2"/>
          </w:tcPr>
          <w:p>
            <w:pPr>
              <w:pStyle w:val="TableParagraph"/>
              <w:spacing w:before="40"/>
              <w:ind w:left="645" w:right="641"/>
              <w:jc w:val="center"/>
              <w:rPr>
                <w:rFonts w:ascii="Calibri"/>
                <w:sz w:val="18"/>
              </w:rPr>
            </w:pPr>
            <w:r>
              <w:rPr>
                <w:rFonts w:ascii="Calibri"/>
                <w:sz w:val="18"/>
              </w:rPr>
              <w:t>2021</w:t>
            </w:r>
          </w:p>
        </w:tc>
        <w:tc>
          <w:tcPr>
            <w:tcW w:w="1701" w:type="dxa"/>
            <w:gridSpan w:val="2"/>
          </w:tcPr>
          <w:p>
            <w:pPr>
              <w:pStyle w:val="TableParagraph"/>
              <w:spacing w:before="40"/>
              <w:ind w:left="645" w:right="641"/>
              <w:jc w:val="center"/>
              <w:rPr>
                <w:rFonts w:ascii="Calibri"/>
                <w:sz w:val="18"/>
              </w:rPr>
            </w:pPr>
            <w:r>
              <w:rPr>
                <w:rFonts w:ascii="Calibri"/>
                <w:sz w:val="18"/>
              </w:rPr>
              <w:t>2022</w:t>
            </w:r>
          </w:p>
        </w:tc>
        <w:tc>
          <w:tcPr>
            <w:tcW w:w="1700" w:type="dxa"/>
            <w:gridSpan w:val="2"/>
          </w:tcPr>
          <w:p>
            <w:pPr>
              <w:pStyle w:val="TableParagraph"/>
              <w:spacing w:before="40"/>
              <w:ind w:left="645" w:right="642"/>
              <w:jc w:val="center"/>
              <w:rPr>
                <w:rFonts w:ascii="Calibri"/>
                <w:sz w:val="18"/>
              </w:rPr>
            </w:pPr>
            <w:r>
              <w:rPr>
                <w:rFonts w:ascii="Calibri"/>
                <w:sz w:val="18"/>
              </w:rPr>
              <w:t>2023</w:t>
            </w:r>
          </w:p>
        </w:tc>
        <w:tc>
          <w:tcPr>
            <w:tcW w:w="1705" w:type="dxa"/>
            <w:gridSpan w:val="2"/>
          </w:tcPr>
          <w:p>
            <w:pPr>
              <w:pStyle w:val="TableParagraph"/>
              <w:spacing w:before="40"/>
              <w:ind w:left="649" w:right="642"/>
              <w:jc w:val="center"/>
              <w:rPr>
                <w:rFonts w:ascii="Calibri"/>
                <w:sz w:val="18"/>
              </w:rPr>
            </w:pPr>
            <w:r>
              <w:rPr>
                <w:rFonts w:ascii="Calibri"/>
                <w:sz w:val="18"/>
              </w:rPr>
              <w:t>2024</w:t>
            </w:r>
          </w:p>
        </w:tc>
        <w:tc>
          <w:tcPr>
            <w:tcW w:w="1792" w:type="dxa"/>
            <w:gridSpan w:val="2"/>
          </w:tcPr>
          <w:p>
            <w:pPr>
              <w:pStyle w:val="TableParagraph"/>
              <w:spacing w:before="40"/>
              <w:ind w:left="412"/>
              <w:rPr>
                <w:rFonts w:ascii="Calibri"/>
                <w:sz w:val="18"/>
              </w:rPr>
            </w:pPr>
            <w:r>
              <w:rPr>
                <w:rFonts w:ascii="Calibri"/>
                <w:sz w:val="18"/>
              </w:rPr>
              <w:t>Kondisi Akhir</w:t>
            </w:r>
          </w:p>
        </w:tc>
      </w:tr>
      <w:tr>
        <w:trPr>
          <w:trHeight w:val="489" w:hRule="exact"/>
        </w:trPr>
        <w:tc>
          <w:tcPr>
            <w:tcW w:w="720" w:type="dxa"/>
            <w:vMerge/>
          </w:tcPr>
          <w:p>
            <w:pPr/>
          </w:p>
        </w:tc>
        <w:tc>
          <w:tcPr>
            <w:tcW w:w="784" w:type="dxa"/>
            <w:vMerge/>
          </w:tcPr>
          <w:p>
            <w:pPr/>
          </w:p>
        </w:tc>
        <w:tc>
          <w:tcPr>
            <w:tcW w:w="1040" w:type="dxa"/>
            <w:vMerge/>
          </w:tcPr>
          <w:p>
            <w:pPr/>
          </w:p>
        </w:tc>
        <w:tc>
          <w:tcPr>
            <w:tcW w:w="1572" w:type="dxa"/>
            <w:vMerge/>
          </w:tcPr>
          <w:p>
            <w:pPr/>
          </w:p>
        </w:tc>
        <w:tc>
          <w:tcPr>
            <w:tcW w:w="1701" w:type="dxa"/>
            <w:vMerge/>
          </w:tcPr>
          <w:p>
            <w:pPr/>
          </w:p>
        </w:tc>
        <w:tc>
          <w:tcPr>
            <w:tcW w:w="928" w:type="dxa"/>
            <w:vMerge/>
          </w:tcPr>
          <w:p>
            <w:pPr/>
          </w:p>
        </w:tc>
        <w:tc>
          <w:tcPr>
            <w:tcW w:w="660" w:type="dxa"/>
          </w:tcPr>
          <w:p>
            <w:pPr>
              <w:pStyle w:val="TableParagraph"/>
              <w:spacing w:before="128"/>
              <w:ind w:left="1"/>
              <w:jc w:val="center"/>
              <w:rPr>
                <w:rFonts w:ascii="Calibri"/>
                <w:sz w:val="18"/>
              </w:rPr>
            </w:pPr>
            <w:r>
              <w:rPr>
                <w:rFonts w:ascii="Calibri"/>
                <w:sz w:val="18"/>
              </w:rPr>
              <w:t>K</w:t>
            </w:r>
          </w:p>
        </w:tc>
        <w:tc>
          <w:tcPr>
            <w:tcW w:w="1040" w:type="dxa"/>
          </w:tcPr>
          <w:p>
            <w:pPr>
              <w:pStyle w:val="TableParagraph"/>
              <w:spacing w:before="128"/>
              <w:ind w:left="85" w:right="85"/>
              <w:jc w:val="center"/>
              <w:rPr>
                <w:rFonts w:ascii="Calibri"/>
                <w:sz w:val="18"/>
              </w:rPr>
            </w:pPr>
            <w:r>
              <w:rPr>
                <w:rFonts w:ascii="Calibri"/>
                <w:sz w:val="18"/>
              </w:rPr>
              <w:t>Rp</w:t>
            </w:r>
          </w:p>
        </w:tc>
        <w:tc>
          <w:tcPr>
            <w:tcW w:w="664" w:type="dxa"/>
          </w:tcPr>
          <w:p>
            <w:pPr>
              <w:pStyle w:val="TableParagraph"/>
              <w:spacing w:before="128"/>
              <w:jc w:val="center"/>
              <w:rPr>
                <w:rFonts w:ascii="Calibri"/>
                <w:sz w:val="18"/>
              </w:rPr>
            </w:pPr>
            <w:r>
              <w:rPr>
                <w:rFonts w:ascii="Calibri"/>
                <w:sz w:val="18"/>
              </w:rPr>
              <w:t>K</w:t>
            </w:r>
          </w:p>
        </w:tc>
        <w:tc>
          <w:tcPr>
            <w:tcW w:w="1036" w:type="dxa"/>
          </w:tcPr>
          <w:p>
            <w:pPr>
              <w:pStyle w:val="TableParagraph"/>
              <w:spacing w:before="128"/>
              <w:ind w:left="78" w:right="83"/>
              <w:jc w:val="center"/>
              <w:rPr>
                <w:rFonts w:ascii="Calibri"/>
                <w:sz w:val="18"/>
              </w:rPr>
            </w:pPr>
            <w:r>
              <w:rPr>
                <w:rFonts w:ascii="Calibri"/>
                <w:sz w:val="18"/>
              </w:rPr>
              <w:t>Rp</w:t>
            </w:r>
          </w:p>
        </w:tc>
        <w:tc>
          <w:tcPr>
            <w:tcW w:w="665" w:type="dxa"/>
          </w:tcPr>
          <w:p>
            <w:pPr>
              <w:pStyle w:val="TableParagraph"/>
              <w:spacing w:before="128"/>
              <w:jc w:val="center"/>
              <w:rPr>
                <w:rFonts w:ascii="Calibri"/>
                <w:sz w:val="18"/>
              </w:rPr>
            </w:pPr>
            <w:r>
              <w:rPr>
                <w:rFonts w:ascii="Calibri"/>
                <w:sz w:val="18"/>
              </w:rPr>
              <w:t>K</w:t>
            </w:r>
          </w:p>
        </w:tc>
        <w:tc>
          <w:tcPr>
            <w:tcW w:w="1036" w:type="dxa"/>
          </w:tcPr>
          <w:p>
            <w:pPr>
              <w:pStyle w:val="TableParagraph"/>
              <w:spacing w:before="128"/>
              <w:ind w:left="78" w:right="83"/>
              <w:jc w:val="center"/>
              <w:rPr>
                <w:rFonts w:ascii="Calibri"/>
                <w:sz w:val="18"/>
              </w:rPr>
            </w:pPr>
            <w:r>
              <w:rPr>
                <w:rFonts w:ascii="Calibri"/>
                <w:sz w:val="18"/>
              </w:rPr>
              <w:t>Rp</w:t>
            </w:r>
          </w:p>
        </w:tc>
        <w:tc>
          <w:tcPr>
            <w:tcW w:w="664" w:type="dxa"/>
          </w:tcPr>
          <w:p>
            <w:pPr>
              <w:pStyle w:val="TableParagraph"/>
              <w:spacing w:before="128"/>
              <w:jc w:val="center"/>
              <w:rPr>
                <w:rFonts w:ascii="Calibri"/>
                <w:sz w:val="18"/>
              </w:rPr>
            </w:pPr>
            <w:r>
              <w:rPr>
                <w:rFonts w:ascii="Calibri"/>
                <w:sz w:val="18"/>
              </w:rPr>
              <w:t>K</w:t>
            </w:r>
          </w:p>
        </w:tc>
        <w:tc>
          <w:tcPr>
            <w:tcW w:w="1036" w:type="dxa"/>
          </w:tcPr>
          <w:p>
            <w:pPr>
              <w:pStyle w:val="TableParagraph"/>
              <w:spacing w:before="128"/>
              <w:ind w:left="80" w:right="84"/>
              <w:jc w:val="center"/>
              <w:rPr>
                <w:rFonts w:ascii="Calibri"/>
                <w:sz w:val="18"/>
              </w:rPr>
            </w:pPr>
            <w:r>
              <w:rPr>
                <w:rFonts w:ascii="Calibri"/>
                <w:sz w:val="18"/>
              </w:rPr>
              <w:t>Rp</w:t>
            </w:r>
          </w:p>
        </w:tc>
        <w:tc>
          <w:tcPr>
            <w:tcW w:w="664" w:type="dxa"/>
          </w:tcPr>
          <w:p>
            <w:pPr>
              <w:pStyle w:val="TableParagraph"/>
              <w:spacing w:before="128"/>
              <w:ind w:left="5"/>
              <w:jc w:val="center"/>
              <w:rPr>
                <w:rFonts w:ascii="Calibri"/>
                <w:sz w:val="18"/>
              </w:rPr>
            </w:pPr>
            <w:r>
              <w:rPr>
                <w:rFonts w:ascii="Calibri"/>
                <w:sz w:val="18"/>
              </w:rPr>
              <w:t>K</w:t>
            </w:r>
          </w:p>
        </w:tc>
        <w:tc>
          <w:tcPr>
            <w:tcW w:w="1041" w:type="dxa"/>
          </w:tcPr>
          <w:p>
            <w:pPr>
              <w:pStyle w:val="TableParagraph"/>
              <w:spacing w:before="128"/>
              <w:ind w:left="82" w:right="83"/>
              <w:jc w:val="center"/>
              <w:rPr>
                <w:rFonts w:ascii="Calibri"/>
                <w:sz w:val="18"/>
              </w:rPr>
            </w:pPr>
            <w:r>
              <w:rPr>
                <w:rFonts w:ascii="Calibri"/>
                <w:sz w:val="18"/>
              </w:rPr>
              <w:t>Rp</w:t>
            </w:r>
          </w:p>
        </w:tc>
        <w:tc>
          <w:tcPr>
            <w:tcW w:w="664" w:type="dxa"/>
          </w:tcPr>
          <w:p>
            <w:pPr/>
          </w:p>
        </w:tc>
        <w:tc>
          <w:tcPr>
            <w:tcW w:w="1128" w:type="dxa"/>
          </w:tcPr>
          <w:p>
            <w:pPr/>
          </w:p>
        </w:tc>
      </w:tr>
      <w:tr>
        <w:trPr>
          <w:trHeight w:val="338" w:hRule="exact"/>
        </w:trPr>
        <w:tc>
          <w:tcPr>
            <w:tcW w:w="720" w:type="dxa"/>
            <w:tcBorders>
              <w:bottom w:val="double" w:sz="5" w:space="0" w:color="000000"/>
            </w:tcBorders>
            <w:shd w:val="clear" w:color="auto" w:fill="FF0000"/>
          </w:tcPr>
          <w:p>
            <w:pPr>
              <w:pStyle w:val="TableParagraph"/>
              <w:spacing w:before="44"/>
              <w:ind w:left="3"/>
              <w:jc w:val="center"/>
              <w:rPr>
                <w:rFonts w:ascii="Calibri"/>
                <w:sz w:val="18"/>
              </w:rPr>
            </w:pPr>
            <w:r>
              <w:rPr>
                <w:rFonts w:ascii="Calibri"/>
                <w:sz w:val="18"/>
              </w:rPr>
              <w:t>1</w:t>
            </w:r>
          </w:p>
        </w:tc>
        <w:tc>
          <w:tcPr>
            <w:tcW w:w="784" w:type="dxa"/>
            <w:tcBorders>
              <w:bottom w:val="double" w:sz="5" w:space="0" w:color="000000"/>
            </w:tcBorders>
            <w:shd w:val="clear" w:color="auto" w:fill="FF0000"/>
          </w:tcPr>
          <w:p>
            <w:pPr>
              <w:pStyle w:val="TableParagraph"/>
              <w:spacing w:before="44"/>
              <w:ind w:left="3"/>
              <w:jc w:val="center"/>
              <w:rPr>
                <w:rFonts w:ascii="Calibri"/>
                <w:sz w:val="18"/>
              </w:rPr>
            </w:pPr>
            <w:r>
              <w:rPr>
                <w:rFonts w:ascii="Calibri"/>
                <w:sz w:val="18"/>
              </w:rPr>
              <w:t>2</w:t>
            </w:r>
          </w:p>
        </w:tc>
        <w:tc>
          <w:tcPr>
            <w:tcW w:w="1040" w:type="dxa"/>
            <w:tcBorders>
              <w:bottom w:val="double" w:sz="5" w:space="0" w:color="000000"/>
            </w:tcBorders>
            <w:shd w:val="clear" w:color="auto" w:fill="FF0000"/>
          </w:tcPr>
          <w:p>
            <w:pPr>
              <w:pStyle w:val="TableParagraph"/>
              <w:spacing w:before="44"/>
              <w:ind w:left="3"/>
              <w:jc w:val="center"/>
              <w:rPr>
                <w:rFonts w:ascii="Calibri"/>
                <w:sz w:val="18"/>
              </w:rPr>
            </w:pPr>
            <w:r>
              <w:rPr>
                <w:rFonts w:ascii="Calibri"/>
                <w:sz w:val="18"/>
              </w:rPr>
              <w:t>3</w:t>
            </w:r>
          </w:p>
        </w:tc>
        <w:tc>
          <w:tcPr>
            <w:tcW w:w="1572" w:type="dxa"/>
            <w:tcBorders>
              <w:bottom w:val="double" w:sz="5" w:space="0" w:color="000000"/>
            </w:tcBorders>
            <w:shd w:val="clear" w:color="auto" w:fill="FF0000"/>
          </w:tcPr>
          <w:p>
            <w:pPr>
              <w:pStyle w:val="TableParagraph"/>
              <w:spacing w:before="44"/>
              <w:jc w:val="center"/>
              <w:rPr>
                <w:rFonts w:ascii="Calibri"/>
                <w:sz w:val="18"/>
              </w:rPr>
            </w:pPr>
            <w:r>
              <w:rPr>
                <w:rFonts w:ascii="Calibri"/>
                <w:sz w:val="18"/>
              </w:rPr>
              <w:t>4</w:t>
            </w:r>
          </w:p>
        </w:tc>
        <w:tc>
          <w:tcPr>
            <w:tcW w:w="1701" w:type="dxa"/>
            <w:tcBorders>
              <w:bottom w:val="double" w:sz="5" w:space="0" w:color="000000"/>
            </w:tcBorders>
            <w:shd w:val="clear" w:color="auto" w:fill="FF0000"/>
          </w:tcPr>
          <w:p>
            <w:pPr>
              <w:pStyle w:val="TableParagraph"/>
              <w:spacing w:before="44"/>
              <w:ind w:right="1"/>
              <w:jc w:val="center"/>
              <w:rPr>
                <w:rFonts w:ascii="Calibri"/>
                <w:sz w:val="18"/>
              </w:rPr>
            </w:pPr>
            <w:r>
              <w:rPr>
                <w:rFonts w:ascii="Calibri"/>
                <w:sz w:val="18"/>
              </w:rPr>
              <w:t>5</w:t>
            </w:r>
          </w:p>
        </w:tc>
        <w:tc>
          <w:tcPr>
            <w:tcW w:w="928" w:type="dxa"/>
            <w:tcBorders>
              <w:bottom w:val="double" w:sz="5" w:space="0" w:color="000000"/>
            </w:tcBorders>
            <w:shd w:val="clear" w:color="auto" w:fill="FF0000"/>
          </w:tcPr>
          <w:p>
            <w:pPr>
              <w:pStyle w:val="TableParagraph"/>
              <w:spacing w:before="44"/>
              <w:ind w:right="2"/>
              <w:jc w:val="center"/>
              <w:rPr>
                <w:rFonts w:ascii="Calibri"/>
                <w:sz w:val="18"/>
              </w:rPr>
            </w:pPr>
            <w:r>
              <w:rPr>
                <w:rFonts w:ascii="Calibri"/>
                <w:sz w:val="18"/>
              </w:rPr>
              <w:t>6</w:t>
            </w:r>
          </w:p>
        </w:tc>
        <w:tc>
          <w:tcPr>
            <w:tcW w:w="660" w:type="dxa"/>
            <w:tcBorders>
              <w:bottom w:val="double" w:sz="5" w:space="0" w:color="000000"/>
            </w:tcBorders>
            <w:shd w:val="clear" w:color="auto" w:fill="FF0000"/>
          </w:tcPr>
          <w:p>
            <w:pPr>
              <w:pStyle w:val="TableParagraph"/>
              <w:spacing w:before="44"/>
              <w:jc w:val="center"/>
              <w:rPr>
                <w:rFonts w:ascii="Calibri"/>
                <w:sz w:val="18"/>
              </w:rPr>
            </w:pPr>
            <w:r>
              <w:rPr>
                <w:rFonts w:ascii="Calibri"/>
                <w:sz w:val="18"/>
              </w:rPr>
              <w:t>7</w:t>
            </w:r>
          </w:p>
        </w:tc>
        <w:tc>
          <w:tcPr>
            <w:tcW w:w="1040" w:type="dxa"/>
            <w:tcBorders>
              <w:bottom w:val="double" w:sz="5" w:space="0" w:color="000000"/>
            </w:tcBorders>
            <w:shd w:val="clear" w:color="auto" w:fill="FF0000"/>
          </w:tcPr>
          <w:p>
            <w:pPr>
              <w:pStyle w:val="TableParagraph"/>
              <w:spacing w:before="44"/>
              <w:ind w:left="3"/>
              <w:jc w:val="center"/>
              <w:rPr>
                <w:rFonts w:ascii="Calibri"/>
                <w:sz w:val="18"/>
              </w:rPr>
            </w:pPr>
            <w:r>
              <w:rPr>
                <w:rFonts w:ascii="Calibri"/>
                <w:sz w:val="18"/>
              </w:rPr>
              <w:t>8</w:t>
            </w:r>
          </w:p>
        </w:tc>
        <w:tc>
          <w:tcPr>
            <w:tcW w:w="664" w:type="dxa"/>
            <w:tcBorders>
              <w:bottom w:val="double" w:sz="5" w:space="0" w:color="000000"/>
            </w:tcBorders>
            <w:shd w:val="clear" w:color="auto" w:fill="FF0000"/>
          </w:tcPr>
          <w:p>
            <w:pPr>
              <w:pStyle w:val="TableParagraph"/>
              <w:spacing w:before="44"/>
              <w:ind w:right="2"/>
              <w:jc w:val="center"/>
              <w:rPr>
                <w:rFonts w:ascii="Calibri"/>
                <w:sz w:val="18"/>
              </w:rPr>
            </w:pPr>
            <w:r>
              <w:rPr>
                <w:rFonts w:ascii="Calibri"/>
                <w:sz w:val="18"/>
              </w:rPr>
              <w:t>9</w:t>
            </w:r>
          </w:p>
        </w:tc>
        <w:tc>
          <w:tcPr>
            <w:tcW w:w="1036" w:type="dxa"/>
            <w:tcBorders>
              <w:bottom w:val="double" w:sz="5" w:space="0" w:color="000000"/>
            </w:tcBorders>
            <w:shd w:val="clear" w:color="auto" w:fill="FF0000"/>
          </w:tcPr>
          <w:p>
            <w:pPr>
              <w:pStyle w:val="TableParagraph"/>
              <w:spacing w:before="44"/>
              <w:ind w:left="80" w:right="83"/>
              <w:jc w:val="center"/>
              <w:rPr>
                <w:rFonts w:ascii="Calibri"/>
                <w:sz w:val="18"/>
              </w:rPr>
            </w:pPr>
            <w:r>
              <w:rPr>
                <w:rFonts w:ascii="Calibri"/>
                <w:sz w:val="18"/>
              </w:rPr>
              <w:t>10</w:t>
            </w:r>
          </w:p>
        </w:tc>
        <w:tc>
          <w:tcPr>
            <w:tcW w:w="665" w:type="dxa"/>
            <w:tcBorders>
              <w:bottom w:val="double" w:sz="5" w:space="0" w:color="000000"/>
            </w:tcBorders>
            <w:shd w:val="clear" w:color="auto" w:fill="FF0000"/>
          </w:tcPr>
          <w:p>
            <w:pPr>
              <w:pStyle w:val="TableParagraph"/>
              <w:spacing w:before="44"/>
              <w:ind w:left="101" w:right="101"/>
              <w:jc w:val="center"/>
              <w:rPr>
                <w:rFonts w:ascii="Calibri"/>
                <w:sz w:val="18"/>
              </w:rPr>
            </w:pPr>
            <w:r>
              <w:rPr>
                <w:rFonts w:ascii="Calibri"/>
                <w:sz w:val="18"/>
              </w:rPr>
              <w:t>11</w:t>
            </w:r>
          </w:p>
        </w:tc>
        <w:tc>
          <w:tcPr>
            <w:tcW w:w="1036" w:type="dxa"/>
            <w:tcBorders>
              <w:bottom w:val="double" w:sz="5" w:space="0" w:color="000000"/>
            </w:tcBorders>
            <w:shd w:val="clear" w:color="auto" w:fill="FF0000"/>
          </w:tcPr>
          <w:p>
            <w:pPr>
              <w:pStyle w:val="TableParagraph"/>
              <w:spacing w:before="44"/>
              <w:ind w:left="80" w:right="83"/>
              <w:jc w:val="center"/>
              <w:rPr>
                <w:rFonts w:ascii="Calibri"/>
                <w:sz w:val="18"/>
              </w:rPr>
            </w:pPr>
            <w:r>
              <w:rPr>
                <w:rFonts w:ascii="Calibri"/>
                <w:sz w:val="18"/>
              </w:rPr>
              <w:t>12</w:t>
            </w:r>
          </w:p>
        </w:tc>
        <w:tc>
          <w:tcPr>
            <w:tcW w:w="664" w:type="dxa"/>
            <w:tcBorders>
              <w:bottom w:val="double" w:sz="5" w:space="0" w:color="000000"/>
            </w:tcBorders>
            <w:shd w:val="clear" w:color="auto" w:fill="FF0000"/>
          </w:tcPr>
          <w:p>
            <w:pPr>
              <w:pStyle w:val="TableParagraph"/>
              <w:spacing w:before="44"/>
              <w:ind w:left="98" w:right="98"/>
              <w:jc w:val="center"/>
              <w:rPr>
                <w:rFonts w:ascii="Calibri"/>
                <w:sz w:val="18"/>
              </w:rPr>
            </w:pPr>
            <w:r>
              <w:rPr>
                <w:rFonts w:ascii="Calibri"/>
                <w:sz w:val="18"/>
              </w:rPr>
              <w:t>13</w:t>
            </w:r>
          </w:p>
        </w:tc>
        <w:tc>
          <w:tcPr>
            <w:tcW w:w="1036" w:type="dxa"/>
            <w:tcBorders>
              <w:bottom w:val="double" w:sz="5" w:space="0" w:color="000000"/>
            </w:tcBorders>
            <w:shd w:val="clear" w:color="auto" w:fill="FF0000"/>
          </w:tcPr>
          <w:p>
            <w:pPr>
              <w:pStyle w:val="TableParagraph"/>
              <w:spacing w:before="44"/>
              <w:ind w:left="82" w:right="83"/>
              <w:jc w:val="center"/>
              <w:rPr>
                <w:rFonts w:ascii="Calibri"/>
                <w:sz w:val="18"/>
              </w:rPr>
            </w:pPr>
            <w:r>
              <w:rPr>
                <w:rFonts w:ascii="Calibri"/>
                <w:sz w:val="18"/>
              </w:rPr>
              <w:t>14</w:t>
            </w:r>
          </w:p>
        </w:tc>
        <w:tc>
          <w:tcPr>
            <w:tcW w:w="664" w:type="dxa"/>
            <w:tcBorders>
              <w:bottom w:val="double" w:sz="5" w:space="0" w:color="000000"/>
            </w:tcBorders>
            <w:shd w:val="clear" w:color="auto" w:fill="FF0000"/>
          </w:tcPr>
          <w:p>
            <w:pPr>
              <w:pStyle w:val="TableParagraph"/>
              <w:spacing w:before="44"/>
              <w:ind w:left="104" w:right="97"/>
              <w:jc w:val="center"/>
              <w:rPr>
                <w:rFonts w:ascii="Calibri"/>
                <w:sz w:val="18"/>
              </w:rPr>
            </w:pPr>
            <w:r>
              <w:rPr>
                <w:rFonts w:ascii="Calibri"/>
                <w:sz w:val="18"/>
              </w:rPr>
              <w:t>15</w:t>
            </w:r>
          </w:p>
        </w:tc>
        <w:tc>
          <w:tcPr>
            <w:tcW w:w="1041" w:type="dxa"/>
            <w:tcBorders>
              <w:bottom w:val="double" w:sz="5" w:space="0" w:color="000000"/>
            </w:tcBorders>
            <w:shd w:val="clear" w:color="auto" w:fill="FF0000"/>
          </w:tcPr>
          <w:p>
            <w:pPr>
              <w:pStyle w:val="TableParagraph"/>
              <w:spacing w:before="44"/>
              <w:ind w:left="83" w:right="83"/>
              <w:jc w:val="center"/>
              <w:rPr>
                <w:rFonts w:ascii="Calibri"/>
                <w:sz w:val="18"/>
              </w:rPr>
            </w:pPr>
            <w:r>
              <w:rPr>
                <w:rFonts w:ascii="Calibri"/>
                <w:sz w:val="18"/>
              </w:rPr>
              <w:t>16</w:t>
            </w:r>
          </w:p>
        </w:tc>
        <w:tc>
          <w:tcPr>
            <w:tcW w:w="664" w:type="dxa"/>
            <w:tcBorders>
              <w:bottom w:val="double" w:sz="5" w:space="0" w:color="000000"/>
            </w:tcBorders>
            <w:shd w:val="clear" w:color="auto" w:fill="FF0000"/>
          </w:tcPr>
          <w:p>
            <w:pPr>
              <w:pStyle w:val="TableParagraph"/>
              <w:spacing w:before="44"/>
              <w:ind w:left="236"/>
              <w:rPr>
                <w:rFonts w:ascii="Calibri"/>
                <w:sz w:val="18"/>
              </w:rPr>
            </w:pPr>
            <w:r>
              <w:rPr>
                <w:rFonts w:ascii="Calibri"/>
                <w:sz w:val="18"/>
              </w:rPr>
              <w:t>17</w:t>
            </w:r>
          </w:p>
        </w:tc>
        <w:tc>
          <w:tcPr>
            <w:tcW w:w="1128" w:type="dxa"/>
            <w:tcBorders>
              <w:bottom w:val="double" w:sz="5" w:space="0" w:color="000000"/>
            </w:tcBorders>
            <w:shd w:val="clear" w:color="auto" w:fill="FF0000"/>
          </w:tcPr>
          <w:p>
            <w:pPr>
              <w:pStyle w:val="TableParagraph"/>
              <w:spacing w:before="44"/>
              <w:ind w:left="315" w:right="315"/>
              <w:jc w:val="center"/>
              <w:rPr>
                <w:rFonts w:ascii="Calibri"/>
                <w:sz w:val="18"/>
              </w:rPr>
            </w:pPr>
            <w:r>
              <w:rPr>
                <w:rFonts w:ascii="Calibri"/>
                <w:sz w:val="18"/>
              </w:rPr>
              <w:t>18</w:t>
            </w:r>
          </w:p>
        </w:tc>
      </w:tr>
      <w:tr>
        <w:trPr>
          <w:trHeight w:val="526" w:hRule="exact"/>
        </w:trPr>
        <w:tc>
          <w:tcPr>
            <w:tcW w:w="4117" w:type="dxa"/>
            <w:gridSpan w:val="4"/>
            <w:tcBorders>
              <w:top w:val="double" w:sz="5" w:space="0" w:color="000000"/>
            </w:tcBorders>
          </w:tcPr>
          <w:p>
            <w:pPr>
              <w:pStyle w:val="TableParagraph"/>
              <w:spacing w:before="4"/>
              <w:ind w:left="107"/>
              <w:rPr>
                <w:rFonts w:ascii="Calibri"/>
                <w:sz w:val="18"/>
              </w:rPr>
            </w:pPr>
            <w:r>
              <w:rPr>
                <w:rFonts w:ascii="Calibri"/>
                <w:sz w:val="18"/>
              </w:rPr>
              <w:t>Menurunkan Indeks Risiko Bencana</w:t>
            </w:r>
          </w:p>
        </w:tc>
        <w:tc>
          <w:tcPr>
            <w:tcW w:w="1701" w:type="dxa"/>
            <w:tcBorders>
              <w:top w:val="double" w:sz="5" w:space="0" w:color="000000"/>
            </w:tcBorders>
          </w:tcPr>
          <w:p>
            <w:pPr>
              <w:pStyle w:val="TableParagraph"/>
              <w:spacing w:before="4"/>
              <w:ind w:left="104" w:right="167"/>
              <w:rPr>
                <w:rFonts w:ascii="Calibri"/>
                <w:sz w:val="18"/>
              </w:rPr>
            </w:pPr>
            <w:r>
              <w:rPr>
                <w:rFonts w:ascii="Calibri"/>
                <w:sz w:val="18"/>
              </w:rPr>
              <w:t>Indeks Risiko Bencana</w:t>
            </w:r>
          </w:p>
        </w:tc>
        <w:tc>
          <w:tcPr>
            <w:tcW w:w="928" w:type="dxa"/>
            <w:tcBorders>
              <w:top w:val="double" w:sz="5" w:space="0" w:color="000000"/>
            </w:tcBorders>
          </w:tcPr>
          <w:p>
            <w:pPr>
              <w:pStyle w:val="TableParagraph"/>
              <w:spacing w:before="32"/>
              <w:ind w:left="255"/>
              <w:rPr>
                <w:rFonts w:ascii="Calibri"/>
                <w:sz w:val="18"/>
              </w:rPr>
            </w:pPr>
            <w:r>
              <w:rPr>
                <w:rFonts w:ascii="Calibri"/>
                <w:sz w:val="18"/>
              </w:rPr>
              <w:t>170,8</w:t>
            </w:r>
          </w:p>
          <w:p>
            <w:pPr>
              <w:pStyle w:val="TableParagraph"/>
              <w:ind w:left="268"/>
              <w:rPr>
                <w:rFonts w:ascii="Calibri"/>
                <w:sz w:val="18"/>
              </w:rPr>
            </w:pPr>
            <w:r>
              <w:rPr>
                <w:rFonts w:ascii="Calibri"/>
                <w:sz w:val="18"/>
              </w:rPr>
              <w:t>Point</w:t>
            </w:r>
          </w:p>
        </w:tc>
        <w:tc>
          <w:tcPr>
            <w:tcW w:w="660" w:type="dxa"/>
            <w:tcBorders>
              <w:top w:val="double" w:sz="5" w:space="0" w:color="000000"/>
            </w:tcBorders>
          </w:tcPr>
          <w:p>
            <w:pPr>
              <w:pStyle w:val="TableParagraph"/>
              <w:spacing w:before="144"/>
              <w:ind w:right="115"/>
              <w:jc w:val="right"/>
              <w:rPr>
                <w:rFonts w:ascii="Calibri"/>
                <w:sz w:val="18"/>
              </w:rPr>
            </w:pPr>
            <w:r>
              <w:rPr>
                <w:rFonts w:ascii="Calibri"/>
                <w:sz w:val="18"/>
              </w:rPr>
              <w:t>165,8</w:t>
            </w:r>
          </w:p>
        </w:tc>
        <w:tc>
          <w:tcPr>
            <w:tcW w:w="1040" w:type="dxa"/>
            <w:tcBorders>
              <w:top w:val="double" w:sz="5" w:space="0" w:color="000000"/>
            </w:tcBorders>
          </w:tcPr>
          <w:p>
            <w:pPr>
              <w:pStyle w:val="TableParagraph"/>
              <w:spacing w:before="144"/>
              <w:ind w:right="100"/>
              <w:jc w:val="right"/>
              <w:rPr>
                <w:rFonts w:ascii="Calibri"/>
                <w:sz w:val="18"/>
              </w:rPr>
            </w:pPr>
            <w:r>
              <w:rPr>
                <w:rFonts w:ascii="Calibri"/>
                <w:sz w:val="18"/>
              </w:rPr>
              <w:t>19.109.641</w:t>
            </w:r>
          </w:p>
        </w:tc>
        <w:tc>
          <w:tcPr>
            <w:tcW w:w="664" w:type="dxa"/>
            <w:tcBorders>
              <w:top w:val="double" w:sz="5" w:space="0" w:color="000000"/>
            </w:tcBorders>
          </w:tcPr>
          <w:p>
            <w:pPr>
              <w:pStyle w:val="TableParagraph"/>
              <w:spacing w:before="144"/>
              <w:ind w:left="124"/>
              <w:rPr>
                <w:rFonts w:ascii="Calibri"/>
                <w:sz w:val="18"/>
              </w:rPr>
            </w:pPr>
            <w:r>
              <w:rPr>
                <w:rFonts w:ascii="Calibri"/>
                <w:sz w:val="18"/>
              </w:rPr>
              <w:t>160,8</w:t>
            </w:r>
          </w:p>
        </w:tc>
        <w:tc>
          <w:tcPr>
            <w:tcW w:w="1036" w:type="dxa"/>
            <w:tcBorders>
              <w:top w:val="double" w:sz="5" w:space="0" w:color="000000"/>
            </w:tcBorders>
          </w:tcPr>
          <w:p>
            <w:pPr>
              <w:pStyle w:val="TableParagraph"/>
              <w:spacing w:before="144"/>
              <w:ind w:right="100"/>
              <w:jc w:val="right"/>
              <w:rPr>
                <w:rFonts w:ascii="Calibri"/>
                <w:sz w:val="18"/>
              </w:rPr>
            </w:pPr>
            <w:r>
              <w:rPr>
                <w:rFonts w:ascii="Calibri"/>
                <w:sz w:val="18"/>
              </w:rPr>
              <w:t>21.797.000</w:t>
            </w:r>
          </w:p>
        </w:tc>
        <w:tc>
          <w:tcPr>
            <w:tcW w:w="665" w:type="dxa"/>
            <w:tcBorders>
              <w:top w:val="double" w:sz="5" w:space="0" w:color="000000"/>
            </w:tcBorders>
          </w:tcPr>
          <w:p>
            <w:pPr>
              <w:pStyle w:val="TableParagraph"/>
              <w:spacing w:before="144"/>
              <w:ind w:left="104" w:right="101"/>
              <w:jc w:val="center"/>
              <w:rPr>
                <w:rFonts w:ascii="Calibri"/>
                <w:sz w:val="18"/>
              </w:rPr>
            </w:pPr>
            <w:r>
              <w:rPr>
                <w:rFonts w:ascii="Calibri"/>
                <w:sz w:val="18"/>
              </w:rPr>
              <w:t>155,8</w:t>
            </w:r>
          </w:p>
        </w:tc>
        <w:tc>
          <w:tcPr>
            <w:tcW w:w="1036" w:type="dxa"/>
            <w:tcBorders>
              <w:top w:val="double" w:sz="5" w:space="0" w:color="000000"/>
            </w:tcBorders>
          </w:tcPr>
          <w:p>
            <w:pPr>
              <w:pStyle w:val="TableParagraph"/>
              <w:spacing w:before="144"/>
              <w:ind w:right="100"/>
              <w:jc w:val="right"/>
              <w:rPr>
                <w:rFonts w:ascii="Calibri"/>
                <w:sz w:val="18"/>
              </w:rPr>
            </w:pPr>
            <w:r>
              <w:rPr>
                <w:rFonts w:ascii="Calibri"/>
                <w:sz w:val="18"/>
              </w:rPr>
              <w:t>27.012.000</w:t>
            </w:r>
          </w:p>
        </w:tc>
        <w:tc>
          <w:tcPr>
            <w:tcW w:w="664" w:type="dxa"/>
            <w:tcBorders>
              <w:top w:val="double" w:sz="5" w:space="0" w:color="000000"/>
            </w:tcBorders>
          </w:tcPr>
          <w:p>
            <w:pPr>
              <w:pStyle w:val="TableParagraph"/>
              <w:spacing w:before="144"/>
              <w:ind w:left="100" w:right="98"/>
              <w:jc w:val="center"/>
              <w:rPr>
                <w:rFonts w:ascii="Calibri"/>
                <w:sz w:val="18"/>
              </w:rPr>
            </w:pPr>
            <w:r>
              <w:rPr>
                <w:rFonts w:ascii="Calibri"/>
                <w:sz w:val="18"/>
              </w:rPr>
              <w:t>150,8</w:t>
            </w:r>
          </w:p>
        </w:tc>
        <w:tc>
          <w:tcPr>
            <w:tcW w:w="1036" w:type="dxa"/>
            <w:tcBorders>
              <w:top w:val="double" w:sz="5" w:space="0" w:color="000000"/>
            </w:tcBorders>
          </w:tcPr>
          <w:p>
            <w:pPr>
              <w:pStyle w:val="TableParagraph"/>
              <w:spacing w:before="144"/>
              <w:ind w:right="100"/>
              <w:jc w:val="right"/>
              <w:rPr>
                <w:rFonts w:ascii="Calibri"/>
                <w:sz w:val="18"/>
              </w:rPr>
            </w:pPr>
            <w:r>
              <w:rPr>
                <w:rFonts w:ascii="Calibri"/>
                <w:sz w:val="18"/>
              </w:rPr>
              <w:t>33.712.000</w:t>
            </w:r>
          </w:p>
        </w:tc>
        <w:tc>
          <w:tcPr>
            <w:tcW w:w="664" w:type="dxa"/>
            <w:tcBorders>
              <w:top w:val="double" w:sz="5" w:space="0" w:color="000000"/>
            </w:tcBorders>
          </w:tcPr>
          <w:p>
            <w:pPr>
              <w:pStyle w:val="TableParagraph"/>
              <w:spacing w:before="144"/>
              <w:ind w:right="115"/>
              <w:jc w:val="right"/>
              <w:rPr>
                <w:rFonts w:ascii="Calibri"/>
                <w:sz w:val="18"/>
              </w:rPr>
            </w:pPr>
            <w:r>
              <w:rPr>
                <w:rFonts w:ascii="Calibri"/>
                <w:sz w:val="18"/>
              </w:rPr>
              <w:t>145,8</w:t>
            </w:r>
          </w:p>
        </w:tc>
        <w:tc>
          <w:tcPr>
            <w:tcW w:w="1041" w:type="dxa"/>
            <w:tcBorders>
              <w:top w:val="double" w:sz="5" w:space="0" w:color="000000"/>
            </w:tcBorders>
          </w:tcPr>
          <w:p>
            <w:pPr>
              <w:pStyle w:val="TableParagraph"/>
              <w:spacing w:before="144"/>
              <w:ind w:right="100"/>
              <w:jc w:val="right"/>
              <w:rPr>
                <w:rFonts w:ascii="Calibri"/>
                <w:sz w:val="18"/>
              </w:rPr>
            </w:pPr>
            <w:r>
              <w:rPr>
                <w:rFonts w:ascii="Calibri"/>
                <w:sz w:val="18"/>
              </w:rPr>
              <w:t>34.786.000</w:t>
            </w:r>
          </w:p>
        </w:tc>
        <w:tc>
          <w:tcPr>
            <w:tcW w:w="664" w:type="dxa"/>
            <w:tcBorders>
              <w:top w:val="double" w:sz="5" w:space="0" w:color="000000"/>
            </w:tcBorders>
          </w:tcPr>
          <w:p>
            <w:pPr>
              <w:pStyle w:val="TableParagraph"/>
              <w:spacing w:before="144"/>
              <w:ind w:left="124"/>
              <w:rPr>
                <w:rFonts w:ascii="Calibri"/>
                <w:sz w:val="18"/>
              </w:rPr>
            </w:pPr>
            <w:r>
              <w:rPr>
                <w:rFonts w:ascii="Calibri"/>
                <w:sz w:val="18"/>
              </w:rPr>
              <w:t>145,8</w:t>
            </w:r>
          </w:p>
        </w:tc>
        <w:tc>
          <w:tcPr>
            <w:tcW w:w="1128" w:type="dxa"/>
            <w:tcBorders>
              <w:top w:val="double" w:sz="5" w:space="0" w:color="000000"/>
            </w:tcBorders>
          </w:tcPr>
          <w:p>
            <w:pPr>
              <w:pStyle w:val="TableParagraph"/>
              <w:spacing w:before="144"/>
              <w:ind w:right="100"/>
              <w:jc w:val="right"/>
              <w:rPr>
                <w:rFonts w:ascii="Calibri"/>
                <w:sz w:val="18"/>
              </w:rPr>
            </w:pPr>
            <w:r>
              <w:rPr>
                <w:rFonts w:ascii="Calibri"/>
                <w:sz w:val="18"/>
              </w:rPr>
              <w:t>136.416.641</w:t>
            </w:r>
          </w:p>
        </w:tc>
      </w:tr>
      <w:tr>
        <w:trPr>
          <w:trHeight w:val="492" w:hRule="exact"/>
        </w:trPr>
        <w:tc>
          <w:tcPr>
            <w:tcW w:w="720" w:type="dxa"/>
          </w:tcPr>
          <w:p>
            <w:pPr/>
          </w:p>
        </w:tc>
        <w:tc>
          <w:tcPr>
            <w:tcW w:w="3396" w:type="dxa"/>
            <w:gridSpan w:val="3"/>
          </w:tcPr>
          <w:p>
            <w:pPr>
              <w:pStyle w:val="TableParagraph"/>
              <w:ind w:left="104"/>
              <w:rPr>
                <w:rFonts w:ascii="Calibri"/>
                <w:sz w:val="18"/>
              </w:rPr>
            </w:pPr>
            <w:r>
              <w:rPr>
                <w:rFonts w:ascii="Calibri"/>
                <w:sz w:val="18"/>
              </w:rPr>
              <w:t>Menurunnya Indeks Risiko Bencana</w:t>
            </w:r>
          </w:p>
        </w:tc>
        <w:tc>
          <w:tcPr>
            <w:tcW w:w="1701" w:type="dxa"/>
          </w:tcPr>
          <w:p>
            <w:pPr>
              <w:pStyle w:val="TableParagraph"/>
              <w:ind w:left="104" w:right="167"/>
              <w:rPr>
                <w:rFonts w:ascii="Calibri"/>
                <w:sz w:val="18"/>
              </w:rPr>
            </w:pPr>
            <w:r>
              <w:rPr>
                <w:rFonts w:ascii="Calibri"/>
                <w:sz w:val="18"/>
              </w:rPr>
              <w:t>Indeks Risiko Bencana</w:t>
            </w:r>
          </w:p>
        </w:tc>
        <w:tc>
          <w:tcPr>
            <w:tcW w:w="928" w:type="dxa"/>
          </w:tcPr>
          <w:p>
            <w:pPr>
              <w:pStyle w:val="TableParagraph"/>
              <w:spacing w:before="20"/>
              <w:ind w:left="255"/>
              <w:rPr>
                <w:rFonts w:ascii="Calibri"/>
                <w:sz w:val="18"/>
              </w:rPr>
            </w:pPr>
            <w:r>
              <w:rPr>
                <w:rFonts w:ascii="Calibri"/>
                <w:sz w:val="18"/>
              </w:rPr>
              <w:t>170,8</w:t>
            </w:r>
          </w:p>
          <w:p>
            <w:pPr>
              <w:pStyle w:val="TableParagraph"/>
              <w:ind w:left="268"/>
              <w:rPr>
                <w:rFonts w:ascii="Calibri"/>
                <w:sz w:val="18"/>
              </w:rPr>
            </w:pPr>
            <w:r>
              <w:rPr>
                <w:rFonts w:ascii="Calibri"/>
                <w:sz w:val="18"/>
              </w:rPr>
              <w:t>Point</w:t>
            </w:r>
          </w:p>
        </w:tc>
        <w:tc>
          <w:tcPr>
            <w:tcW w:w="660" w:type="dxa"/>
          </w:tcPr>
          <w:p>
            <w:pPr>
              <w:pStyle w:val="TableParagraph"/>
              <w:spacing w:before="128"/>
              <w:ind w:right="115"/>
              <w:jc w:val="right"/>
              <w:rPr>
                <w:rFonts w:ascii="Calibri"/>
                <w:sz w:val="18"/>
              </w:rPr>
            </w:pPr>
            <w:r>
              <w:rPr>
                <w:rFonts w:ascii="Calibri"/>
                <w:sz w:val="18"/>
              </w:rPr>
              <w:t>165,8</w:t>
            </w:r>
          </w:p>
        </w:tc>
        <w:tc>
          <w:tcPr>
            <w:tcW w:w="1040" w:type="dxa"/>
          </w:tcPr>
          <w:p>
            <w:pPr>
              <w:pStyle w:val="TableParagraph"/>
              <w:spacing w:before="128"/>
              <w:ind w:right="100"/>
              <w:jc w:val="right"/>
              <w:rPr>
                <w:rFonts w:ascii="Calibri"/>
                <w:sz w:val="18"/>
              </w:rPr>
            </w:pPr>
            <w:r>
              <w:rPr>
                <w:rFonts w:ascii="Calibri"/>
                <w:sz w:val="18"/>
              </w:rPr>
              <w:t>19.109.641</w:t>
            </w:r>
          </w:p>
        </w:tc>
        <w:tc>
          <w:tcPr>
            <w:tcW w:w="664" w:type="dxa"/>
          </w:tcPr>
          <w:p>
            <w:pPr>
              <w:pStyle w:val="TableParagraph"/>
              <w:spacing w:before="128"/>
              <w:ind w:left="124"/>
              <w:rPr>
                <w:rFonts w:ascii="Calibri"/>
                <w:sz w:val="18"/>
              </w:rPr>
            </w:pPr>
            <w:r>
              <w:rPr>
                <w:rFonts w:ascii="Calibri"/>
                <w:sz w:val="18"/>
              </w:rPr>
              <w:t>160,8</w:t>
            </w:r>
          </w:p>
        </w:tc>
        <w:tc>
          <w:tcPr>
            <w:tcW w:w="1036" w:type="dxa"/>
          </w:tcPr>
          <w:p>
            <w:pPr>
              <w:pStyle w:val="TableParagraph"/>
              <w:spacing w:before="128"/>
              <w:ind w:right="100"/>
              <w:jc w:val="right"/>
              <w:rPr>
                <w:rFonts w:ascii="Calibri"/>
                <w:sz w:val="18"/>
              </w:rPr>
            </w:pPr>
            <w:r>
              <w:rPr>
                <w:rFonts w:ascii="Calibri"/>
                <w:sz w:val="18"/>
              </w:rPr>
              <w:t>21.797.000</w:t>
            </w:r>
          </w:p>
        </w:tc>
        <w:tc>
          <w:tcPr>
            <w:tcW w:w="665" w:type="dxa"/>
          </w:tcPr>
          <w:p>
            <w:pPr>
              <w:pStyle w:val="TableParagraph"/>
              <w:spacing w:before="128"/>
              <w:ind w:left="104" w:right="101"/>
              <w:jc w:val="center"/>
              <w:rPr>
                <w:rFonts w:ascii="Calibri"/>
                <w:sz w:val="18"/>
              </w:rPr>
            </w:pPr>
            <w:r>
              <w:rPr>
                <w:rFonts w:ascii="Calibri"/>
                <w:sz w:val="18"/>
              </w:rPr>
              <w:t>155,8</w:t>
            </w:r>
          </w:p>
        </w:tc>
        <w:tc>
          <w:tcPr>
            <w:tcW w:w="1036" w:type="dxa"/>
          </w:tcPr>
          <w:p>
            <w:pPr>
              <w:pStyle w:val="TableParagraph"/>
              <w:spacing w:before="128"/>
              <w:ind w:right="100"/>
              <w:jc w:val="right"/>
              <w:rPr>
                <w:rFonts w:ascii="Calibri"/>
                <w:sz w:val="18"/>
              </w:rPr>
            </w:pPr>
            <w:r>
              <w:rPr>
                <w:rFonts w:ascii="Calibri"/>
                <w:sz w:val="18"/>
              </w:rPr>
              <w:t>27.012.000</w:t>
            </w:r>
          </w:p>
        </w:tc>
        <w:tc>
          <w:tcPr>
            <w:tcW w:w="664" w:type="dxa"/>
          </w:tcPr>
          <w:p>
            <w:pPr>
              <w:pStyle w:val="TableParagraph"/>
              <w:spacing w:before="128"/>
              <w:ind w:left="100" w:right="98"/>
              <w:jc w:val="center"/>
              <w:rPr>
                <w:rFonts w:ascii="Calibri"/>
                <w:sz w:val="18"/>
              </w:rPr>
            </w:pPr>
            <w:r>
              <w:rPr>
                <w:rFonts w:ascii="Calibri"/>
                <w:sz w:val="18"/>
              </w:rPr>
              <w:t>150,8</w:t>
            </w:r>
          </w:p>
        </w:tc>
        <w:tc>
          <w:tcPr>
            <w:tcW w:w="1036" w:type="dxa"/>
          </w:tcPr>
          <w:p>
            <w:pPr>
              <w:pStyle w:val="TableParagraph"/>
              <w:spacing w:before="128"/>
              <w:ind w:right="100"/>
              <w:jc w:val="right"/>
              <w:rPr>
                <w:rFonts w:ascii="Calibri"/>
                <w:sz w:val="18"/>
              </w:rPr>
            </w:pPr>
            <w:r>
              <w:rPr>
                <w:rFonts w:ascii="Calibri"/>
                <w:sz w:val="18"/>
              </w:rPr>
              <w:t>33.712.000</w:t>
            </w:r>
          </w:p>
        </w:tc>
        <w:tc>
          <w:tcPr>
            <w:tcW w:w="664" w:type="dxa"/>
          </w:tcPr>
          <w:p>
            <w:pPr>
              <w:pStyle w:val="TableParagraph"/>
              <w:spacing w:before="128"/>
              <w:ind w:right="115"/>
              <w:jc w:val="right"/>
              <w:rPr>
                <w:rFonts w:ascii="Calibri"/>
                <w:sz w:val="18"/>
              </w:rPr>
            </w:pPr>
            <w:r>
              <w:rPr>
                <w:rFonts w:ascii="Calibri"/>
                <w:sz w:val="18"/>
              </w:rPr>
              <w:t>145,8</w:t>
            </w:r>
          </w:p>
        </w:tc>
        <w:tc>
          <w:tcPr>
            <w:tcW w:w="1041" w:type="dxa"/>
          </w:tcPr>
          <w:p>
            <w:pPr>
              <w:pStyle w:val="TableParagraph"/>
              <w:spacing w:before="128"/>
              <w:ind w:right="100"/>
              <w:jc w:val="right"/>
              <w:rPr>
                <w:rFonts w:ascii="Calibri"/>
                <w:sz w:val="18"/>
              </w:rPr>
            </w:pPr>
            <w:r>
              <w:rPr>
                <w:rFonts w:ascii="Calibri"/>
                <w:sz w:val="18"/>
              </w:rPr>
              <w:t>34.686.000</w:t>
            </w:r>
          </w:p>
        </w:tc>
        <w:tc>
          <w:tcPr>
            <w:tcW w:w="664" w:type="dxa"/>
          </w:tcPr>
          <w:p>
            <w:pPr>
              <w:pStyle w:val="TableParagraph"/>
              <w:spacing w:before="128"/>
              <w:ind w:left="124"/>
              <w:rPr>
                <w:rFonts w:ascii="Calibri"/>
                <w:sz w:val="18"/>
              </w:rPr>
            </w:pPr>
            <w:r>
              <w:rPr>
                <w:rFonts w:ascii="Calibri"/>
                <w:sz w:val="18"/>
              </w:rPr>
              <w:t>145,8</w:t>
            </w:r>
          </w:p>
        </w:tc>
        <w:tc>
          <w:tcPr>
            <w:tcW w:w="1128" w:type="dxa"/>
          </w:tcPr>
          <w:p>
            <w:pPr>
              <w:pStyle w:val="TableParagraph"/>
              <w:spacing w:before="128"/>
              <w:ind w:right="100"/>
              <w:jc w:val="right"/>
              <w:rPr>
                <w:rFonts w:ascii="Calibri"/>
                <w:sz w:val="18"/>
              </w:rPr>
            </w:pPr>
            <w:r>
              <w:rPr>
                <w:rFonts w:ascii="Calibri"/>
                <w:sz w:val="18"/>
              </w:rPr>
              <w:t>136.316.641</w:t>
            </w:r>
          </w:p>
        </w:tc>
      </w:tr>
      <w:tr>
        <w:trPr>
          <w:trHeight w:val="1769" w:hRule="exact"/>
        </w:trPr>
        <w:tc>
          <w:tcPr>
            <w:tcW w:w="720" w:type="dxa"/>
            <w:tcBorders>
              <w:bottom w:val="single" w:sz="3" w:space="0" w:color="000000"/>
            </w:tcBorders>
          </w:tcPr>
          <w:p>
            <w:pPr/>
          </w:p>
        </w:tc>
        <w:tc>
          <w:tcPr>
            <w:tcW w:w="784" w:type="dxa"/>
            <w:tcBorders>
              <w:bottom w:val="single" w:sz="3" w:space="0" w:color="000000"/>
            </w:tcBorders>
          </w:tcPr>
          <w:p>
            <w:pPr/>
          </w:p>
        </w:tc>
        <w:tc>
          <w:tcPr>
            <w:tcW w:w="1040" w:type="dxa"/>
            <w:tcBorders>
              <w:bottom w:val="single" w:sz="3" w:space="0" w:color="000000"/>
            </w:tcBorders>
            <w:shd w:val="clear" w:color="auto" w:fill="FFC000"/>
          </w:tcPr>
          <w:p>
            <w:pPr>
              <w:pStyle w:val="TableParagraph"/>
              <w:spacing w:line="216" w:lineRule="exact"/>
              <w:ind w:left="107"/>
              <w:rPr>
                <w:rFonts w:ascii="Calibri"/>
                <w:sz w:val="18"/>
              </w:rPr>
            </w:pPr>
            <w:r>
              <w:rPr>
                <w:rFonts w:ascii="Calibri"/>
                <w:sz w:val="18"/>
              </w:rPr>
              <w:t>01.</w:t>
            </w:r>
          </w:p>
        </w:tc>
        <w:tc>
          <w:tcPr>
            <w:tcW w:w="1572" w:type="dxa"/>
            <w:tcBorders>
              <w:bottom w:val="single" w:sz="3" w:space="0" w:color="000000"/>
            </w:tcBorders>
            <w:shd w:val="clear" w:color="auto" w:fill="FFC000"/>
          </w:tcPr>
          <w:p>
            <w:pPr>
              <w:pStyle w:val="TableParagraph"/>
              <w:ind w:left="104" w:right="170"/>
              <w:rPr>
                <w:rFonts w:ascii="Calibri"/>
                <w:sz w:val="18"/>
              </w:rPr>
            </w:pPr>
            <w:r>
              <w:rPr>
                <w:rFonts w:ascii="Calibri"/>
                <w:sz w:val="18"/>
              </w:rPr>
              <w:t>PROGRAM PENUNJANG URUSAN PEMERINTAHAN DAERAH KABUPATEN/KOT A</w:t>
            </w:r>
          </w:p>
        </w:tc>
        <w:tc>
          <w:tcPr>
            <w:tcW w:w="1701" w:type="dxa"/>
            <w:tcBorders>
              <w:bottom w:val="single" w:sz="3" w:space="0" w:color="000000"/>
            </w:tcBorders>
            <w:shd w:val="clear" w:color="auto" w:fill="FFC000"/>
          </w:tcPr>
          <w:p>
            <w:pPr>
              <w:pStyle w:val="TableParagraph"/>
              <w:ind w:left="104" w:right="167"/>
              <w:rPr>
                <w:rFonts w:ascii="Calibri"/>
                <w:sz w:val="18"/>
              </w:rPr>
            </w:pPr>
            <w:r>
              <w:rPr>
                <w:rFonts w:ascii="Calibri"/>
                <w:sz w:val="18"/>
              </w:rPr>
              <w:t>Meningkatnya prosentase pemenuhan pelayanan administrasi perkantoran sesuai dengan standar pelayanan prima</w:t>
            </w:r>
          </w:p>
        </w:tc>
        <w:tc>
          <w:tcPr>
            <w:tcW w:w="928"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85" w:right="82"/>
              <w:jc w:val="center"/>
              <w:rPr>
                <w:rFonts w:ascii="Calibri"/>
                <w:sz w:val="18"/>
              </w:rPr>
            </w:pPr>
            <w:r>
              <w:rPr>
                <w:rFonts w:ascii="Calibri"/>
                <w:sz w:val="18"/>
              </w:rPr>
              <w:t>100</w:t>
            </w:r>
          </w:p>
          <w:p>
            <w:pPr>
              <w:pStyle w:val="TableParagraph"/>
              <w:ind w:left="85" w:right="83"/>
              <w:jc w:val="center"/>
              <w:rPr>
                <w:rFonts w:ascii="Calibri"/>
                <w:sz w:val="18"/>
              </w:rPr>
            </w:pPr>
            <w:r>
              <w:rPr>
                <w:rFonts w:ascii="Calibri"/>
                <w:sz w:val="18"/>
              </w:rPr>
              <w:t>Prosen</w:t>
            </w:r>
          </w:p>
        </w:tc>
        <w:tc>
          <w:tcPr>
            <w:tcW w:w="660"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82"/>
              <w:jc w:val="right"/>
              <w:rPr>
                <w:rFonts w:ascii="Calibri"/>
                <w:sz w:val="18"/>
              </w:rPr>
            </w:pPr>
            <w:r>
              <w:rPr>
                <w:rFonts w:ascii="Calibri"/>
                <w:sz w:val="18"/>
              </w:rPr>
              <w:t>100</w:t>
            </w:r>
          </w:p>
        </w:tc>
        <w:tc>
          <w:tcPr>
            <w:tcW w:w="1040"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13.159.641</w:t>
            </w:r>
          </w:p>
        </w:tc>
        <w:tc>
          <w:tcPr>
            <w:tcW w:w="664"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192"/>
              <w:rPr>
                <w:rFonts w:ascii="Calibri"/>
                <w:sz w:val="18"/>
              </w:rPr>
            </w:pPr>
            <w:r>
              <w:rPr>
                <w:rFonts w:ascii="Calibri"/>
                <w:sz w:val="18"/>
              </w:rPr>
              <w:t>100</w:t>
            </w:r>
          </w:p>
        </w:tc>
        <w:tc>
          <w:tcPr>
            <w:tcW w:w="1036"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14.552.000</w:t>
            </w:r>
          </w:p>
        </w:tc>
        <w:tc>
          <w:tcPr>
            <w:tcW w:w="665"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104" w:right="100"/>
              <w:jc w:val="center"/>
              <w:rPr>
                <w:rFonts w:ascii="Calibri"/>
                <w:sz w:val="18"/>
              </w:rPr>
            </w:pPr>
            <w:r>
              <w:rPr>
                <w:rFonts w:ascii="Calibri"/>
                <w:sz w:val="18"/>
              </w:rPr>
              <w:t>100</w:t>
            </w:r>
          </w:p>
        </w:tc>
        <w:tc>
          <w:tcPr>
            <w:tcW w:w="1036"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19.696.000</w:t>
            </w:r>
          </w:p>
        </w:tc>
        <w:tc>
          <w:tcPr>
            <w:tcW w:w="664"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102" w:right="98"/>
              <w:jc w:val="center"/>
              <w:rPr>
                <w:rFonts w:ascii="Calibri"/>
                <w:sz w:val="18"/>
              </w:rPr>
            </w:pPr>
            <w:r>
              <w:rPr>
                <w:rFonts w:ascii="Calibri"/>
                <w:sz w:val="18"/>
              </w:rPr>
              <w:t>100</w:t>
            </w:r>
          </w:p>
        </w:tc>
        <w:tc>
          <w:tcPr>
            <w:tcW w:w="1036"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25.394.000</w:t>
            </w:r>
          </w:p>
        </w:tc>
        <w:tc>
          <w:tcPr>
            <w:tcW w:w="664"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83"/>
              <w:jc w:val="right"/>
              <w:rPr>
                <w:rFonts w:ascii="Calibri"/>
                <w:sz w:val="18"/>
              </w:rPr>
            </w:pPr>
            <w:r>
              <w:rPr>
                <w:rFonts w:ascii="Calibri"/>
                <w:sz w:val="18"/>
              </w:rPr>
              <w:t>100</w:t>
            </w:r>
          </w:p>
        </w:tc>
        <w:tc>
          <w:tcPr>
            <w:tcW w:w="1041"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98"/>
              <w:jc w:val="right"/>
              <w:rPr>
                <w:rFonts w:ascii="Calibri"/>
                <w:sz w:val="18"/>
              </w:rPr>
            </w:pPr>
            <w:r>
              <w:rPr>
                <w:rFonts w:ascii="Calibri"/>
                <w:sz w:val="18"/>
              </w:rPr>
              <w:t>26.150.000</w:t>
            </w:r>
          </w:p>
        </w:tc>
        <w:tc>
          <w:tcPr>
            <w:tcW w:w="664"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192"/>
              <w:rPr>
                <w:rFonts w:ascii="Calibri"/>
                <w:sz w:val="18"/>
              </w:rPr>
            </w:pPr>
            <w:r>
              <w:rPr>
                <w:rFonts w:ascii="Calibri"/>
                <w:sz w:val="18"/>
              </w:rPr>
              <w:t>100</w:t>
            </w:r>
          </w:p>
        </w:tc>
        <w:tc>
          <w:tcPr>
            <w:tcW w:w="1128" w:type="dxa"/>
            <w:tcBorders>
              <w:bottom w:val="single" w:sz="3" w:space="0" w:color="000000"/>
            </w:tcBorders>
            <w:shd w:val="clear" w:color="auto" w:fill="FFC000"/>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98.951.641</w:t>
            </w:r>
          </w:p>
        </w:tc>
      </w:tr>
      <w:tr>
        <w:trPr>
          <w:trHeight w:val="2205" w:hRule="exact"/>
        </w:trPr>
        <w:tc>
          <w:tcPr>
            <w:tcW w:w="720" w:type="dxa"/>
            <w:tcBorders>
              <w:top w:val="single" w:sz="3" w:space="0" w:color="000000"/>
            </w:tcBorders>
          </w:tcPr>
          <w:p>
            <w:pPr/>
          </w:p>
        </w:tc>
        <w:tc>
          <w:tcPr>
            <w:tcW w:w="784" w:type="dxa"/>
            <w:tcBorders>
              <w:top w:val="single" w:sz="3" w:space="0" w:color="000000"/>
            </w:tcBorders>
          </w:tcPr>
          <w:p>
            <w:pPr/>
          </w:p>
        </w:tc>
        <w:tc>
          <w:tcPr>
            <w:tcW w:w="1040" w:type="dxa"/>
            <w:tcBorders>
              <w:top w:val="single" w:sz="3" w:space="0" w:color="000000"/>
            </w:tcBorders>
            <w:shd w:val="clear" w:color="auto" w:fill="FFCCFF"/>
          </w:tcPr>
          <w:p>
            <w:pPr>
              <w:pStyle w:val="TableParagraph"/>
              <w:spacing w:line="216" w:lineRule="exact"/>
              <w:ind w:left="107"/>
              <w:rPr>
                <w:rFonts w:ascii="Calibri"/>
                <w:sz w:val="18"/>
              </w:rPr>
            </w:pPr>
            <w:r>
              <w:rPr>
                <w:rFonts w:ascii="Calibri"/>
                <w:sz w:val="18"/>
              </w:rPr>
              <w:t>01.2.01.</w:t>
            </w:r>
          </w:p>
        </w:tc>
        <w:tc>
          <w:tcPr>
            <w:tcW w:w="1572" w:type="dxa"/>
            <w:tcBorders>
              <w:top w:val="single" w:sz="3" w:space="0" w:color="000000"/>
            </w:tcBorders>
            <w:shd w:val="clear" w:color="auto" w:fill="FFCCFF"/>
          </w:tcPr>
          <w:p>
            <w:pPr>
              <w:pStyle w:val="TableParagraph"/>
              <w:ind w:left="104" w:right="149"/>
              <w:rPr>
                <w:rFonts w:ascii="Calibri"/>
                <w:sz w:val="18"/>
              </w:rPr>
            </w:pPr>
            <w:r>
              <w:rPr>
                <w:rFonts w:ascii="Calibri"/>
                <w:sz w:val="18"/>
              </w:rPr>
              <w:t>Perencanaan, Penganggaran, dan Evaluasi Kinerja Perangkat Daerah</w:t>
            </w:r>
          </w:p>
        </w:tc>
        <w:tc>
          <w:tcPr>
            <w:tcW w:w="1701" w:type="dxa"/>
            <w:tcBorders>
              <w:top w:val="single" w:sz="3" w:space="0" w:color="000000"/>
            </w:tcBorders>
            <w:shd w:val="clear" w:color="auto" w:fill="FFCCFF"/>
          </w:tcPr>
          <w:p>
            <w:pPr>
              <w:pStyle w:val="TableParagraph"/>
              <w:ind w:left="104" w:right="165"/>
              <w:rPr>
                <w:rFonts w:ascii="Calibri"/>
                <w:sz w:val="18"/>
              </w:rPr>
            </w:pPr>
            <w:r>
              <w:rPr>
                <w:rFonts w:ascii="Calibri"/>
                <w:sz w:val="18"/>
              </w:rPr>
              <w:t>Berita Acara Reviu Internal SKPD terhadap capaian kinerja Sub Kegiatan pada Kegiatan Perencanaan, Penganggaran, dan Evaluasi Kinerja Perangkat Daerah</w:t>
            </w:r>
          </w:p>
        </w:tc>
        <w:tc>
          <w:tcPr>
            <w:tcW w:w="928"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jc w:val="center"/>
              <w:rPr>
                <w:rFonts w:ascii="Calibri"/>
                <w:sz w:val="18"/>
              </w:rPr>
            </w:pPr>
            <w:r>
              <w:rPr>
                <w:rFonts w:ascii="Calibri"/>
                <w:sz w:val="18"/>
              </w:rPr>
              <w:t>0</w:t>
            </w:r>
          </w:p>
        </w:tc>
        <w:tc>
          <w:tcPr>
            <w:tcW w:w="1040"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99"/>
              <w:jc w:val="right"/>
              <w:rPr>
                <w:rFonts w:ascii="Calibri"/>
                <w:sz w:val="18"/>
              </w:rPr>
            </w:pPr>
            <w:r>
              <w:rPr>
                <w:rFonts w:ascii="Calibri"/>
                <w:sz w:val="18"/>
              </w:rPr>
              <w:t>65.448</w:t>
            </w:r>
          </w:p>
        </w:tc>
        <w:tc>
          <w:tcPr>
            <w:tcW w:w="664"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2"/>
              <w:jc w:val="center"/>
              <w:rPr>
                <w:rFonts w:ascii="Calibri"/>
                <w:sz w:val="18"/>
              </w:rPr>
            </w:pPr>
            <w:r>
              <w:rPr>
                <w:rFonts w:ascii="Calibri"/>
                <w:sz w:val="18"/>
              </w:rPr>
              <w:t>1</w:t>
            </w:r>
          </w:p>
        </w:tc>
        <w:tc>
          <w:tcPr>
            <w:tcW w:w="1036"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99"/>
              <w:jc w:val="right"/>
              <w:rPr>
                <w:rFonts w:ascii="Calibri"/>
                <w:sz w:val="18"/>
              </w:rPr>
            </w:pPr>
            <w:r>
              <w:rPr>
                <w:rFonts w:ascii="Calibri"/>
                <w:sz w:val="18"/>
              </w:rPr>
              <w:t>90.000</w:t>
            </w:r>
          </w:p>
        </w:tc>
        <w:tc>
          <w:tcPr>
            <w:tcW w:w="665"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2"/>
              <w:jc w:val="center"/>
              <w:rPr>
                <w:rFonts w:ascii="Calibri"/>
                <w:sz w:val="18"/>
              </w:rPr>
            </w:pPr>
            <w:r>
              <w:rPr>
                <w:rFonts w:ascii="Calibri"/>
                <w:sz w:val="18"/>
              </w:rPr>
              <w:t>2</w:t>
            </w:r>
          </w:p>
        </w:tc>
        <w:tc>
          <w:tcPr>
            <w:tcW w:w="1036"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100"/>
              <w:jc w:val="right"/>
              <w:rPr>
                <w:rFonts w:ascii="Calibri"/>
                <w:sz w:val="18"/>
              </w:rPr>
            </w:pPr>
            <w:r>
              <w:rPr>
                <w:rFonts w:ascii="Calibri"/>
                <w:sz w:val="18"/>
              </w:rPr>
              <w:t>155.000</w:t>
            </w:r>
          </w:p>
        </w:tc>
        <w:tc>
          <w:tcPr>
            <w:tcW w:w="664"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3"/>
              <w:jc w:val="center"/>
              <w:rPr>
                <w:rFonts w:ascii="Calibri"/>
                <w:sz w:val="18"/>
              </w:rPr>
            </w:pPr>
            <w:r>
              <w:rPr>
                <w:rFonts w:ascii="Calibri"/>
                <w:sz w:val="18"/>
              </w:rPr>
              <w:t>2</w:t>
            </w:r>
          </w:p>
        </w:tc>
        <w:tc>
          <w:tcPr>
            <w:tcW w:w="1036"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99"/>
              <w:jc w:val="right"/>
              <w:rPr>
                <w:rFonts w:ascii="Calibri"/>
                <w:sz w:val="18"/>
              </w:rPr>
            </w:pPr>
            <w:r>
              <w:rPr>
                <w:rFonts w:ascii="Calibri"/>
                <w:sz w:val="18"/>
              </w:rPr>
              <w:t>170.000</w:t>
            </w:r>
          </w:p>
        </w:tc>
        <w:tc>
          <w:tcPr>
            <w:tcW w:w="664"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left="3"/>
              <w:jc w:val="center"/>
              <w:rPr>
                <w:rFonts w:ascii="Calibri"/>
                <w:sz w:val="18"/>
              </w:rPr>
            </w:pPr>
            <w:r>
              <w:rPr>
                <w:rFonts w:ascii="Calibri"/>
                <w:sz w:val="18"/>
              </w:rPr>
              <w:t>2</w:t>
            </w:r>
          </w:p>
        </w:tc>
        <w:tc>
          <w:tcPr>
            <w:tcW w:w="1041"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100"/>
              <w:jc w:val="right"/>
              <w:rPr>
                <w:rFonts w:ascii="Calibri"/>
                <w:sz w:val="18"/>
              </w:rPr>
            </w:pPr>
            <w:r>
              <w:rPr>
                <w:rFonts w:ascii="Calibri"/>
                <w:sz w:val="18"/>
              </w:rPr>
              <w:t>185.000</w:t>
            </w:r>
          </w:p>
        </w:tc>
        <w:tc>
          <w:tcPr>
            <w:tcW w:w="664"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2"/>
              <w:jc w:val="center"/>
              <w:rPr>
                <w:rFonts w:ascii="Calibri"/>
                <w:sz w:val="18"/>
              </w:rPr>
            </w:pPr>
            <w:r>
              <w:rPr>
                <w:rFonts w:ascii="Calibri"/>
                <w:sz w:val="18"/>
              </w:rPr>
              <w:t>7</w:t>
            </w:r>
          </w:p>
        </w:tc>
        <w:tc>
          <w:tcPr>
            <w:tcW w:w="1128" w:type="dxa"/>
            <w:tcBorders>
              <w:top w:val="single" w:sz="3" w:space="0" w:color="000000"/>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9"/>
              <w:ind w:right="99"/>
              <w:jc w:val="right"/>
              <w:rPr>
                <w:rFonts w:ascii="Calibri"/>
                <w:sz w:val="18"/>
              </w:rPr>
            </w:pPr>
            <w:r>
              <w:rPr>
                <w:rFonts w:ascii="Calibri"/>
                <w:sz w:val="18"/>
              </w:rPr>
              <w:t>665.448</w:t>
            </w:r>
          </w:p>
        </w:tc>
      </w:tr>
      <w:tr>
        <w:trPr>
          <w:trHeight w:val="892" w:hRule="exact"/>
        </w:trPr>
        <w:tc>
          <w:tcPr>
            <w:tcW w:w="720" w:type="dxa"/>
          </w:tcPr>
          <w:p>
            <w:pPr/>
          </w:p>
        </w:tc>
        <w:tc>
          <w:tcPr>
            <w:tcW w:w="784" w:type="dxa"/>
          </w:tcPr>
          <w:p>
            <w:pPr/>
          </w:p>
        </w:tc>
        <w:tc>
          <w:tcPr>
            <w:tcW w:w="1040" w:type="dxa"/>
          </w:tcPr>
          <w:p>
            <w:pPr>
              <w:pStyle w:val="TableParagraph"/>
              <w:ind w:left="107"/>
              <w:rPr>
                <w:rFonts w:ascii="Calibri"/>
                <w:sz w:val="18"/>
              </w:rPr>
            </w:pPr>
            <w:r>
              <w:rPr>
                <w:rFonts w:ascii="Calibri"/>
                <w:sz w:val="18"/>
              </w:rPr>
              <w:t>01.2.01.01.</w:t>
            </w:r>
          </w:p>
        </w:tc>
        <w:tc>
          <w:tcPr>
            <w:tcW w:w="1572" w:type="dxa"/>
          </w:tcPr>
          <w:p>
            <w:pPr>
              <w:pStyle w:val="TableParagraph"/>
              <w:ind w:left="104" w:right="130"/>
              <w:rPr>
                <w:rFonts w:ascii="Calibri"/>
                <w:sz w:val="18"/>
              </w:rPr>
            </w:pPr>
            <w:r>
              <w:rPr>
                <w:rFonts w:ascii="Calibri"/>
                <w:sz w:val="18"/>
              </w:rPr>
              <w:t>Penyusunan Dokumen Perencanaan Perangkat Daerah</w:t>
            </w:r>
          </w:p>
        </w:tc>
        <w:tc>
          <w:tcPr>
            <w:tcW w:w="1701" w:type="dxa"/>
          </w:tcPr>
          <w:p>
            <w:pPr>
              <w:pStyle w:val="TableParagraph"/>
              <w:ind w:left="104" w:right="316"/>
              <w:rPr>
                <w:rFonts w:ascii="Calibri"/>
                <w:sz w:val="18"/>
              </w:rPr>
            </w:pPr>
            <w:r>
              <w:rPr>
                <w:rFonts w:ascii="Calibri"/>
                <w:sz w:val="18"/>
              </w:rPr>
              <w:t>Jumlah dokumen perencanaan sektoral yang disusun</w:t>
            </w:r>
          </w:p>
        </w:tc>
        <w:tc>
          <w:tcPr>
            <w:tcW w:w="928" w:type="dxa"/>
          </w:tcPr>
          <w:p>
            <w:pPr>
              <w:pStyle w:val="TableParagraph"/>
              <w:spacing w:before="9"/>
              <w:rPr>
                <w:rFonts w:ascii="Bookman Old Style"/>
                <w:b/>
                <w:sz w:val="18"/>
              </w:rPr>
            </w:pPr>
          </w:p>
          <w:p>
            <w:pPr>
              <w:pStyle w:val="TableParagraph"/>
              <w:ind w:right="2"/>
              <w:jc w:val="center"/>
              <w:rPr>
                <w:rFonts w:ascii="Calibri"/>
                <w:sz w:val="18"/>
              </w:rPr>
            </w:pPr>
            <w:r>
              <w:rPr>
                <w:rFonts w:ascii="Calibri"/>
                <w:sz w:val="18"/>
              </w:rPr>
              <w:t>2</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17"/>
              <w:jc w:val="center"/>
              <w:rPr>
                <w:rFonts w:ascii="Calibri"/>
                <w:sz w:val="18"/>
              </w:rPr>
            </w:pPr>
            <w:r>
              <w:rPr>
                <w:rFonts w:ascii="Calibri"/>
                <w:sz w:val="18"/>
              </w:rPr>
              <w:t>2</w:t>
            </w:r>
          </w:p>
        </w:tc>
        <w:tc>
          <w:tcPr>
            <w:tcW w:w="1040" w:type="dxa"/>
          </w:tcPr>
          <w:p>
            <w:pPr>
              <w:pStyle w:val="TableParagraph"/>
              <w:rPr>
                <w:rFonts w:ascii="Bookman Old Style"/>
                <w:b/>
                <w:sz w:val="18"/>
              </w:rPr>
            </w:pPr>
          </w:p>
          <w:p>
            <w:pPr>
              <w:pStyle w:val="TableParagraph"/>
              <w:spacing w:before="117"/>
              <w:ind w:right="99"/>
              <w:jc w:val="right"/>
              <w:rPr>
                <w:rFonts w:ascii="Calibri"/>
                <w:sz w:val="18"/>
              </w:rPr>
            </w:pPr>
            <w:r>
              <w:rPr>
                <w:rFonts w:ascii="Calibri"/>
                <w:sz w:val="18"/>
              </w:rPr>
              <w:t>35.448</w:t>
            </w:r>
          </w:p>
        </w:tc>
        <w:tc>
          <w:tcPr>
            <w:tcW w:w="664" w:type="dxa"/>
          </w:tcPr>
          <w:p>
            <w:pPr>
              <w:pStyle w:val="TableParagraph"/>
              <w:rPr>
                <w:rFonts w:ascii="Bookman Old Style"/>
                <w:b/>
                <w:sz w:val="18"/>
              </w:rPr>
            </w:pPr>
          </w:p>
          <w:p>
            <w:pPr>
              <w:pStyle w:val="TableParagraph"/>
              <w:spacing w:before="117"/>
              <w:ind w:right="2"/>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17"/>
              <w:ind w:right="99"/>
              <w:jc w:val="right"/>
              <w:rPr>
                <w:rFonts w:ascii="Calibri"/>
                <w:sz w:val="18"/>
              </w:rPr>
            </w:pPr>
            <w:r>
              <w:rPr>
                <w:rFonts w:ascii="Calibri"/>
                <w:sz w:val="18"/>
              </w:rPr>
              <w:t>50.000</w:t>
            </w:r>
          </w:p>
        </w:tc>
        <w:tc>
          <w:tcPr>
            <w:tcW w:w="665" w:type="dxa"/>
          </w:tcPr>
          <w:p>
            <w:pPr>
              <w:pStyle w:val="TableParagraph"/>
              <w:rPr>
                <w:rFonts w:ascii="Bookman Old Style"/>
                <w:b/>
                <w:sz w:val="18"/>
              </w:rPr>
            </w:pPr>
          </w:p>
          <w:p>
            <w:pPr>
              <w:pStyle w:val="TableParagraph"/>
              <w:spacing w:before="117"/>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7"/>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7"/>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7"/>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7"/>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7"/>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7"/>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7"/>
              <w:ind w:right="99"/>
              <w:jc w:val="right"/>
              <w:rPr>
                <w:rFonts w:ascii="Calibri"/>
                <w:sz w:val="18"/>
              </w:rPr>
            </w:pPr>
            <w:r>
              <w:rPr>
                <w:rFonts w:ascii="Calibri"/>
                <w:sz w:val="18"/>
              </w:rPr>
              <w:t>85.448</w:t>
            </w:r>
          </w:p>
        </w:tc>
      </w:tr>
    </w:tbl>
    <w:p>
      <w:pPr>
        <w:spacing w:after="0"/>
        <w:jc w:val="right"/>
        <w:rPr>
          <w:rFonts w:ascii="Calibri"/>
          <w:sz w:val="18"/>
        </w:rPr>
        <w:sectPr>
          <w:footerReference w:type="default" r:id="rId46"/>
          <w:pgSz w:w="18720" w:h="12250" w:orient="landscape"/>
          <w:pgMar w:footer="886" w:header="0" w:top="880" w:bottom="1080" w:left="880" w:right="560"/>
          <w:pgNumType w:start="116"/>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88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316"/>
              <w:rPr>
                <w:rFonts w:ascii="Calibri"/>
                <w:sz w:val="18"/>
              </w:rPr>
            </w:pPr>
            <w:r>
              <w:rPr>
                <w:rFonts w:ascii="Calibri"/>
                <w:sz w:val="18"/>
              </w:rPr>
              <w:t>Jumlah dokumen perencanaan sektoral yang disusun</w:t>
            </w:r>
          </w:p>
        </w:tc>
        <w:tc>
          <w:tcPr>
            <w:tcW w:w="928" w:type="dxa"/>
            <w:tcBorders>
              <w:top w:val="nil"/>
            </w:tcBorders>
          </w:tcPr>
          <w:p>
            <w:pPr>
              <w:pStyle w:val="TableParagraph"/>
              <w:spacing w:before="1"/>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Borders>
              <w:top w:val="nil"/>
            </w:tcBorders>
          </w:tcPr>
          <w:p>
            <w:pPr>
              <w:pStyle w:val="TableParagraph"/>
              <w:rPr>
                <w:rFonts w:ascii="Bookman Old Style"/>
                <w:b/>
                <w:sz w:val="18"/>
              </w:rPr>
            </w:pPr>
          </w:p>
          <w:p>
            <w:pPr>
              <w:pStyle w:val="TableParagraph"/>
              <w:spacing w:before="110"/>
              <w:jc w:val="center"/>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10"/>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10"/>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10"/>
              <w:ind w:right="282"/>
              <w:jc w:val="right"/>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spacing w:before="110"/>
              <w:ind w:right="99"/>
              <w:jc w:val="right"/>
              <w:rPr>
                <w:rFonts w:ascii="Calibri"/>
                <w:sz w:val="18"/>
              </w:rPr>
            </w:pPr>
            <w:r>
              <w:rPr>
                <w:rFonts w:ascii="Calibri"/>
                <w:sz w:val="18"/>
              </w:rPr>
              <w:t>55.000</w:t>
            </w:r>
          </w:p>
        </w:tc>
        <w:tc>
          <w:tcPr>
            <w:tcW w:w="664" w:type="dxa"/>
            <w:tcBorders>
              <w:top w:val="nil"/>
            </w:tcBorders>
          </w:tcPr>
          <w:p>
            <w:pPr>
              <w:pStyle w:val="TableParagraph"/>
              <w:rPr>
                <w:rFonts w:ascii="Bookman Old Style"/>
                <w:b/>
                <w:sz w:val="18"/>
              </w:rPr>
            </w:pPr>
          </w:p>
          <w:p>
            <w:pPr>
              <w:pStyle w:val="TableParagraph"/>
              <w:spacing w:before="110"/>
              <w:ind w:right="3"/>
              <w:jc w:val="center"/>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spacing w:before="110"/>
              <w:ind w:right="99"/>
              <w:jc w:val="right"/>
              <w:rPr>
                <w:rFonts w:ascii="Calibri"/>
                <w:sz w:val="18"/>
              </w:rPr>
            </w:pPr>
            <w:r>
              <w:rPr>
                <w:rFonts w:ascii="Calibri"/>
                <w:sz w:val="18"/>
              </w:rPr>
              <w:t>60.000</w:t>
            </w:r>
          </w:p>
        </w:tc>
        <w:tc>
          <w:tcPr>
            <w:tcW w:w="664" w:type="dxa"/>
            <w:tcBorders>
              <w:top w:val="nil"/>
            </w:tcBorders>
          </w:tcPr>
          <w:p>
            <w:pPr>
              <w:pStyle w:val="TableParagraph"/>
              <w:rPr>
                <w:rFonts w:ascii="Bookman Old Style"/>
                <w:b/>
                <w:sz w:val="18"/>
              </w:rPr>
            </w:pPr>
          </w:p>
          <w:p>
            <w:pPr>
              <w:pStyle w:val="TableParagraph"/>
              <w:spacing w:before="110"/>
              <w:ind w:left="283"/>
              <w:rPr>
                <w:rFonts w:ascii="Calibri"/>
                <w:sz w:val="18"/>
              </w:rPr>
            </w:pPr>
            <w:r>
              <w:rPr>
                <w:rFonts w:ascii="Calibri"/>
                <w:sz w:val="18"/>
              </w:rPr>
              <w:t>2</w:t>
            </w:r>
          </w:p>
        </w:tc>
        <w:tc>
          <w:tcPr>
            <w:tcW w:w="1041" w:type="dxa"/>
            <w:tcBorders>
              <w:top w:val="nil"/>
            </w:tcBorders>
          </w:tcPr>
          <w:p>
            <w:pPr>
              <w:pStyle w:val="TableParagraph"/>
              <w:rPr>
                <w:rFonts w:ascii="Bookman Old Style"/>
                <w:b/>
                <w:sz w:val="18"/>
              </w:rPr>
            </w:pPr>
          </w:p>
          <w:p>
            <w:pPr>
              <w:pStyle w:val="TableParagraph"/>
              <w:spacing w:before="110"/>
              <w:ind w:right="100"/>
              <w:jc w:val="right"/>
              <w:rPr>
                <w:rFonts w:ascii="Calibri"/>
                <w:sz w:val="18"/>
              </w:rPr>
            </w:pPr>
            <w:r>
              <w:rPr>
                <w:rFonts w:ascii="Calibri"/>
                <w:sz w:val="18"/>
              </w:rPr>
              <w:t>65.000</w:t>
            </w:r>
          </w:p>
        </w:tc>
        <w:tc>
          <w:tcPr>
            <w:tcW w:w="664" w:type="dxa"/>
            <w:tcBorders>
              <w:top w:val="nil"/>
            </w:tcBorders>
          </w:tcPr>
          <w:p>
            <w:pPr>
              <w:pStyle w:val="TableParagraph"/>
              <w:rPr>
                <w:rFonts w:ascii="Bookman Old Style"/>
                <w:b/>
                <w:sz w:val="18"/>
              </w:rPr>
            </w:pPr>
          </w:p>
          <w:p>
            <w:pPr>
              <w:pStyle w:val="TableParagraph"/>
              <w:spacing w:before="110"/>
              <w:ind w:right="282"/>
              <w:jc w:val="right"/>
              <w:rPr>
                <w:rFonts w:ascii="Calibri"/>
                <w:sz w:val="18"/>
              </w:rPr>
            </w:pPr>
            <w:r>
              <w:rPr>
                <w:rFonts w:ascii="Calibri"/>
                <w:sz w:val="18"/>
              </w:rPr>
              <w:t>2</w:t>
            </w:r>
          </w:p>
        </w:tc>
        <w:tc>
          <w:tcPr>
            <w:tcW w:w="1128" w:type="dxa"/>
            <w:tcBorders>
              <w:top w:val="nil"/>
            </w:tcBorders>
          </w:tcPr>
          <w:p>
            <w:pPr>
              <w:pStyle w:val="TableParagraph"/>
              <w:rPr>
                <w:rFonts w:ascii="Bookman Old Style"/>
                <w:b/>
                <w:sz w:val="18"/>
              </w:rPr>
            </w:pPr>
          </w:p>
          <w:p>
            <w:pPr>
              <w:pStyle w:val="TableParagraph"/>
              <w:spacing w:before="110"/>
              <w:ind w:right="99"/>
              <w:jc w:val="right"/>
              <w:rPr>
                <w:rFonts w:ascii="Calibri"/>
                <w:sz w:val="18"/>
              </w:rPr>
            </w:pPr>
            <w:r>
              <w:rPr>
                <w:rFonts w:ascii="Calibri"/>
                <w:sz w:val="18"/>
              </w:rPr>
              <w:t>180.000</w:t>
            </w:r>
          </w:p>
        </w:tc>
      </w:tr>
      <w:tr>
        <w:trPr>
          <w:trHeight w:val="88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01.2.01.02.</w:t>
            </w:r>
          </w:p>
        </w:tc>
        <w:tc>
          <w:tcPr>
            <w:tcW w:w="1572" w:type="dxa"/>
          </w:tcPr>
          <w:p>
            <w:pPr>
              <w:pStyle w:val="TableParagraph"/>
              <w:ind w:left="104" w:right="339"/>
              <w:rPr>
                <w:rFonts w:ascii="Calibri"/>
                <w:sz w:val="18"/>
              </w:rPr>
            </w:pPr>
            <w:r>
              <w:rPr>
                <w:rFonts w:ascii="Calibri"/>
                <w:sz w:val="18"/>
              </w:rPr>
              <w:t>Koordinasi dan Penyusunan Dokumen RKA- SKPD</w:t>
            </w:r>
          </w:p>
        </w:tc>
        <w:tc>
          <w:tcPr>
            <w:tcW w:w="1701" w:type="dxa"/>
          </w:tcPr>
          <w:p>
            <w:pPr>
              <w:pStyle w:val="TableParagraph"/>
              <w:ind w:left="104" w:right="227"/>
              <w:rPr>
                <w:rFonts w:ascii="Calibri"/>
                <w:sz w:val="18"/>
              </w:rPr>
            </w:pPr>
            <w:r>
              <w:rPr>
                <w:rFonts w:ascii="Calibri"/>
                <w:sz w:val="18"/>
              </w:rPr>
              <w:t>Jumlah Dokumen Perencanaan yang disusun</w:t>
            </w:r>
          </w:p>
        </w:tc>
        <w:tc>
          <w:tcPr>
            <w:tcW w:w="928" w:type="dxa"/>
          </w:tcPr>
          <w:p>
            <w:pPr>
              <w:pStyle w:val="TableParagraph"/>
              <w:spacing w:before="1"/>
              <w:rPr>
                <w:rFonts w:ascii="Bookman Old Style"/>
                <w:b/>
                <w:sz w:val="18"/>
              </w:rPr>
            </w:pPr>
          </w:p>
          <w:p>
            <w:pPr>
              <w:pStyle w:val="TableParagraph"/>
              <w:ind w:right="2"/>
              <w:jc w:val="center"/>
              <w:rPr>
                <w:rFonts w:ascii="Calibri"/>
                <w:sz w:val="18"/>
              </w:rPr>
            </w:pPr>
            <w:r>
              <w:rPr>
                <w:rFonts w:ascii="Calibri"/>
                <w:sz w:val="18"/>
              </w:rPr>
              <w:t>7</w:t>
            </w:r>
          </w:p>
          <w:p>
            <w:pPr>
              <w:pStyle w:val="TableParagraph"/>
              <w:spacing w:before="1"/>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14"/>
              <w:jc w:val="center"/>
              <w:rPr>
                <w:rFonts w:ascii="Calibri"/>
                <w:sz w:val="18"/>
              </w:rPr>
            </w:pPr>
            <w:r>
              <w:rPr>
                <w:rFonts w:ascii="Calibri"/>
                <w:sz w:val="18"/>
              </w:rPr>
              <w:t>7</w:t>
            </w:r>
          </w:p>
        </w:tc>
        <w:tc>
          <w:tcPr>
            <w:tcW w:w="1040"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7</w:t>
            </w:r>
          </w:p>
        </w:tc>
        <w:tc>
          <w:tcPr>
            <w:tcW w:w="1036"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40.000</w:t>
            </w:r>
          </w:p>
        </w:tc>
        <w:tc>
          <w:tcPr>
            <w:tcW w:w="665"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70.000</w:t>
            </w: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00"/>
              <w:rPr>
                <w:rFonts w:ascii="Calibri"/>
                <w:sz w:val="18"/>
              </w:rPr>
            </w:pPr>
            <w:r>
              <w:rPr>
                <w:rFonts w:ascii="Calibri"/>
                <w:sz w:val="18"/>
              </w:rPr>
              <w:t>Jumlah Dokumen RKA SKPD yang disusun</w:t>
            </w:r>
          </w:p>
        </w:tc>
        <w:tc>
          <w:tcPr>
            <w:tcW w:w="928" w:type="dxa"/>
          </w:tcPr>
          <w:p>
            <w:pPr>
              <w:pStyle w:val="TableParagraph"/>
              <w:spacing w:before="10"/>
              <w:rPr>
                <w:rFonts w:ascii="Bookman Old Style"/>
                <w:b/>
                <w:sz w:val="21"/>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spacing w:before="153"/>
              <w:ind w:right="3"/>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3"/>
              <w:ind w:left="283"/>
              <w:rPr>
                <w:rFonts w:ascii="Calibri"/>
                <w:sz w:val="18"/>
              </w:rPr>
            </w:pPr>
            <w:r>
              <w:rPr>
                <w:rFonts w:ascii="Calibri"/>
                <w:sz w:val="18"/>
              </w:rPr>
              <w:t>2</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2</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75.000</w:t>
            </w:r>
          </w:p>
        </w:tc>
      </w:tr>
      <w:tr>
        <w:trPr>
          <w:trHeight w:val="1112"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01.2.01.03.</w:t>
            </w:r>
          </w:p>
        </w:tc>
        <w:tc>
          <w:tcPr>
            <w:tcW w:w="1572" w:type="dxa"/>
          </w:tcPr>
          <w:p>
            <w:pPr>
              <w:pStyle w:val="TableParagraph"/>
              <w:ind w:left="104" w:right="253"/>
              <w:rPr>
                <w:rFonts w:ascii="Calibri"/>
                <w:sz w:val="18"/>
              </w:rPr>
            </w:pPr>
            <w:r>
              <w:rPr>
                <w:rFonts w:ascii="Calibri"/>
                <w:sz w:val="18"/>
              </w:rPr>
              <w:t>Koordinasi dan Penyusunan Dokumen Perubahan RKA- SKPD</w:t>
            </w:r>
          </w:p>
        </w:tc>
        <w:tc>
          <w:tcPr>
            <w:tcW w:w="1701" w:type="dxa"/>
          </w:tcPr>
          <w:p>
            <w:pPr>
              <w:pStyle w:val="TableParagraph"/>
              <w:ind w:left="104" w:right="136"/>
              <w:rPr>
                <w:rFonts w:ascii="Calibri"/>
                <w:sz w:val="18"/>
              </w:rPr>
            </w:pPr>
            <w:r>
              <w:rPr>
                <w:rFonts w:ascii="Calibri"/>
                <w:sz w:val="18"/>
              </w:rPr>
              <w:t>Jumlah Dokumen Rubahan RKA SKPD yang disusun</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3"/>
              <w:rPr>
                <w:rFonts w:ascii="Bookman Old Style"/>
                <w:b/>
                <w:sz w:val="19"/>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3"/>
              <w:rPr>
                <w:rFonts w:ascii="Bookman Old Style"/>
                <w:b/>
                <w:sz w:val="19"/>
              </w:rPr>
            </w:pPr>
          </w:p>
          <w:p>
            <w:pPr>
              <w:pStyle w:val="TableParagraph"/>
              <w:ind w:right="282"/>
              <w:jc w:val="right"/>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3"/>
              <w:rPr>
                <w:rFonts w:ascii="Bookman Old Style"/>
                <w:b/>
                <w:sz w:val="19"/>
              </w:rPr>
            </w:pPr>
          </w:p>
          <w:p>
            <w:pPr>
              <w:pStyle w:val="TableParagraph"/>
              <w:ind w:right="99"/>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3"/>
              <w:rPr>
                <w:rFonts w:ascii="Bookman Old Style"/>
                <w:b/>
                <w:sz w:val="19"/>
              </w:rPr>
            </w:pPr>
          </w:p>
          <w:p>
            <w:pPr>
              <w:pStyle w:val="TableParagraph"/>
              <w:ind w:right="99"/>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left="283"/>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0"/>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right="282"/>
              <w:jc w:val="right"/>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3"/>
              <w:rPr>
                <w:rFonts w:ascii="Bookman Old Style"/>
                <w:b/>
                <w:sz w:val="19"/>
              </w:rPr>
            </w:pPr>
          </w:p>
          <w:p>
            <w:pPr>
              <w:pStyle w:val="TableParagraph"/>
              <w:ind w:right="99"/>
              <w:jc w:val="right"/>
              <w:rPr>
                <w:rFonts w:ascii="Calibri"/>
                <w:sz w:val="18"/>
              </w:rPr>
            </w:pPr>
            <w:r>
              <w:rPr>
                <w:rFonts w:ascii="Calibri"/>
                <w:sz w:val="18"/>
              </w:rPr>
              <w:t>30.000</w:t>
            </w:r>
          </w:p>
        </w:tc>
      </w:tr>
      <w:tr>
        <w:trPr>
          <w:trHeight w:val="72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01.2.01.04.</w:t>
            </w:r>
          </w:p>
        </w:tc>
        <w:tc>
          <w:tcPr>
            <w:tcW w:w="1572" w:type="dxa"/>
          </w:tcPr>
          <w:p>
            <w:pPr>
              <w:pStyle w:val="TableParagraph"/>
              <w:ind w:left="104" w:right="143"/>
              <w:rPr>
                <w:rFonts w:ascii="Calibri"/>
                <w:sz w:val="18"/>
              </w:rPr>
            </w:pPr>
            <w:r>
              <w:rPr>
                <w:rFonts w:ascii="Calibri"/>
                <w:sz w:val="18"/>
              </w:rPr>
              <w:t>Koordinasi dan Penyusunan DPA- SKPD</w:t>
            </w:r>
          </w:p>
        </w:tc>
        <w:tc>
          <w:tcPr>
            <w:tcW w:w="1701" w:type="dxa"/>
          </w:tcPr>
          <w:p>
            <w:pPr>
              <w:pStyle w:val="TableParagraph"/>
              <w:ind w:left="104" w:right="258"/>
              <w:rPr>
                <w:rFonts w:ascii="Calibri"/>
                <w:sz w:val="18"/>
              </w:rPr>
            </w:pPr>
            <w:r>
              <w:rPr>
                <w:rFonts w:ascii="Calibri"/>
                <w:sz w:val="18"/>
              </w:rPr>
              <w:t>Terlaksananya Kegiatan Forum Perangkat Daerah</w:t>
            </w:r>
          </w:p>
        </w:tc>
        <w:tc>
          <w:tcPr>
            <w:tcW w:w="928" w:type="dxa"/>
          </w:tcPr>
          <w:p>
            <w:pPr>
              <w:pStyle w:val="TableParagraph"/>
              <w:spacing w:before="133"/>
              <w:ind w:left="85" w:right="82"/>
              <w:jc w:val="center"/>
              <w:rPr>
                <w:rFonts w:ascii="Calibri"/>
                <w:sz w:val="18"/>
              </w:rPr>
            </w:pPr>
            <w:r>
              <w:rPr>
                <w:rFonts w:ascii="Calibri"/>
                <w:sz w:val="18"/>
              </w:rPr>
              <w:t>100</w:t>
            </w:r>
          </w:p>
          <w:p>
            <w:pPr>
              <w:pStyle w:val="TableParagraph"/>
              <w:ind w:left="82" w:right="85"/>
              <w:jc w:val="center"/>
              <w:rPr>
                <w:rFonts w:ascii="Calibri"/>
                <w:sz w:val="18"/>
              </w:rPr>
            </w:pPr>
            <w:r>
              <w:rPr>
                <w:rFonts w:ascii="Calibri"/>
                <w:sz w:val="18"/>
              </w:rPr>
              <w:t>Persen</w:t>
            </w:r>
          </w:p>
        </w:tc>
        <w:tc>
          <w:tcPr>
            <w:tcW w:w="660" w:type="dxa"/>
          </w:tcPr>
          <w:p>
            <w:pPr>
              <w:pStyle w:val="TableParagraph"/>
              <w:spacing w:before="10"/>
              <w:rPr>
                <w:rFonts w:ascii="Bookman Old Style"/>
                <w:b/>
                <w:sz w:val="20"/>
              </w:rPr>
            </w:pPr>
          </w:p>
          <w:p>
            <w:pPr>
              <w:pStyle w:val="TableParagraph"/>
              <w:ind w:left="104" w:right="97"/>
              <w:jc w:val="center"/>
              <w:rPr>
                <w:rFonts w:ascii="Calibri"/>
                <w:sz w:val="18"/>
              </w:rPr>
            </w:pPr>
            <w:r>
              <w:rPr>
                <w:rFonts w:ascii="Calibri"/>
                <w:sz w:val="18"/>
              </w:rPr>
              <w:t>100</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102" w:right="98"/>
              <w:jc w:val="center"/>
              <w:rPr>
                <w:rFonts w:ascii="Calibri"/>
                <w:sz w:val="18"/>
              </w:rPr>
            </w:pPr>
            <w:r>
              <w:rPr>
                <w:rFonts w:ascii="Calibri"/>
                <w:sz w:val="18"/>
              </w:rPr>
              <w:t>100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5" w:type="dxa"/>
          </w:tcPr>
          <w:p>
            <w:pPr>
              <w:pStyle w:val="TableParagraph"/>
              <w:spacing w:before="10"/>
              <w:rPr>
                <w:rFonts w:ascii="Bookman Old Style"/>
                <w:b/>
                <w:sz w:val="20"/>
              </w:rPr>
            </w:pPr>
          </w:p>
          <w:p>
            <w:pPr>
              <w:pStyle w:val="TableParagraph"/>
              <w:ind w:right="282"/>
              <w:jc w:val="right"/>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3"/>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283"/>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82"/>
              <w:jc w:val="right"/>
              <w:rPr>
                <w:rFonts w:ascii="Calibri"/>
                <w:sz w:val="18"/>
              </w:rPr>
            </w:pPr>
            <w:r>
              <w:rPr>
                <w:rFonts w:ascii="Calibri"/>
                <w:sz w:val="18"/>
              </w:rPr>
              <w:t>0</w:t>
            </w:r>
          </w:p>
        </w:tc>
        <w:tc>
          <w:tcPr>
            <w:tcW w:w="1128"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67"/>
              <w:rPr>
                <w:rFonts w:ascii="Calibri"/>
                <w:sz w:val="18"/>
              </w:rPr>
            </w:pPr>
            <w:r>
              <w:rPr>
                <w:rFonts w:ascii="Calibri"/>
                <w:sz w:val="18"/>
              </w:rPr>
              <w:t>Jumlah DPA SKPD yang disusun</w:t>
            </w:r>
          </w:p>
        </w:tc>
        <w:tc>
          <w:tcPr>
            <w:tcW w:w="928" w:type="dxa"/>
          </w:tcPr>
          <w:p>
            <w:pPr>
              <w:pStyle w:val="TableParagraph"/>
              <w:rPr>
                <w:rFonts w:ascii="Bookman Old Style"/>
                <w:b/>
                <w:sz w:val="18"/>
              </w:rPr>
            </w:pPr>
          </w:p>
          <w:p>
            <w:pPr>
              <w:pStyle w:val="TableParagraph"/>
              <w:spacing w:before="153"/>
              <w:ind w:left="268"/>
              <w:rPr>
                <w:rFonts w:ascii="Calibri"/>
                <w:sz w:val="18"/>
              </w:rPr>
            </w:pPr>
            <w:r>
              <w:rPr>
                <w:rFonts w:ascii="Calibri"/>
                <w:sz w:val="18"/>
              </w:rPr>
              <w:t>0Dok</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spacing w:before="153"/>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spacing w:before="153"/>
              <w:ind w:left="283"/>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60.000</w:t>
            </w:r>
          </w:p>
        </w:tc>
      </w:tr>
      <w:tr>
        <w:trPr>
          <w:trHeight w:val="968"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01.2.01.05.</w:t>
            </w:r>
          </w:p>
        </w:tc>
        <w:tc>
          <w:tcPr>
            <w:tcW w:w="1572" w:type="dxa"/>
          </w:tcPr>
          <w:p>
            <w:pPr>
              <w:pStyle w:val="TableParagraph"/>
              <w:ind w:left="104" w:right="240"/>
              <w:rPr>
                <w:rFonts w:ascii="Calibri"/>
                <w:sz w:val="18"/>
              </w:rPr>
            </w:pPr>
            <w:r>
              <w:rPr>
                <w:rFonts w:ascii="Calibri"/>
                <w:sz w:val="18"/>
              </w:rPr>
              <w:t>Koordinasi dan Penyusunan Perubahan DPA- SKPD</w:t>
            </w:r>
          </w:p>
        </w:tc>
        <w:tc>
          <w:tcPr>
            <w:tcW w:w="1701" w:type="dxa"/>
          </w:tcPr>
          <w:p>
            <w:pPr>
              <w:pStyle w:val="TableParagraph"/>
              <w:ind w:left="104" w:right="150"/>
              <w:rPr>
                <w:rFonts w:ascii="Calibri"/>
                <w:sz w:val="18"/>
              </w:rPr>
            </w:pPr>
            <w:r>
              <w:rPr>
                <w:rFonts w:ascii="Calibri"/>
                <w:sz w:val="18"/>
              </w:rPr>
              <w:t>Jumlah Dokumen Rubahan DPA SKPD yang disusun</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spacing w:before="1"/>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153"/>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153"/>
              <w:ind w:left="283"/>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30.000</w:t>
            </w:r>
          </w:p>
        </w:tc>
      </w:tr>
      <w:tr>
        <w:trPr>
          <w:trHeight w:val="1329"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01.2.01.06.</w:t>
            </w:r>
          </w:p>
        </w:tc>
        <w:tc>
          <w:tcPr>
            <w:tcW w:w="1572" w:type="dxa"/>
          </w:tcPr>
          <w:p>
            <w:pPr>
              <w:pStyle w:val="TableParagraph"/>
              <w:ind w:left="104" w:right="219"/>
              <w:rPr>
                <w:rFonts w:ascii="Calibri"/>
                <w:sz w:val="18"/>
              </w:rPr>
            </w:pPr>
            <w:r>
              <w:rPr>
                <w:rFonts w:ascii="Calibri"/>
                <w:sz w:val="18"/>
              </w:rPr>
              <w:t>Koordinasi dan Penyusunan Laporan Capaian Kinerja dan Ikhtisar Realisasi Kinerja SKPD</w:t>
            </w:r>
          </w:p>
        </w:tc>
        <w:tc>
          <w:tcPr>
            <w:tcW w:w="1701" w:type="dxa"/>
          </w:tcPr>
          <w:p>
            <w:pPr>
              <w:pStyle w:val="TableParagraph"/>
              <w:ind w:left="104" w:right="267"/>
              <w:jc w:val="both"/>
              <w:rPr>
                <w:rFonts w:ascii="Calibri"/>
                <w:sz w:val="18"/>
              </w:rPr>
            </w:pPr>
            <w:r>
              <w:rPr>
                <w:rFonts w:ascii="Calibri"/>
                <w:sz w:val="18"/>
              </w:rPr>
              <w:t>Jumlah Dokumen Laporan Realisasi Kinerja SKPD yang disusun</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2"/>
              <w:jc w:val="center"/>
              <w:rPr>
                <w:rFonts w:ascii="Calibri"/>
                <w:sz w:val="18"/>
              </w:rPr>
            </w:pPr>
            <w:r>
              <w:rPr>
                <w:rFonts w:ascii="Calibri"/>
                <w:sz w:val="18"/>
              </w:rPr>
              <w:t>3</w:t>
            </w:r>
          </w:p>
        </w:tc>
        <w:tc>
          <w:tcPr>
            <w:tcW w:w="1040"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3</w:t>
            </w:r>
          </w:p>
        </w:tc>
        <w:tc>
          <w:tcPr>
            <w:tcW w:w="1036" w:type="dxa"/>
          </w:tcPr>
          <w:p>
            <w:pP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82"/>
              <w:jc w:val="right"/>
              <w:rPr>
                <w:rFonts w:ascii="Calibri"/>
                <w:sz w:val="18"/>
              </w:rPr>
            </w:pPr>
            <w:r>
              <w:rPr>
                <w:rFonts w:ascii="Calibri"/>
                <w:sz w:val="18"/>
              </w:rPr>
              <w:t>0</w:t>
            </w:r>
          </w:p>
        </w:tc>
        <w:tc>
          <w:tcPr>
            <w:tcW w:w="1036"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3"/>
              <w:jc w:val="center"/>
              <w:rPr>
                <w:rFonts w:ascii="Calibri"/>
                <w:sz w:val="18"/>
              </w:rPr>
            </w:pPr>
            <w:r>
              <w:rPr>
                <w:rFonts w:ascii="Calibri"/>
                <w:sz w:val="18"/>
              </w:rPr>
              <w:t>0</w:t>
            </w:r>
          </w:p>
        </w:tc>
        <w:tc>
          <w:tcPr>
            <w:tcW w:w="1036"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83"/>
              <w:rPr>
                <w:rFonts w:ascii="Calibri"/>
                <w:sz w:val="18"/>
              </w:rPr>
            </w:pPr>
            <w:r>
              <w:rPr>
                <w:rFonts w:ascii="Calibri"/>
                <w:sz w:val="18"/>
              </w:rPr>
              <w:t>0</w:t>
            </w:r>
          </w:p>
        </w:tc>
        <w:tc>
          <w:tcPr>
            <w:tcW w:w="1041"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82"/>
              <w:jc w:val="right"/>
              <w:rPr>
                <w:rFonts w:ascii="Calibri"/>
                <w:sz w:val="18"/>
              </w:rPr>
            </w:pPr>
            <w:r>
              <w:rPr>
                <w:rFonts w:ascii="Calibri"/>
                <w:sz w:val="18"/>
              </w:rPr>
              <w:t>0</w:t>
            </w:r>
          </w:p>
        </w:tc>
        <w:tc>
          <w:tcPr>
            <w:tcW w:w="1128" w:type="dxa"/>
          </w:tcPr>
          <w:p>
            <w:pP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99"/>
              <w:rPr>
                <w:rFonts w:ascii="Calibri"/>
                <w:sz w:val="18"/>
              </w:rPr>
            </w:pPr>
            <w:r>
              <w:rPr>
                <w:rFonts w:ascii="Calibri"/>
                <w:sz w:val="18"/>
              </w:rPr>
              <w:t>Jumlah Dokumen Laporan Capaian Realisasi Kinerja SKPD yang disusun</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3"/>
              <w:ind w:right="3"/>
              <w:jc w:val="center"/>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3"/>
              <w:ind w:left="283"/>
              <w:rPr>
                <w:rFonts w:ascii="Calibri"/>
                <w:sz w:val="18"/>
              </w:rPr>
            </w:pPr>
            <w:r>
              <w:rPr>
                <w:rFonts w:ascii="Calibri"/>
                <w:sz w:val="18"/>
              </w:rPr>
              <w:t>3</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3</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75.000</w:t>
            </w:r>
          </w:p>
        </w:tc>
      </w:tr>
      <w:tr>
        <w:trPr>
          <w:trHeight w:val="88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01.2.01.07.</w:t>
            </w:r>
          </w:p>
        </w:tc>
        <w:tc>
          <w:tcPr>
            <w:tcW w:w="1572" w:type="dxa"/>
          </w:tcPr>
          <w:p>
            <w:pPr>
              <w:pStyle w:val="TableParagraph"/>
              <w:ind w:left="104" w:right="130"/>
              <w:rPr>
                <w:rFonts w:ascii="Calibri"/>
                <w:sz w:val="18"/>
              </w:rPr>
            </w:pPr>
            <w:r>
              <w:rPr>
                <w:rFonts w:ascii="Calibri"/>
                <w:sz w:val="18"/>
              </w:rPr>
              <w:t>Evaluasi Kinerja Perangkat Daerah</w:t>
            </w:r>
          </w:p>
        </w:tc>
        <w:tc>
          <w:tcPr>
            <w:tcW w:w="1701" w:type="dxa"/>
          </w:tcPr>
          <w:p>
            <w:pPr>
              <w:pStyle w:val="TableParagraph"/>
              <w:ind w:left="104" w:right="258"/>
              <w:rPr>
                <w:rFonts w:ascii="Calibri"/>
                <w:sz w:val="18"/>
              </w:rPr>
            </w:pPr>
            <w:r>
              <w:rPr>
                <w:rFonts w:ascii="Calibri"/>
                <w:sz w:val="18"/>
              </w:rPr>
              <w:t>Jumlah Dokumen Evaluasi Kinerja Perangkat Daerah yang disusun</w:t>
            </w:r>
          </w:p>
        </w:tc>
        <w:tc>
          <w:tcPr>
            <w:tcW w:w="928" w:type="dxa"/>
          </w:tcPr>
          <w:p>
            <w:pPr>
              <w:pStyle w:val="TableParagraph"/>
              <w:spacing w:before="1"/>
              <w:rPr>
                <w:rFonts w:ascii="Bookman Old Style"/>
                <w:b/>
                <w:sz w:val="18"/>
              </w:rPr>
            </w:pPr>
          </w:p>
          <w:p>
            <w:pPr>
              <w:pStyle w:val="TableParagraph"/>
              <w:ind w:right="2"/>
              <w:jc w:val="center"/>
              <w:rPr>
                <w:rFonts w:ascii="Calibri"/>
                <w:sz w:val="18"/>
              </w:rPr>
            </w:pPr>
            <w:r>
              <w:rPr>
                <w:rFonts w:ascii="Calibri"/>
                <w:sz w:val="18"/>
              </w:rPr>
              <w:t>1</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14"/>
              <w:jc w:val="center"/>
              <w:rPr>
                <w:rFonts w:ascii="Calibri"/>
                <w:sz w:val="18"/>
              </w:rPr>
            </w:pPr>
            <w:r>
              <w:rPr>
                <w:rFonts w:ascii="Calibri"/>
                <w:sz w:val="18"/>
              </w:rPr>
              <w:t>1</w:t>
            </w:r>
          </w:p>
        </w:tc>
        <w:tc>
          <w:tcPr>
            <w:tcW w:w="1040"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283"/>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1763"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258"/>
              <w:rPr>
                <w:rFonts w:ascii="Calibri"/>
                <w:sz w:val="18"/>
              </w:rPr>
            </w:pPr>
            <w:r>
              <w:rPr>
                <w:rFonts w:ascii="Calibri"/>
                <w:sz w:val="18"/>
              </w:rPr>
              <w:t>Jumlah Laporan Evaluasi Kinerja Perangkat Daerah yang dibuat (Laporan Pengawasan SPI dan Laporan Kinerja)</w:t>
            </w:r>
          </w:p>
        </w:tc>
        <w:tc>
          <w:tcPr>
            <w:tcW w:w="928"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left="280"/>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2"/>
              <w:jc w:val="center"/>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99"/>
              <w:jc w:val="right"/>
              <w:rPr>
                <w:rFonts w:ascii="Calibri"/>
                <w:sz w:val="18"/>
              </w:rPr>
            </w:pPr>
            <w:r>
              <w:rPr>
                <w:rFonts w:ascii="Calibri"/>
                <w:sz w:val="18"/>
              </w:rPr>
              <w:t>15.000</w:t>
            </w:r>
          </w:p>
        </w:tc>
        <w:tc>
          <w:tcPr>
            <w:tcW w:w="664"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left="279"/>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99"/>
              <w:jc w:val="right"/>
              <w:rPr>
                <w:rFonts w:ascii="Calibri"/>
                <w:sz w:val="18"/>
              </w:rPr>
            </w:pPr>
            <w:r>
              <w:rPr>
                <w:rFonts w:ascii="Calibri"/>
                <w:sz w:val="18"/>
              </w:rPr>
              <w:t>20.000</w:t>
            </w:r>
          </w:p>
        </w:tc>
        <w:tc>
          <w:tcPr>
            <w:tcW w:w="664"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left="3"/>
              <w:jc w:val="center"/>
              <w:rPr>
                <w:rFonts w:ascii="Calibri"/>
                <w:sz w:val="18"/>
              </w:rPr>
            </w:pPr>
            <w:r>
              <w:rPr>
                <w:rFonts w:ascii="Calibri"/>
                <w:sz w:val="18"/>
              </w:rPr>
              <w:t>2</w:t>
            </w:r>
          </w:p>
        </w:tc>
        <w:tc>
          <w:tcPr>
            <w:tcW w:w="1041"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100"/>
              <w:jc w:val="right"/>
              <w:rPr>
                <w:rFonts w:ascii="Calibri"/>
                <w:sz w:val="18"/>
              </w:rPr>
            </w:pPr>
            <w:r>
              <w:rPr>
                <w:rFonts w:ascii="Calibri"/>
                <w:sz w:val="18"/>
              </w:rPr>
              <w:t>25.000</w:t>
            </w:r>
          </w:p>
        </w:tc>
        <w:tc>
          <w:tcPr>
            <w:tcW w:w="664"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2"/>
              <w:jc w:val="center"/>
              <w:rPr>
                <w:rFonts w:ascii="Calibri"/>
                <w:sz w:val="18"/>
              </w:rPr>
            </w:pPr>
            <w:r>
              <w:rPr>
                <w:rFonts w:ascii="Calibri"/>
                <w:sz w:val="18"/>
              </w:rPr>
              <w:t>2</w:t>
            </w:r>
          </w:p>
        </w:tc>
        <w:tc>
          <w:tcPr>
            <w:tcW w:w="1128" w:type="dxa"/>
            <w:tcBorders>
              <w:top w:val="nil"/>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99"/>
              <w:jc w:val="right"/>
              <w:rPr>
                <w:rFonts w:ascii="Calibri"/>
                <w:sz w:val="18"/>
              </w:rPr>
            </w:pPr>
            <w:r>
              <w:rPr>
                <w:rFonts w:ascii="Calibri"/>
                <w:sz w:val="18"/>
              </w:rPr>
              <w:t>60.000</w:t>
            </w:r>
          </w:p>
        </w:tc>
      </w:tr>
      <w:tr>
        <w:trPr>
          <w:trHeight w:val="1986" w:hRule="exact"/>
        </w:trPr>
        <w:tc>
          <w:tcPr>
            <w:tcW w:w="720" w:type="dxa"/>
          </w:tcPr>
          <w:p>
            <w:pPr/>
          </w:p>
        </w:tc>
        <w:tc>
          <w:tcPr>
            <w:tcW w:w="784" w:type="dxa"/>
          </w:tcPr>
          <w:p>
            <w:pPr/>
          </w:p>
        </w:tc>
        <w:tc>
          <w:tcPr>
            <w:tcW w:w="1040" w:type="dxa"/>
            <w:shd w:val="clear" w:color="auto" w:fill="FFCCFF"/>
          </w:tcPr>
          <w:p>
            <w:pPr>
              <w:pStyle w:val="TableParagraph"/>
              <w:spacing w:line="215" w:lineRule="exact"/>
              <w:ind w:left="107"/>
              <w:rPr>
                <w:rFonts w:ascii="Calibri"/>
                <w:sz w:val="18"/>
              </w:rPr>
            </w:pPr>
            <w:r>
              <w:rPr>
                <w:rFonts w:ascii="Calibri"/>
                <w:sz w:val="18"/>
              </w:rPr>
              <w:t>01.2.02.</w:t>
            </w:r>
          </w:p>
        </w:tc>
        <w:tc>
          <w:tcPr>
            <w:tcW w:w="1572" w:type="dxa"/>
            <w:shd w:val="clear" w:color="auto" w:fill="FFCCFF"/>
          </w:tcPr>
          <w:p>
            <w:pPr>
              <w:pStyle w:val="TableParagraph"/>
              <w:ind w:left="104" w:right="130"/>
              <w:rPr>
                <w:rFonts w:ascii="Calibri"/>
                <w:sz w:val="18"/>
              </w:rPr>
            </w:pPr>
            <w:r>
              <w:rPr>
                <w:rFonts w:ascii="Calibri"/>
                <w:sz w:val="18"/>
              </w:rPr>
              <w:t>Administrasi Keuangan Perangkat Daerah</w:t>
            </w:r>
          </w:p>
        </w:tc>
        <w:tc>
          <w:tcPr>
            <w:tcW w:w="1701" w:type="dxa"/>
            <w:shd w:val="clear" w:color="auto" w:fill="FFCCFF"/>
          </w:tcPr>
          <w:p>
            <w:pPr>
              <w:pStyle w:val="TableParagraph"/>
              <w:ind w:left="104" w:right="167"/>
              <w:rPr>
                <w:rFonts w:ascii="Calibri"/>
                <w:sz w:val="18"/>
              </w:rPr>
            </w:pPr>
            <w:r>
              <w:rPr>
                <w:rFonts w:ascii="Calibri"/>
                <w:sz w:val="18"/>
              </w:rPr>
              <w:t>Berita Acara Reviu Internal SKPD terhadap capaian kinerja Sub Kegiatan pada Kegiatan Administrasi Keuangan Perangkat Daerah</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left="280"/>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100"/>
              <w:jc w:val="right"/>
              <w:rPr>
                <w:rFonts w:ascii="Calibri"/>
                <w:sz w:val="18"/>
              </w:rPr>
            </w:pPr>
            <w:r>
              <w:rPr>
                <w:rFonts w:ascii="Calibri"/>
                <w:sz w:val="18"/>
              </w:rPr>
              <w:t>2.484.193</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100"/>
              <w:jc w:val="right"/>
              <w:rPr>
                <w:rFonts w:ascii="Calibri"/>
                <w:sz w:val="18"/>
              </w:rPr>
            </w:pPr>
            <w:r>
              <w:rPr>
                <w:rFonts w:ascii="Calibri"/>
                <w:sz w:val="18"/>
              </w:rPr>
              <w:t>2.597.000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2"/>
              <w:jc w:val="center"/>
              <w:rPr>
                <w:rFonts w:ascii="Calibri"/>
                <w:sz w:val="18"/>
              </w:rPr>
            </w:pPr>
            <w:r>
              <w:rPr>
                <w:rFonts w:ascii="Calibri"/>
                <w:sz w:val="18"/>
              </w:rPr>
              <w:t>2</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100"/>
              <w:jc w:val="right"/>
              <w:rPr>
                <w:rFonts w:ascii="Calibri"/>
                <w:sz w:val="18"/>
              </w:rPr>
            </w:pPr>
            <w:r>
              <w:rPr>
                <w:rFonts w:ascii="Calibri"/>
                <w:sz w:val="18"/>
              </w:rPr>
              <w:t>6.726.000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left="279"/>
              <w:rPr>
                <w:rFonts w:ascii="Calibri"/>
                <w:sz w:val="18"/>
              </w:rPr>
            </w:pPr>
            <w:r>
              <w:rPr>
                <w:rFonts w:ascii="Calibri"/>
                <w:sz w:val="18"/>
              </w:rPr>
              <w:t>2</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100"/>
              <w:jc w:val="right"/>
              <w:rPr>
                <w:rFonts w:ascii="Calibri"/>
                <w:sz w:val="18"/>
              </w:rPr>
            </w:pPr>
            <w:r>
              <w:rPr>
                <w:rFonts w:ascii="Calibri"/>
                <w:sz w:val="18"/>
              </w:rPr>
              <w:t>6.859.000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left="3"/>
              <w:jc w:val="center"/>
              <w:rPr>
                <w:rFonts w:ascii="Calibri"/>
                <w:sz w:val="18"/>
              </w:rPr>
            </w:pPr>
            <w:r>
              <w:rPr>
                <w:rFonts w:ascii="Calibri"/>
                <w:sz w:val="18"/>
              </w:rPr>
              <w:t>2</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100"/>
              <w:jc w:val="right"/>
              <w:rPr>
                <w:rFonts w:ascii="Calibri"/>
                <w:sz w:val="18"/>
              </w:rPr>
            </w:pPr>
            <w:r>
              <w:rPr>
                <w:rFonts w:ascii="Calibri"/>
                <w:sz w:val="18"/>
              </w:rPr>
              <w:t>7.000.000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2"/>
              <w:jc w:val="center"/>
              <w:rPr>
                <w:rFonts w:ascii="Calibri"/>
                <w:sz w:val="18"/>
              </w:rPr>
            </w:pPr>
            <w:r>
              <w:rPr>
                <w:rFonts w:ascii="Calibri"/>
                <w:sz w:val="18"/>
              </w:rPr>
              <w:t>7</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20"/>
              </w:rPr>
            </w:pPr>
          </w:p>
          <w:p>
            <w:pPr>
              <w:pStyle w:val="TableParagraph"/>
              <w:ind w:right="100"/>
              <w:jc w:val="right"/>
              <w:rPr>
                <w:rFonts w:ascii="Calibri"/>
                <w:sz w:val="18"/>
              </w:rPr>
            </w:pPr>
            <w:r>
              <w:rPr>
                <w:rFonts w:ascii="Calibri"/>
                <w:sz w:val="18"/>
              </w:rPr>
              <w:t>25.666.193</w:t>
            </w:r>
          </w:p>
        </w:tc>
      </w:tr>
      <w:tr>
        <w:trPr>
          <w:trHeight w:val="1109"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01.2.02.01.</w:t>
            </w:r>
          </w:p>
        </w:tc>
        <w:tc>
          <w:tcPr>
            <w:tcW w:w="1572" w:type="dxa"/>
          </w:tcPr>
          <w:p>
            <w:pPr>
              <w:pStyle w:val="TableParagraph"/>
              <w:ind w:left="104" w:right="264"/>
              <w:rPr>
                <w:rFonts w:ascii="Calibri"/>
                <w:sz w:val="18"/>
              </w:rPr>
            </w:pPr>
            <w:r>
              <w:rPr>
                <w:rFonts w:ascii="Calibri"/>
                <w:sz w:val="18"/>
              </w:rPr>
              <w:t>Penyediaan Gaji dan Tunjangan ASN</w:t>
            </w:r>
          </w:p>
        </w:tc>
        <w:tc>
          <w:tcPr>
            <w:tcW w:w="1701" w:type="dxa"/>
          </w:tcPr>
          <w:p>
            <w:pPr>
              <w:pStyle w:val="TableParagraph"/>
              <w:ind w:left="104" w:right="213"/>
              <w:rPr>
                <w:rFonts w:ascii="Calibri"/>
                <w:sz w:val="18"/>
              </w:rPr>
            </w:pPr>
            <w:r>
              <w:rPr>
                <w:rFonts w:ascii="Calibri"/>
                <w:sz w:val="18"/>
              </w:rPr>
              <w:t>Jumlah Pegawai ASN yang terbayar Gaji dan Tunjangannya setiap bulan</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4"/>
              <w:jc w:val="center"/>
              <w:rPr>
                <w:rFonts w:ascii="Calibri"/>
                <w:sz w:val="18"/>
              </w:rPr>
            </w:pPr>
            <w:r>
              <w:rPr>
                <w:rFonts w:ascii="Calibri"/>
                <w:sz w:val="18"/>
              </w:rPr>
              <w:t>Pegawai</w:t>
            </w:r>
          </w:p>
        </w:tc>
        <w:tc>
          <w:tcPr>
            <w:tcW w:w="660" w:type="dxa"/>
          </w:tcPr>
          <w:p>
            <w:pPr>
              <w:pStyle w:val="TableParagraph"/>
              <w:rPr>
                <w:rFonts w:ascii="Bookman Old Style"/>
                <w:b/>
                <w:sz w:val="18"/>
              </w:rPr>
            </w:pPr>
          </w:p>
          <w:p>
            <w:pPr>
              <w:pStyle w:val="TableParagraph"/>
              <w:spacing w:before="2"/>
              <w:rPr>
                <w:rFonts w:ascii="Bookman Old Style"/>
                <w:b/>
                <w:sz w:val="19"/>
              </w:rPr>
            </w:pPr>
          </w:p>
          <w:p>
            <w:pPr>
              <w:pStyle w:val="TableParagraph"/>
              <w:ind w:left="235"/>
              <w:rPr>
                <w:rFonts w:ascii="Calibri"/>
                <w:sz w:val="18"/>
              </w:rPr>
            </w:pPr>
            <w:r>
              <w:rPr>
                <w:rFonts w:ascii="Calibri"/>
                <w:sz w:val="18"/>
              </w:rPr>
              <w:t>18</w:t>
            </w:r>
          </w:p>
        </w:tc>
        <w:tc>
          <w:tcPr>
            <w:tcW w:w="1040"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2.464.193</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98" w:right="98"/>
              <w:jc w:val="center"/>
              <w:rPr>
                <w:rFonts w:ascii="Calibri"/>
                <w:sz w:val="18"/>
              </w:rPr>
            </w:pPr>
            <w:r>
              <w:rPr>
                <w:rFonts w:ascii="Calibri"/>
                <w:sz w:val="18"/>
              </w:rPr>
              <w:t>18</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2.571.000</w:t>
            </w:r>
          </w:p>
        </w:tc>
        <w:tc>
          <w:tcPr>
            <w:tcW w:w="665" w:type="dxa"/>
          </w:tcPr>
          <w:p>
            <w:pPr>
              <w:pStyle w:val="TableParagraph"/>
              <w:rPr>
                <w:rFonts w:ascii="Bookman Old Style"/>
                <w:b/>
                <w:sz w:val="18"/>
              </w:rPr>
            </w:pPr>
          </w:p>
          <w:p>
            <w:pPr>
              <w:pStyle w:val="TableParagraph"/>
              <w:spacing w:before="2"/>
              <w:rPr>
                <w:rFonts w:ascii="Bookman Old Style"/>
                <w:b/>
                <w:sz w:val="19"/>
              </w:rPr>
            </w:pPr>
          </w:p>
          <w:p>
            <w:pPr>
              <w:pStyle w:val="TableParagraph"/>
              <w:ind w:left="101" w:right="101"/>
              <w:jc w:val="center"/>
              <w:rPr>
                <w:rFonts w:ascii="Calibri"/>
                <w:sz w:val="18"/>
              </w:rPr>
            </w:pPr>
            <w:r>
              <w:rPr>
                <w:rFonts w:ascii="Calibri"/>
                <w:sz w:val="18"/>
              </w:rPr>
              <w:t>18</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2.686.000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235"/>
              <w:rPr>
                <w:rFonts w:ascii="Calibri"/>
                <w:sz w:val="18"/>
              </w:rPr>
            </w:pPr>
            <w:r>
              <w:rPr>
                <w:rFonts w:ascii="Calibri"/>
                <w:sz w:val="18"/>
              </w:rPr>
              <w:t>18</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2.809.000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104" w:right="97"/>
              <w:jc w:val="center"/>
              <w:rPr>
                <w:rFonts w:ascii="Calibri"/>
                <w:sz w:val="18"/>
              </w:rPr>
            </w:pPr>
            <w:r>
              <w:rPr>
                <w:rFonts w:ascii="Calibri"/>
                <w:sz w:val="18"/>
              </w:rPr>
              <w:t>18</w:t>
            </w:r>
          </w:p>
        </w:tc>
        <w:tc>
          <w:tcPr>
            <w:tcW w:w="1041"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2.940.000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98" w:right="98"/>
              <w:jc w:val="center"/>
              <w:rPr>
                <w:rFonts w:ascii="Calibri"/>
                <w:sz w:val="18"/>
              </w:rPr>
            </w:pPr>
            <w:r>
              <w:rPr>
                <w:rFonts w:ascii="Calibri"/>
                <w:sz w:val="18"/>
              </w:rPr>
              <w:t>18</w:t>
            </w:r>
          </w:p>
        </w:tc>
        <w:tc>
          <w:tcPr>
            <w:tcW w:w="1128"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13.470.193</w:t>
            </w:r>
          </w:p>
        </w:tc>
      </w:tr>
      <w:tr>
        <w:trPr>
          <w:trHeight w:val="111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13"/>
              <w:rPr>
                <w:rFonts w:ascii="Calibri"/>
                <w:sz w:val="18"/>
              </w:rPr>
            </w:pPr>
            <w:r>
              <w:rPr>
                <w:rFonts w:ascii="Calibri"/>
                <w:sz w:val="18"/>
              </w:rPr>
              <w:t>Jumlah Pegawai ASN yang terbayar Gaji dan Tunjangannya setiap bulan</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Orang</w:t>
            </w:r>
          </w:p>
        </w:tc>
        <w:tc>
          <w:tcPr>
            <w:tcW w:w="660" w:type="dxa"/>
          </w:tcPr>
          <w:p>
            <w:pPr>
              <w:pStyle w:val="TableParagraph"/>
              <w:rPr>
                <w:rFonts w:ascii="Bookman Old Style"/>
                <w:b/>
                <w:sz w:val="18"/>
              </w:rPr>
            </w:pPr>
          </w:p>
          <w:p>
            <w:pPr>
              <w:pStyle w:val="TableParagraph"/>
              <w:spacing w:before="2"/>
              <w:rPr>
                <w:rFonts w:ascii="Bookman Old Style"/>
                <w:b/>
                <w:sz w:val="19"/>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2"/>
              <w:rPr>
                <w:rFonts w:ascii="Bookman Old Style"/>
                <w:b/>
                <w:sz w:val="19"/>
              </w:rPr>
            </w:pPr>
          </w:p>
          <w:p>
            <w:pPr>
              <w:pStyle w:val="TableParagraph"/>
              <w:ind w:left="101" w:right="101"/>
              <w:jc w:val="center"/>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98"/>
              <w:jc w:val="right"/>
              <w:rPr>
                <w:rFonts w:ascii="Calibri"/>
                <w:sz w:val="18"/>
              </w:rPr>
            </w:pPr>
            <w:r>
              <w:rPr>
                <w:rFonts w:ascii="Calibri"/>
                <w:sz w:val="18"/>
              </w:rPr>
              <w:t>4.000.000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235"/>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4.000.000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104" w:right="97"/>
              <w:jc w:val="center"/>
              <w:rPr>
                <w:rFonts w:ascii="Calibri"/>
                <w:sz w:val="18"/>
              </w:rPr>
            </w:pPr>
            <w:r>
              <w:rPr>
                <w:rFonts w:ascii="Calibri"/>
                <w:sz w:val="18"/>
              </w:rPr>
              <w:t>30</w:t>
            </w:r>
          </w:p>
        </w:tc>
        <w:tc>
          <w:tcPr>
            <w:tcW w:w="1041"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4.000.000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98" w:right="98"/>
              <w:jc w:val="center"/>
              <w:rPr>
                <w:rFonts w:ascii="Calibri"/>
                <w:sz w:val="18"/>
              </w:rPr>
            </w:pPr>
            <w:r>
              <w:rPr>
                <w:rFonts w:ascii="Calibri"/>
                <w:sz w:val="18"/>
              </w:rPr>
              <w:t>90</w:t>
            </w:r>
          </w:p>
        </w:tc>
        <w:tc>
          <w:tcPr>
            <w:tcW w:w="1128"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12.000.000</w:t>
            </w:r>
          </w:p>
        </w:tc>
      </w:tr>
      <w:tr>
        <w:trPr>
          <w:trHeight w:val="1108"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01.2.02.05.</w:t>
            </w:r>
          </w:p>
        </w:tc>
        <w:tc>
          <w:tcPr>
            <w:tcW w:w="1572" w:type="dxa"/>
          </w:tcPr>
          <w:p>
            <w:pPr>
              <w:pStyle w:val="TableParagraph"/>
              <w:ind w:left="104" w:right="291"/>
              <w:rPr>
                <w:rFonts w:ascii="Calibri"/>
                <w:sz w:val="18"/>
              </w:rPr>
            </w:pPr>
            <w:r>
              <w:rPr>
                <w:rFonts w:ascii="Calibri"/>
                <w:sz w:val="18"/>
              </w:rPr>
              <w:t>Koordinasi dan Penyusunan Laporan Keuangan Akhir Tahun SKPD</w:t>
            </w:r>
          </w:p>
        </w:tc>
        <w:tc>
          <w:tcPr>
            <w:tcW w:w="1701" w:type="dxa"/>
          </w:tcPr>
          <w:p>
            <w:pPr>
              <w:pStyle w:val="TableParagraph"/>
              <w:ind w:left="104" w:right="255"/>
              <w:rPr>
                <w:rFonts w:ascii="Calibri"/>
                <w:sz w:val="18"/>
              </w:rPr>
            </w:pPr>
            <w:r>
              <w:rPr>
                <w:rFonts w:ascii="Calibri"/>
                <w:sz w:val="18"/>
              </w:rPr>
              <w:t>Jumlah dokumen laporan keuangan akhir tahun yang disusun</w:t>
            </w:r>
          </w:p>
        </w:tc>
        <w:tc>
          <w:tcPr>
            <w:tcW w:w="928" w:type="dxa"/>
          </w:tcPr>
          <w:p>
            <w:pPr>
              <w:pStyle w:val="TableParagraph"/>
              <w:rPr>
                <w:rFonts w:ascii="Bookman Old Style"/>
                <w:b/>
                <w:sz w:val="18"/>
              </w:rPr>
            </w:pPr>
          </w:p>
          <w:p>
            <w:pPr>
              <w:pStyle w:val="TableParagraph"/>
              <w:spacing w:line="218" w:lineRule="exact" w:before="114"/>
              <w:ind w:right="2"/>
              <w:jc w:val="center"/>
              <w:rPr>
                <w:rFonts w:ascii="Calibri"/>
                <w:sz w:val="18"/>
              </w:rPr>
            </w:pPr>
            <w:r>
              <w:rPr>
                <w:rFonts w:ascii="Calibri"/>
                <w:sz w:val="18"/>
              </w:rPr>
              <w:t>3</w:t>
            </w:r>
          </w:p>
          <w:p>
            <w:pPr>
              <w:pStyle w:val="TableParagraph"/>
              <w:spacing w:line="218" w:lineRule="exact"/>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280"/>
              <w:rPr>
                <w:rFonts w:ascii="Calibri"/>
                <w:sz w:val="18"/>
              </w:rPr>
            </w:pPr>
            <w:r>
              <w:rPr>
                <w:rFonts w:ascii="Calibri"/>
                <w:sz w:val="18"/>
              </w:rPr>
              <w:t>3</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99"/>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99"/>
              <w:jc w:val="right"/>
              <w:rPr>
                <w:rFonts w:ascii="Calibri"/>
                <w:sz w:val="18"/>
              </w:rPr>
            </w:pPr>
            <w:r>
              <w:rPr>
                <w:rFonts w:ascii="Calibri"/>
                <w:sz w:val="18"/>
              </w:rPr>
              <w:t>15.000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99"/>
              <w:jc w:val="right"/>
              <w:rPr>
                <w:rFonts w:ascii="Calibri"/>
                <w:sz w:val="18"/>
              </w:rPr>
            </w:pPr>
            <w:r>
              <w:rPr>
                <w:rFonts w:ascii="Calibri"/>
                <w:sz w:val="18"/>
              </w:rPr>
              <w:t>25.000</w:t>
            </w:r>
          </w:p>
        </w:tc>
      </w:tr>
      <w:tr>
        <w:trPr>
          <w:trHeight w:val="96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55"/>
              <w:rPr>
                <w:rFonts w:ascii="Calibri"/>
                <w:sz w:val="18"/>
              </w:rPr>
            </w:pPr>
            <w:r>
              <w:rPr>
                <w:rFonts w:ascii="Calibri"/>
                <w:sz w:val="18"/>
              </w:rPr>
              <w:t>Jumlah dokumen laporan keuangan akhir tahun yang disusun</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spacing w:before="1"/>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spacing w:before="154"/>
              <w:ind w:left="279"/>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2</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75.000</w:t>
            </w:r>
          </w:p>
        </w:tc>
      </w:tr>
      <w:tr>
        <w:trPr>
          <w:trHeight w:val="1553"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01.2.02.07.</w:t>
            </w:r>
          </w:p>
        </w:tc>
        <w:tc>
          <w:tcPr>
            <w:tcW w:w="1572" w:type="dxa"/>
          </w:tcPr>
          <w:p>
            <w:pPr>
              <w:pStyle w:val="TableParagraph"/>
              <w:ind w:left="104" w:right="141"/>
              <w:rPr>
                <w:rFonts w:ascii="Calibri"/>
                <w:sz w:val="18"/>
              </w:rPr>
            </w:pPr>
            <w:r>
              <w:rPr>
                <w:rFonts w:ascii="Calibri"/>
                <w:sz w:val="18"/>
              </w:rPr>
              <w:t>Koordinasi dan Penyusunan Laporan Keuangan Bulanan/Triwulan an/Semesteran SKPD</w:t>
            </w:r>
          </w:p>
        </w:tc>
        <w:tc>
          <w:tcPr>
            <w:tcW w:w="1701" w:type="dxa"/>
          </w:tcPr>
          <w:p>
            <w:pPr>
              <w:pStyle w:val="TableParagraph"/>
              <w:ind w:left="104" w:right="255"/>
              <w:rPr>
                <w:rFonts w:ascii="Calibri"/>
                <w:sz w:val="18"/>
              </w:rPr>
            </w:pPr>
            <w:r>
              <w:rPr>
                <w:rFonts w:ascii="Calibri"/>
                <w:sz w:val="18"/>
              </w:rPr>
              <w:t>Jumlah dokumen laporan keuangan semesteran yang disusun</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1</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280"/>
              <w:rPr>
                <w:rFonts w:ascii="Calibri"/>
                <w:sz w:val="18"/>
              </w:rPr>
            </w:pPr>
            <w:r>
              <w:rPr>
                <w:rFonts w:ascii="Calibri"/>
                <w:sz w:val="18"/>
              </w:rPr>
              <w:t>1</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99"/>
              <w:jc w:val="right"/>
              <w:rPr>
                <w:rFonts w:ascii="Calibri"/>
                <w:sz w:val="18"/>
              </w:rPr>
            </w:pPr>
            <w:r>
              <w:rPr>
                <w:rFonts w:ascii="Calibri"/>
                <w:sz w:val="18"/>
              </w:rPr>
              <w:t>10.000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99"/>
              <w:jc w:val="right"/>
              <w:rPr>
                <w:rFonts w:ascii="Calibri"/>
                <w:sz w:val="18"/>
              </w:rPr>
            </w:pPr>
            <w:r>
              <w:rPr>
                <w:rFonts w:ascii="Calibri"/>
                <w:sz w:val="18"/>
              </w:rPr>
              <w:t>11.000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99"/>
              <w:jc w:val="right"/>
              <w:rPr>
                <w:rFonts w:ascii="Calibri"/>
                <w:sz w:val="18"/>
              </w:rPr>
            </w:pPr>
            <w:r>
              <w:rPr>
                <w:rFonts w:ascii="Calibri"/>
                <w:sz w:val="18"/>
              </w:rPr>
              <w:t>21.000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96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255"/>
              <w:rPr>
                <w:rFonts w:ascii="Calibri"/>
                <w:sz w:val="18"/>
              </w:rPr>
            </w:pPr>
            <w:r>
              <w:rPr>
                <w:rFonts w:ascii="Calibri"/>
                <w:sz w:val="18"/>
              </w:rPr>
              <w:t>Jumlah dokumen laporan keuangan semesteran yang disusun</w:t>
            </w:r>
          </w:p>
        </w:tc>
        <w:tc>
          <w:tcPr>
            <w:tcW w:w="928" w:type="dxa"/>
            <w:tcBorders>
              <w:top w:val="nil"/>
            </w:tcBorders>
          </w:tcPr>
          <w:p>
            <w:pPr>
              <w:pStyle w:val="TableParagraph"/>
              <w:rPr>
                <w:rFonts w:ascii="Bookman Old Style"/>
                <w:b/>
                <w:sz w:val="18"/>
              </w:rPr>
            </w:pPr>
          </w:p>
          <w:p>
            <w:pPr>
              <w:pStyle w:val="TableParagraph"/>
              <w:spacing w:before="154"/>
              <w:ind w:left="268"/>
              <w:rPr>
                <w:rFonts w:ascii="Calibri"/>
                <w:sz w:val="18"/>
              </w:rPr>
            </w:pPr>
            <w:r>
              <w:rPr>
                <w:rFonts w:ascii="Calibri"/>
                <w:sz w:val="18"/>
              </w:rPr>
              <w:t>0Dok</w:t>
            </w:r>
          </w:p>
        </w:tc>
        <w:tc>
          <w:tcPr>
            <w:tcW w:w="660" w:type="dxa"/>
            <w:tcBorders>
              <w:top w:val="nil"/>
            </w:tcBorders>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20.000</w:t>
            </w:r>
          </w:p>
        </w:tc>
        <w:tc>
          <w:tcPr>
            <w:tcW w:w="664" w:type="dxa"/>
            <w:tcBorders>
              <w:top w:val="nil"/>
            </w:tcBorders>
          </w:tcPr>
          <w:p>
            <w:pPr>
              <w:pStyle w:val="TableParagraph"/>
              <w:rPr>
                <w:rFonts w:ascii="Bookman Old Style"/>
                <w:b/>
                <w:sz w:val="18"/>
              </w:rPr>
            </w:pPr>
          </w:p>
          <w:p>
            <w:pPr>
              <w:pStyle w:val="TableParagraph"/>
              <w:spacing w:before="154"/>
              <w:ind w:left="279"/>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25.000</w:t>
            </w:r>
          </w:p>
        </w:tc>
        <w:tc>
          <w:tcPr>
            <w:tcW w:w="664" w:type="dxa"/>
            <w:tcBorders>
              <w:top w:val="nil"/>
            </w:tcBorders>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2</w:t>
            </w:r>
          </w:p>
        </w:tc>
        <w:tc>
          <w:tcPr>
            <w:tcW w:w="1041"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128"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75.000</w:t>
            </w:r>
          </w:p>
        </w:tc>
      </w:tr>
      <w:tr>
        <w:trPr>
          <w:trHeight w:val="1989" w:hRule="exact"/>
        </w:trPr>
        <w:tc>
          <w:tcPr>
            <w:tcW w:w="720" w:type="dxa"/>
          </w:tcPr>
          <w:p>
            <w:pPr/>
          </w:p>
        </w:tc>
        <w:tc>
          <w:tcPr>
            <w:tcW w:w="784" w:type="dxa"/>
          </w:tcPr>
          <w:p>
            <w:pPr/>
          </w:p>
        </w:tc>
        <w:tc>
          <w:tcPr>
            <w:tcW w:w="1040" w:type="dxa"/>
            <w:shd w:val="clear" w:color="auto" w:fill="FFCCFF"/>
          </w:tcPr>
          <w:p>
            <w:pPr>
              <w:pStyle w:val="TableParagraph"/>
              <w:spacing w:line="213" w:lineRule="exact"/>
              <w:ind w:left="107"/>
              <w:rPr>
                <w:rFonts w:ascii="Calibri"/>
                <w:sz w:val="18"/>
              </w:rPr>
            </w:pPr>
            <w:r>
              <w:rPr>
                <w:rFonts w:ascii="Calibri"/>
                <w:sz w:val="18"/>
              </w:rPr>
              <w:t>01.2.05.</w:t>
            </w:r>
          </w:p>
        </w:tc>
        <w:tc>
          <w:tcPr>
            <w:tcW w:w="1572" w:type="dxa"/>
            <w:shd w:val="clear" w:color="auto" w:fill="FFCCFF"/>
          </w:tcPr>
          <w:p>
            <w:pPr>
              <w:pStyle w:val="TableParagraph"/>
              <w:ind w:left="104" w:right="130"/>
              <w:rPr>
                <w:rFonts w:ascii="Calibri"/>
                <w:sz w:val="18"/>
              </w:rPr>
            </w:pPr>
            <w:r>
              <w:rPr>
                <w:rFonts w:ascii="Calibri"/>
                <w:sz w:val="18"/>
              </w:rPr>
              <w:t>Administrasi Kepegawaian Perangkat Daerah</w:t>
            </w:r>
          </w:p>
        </w:tc>
        <w:tc>
          <w:tcPr>
            <w:tcW w:w="1701" w:type="dxa"/>
            <w:shd w:val="clear" w:color="auto" w:fill="FFCCFF"/>
          </w:tcPr>
          <w:p>
            <w:pPr>
              <w:pStyle w:val="TableParagraph"/>
              <w:ind w:left="104" w:right="167"/>
              <w:rPr>
                <w:rFonts w:ascii="Calibri"/>
                <w:sz w:val="18"/>
              </w:rPr>
            </w:pPr>
            <w:r>
              <w:rPr>
                <w:rFonts w:ascii="Calibri"/>
                <w:sz w:val="18"/>
              </w:rPr>
              <w:t>Berita Acara Reviu Internal SKPD terhadap capaian kinerja Sub Kegiatan pada Kegiatan Administrasi Kepegawaian Perangkat Daerah</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left="280"/>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102"/>
              <w:jc w:val="right"/>
              <w:rPr>
                <w:rFonts w:ascii="Calibri"/>
                <w:sz w:val="18"/>
              </w:rPr>
            </w:pPr>
            <w:r>
              <w:rPr>
                <w:rFonts w:ascii="Calibri"/>
                <w:sz w:val="18"/>
              </w:rPr>
              <w:t>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99"/>
              <w:jc w:val="right"/>
              <w:rPr>
                <w:rFonts w:ascii="Calibri"/>
                <w:sz w:val="18"/>
              </w:rPr>
            </w:pPr>
            <w:r>
              <w:rPr>
                <w:rFonts w:ascii="Calibri"/>
                <w:sz w:val="18"/>
              </w:rPr>
              <w:t>80.000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2"/>
              <w:jc w:val="center"/>
              <w:rPr>
                <w:rFonts w:ascii="Calibri"/>
                <w:sz w:val="18"/>
              </w:rPr>
            </w:pPr>
            <w:r>
              <w:rPr>
                <w:rFonts w:ascii="Calibri"/>
                <w:sz w:val="18"/>
              </w:rPr>
              <w:t>2</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100"/>
              <w:jc w:val="right"/>
              <w:rPr>
                <w:rFonts w:ascii="Calibri"/>
                <w:sz w:val="18"/>
              </w:rPr>
            </w:pPr>
            <w:r>
              <w:rPr>
                <w:rFonts w:ascii="Calibri"/>
                <w:sz w:val="18"/>
              </w:rPr>
              <w:t>165.000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left="279"/>
              <w:rPr>
                <w:rFonts w:ascii="Calibri"/>
                <w:sz w:val="18"/>
              </w:rPr>
            </w:pPr>
            <w:r>
              <w:rPr>
                <w:rFonts w:ascii="Calibri"/>
                <w:sz w:val="18"/>
              </w:rPr>
              <w:t>2</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99"/>
              <w:jc w:val="right"/>
              <w:rPr>
                <w:rFonts w:ascii="Calibri"/>
                <w:sz w:val="18"/>
              </w:rPr>
            </w:pPr>
            <w:r>
              <w:rPr>
                <w:rFonts w:ascii="Calibri"/>
                <w:sz w:val="18"/>
              </w:rPr>
              <w:t>165.000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left="3"/>
              <w:jc w:val="center"/>
              <w:rPr>
                <w:rFonts w:ascii="Calibri"/>
                <w:sz w:val="18"/>
              </w:rPr>
            </w:pPr>
            <w:r>
              <w:rPr>
                <w:rFonts w:ascii="Calibri"/>
                <w:sz w:val="18"/>
              </w:rPr>
              <w:t>2</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100"/>
              <w:jc w:val="right"/>
              <w:rPr>
                <w:rFonts w:ascii="Calibri"/>
                <w:sz w:val="18"/>
              </w:rPr>
            </w:pPr>
            <w:r>
              <w:rPr>
                <w:rFonts w:ascii="Calibri"/>
                <w:sz w:val="18"/>
              </w:rPr>
              <w:t>165.000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2"/>
              <w:jc w:val="center"/>
              <w:rPr>
                <w:rFonts w:ascii="Calibri"/>
                <w:sz w:val="18"/>
              </w:rPr>
            </w:pPr>
            <w:r>
              <w:rPr>
                <w:rFonts w:ascii="Calibri"/>
                <w:sz w:val="18"/>
              </w:rPr>
              <w:t>7</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99"/>
              <w:jc w:val="right"/>
              <w:rPr>
                <w:rFonts w:ascii="Calibri"/>
                <w:sz w:val="18"/>
              </w:rPr>
            </w:pPr>
            <w:r>
              <w:rPr>
                <w:rFonts w:ascii="Calibri"/>
                <w:sz w:val="18"/>
              </w:rPr>
              <w:t>575.000</w:t>
            </w:r>
          </w:p>
        </w:tc>
      </w:tr>
      <w:tr>
        <w:trPr>
          <w:trHeight w:val="889"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01.2.05.02.</w:t>
            </w:r>
          </w:p>
        </w:tc>
        <w:tc>
          <w:tcPr>
            <w:tcW w:w="1572" w:type="dxa"/>
          </w:tcPr>
          <w:p>
            <w:pPr>
              <w:pStyle w:val="TableParagraph"/>
              <w:ind w:left="104" w:right="241"/>
              <w:rPr>
                <w:rFonts w:ascii="Calibri"/>
                <w:sz w:val="18"/>
              </w:rPr>
            </w:pPr>
            <w:r>
              <w:rPr>
                <w:rFonts w:ascii="Calibri"/>
                <w:sz w:val="18"/>
              </w:rPr>
              <w:t>Pengadaan Pakaian Dinas Beserta Atribut Kelengkapannya</w:t>
            </w:r>
          </w:p>
        </w:tc>
        <w:tc>
          <w:tcPr>
            <w:tcW w:w="1701" w:type="dxa"/>
          </w:tcPr>
          <w:p>
            <w:pPr>
              <w:pStyle w:val="TableParagraph"/>
              <w:ind w:left="104" w:right="305"/>
              <w:rPr>
                <w:rFonts w:ascii="Calibri"/>
                <w:sz w:val="18"/>
              </w:rPr>
            </w:pPr>
            <w:r>
              <w:rPr>
                <w:rFonts w:ascii="Calibri"/>
                <w:sz w:val="18"/>
              </w:rPr>
              <w:t>Jumlah pakaian pakaian dinas beserta perlengkapannya</w:t>
            </w:r>
          </w:p>
        </w:tc>
        <w:tc>
          <w:tcPr>
            <w:tcW w:w="928" w:type="dxa"/>
          </w:tcPr>
          <w:p>
            <w:pPr>
              <w:pStyle w:val="TableParagraph"/>
              <w:spacing w:before="2"/>
              <w:rPr>
                <w:rFonts w:ascii="Bookman Old Style"/>
                <w:b/>
                <w:sz w:val="18"/>
              </w:rPr>
            </w:pPr>
          </w:p>
          <w:p>
            <w:pPr>
              <w:pStyle w:val="TableParagraph"/>
              <w:ind w:left="85" w:right="85"/>
              <w:jc w:val="center"/>
              <w:rPr>
                <w:rFonts w:ascii="Calibri"/>
                <w:sz w:val="18"/>
              </w:rPr>
            </w:pPr>
            <w:r>
              <w:rPr>
                <w:rFonts w:ascii="Calibri"/>
                <w:sz w:val="18"/>
              </w:rPr>
              <w:t>17</w:t>
            </w:r>
          </w:p>
          <w:p>
            <w:pPr>
              <w:pStyle w:val="TableParagraph"/>
              <w:ind w:left="85" w:right="85"/>
              <w:jc w:val="center"/>
              <w:rPr>
                <w:rFonts w:ascii="Calibri"/>
                <w:sz w:val="18"/>
              </w:rPr>
            </w:pPr>
            <w:r>
              <w:rPr>
                <w:rFonts w:ascii="Calibri"/>
                <w:sz w:val="18"/>
              </w:rPr>
              <w:t>Stel</w:t>
            </w:r>
          </w:p>
        </w:tc>
        <w:tc>
          <w:tcPr>
            <w:tcW w:w="660" w:type="dxa"/>
          </w:tcPr>
          <w:p>
            <w:pPr>
              <w:pStyle w:val="TableParagraph"/>
              <w:rPr>
                <w:rFonts w:ascii="Bookman Old Style"/>
                <w:b/>
                <w:sz w:val="18"/>
              </w:rPr>
            </w:pPr>
          </w:p>
          <w:p>
            <w:pPr>
              <w:pStyle w:val="TableParagraph"/>
              <w:spacing w:before="114"/>
              <w:ind w:left="235"/>
              <w:rPr>
                <w:rFonts w:ascii="Calibri"/>
                <w:sz w:val="18"/>
              </w:rPr>
            </w:pPr>
            <w:r>
              <w:rPr>
                <w:rFonts w:ascii="Calibri"/>
                <w:sz w:val="18"/>
              </w:rPr>
              <w:t>65</w:t>
            </w:r>
          </w:p>
        </w:tc>
        <w:tc>
          <w:tcPr>
            <w:tcW w:w="1040"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98" w:right="98"/>
              <w:jc w:val="center"/>
              <w:rPr>
                <w:rFonts w:ascii="Calibri"/>
                <w:sz w:val="18"/>
              </w:rPr>
            </w:pPr>
            <w:r>
              <w:rPr>
                <w:rFonts w:ascii="Calibri"/>
                <w:sz w:val="18"/>
              </w:rPr>
              <w:t>75</w:t>
            </w:r>
          </w:p>
        </w:tc>
        <w:tc>
          <w:tcPr>
            <w:tcW w:w="1036"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80.000</w:t>
            </w:r>
          </w:p>
        </w:tc>
        <w:tc>
          <w:tcPr>
            <w:tcW w:w="665"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80.000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spacing w:line="237" w:lineRule="auto"/>
              <w:ind w:left="104" w:right="305"/>
              <w:rPr>
                <w:rFonts w:ascii="Calibri"/>
                <w:sz w:val="18"/>
              </w:rPr>
            </w:pPr>
            <w:r>
              <w:rPr>
                <w:rFonts w:ascii="Calibri"/>
                <w:sz w:val="18"/>
              </w:rPr>
              <w:t>Jumlah pakaian dinas beserta perlengkapannya</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Stel</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101" w:right="101"/>
              <w:jc w:val="center"/>
              <w:rPr>
                <w:rFonts w:ascii="Calibri"/>
                <w:sz w:val="18"/>
              </w:rPr>
            </w:pPr>
            <w:r>
              <w:rPr>
                <w:rFonts w:ascii="Calibri"/>
                <w:sz w:val="18"/>
              </w:rPr>
              <w:t>80</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spacing w:before="153"/>
              <w:ind w:left="235"/>
              <w:rPr>
                <w:rFonts w:ascii="Calibri"/>
                <w:sz w:val="18"/>
              </w:rPr>
            </w:pPr>
            <w:r>
              <w:rPr>
                <w:rFonts w:ascii="Calibri"/>
                <w:sz w:val="18"/>
              </w:rPr>
              <w:t>80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spacing w:before="153"/>
              <w:ind w:left="104" w:right="97"/>
              <w:jc w:val="center"/>
              <w:rPr>
                <w:rFonts w:ascii="Calibri"/>
                <w:sz w:val="18"/>
              </w:rPr>
            </w:pPr>
            <w:r>
              <w:rPr>
                <w:rFonts w:ascii="Calibri"/>
                <w:sz w:val="18"/>
              </w:rPr>
              <w:t>80</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80</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360.000</w:t>
            </w:r>
          </w:p>
        </w:tc>
      </w:tr>
      <w:tr>
        <w:trPr>
          <w:trHeight w:val="970"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01.2.05.09.</w:t>
            </w:r>
          </w:p>
        </w:tc>
        <w:tc>
          <w:tcPr>
            <w:tcW w:w="1572" w:type="dxa"/>
          </w:tcPr>
          <w:p>
            <w:pPr>
              <w:pStyle w:val="TableParagraph"/>
              <w:ind w:left="104" w:right="122"/>
              <w:rPr>
                <w:rFonts w:ascii="Calibri"/>
                <w:sz w:val="18"/>
              </w:rPr>
            </w:pPr>
            <w:r>
              <w:rPr>
                <w:rFonts w:ascii="Calibri"/>
                <w:sz w:val="18"/>
              </w:rPr>
              <w:t>Pendidikan dan Pelatihan</w:t>
            </w:r>
            <w:r>
              <w:rPr>
                <w:rFonts w:ascii="Calibri"/>
                <w:spacing w:val="-6"/>
                <w:sz w:val="18"/>
              </w:rPr>
              <w:t> </w:t>
            </w:r>
            <w:r>
              <w:rPr>
                <w:rFonts w:ascii="Calibri"/>
                <w:sz w:val="18"/>
              </w:rPr>
              <w:t>Pegawai Berdasarkan Tugas dan</w:t>
            </w:r>
            <w:r>
              <w:rPr>
                <w:rFonts w:ascii="Calibri"/>
                <w:spacing w:val="-3"/>
                <w:sz w:val="18"/>
              </w:rPr>
              <w:t> </w:t>
            </w:r>
            <w:r>
              <w:rPr>
                <w:rFonts w:ascii="Calibri"/>
                <w:sz w:val="18"/>
              </w:rPr>
              <w:t>Fungsi</w:t>
            </w:r>
          </w:p>
        </w:tc>
        <w:tc>
          <w:tcPr>
            <w:tcW w:w="1701" w:type="dxa"/>
          </w:tcPr>
          <w:p>
            <w:pPr>
              <w:pStyle w:val="TableParagraph"/>
              <w:ind w:left="104" w:right="390"/>
              <w:jc w:val="both"/>
              <w:rPr>
                <w:rFonts w:ascii="Calibri"/>
                <w:sz w:val="18"/>
              </w:rPr>
            </w:pPr>
            <w:r>
              <w:rPr>
                <w:rFonts w:ascii="Calibri"/>
                <w:sz w:val="18"/>
              </w:rPr>
              <w:t>Jumlah Pegawai yang mengikuti pelatihan sesuai tugas dan fungsi</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Orang</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101" w:right="101"/>
              <w:jc w:val="center"/>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45.000</w:t>
            </w:r>
          </w:p>
        </w:tc>
        <w:tc>
          <w:tcPr>
            <w:tcW w:w="664" w:type="dxa"/>
          </w:tcPr>
          <w:p>
            <w:pPr>
              <w:pStyle w:val="TableParagraph"/>
              <w:rPr>
                <w:rFonts w:ascii="Bookman Old Style"/>
                <w:b/>
                <w:sz w:val="18"/>
              </w:rPr>
            </w:pPr>
          </w:p>
          <w:p>
            <w:pPr>
              <w:pStyle w:val="TableParagraph"/>
              <w:spacing w:before="153"/>
              <w:ind w:left="235"/>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45.000</w:t>
            </w:r>
          </w:p>
        </w:tc>
        <w:tc>
          <w:tcPr>
            <w:tcW w:w="664" w:type="dxa"/>
          </w:tcPr>
          <w:p>
            <w:pPr>
              <w:pStyle w:val="TableParagraph"/>
              <w:rPr>
                <w:rFonts w:ascii="Bookman Old Style"/>
                <w:b/>
                <w:sz w:val="18"/>
              </w:rPr>
            </w:pPr>
          </w:p>
          <w:p>
            <w:pPr>
              <w:pStyle w:val="TableParagraph"/>
              <w:spacing w:before="153"/>
              <w:ind w:left="104" w:right="97"/>
              <w:jc w:val="center"/>
              <w:rPr>
                <w:rFonts w:ascii="Calibri"/>
                <w:sz w:val="18"/>
              </w:rPr>
            </w:pPr>
            <w:r>
              <w:rPr>
                <w:rFonts w:ascii="Calibri"/>
                <w:sz w:val="18"/>
              </w:rPr>
              <w:t>30</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45.000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30</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135.000</w:t>
            </w:r>
          </w:p>
        </w:tc>
      </w:tr>
      <w:tr>
        <w:trPr>
          <w:trHeight w:val="1767" w:hRule="exact"/>
        </w:trPr>
        <w:tc>
          <w:tcPr>
            <w:tcW w:w="720" w:type="dxa"/>
          </w:tcPr>
          <w:p>
            <w:pPr/>
          </w:p>
        </w:tc>
        <w:tc>
          <w:tcPr>
            <w:tcW w:w="784" w:type="dxa"/>
          </w:tcPr>
          <w:p>
            <w:pPr/>
          </w:p>
        </w:tc>
        <w:tc>
          <w:tcPr>
            <w:tcW w:w="1040" w:type="dxa"/>
            <w:shd w:val="clear" w:color="auto" w:fill="FFCCFF"/>
          </w:tcPr>
          <w:p>
            <w:pPr>
              <w:pStyle w:val="TableParagraph"/>
              <w:spacing w:line="215" w:lineRule="exact"/>
              <w:ind w:left="107"/>
              <w:rPr>
                <w:rFonts w:ascii="Calibri"/>
                <w:sz w:val="18"/>
              </w:rPr>
            </w:pPr>
            <w:r>
              <w:rPr>
                <w:rFonts w:ascii="Calibri"/>
                <w:sz w:val="18"/>
              </w:rPr>
              <w:t>01.2.06.</w:t>
            </w:r>
          </w:p>
        </w:tc>
        <w:tc>
          <w:tcPr>
            <w:tcW w:w="1572" w:type="dxa"/>
            <w:shd w:val="clear" w:color="auto" w:fill="FFCCFF"/>
          </w:tcPr>
          <w:p>
            <w:pPr>
              <w:pStyle w:val="TableParagraph"/>
              <w:spacing w:line="237" w:lineRule="auto"/>
              <w:ind w:left="104" w:right="162"/>
              <w:rPr>
                <w:rFonts w:ascii="Calibri"/>
                <w:sz w:val="18"/>
              </w:rPr>
            </w:pPr>
            <w:r>
              <w:rPr>
                <w:rFonts w:ascii="Calibri"/>
                <w:sz w:val="18"/>
              </w:rPr>
              <w:t>Administrasi Umum Perangkat Daerah</w:t>
            </w:r>
          </w:p>
        </w:tc>
        <w:tc>
          <w:tcPr>
            <w:tcW w:w="1701" w:type="dxa"/>
            <w:shd w:val="clear" w:color="auto" w:fill="FFCCFF"/>
          </w:tcPr>
          <w:p>
            <w:pPr>
              <w:pStyle w:val="TableParagraph"/>
              <w:ind w:left="104" w:right="136"/>
              <w:rPr>
                <w:rFonts w:ascii="Calibri"/>
                <w:sz w:val="18"/>
              </w:rPr>
            </w:pPr>
            <w:r>
              <w:rPr>
                <w:rFonts w:ascii="Calibri"/>
                <w:sz w:val="18"/>
              </w:rPr>
              <w:t>Berita Acara Reviu Internal BPBD terhadap capaian kinerja Sub Kegiatan pada Kegiatan Administrasi Umum Perangkat</w:t>
            </w:r>
            <w:r>
              <w:rPr>
                <w:rFonts w:ascii="Calibri"/>
                <w:spacing w:val="-4"/>
                <w:sz w:val="18"/>
              </w:rPr>
              <w:t> </w:t>
            </w:r>
            <w:r>
              <w:rPr>
                <w:rFonts w:ascii="Calibri"/>
                <w:sz w:val="18"/>
              </w:rPr>
              <w:t>Daerah</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spacing w:before="6"/>
              <w:rPr>
                <w:rFonts w:ascii="Bookman Old Style"/>
                <w:b/>
                <w:sz w:val="19"/>
              </w:rPr>
            </w:pPr>
          </w:p>
          <w:p>
            <w:pPr>
              <w:pStyle w:val="TableParagraph"/>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left="280"/>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100"/>
              <w:jc w:val="right"/>
              <w:rPr>
                <w:rFonts w:ascii="Calibri"/>
                <w:sz w:val="18"/>
              </w:rPr>
            </w:pPr>
            <w:r>
              <w:rPr>
                <w:rFonts w:ascii="Calibri"/>
                <w:sz w:val="18"/>
              </w:rPr>
              <w:t>1.100.000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100"/>
              <w:jc w:val="right"/>
              <w:rPr>
                <w:rFonts w:ascii="Calibri"/>
                <w:sz w:val="18"/>
              </w:rPr>
            </w:pPr>
            <w:r>
              <w:rPr>
                <w:rFonts w:ascii="Calibri"/>
                <w:sz w:val="18"/>
              </w:rPr>
              <w:t>1.250.000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2"/>
              <w:jc w:val="center"/>
              <w:rPr>
                <w:rFonts w:ascii="Calibri"/>
                <w:sz w:val="18"/>
              </w:rPr>
            </w:pPr>
            <w:r>
              <w:rPr>
                <w:rFonts w:ascii="Calibri"/>
                <w:sz w:val="18"/>
              </w:rPr>
              <w:t>2</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100"/>
              <w:jc w:val="right"/>
              <w:rPr>
                <w:rFonts w:ascii="Calibri"/>
                <w:sz w:val="18"/>
              </w:rPr>
            </w:pPr>
            <w:r>
              <w:rPr>
                <w:rFonts w:ascii="Calibri"/>
                <w:sz w:val="18"/>
              </w:rPr>
              <w:t>1.180.000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left="279"/>
              <w:rPr>
                <w:rFonts w:ascii="Calibri"/>
                <w:sz w:val="18"/>
              </w:rPr>
            </w:pPr>
            <w:r>
              <w:rPr>
                <w:rFonts w:ascii="Calibri"/>
                <w:sz w:val="18"/>
              </w:rPr>
              <w:t>2</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100"/>
              <w:jc w:val="right"/>
              <w:rPr>
                <w:rFonts w:ascii="Calibri"/>
                <w:sz w:val="18"/>
              </w:rPr>
            </w:pPr>
            <w:r>
              <w:rPr>
                <w:rFonts w:ascii="Calibri"/>
                <w:sz w:val="18"/>
              </w:rPr>
              <w:t>1.365.000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left="3"/>
              <w:jc w:val="center"/>
              <w:rPr>
                <w:rFonts w:ascii="Calibri"/>
                <w:sz w:val="18"/>
              </w:rPr>
            </w:pPr>
            <w:r>
              <w:rPr>
                <w:rFonts w:ascii="Calibri"/>
                <w:sz w:val="18"/>
              </w:rPr>
              <w:t>2</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100"/>
              <w:jc w:val="right"/>
              <w:rPr>
                <w:rFonts w:ascii="Calibri"/>
                <w:sz w:val="18"/>
              </w:rPr>
            </w:pPr>
            <w:r>
              <w:rPr>
                <w:rFonts w:ascii="Calibri"/>
                <w:sz w:val="18"/>
              </w:rPr>
              <w:t>1.550.000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2"/>
              <w:jc w:val="center"/>
              <w:rPr>
                <w:rFonts w:ascii="Calibri"/>
                <w:sz w:val="18"/>
              </w:rPr>
            </w:pPr>
            <w:r>
              <w:rPr>
                <w:rFonts w:ascii="Calibri"/>
                <w:sz w:val="18"/>
              </w:rPr>
              <w:t>7</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100"/>
              <w:jc w:val="right"/>
              <w:rPr>
                <w:rFonts w:ascii="Calibri"/>
                <w:sz w:val="18"/>
              </w:rPr>
            </w:pPr>
            <w:r>
              <w:rPr>
                <w:rFonts w:ascii="Calibri"/>
                <w:sz w:val="18"/>
              </w:rPr>
              <w:t>6.445.000</w:t>
            </w:r>
          </w:p>
        </w:tc>
      </w:tr>
      <w:tr>
        <w:trPr>
          <w:trHeight w:val="1329"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01.2.06.01.</w:t>
            </w:r>
          </w:p>
        </w:tc>
        <w:tc>
          <w:tcPr>
            <w:tcW w:w="1572" w:type="dxa"/>
          </w:tcPr>
          <w:p>
            <w:pPr>
              <w:pStyle w:val="TableParagraph"/>
              <w:ind w:left="104" w:right="130"/>
              <w:rPr>
                <w:rFonts w:ascii="Calibri"/>
                <w:sz w:val="18"/>
              </w:rPr>
            </w:pPr>
            <w:r>
              <w:rPr>
                <w:rFonts w:ascii="Calibri"/>
                <w:sz w:val="18"/>
              </w:rPr>
              <w:t>Penyediaan Komponen Instalasi Listrik/Peneranga n Bangunan Kantor</w:t>
            </w:r>
          </w:p>
        </w:tc>
        <w:tc>
          <w:tcPr>
            <w:tcW w:w="1701" w:type="dxa"/>
          </w:tcPr>
          <w:p>
            <w:pPr>
              <w:pStyle w:val="TableParagraph"/>
              <w:spacing w:line="237" w:lineRule="auto"/>
              <w:ind w:left="104" w:right="149"/>
              <w:rPr>
                <w:rFonts w:ascii="Calibri"/>
                <w:sz w:val="18"/>
              </w:rPr>
            </w:pPr>
            <w:r>
              <w:rPr>
                <w:rFonts w:ascii="Calibri"/>
                <w:sz w:val="18"/>
              </w:rPr>
              <w:t>Jumlah komponen instalasi listrik yang disediakan</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5</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35"/>
              <w:rPr>
                <w:rFonts w:ascii="Calibri"/>
                <w:sz w:val="18"/>
              </w:rPr>
            </w:pPr>
            <w:r>
              <w:rPr>
                <w:rFonts w:ascii="Calibri"/>
                <w:sz w:val="18"/>
              </w:rPr>
              <w:t>10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98" w:right="98"/>
              <w:jc w:val="center"/>
              <w:rPr>
                <w:rFonts w:ascii="Calibri"/>
                <w:sz w:val="18"/>
              </w:rPr>
            </w:pPr>
            <w:r>
              <w:rPr>
                <w:rFonts w:ascii="Calibri"/>
                <w:sz w:val="18"/>
              </w:rPr>
              <w:t>15</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25.000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45.000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49"/>
              <w:rPr>
                <w:rFonts w:ascii="Calibri"/>
                <w:sz w:val="18"/>
              </w:rPr>
            </w:pPr>
            <w:r>
              <w:rPr>
                <w:rFonts w:ascii="Calibri"/>
                <w:sz w:val="18"/>
              </w:rPr>
              <w:t>Jumlah komponen instalasi listrik yang disediakan</w:t>
            </w:r>
          </w:p>
        </w:tc>
        <w:tc>
          <w:tcPr>
            <w:tcW w:w="928" w:type="dxa"/>
          </w:tcPr>
          <w:p>
            <w:pPr>
              <w:pStyle w:val="TableParagraph"/>
              <w:spacing w:before="11"/>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35.000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20</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40.000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20</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105.000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884" w:hRule="exact"/>
        </w:trPr>
        <w:tc>
          <w:tcPr>
            <w:tcW w:w="720" w:type="dxa"/>
            <w:tcBorders>
              <w:top w:val="nil"/>
            </w:tcBorders>
          </w:tcPr>
          <w:p>
            <w:pPr/>
          </w:p>
        </w:tc>
        <w:tc>
          <w:tcPr>
            <w:tcW w:w="784" w:type="dxa"/>
            <w:tcBorders>
              <w:top w:val="nil"/>
            </w:tcBorders>
          </w:tcPr>
          <w:p>
            <w:pPr/>
          </w:p>
        </w:tc>
        <w:tc>
          <w:tcPr>
            <w:tcW w:w="1040" w:type="dxa"/>
            <w:tcBorders>
              <w:top w:val="nil"/>
            </w:tcBorders>
          </w:tcPr>
          <w:p>
            <w:pPr>
              <w:pStyle w:val="TableParagraph"/>
              <w:spacing w:line="213" w:lineRule="exact"/>
              <w:ind w:right="102"/>
              <w:jc w:val="right"/>
              <w:rPr>
                <w:rFonts w:ascii="Calibri"/>
                <w:sz w:val="18"/>
              </w:rPr>
            </w:pPr>
            <w:r>
              <w:rPr>
                <w:rFonts w:ascii="Calibri"/>
                <w:sz w:val="18"/>
              </w:rPr>
              <w:t>01.2.06.02.</w:t>
            </w:r>
          </w:p>
        </w:tc>
        <w:tc>
          <w:tcPr>
            <w:tcW w:w="1572" w:type="dxa"/>
            <w:tcBorders>
              <w:top w:val="nil"/>
            </w:tcBorders>
          </w:tcPr>
          <w:p>
            <w:pPr>
              <w:pStyle w:val="TableParagraph"/>
              <w:ind w:left="104" w:right="424"/>
              <w:rPr>
                <w:rFonts w:ascii="Calibri"/>
                <w:sz w:val="18"/>
              </w:rPr>
            </w:pPr>
            <w:r>
              <w:rPr>
                <w:rFonts w:ascii="Calibri"/>
                <w:sz w:val="18"/>
              </w:rPr>
              <w:t>Penyediaan Peralatan dan Perlengkapan Kantor</w:t>
            </w:r>
          </w:p>
        </w:tc>
        <w:tc>
          <w:tcPr>
            <w:tcW w:w="1701" w:type="dxa"/>
            <w:tcBorders>
              <w:top w:val="nil"/>
            </w:tcBorders>
          </w:tcPr>
          <w:p>
            <w:pPr>
              <w:pStyle w:val="TableParagraph"/>
              <w:ind w:left="104" w:right="252"/>
              <w:rPr>
                <w:rFonts w:ascii="Calibri"/>
                <w:sz w:val="18"/>
              </w:rPr>
            </w:pPr>
            <w:r>
              <w:rPr>
                <w:rFonts w:ascii="Calibri"/>
                <w:sz w:val="18"/>
              </w:rPr>
              <w:t>Jumlah peralatan dan perlengkapan kantor yang disediakan</w:t>
            </w:r>
          </w:p>
        </w:tc>
        <w:tc>
          <w:tcPr>
            <w:tcW w:w="928" w:type="dxa"/>
            <w:tcBorders>
              <w:top w:val="nil"/>
            </w:tcBorders>
          </w:tcPr>
          <w:p>
            <w:pPr>
              <w:pStyle w:val="TableParagraph"/>
              <w:spacing w:before="1"/>
              <w:rPr>
                <w:rFonts w:ascii="Bookman Old Style"/>
                <w:b/>
                <w:sz w:val="18"/>
              </w:rPr>
            </w:pPr>
          </w:p>
          <w:p>
            <w:pPr>
              <w:pStyle w:val="TableParagraph"/>
              <w:ind w:left="85" w:right="85"/>
              <w:jc w:val="center"/>
              <w:rPr>
                <w:rFonts w:ascii="Calibri"/>
                <w:sz w:val="18"/>
              </w:rPr>
            </w:pPr>
            <w:r>
              <w:rPr>
                <w:rFonts w:ascii="Calibri"/>
                <w:sz w:val="18"/>
              </w:rPr>
              <w:t>12</w:t>
            </w:r>
          </w:p>
          <w:p>
            <w:pPr>
              <w:pStyle w:val="TableParagraph"/>
              <w:ind w:left="85" w:right="85"/>
              <w:jc w:val="center"/>
              <w:rPr>
                <w:rFonts w:ascii="Calibri"/>
                <w:sz w:val="18"/>
              </w:rPr>
            </w:pPr>
            <w:r>
              <w:rPr>
                <w:rFonts w:ascii="Calibri"/>
                <w:sz w:val="18"/>
              </w:rPr>
              <w:t>Jenis</w:t>
            </w:r>
          </w:p>
        </w:tc>
        <w:tc>
          <w:tcPr>
            <w:tcW w:w="660" w:type="dxa"/>
            <w:tcBorders>
              <w:top w:val="nil"/>
            </w:tcBorders>
          </w:tcPr>
          <w:p>
            <w:pPr>
              <w:pStyle w:val="TableParagraph"/>
              <w:rPr>
                <w:rFonts w:ascii="Bookman Old Style"/>
                <w:b/>
                <w:sz w:val="18"/>
              </w:rPr>
            </w:pPr>
          </w:p>
          <w:p>
            <w:pPr>
              <w:pStyle w:val="TableParagraph"/>
              <w:spacing w:before="110"/>
              <w:ind w:left="235"/>
              <w:rPr>
                <w:rFonts w:ascii="Calibri"/>
                <w:sz w:val="18"/>
              </w:rPr>
            </w:pPr>
            <w:r>
              <w:rPr>
                <w:rFonts w:ascii="Calibri"/>
                <w:sz w:val="18"/>
              </w:rPr>
              <w:t>27</w:t>
            </w:r>
          </w:p>
        </w:tc>
        <w:tc>
          <w:tcPr>
            <w:tcW w:w="1040" w:type="dxa"/>
            <w:tcBorders>
              <w:top w:val="nil"/>
            </w:tcBorders>
          </w:tcPr>
          <w:p>
            <w:pPr>
              <w:pStyle w:val="TableParagraph"/>
              <w:rPr>
                <w:rFonts w:ascii="Bookman Old Style"/>
                <w:b/>
                <w:sz w:val="18"/>
              </w:rPr>
            </w:pPr>
          </w:p>
          <w:p>
            <w:pPr>
              <w:pStyle w:val="TableParagraph"/>
              <w:spacing w:before="110"/>
              <w:ind w:right="99"/>
              <w:jc w:val="right"/>
              <w:rPr>
                <w:rFonts w:ascii="Calibri"/>
                <w:sz w:val="18"/>
              </w:rPr>
            </w:pPr>
            <w:r>
              <w:rPr>
                <w:rFonts w:ascii="Calibri"/>
                <w:sz w:val="18"/>
              </w:rPr>
              <w:t>770.000</w:t>
            </w:r>
          </w:p>
        </w:tc>
        <w:tc>
          <w:tcPr>
            <w:tcW w:w="664" w:type="dxa"/>
            <w:tcBorders>
              <w:top w:val="nil"/>
            </w:tcBorders>
          </w:tcPr>
          <w:p>
            <w:pPr>
              <w:pStyle w:val="TableParagraph"/>
              <w:rPr>
                <w:rFonts w:ascii="Bookman Old Style"/>
                <w:b/>
                <w:sz w:val="18"/>
              </w:rPr>
            </w:pPr>
          </w:p>
          <w:p>
            <w:pPr>
              <w:pStyle w:val="TableParagraph"/>
              <w:spacing w:before="110"/>
              <w:ind w:left="98" w:right="98"/>
              <w:jc w:val="center"/>
              <w:rPr>
                <w:rFonts w:ascii="Calibri"/>
                <w:sz w:val="18"/>
              </w:rPr>
            </w:pPr>
            <w:r>
              <w:rPr>
                <w:rFonts w:ascii="Calibri"/>
                <w:sz w:val="18"/>
              </w:rPr>
              <w:t>30</w:t>
            </w:r>
          </w:p>
        </w:tc>
        <w:tc>
          <w:tcPr>
            <w:tcW w:w="1036" w:type="dxa"/>
            <w:tcBorders>
              <w:top w:val="nil"/>
            </w:tcBorders>
          </w:tcPr>
          <w:p>
            <w:pPr>
              <w:pStyle w:val="TableParagraph"/>
              <w:rPr>
                <w:rFonts w:ascii="Bookman Old Style"/>
                <w:b/>
                <w:sz w:val="18"/>
              </w:rPr>
            </w:pPr>
          </w:p>
          <w:p>
            <w:pPr>
              <w:pStyle w:val="TableParagraph"/>
              <w:spacing w:before="110"/>
              <w:ind w:right="99"/>
              <w:jc w:val="right"/>
              <w:rPr>
                <w:rFonts w:ascii="Calibri"/>
                <w:sz w:val="18"/>
              </w:rPr>
            </w:pPr>
            <w:r>
              <w:rPr>
                <w:rFonts w:ascii="Calibri"/>
                <w:sz w:val="18"/>
              </w:rPr>
              <w:t>805.000</w:t>
            </w:r>
          </w:p>
        </w:tc>
        <w:tc>
          <w:tcPr>
            <w:tcW w:w="665"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10"/>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left="279"/>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10"/>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left="3"/>
              <w:jc w:val="center"/>
              <w:rPr>
                <w:rFonts w:ascii="Calibri"/>
                <w:sz w:val="18"/>
              </w:rPr>
            </w:pPr>
            <w:r>
              <w:rPr>
                <w:rFonts w:ascii="Calibri"/>
                <w:sz w:val="18"/>
              </w:rPr>
              <w:t>0</w:t>
            </w:r>
          </w:p>
        </w:tc>
        <w:tc>
          <w:tcPr>
            <w:tcW w:w="1041" w:type="dxa"/>
            <w:tcBorders>
              <w:top w:val="nil"/>
            </w:tcBorders>
          </w:tcPr>
          <w:p>
            <w:pPr>
              <w:pStyle w:val="TableParagraph"/>
              <w:rPr>
                <w:rFonts w:ascii="Bookman Old Style"/>
                <w:b/>
                <w:sz w:val="18"/>
              </w:rPr>
            </w:pPr>
          </w:p>
          <w:p>
            <w:pPr>
              <w:pStyle w:val="TableParagraph"/>
              <w:spacing w:before="110"/>
              <w:ind w:right="103"/>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0</w:t>
            </w:r>
          </w:p>
        </w:tc>
        <w:tc>
          <w:tcPr>
            <w:tcW w:w="1128" w:type="dxa"/>
            <w:tcBorders>
              <w:top w:val="nil"/>
            </w:tcBorders>
          </w:tcPr>
          <w:p>
            <w:pPr>
              <w:pStyle w:val="TableParagraph"/>
              <w:rPr>
                <w:rFonts w:ascii="Bookman Old Style"/>
                <w:b/>
                <w:sz w:val="18"/>
              </w:rPr>
            </w:pPr>
          </w:p>
          <w:p>
            <w:pPr>
              <w:pStyle w:val="TableParagraph"/>
              <w:spacing w:before="110"/>
              <w:ind w:right="100"/>
              <w:jc w:val="right"/>
              <w:rPr>
                <w:rFonts w:ascii="Calibri"/>
                <w:sz w:val="18"/>
              </w:rPr>
            </w:pPr>
            <w:r>
              <w:rPr>
                <w:rFonts w:ascii="Calibri"/>
                <w:sz w:val="18"/>
              </w:rPr>
              <w:t>1.575.000</w:t>
            </w:r>
          </w:p>
        </w:tc>
      </w:tr>
      <w:tr>
        <w:trPr>
          <w:trHeight w:val="96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52"/>
              <w:rPr>
                <w:rFonts w:ascii="Calibri"/>
                <w:sz w:val="18"/>
              </w:rPr>
            </w:pPr>
            <w:r>
              <w:rPr>
                <w:rFonts w:ascii="Calibri"/>
                <w:sz w:val="18"/>
              </w:rPr>
              <w:t>Jumlah peralatan dan perlengkapan kantor yang disediakan</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spacing w:before="1"/>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600.000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30</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700.000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30</w:t>
            </w:r>
          </w:p>
        </w:tc>
        <w:tc>
          <w:tcPr>
            <w:tcW w:w="1128"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3.000.000</w:t>
            </w:r>
          </w:p>
        </w:tc>
      </w:tr>
      <w:tr>
        <w:trPr>
          <w:trHeight w:val="732"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01.2.06.03.</w:t>
            </w:r>
          </w:p>
        </w:tc>
        <w:tc>
          <w:tcPr>
            <w:tcW w:w="1572" w:type="dxa"/>
          </w:tcPr>
          <w:p>
            <w:pPr>
              <w:pStyle w:val="TableParagraph"/>
              <w:ind w:left="104" w:right="182"/>
              <w:rPr>
                <w:rFonts w:ascii="Calibri"/>
                <w:sz w:val="18"/>
              </w:rPr>
            </w:pPr>
            <w:r>
              <w:rPr>
                <w:rFonts w:ascii="Calibri"/>
                <w:sz w:val="18"/>
              </w:rPr>
              <w:t>Penyediaan Peralatan Rumah Tangga</w:t>
            </w:r>
          </w:p>
        </w:tc>
        <w:tc>
          <w:tcPr>
            <w:tcW w:w="1701" w:type="dxa"/>
          </w:tcPr>
          <w:p>
            <w:pPr>
              <w:pStyle w:val="TableParagraph"/>
              <w:ind w:left="104" w:right="92"/>
              <w:rPr>
                <w:rFonts w:ascii="Calibri"/>
                <w:sz w:val="18"/>
              </w:rPr>
            </w:pPr>
            <w:r>
              <w:rPr>
                <w:rFonts w:ascii="Calibri"/>
                <w:sz w:val="18"/>
              </w:rPr>
              <w:t>Jumlah Peralatan Rumah Tangga Yang disediakan</w:t>
            </w:r>
          </w:p>
        </w:tc>
        <w:tc>
          <w:tcPr>
            <w:tcW w:w="928" w:type="dxa"/>
          </w:tcPr>
          <w:p>
            <w:pPr>
              <w:pStyle w:val="TableParagraph"/>
              <w:spacing w:before="137"/>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spacing w:before="10"/>
              <w:rPr>
                <w:rFonts w:ascii="Bookman Old Style"/>
                <w:b/>
                <w:sz w:val="20"/>
              </w:rPr>
            </w:pPr>
          </w:p>
          <w:p>
            <w:pPr>
              <w:pStyle w:val="TableParagraph"/>
              <w:ind w:left="280"/>
              <w:rPr>
                <w:rFonts w:ascii="Calibri"/>
                <w:sz w:val="18"/>
              </w:rPr>
            </w:pPr>
            <w:r>
              <w:rPr>
                <w:rFonts w:ascii="Calibri"/>
                <w:sz w:val="18"/>
              </w:rPr>
              <w:t>0</w:t>
            </w:r>
          </w:p>
        </w:tc>
        <w:tc>
          <w:tcPr>
            <w:tcW w:w="1040" w:type="dxa"/>
          </w:tcPr>
          <w:p>
            <w:pP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
        </w:tc>
        <w:tc>
          <w:tcPr>
            <w:tcW w:w="665"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
        </w:tc>
        <w:tc>
          <w:tcPr>
            <w:tcW w:w="664" w:type="dxa"/>
          </w:tcPr>
          <w:p>
            <w:pPr>
              <w:pStyle w:val="TableParagraph"/>
              <w:spacing w:before="10"/>
              <w:rPr>
                <w:rFonts w:ascii="Bookman Old Style"/>
                <w:b/>
                <w:sz w:val="20"/>
              </w:rPr>
            </w:pPr>
          </w:p>
          <w:p>
            <w:pPr>
              <w:pStyle w:val="TableParagraph"/>
              <w:ind w:left="279"/>
              <w:rPr>
                <w:rFonts w:ascii="Calibri"/>
                <w:sz w:val="18"/>
              </w:rPr>
            </w:pPr>
            <w:r>
              <w:rPr>
                <w:rFonts w:ascii="Calibri"/>
                <w:sz w:val="18"/>
              </w:rPr>
              <w:t>0</w:t>
            </w:r>
          </w:p>
        </w:tc>
        <w:tc>
          <w:tcPr>
            <w:tcW w:w="1036" w:type="dxa"/>
          </w:tcPr>
          <w:p>
            <w:pPr/>
          </w:p>
        </w:tc>
        <w:tc>
          <w:tcPr>
            <w:tcW w:w="664" w:type="dxa"/>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92"/>
              <w:rPr>
                <w:rFonts w:ascii="Calibri"/>
                <w:sz w:val="18"/>
              </w:rPr>
            </w:pPr>
            <w:r>
              <w:rPr>
                <w:rFonts w:ascii="Calibri"/>
                <w:sz w:val="18"/>
              </w:rPr>
              <w:t>Jumlah Peralatan Rumah Tangga Yang disediakan</w:t>
            </w:r>
          </w:p>
        </w:tc>
        <w:tc>
          <w:tcPr>
            <w:tcW w:w="928" w:type="dxa"/>
          </w:tcPr>
          <w:p>
            <w:pPr>
              <w:pStyle w:val="TableParagraph"/>
              <w:spacing w:before="6"/>
              <w:rPr>
                <w:rFonts w:ascii="Bookman Old Style"/>
                <w:b/>
                <w:sz w:val="21"/>
              </w:rPr>
            </w:pPr>
          </w:p>
          <w:p>
            <w:pPr>
              <w:pStyle w:val="TableParagraph"/>
              <w:spacing w:before="1"/>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50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50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50</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50</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90.000</w:t>
            </w:r>
          </w:p>
        </w:tc>
      </w:tr>
      <w:tr>
        <w:trPr>
          <w:trHeight w:val="732"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01.2.06.04.</w:t>
            </w:r>
          </w:p>
        </w:tc>
        <w:tc>
          <w:tcPr>
            <w:tcW w:w="1572" w:type="dxa"/>
          </w:tcPr>
          <w:p>
            <w:pPr>
              <w:pStyle w:val="TableParagraph"/>
              <w:ind w:left="104" w:right="89"/>
              <w:rPr>
                <w:rFonts w:ascii="Calibri"/>
                <w:sz w:val="18"/>
              </w:rPr>
            </w:pPr>
            <w:r>
              <w:rPr>
                <w:rFonts w:ascii="Calibri"/>
                <w:sz w:val="18"/>
              </w:rPr>
              <w:t>Penyediaan Bahan Logistik Kantor</w:t>
            </w:r>
          </w:p>
        </w:tc>
        <w:tc>
          <w:tcPr>
            <w:tcW w:w="1701" w:type="dxa"/>
          </w:tcPr>
          <w:p>
            <w:pPr>
              <w:pStyle w:val="TableParagraph"/>
              <w:ind w:left="104" w:right="459"/>
              <w:rPr>
                <w:rFonts w:ascii="Calibri"/>
                <w:sz w:val="18"/>
              </w:rPr>
            </w:pPr>
            <w:r>
              <w:rPr>
                <w:rFonts w:ascii="Calibri"/>
                <w:sz w:val="18"/>
              </w:rPr>
              <w:t>Jumlah Logistik Kantor Yang Disediakan</w:t>
            </w:r>
          </w:p>
        </w:tc>
        <w:tc>
          <w:tcPr>
            <w:tcW w:w="928" w:type="dxa"/>
          </w:tcPr>
          <w:p>
            <w:pPr>
              <w:pStyle w:val="TableParagraph"/>
              <w:spacing w:before="10"/>
              <w:rPr>
                <w:rFonts w:ascii="Bookman Old Style"/>
                <w:b/>
                <w:sz w:val="20"/>
              </w:rPr>
            </w:pPr>
          </w:p>
          <w:p>
            <w:pPr>
              <w:pStyle w:val="TableParagraph"/>
              <w:ind w:left="235"/>
              <w:rPr>
                <w:rFonts w:ascii="Calibri"/>
                <w:sz w:val="18"/>
              </w:rPr>
            </w:pPr>
            <w:r>
              <w:rPr>
                <w:rFonts w:ascii="Calibri"/>
                <w:sz w:val="18"/>
              </w:rPr>
              <w:t>0Jenis</w:t>
            </w:r>
          </w:p>
        </w:tc>
        <w:tc>
          <w:tcPr>
            <w:tcW w:w="660" w:type="dxa"/>
          </w:tcPr>
          <w:p>
            <w:pPr>
              <w:pStyle w:val="TableParagraph"/>
              <w:spacing w:before="10"/>
              <w:rPr>
                <w:rFonts w:ascii="Bookman Old Style"/>
                <w:b/>
                <w:sz w:val="20"/>
              </w:rPr>
            </w:pPr>
          </w:p>
          <w:p>
            <w:pPr>
              <w:pStyle w:val="TableParagraph"/>
              <w:ind w:left="280"/>
              <w:rPr>
                <w:rFonts w:ascii="Calibri"/>
                <w:sz w:val="18"/>
              </w:rPr>
            </w:pPr>
            <w:r>
              <w:rPr>
                <w:rFonts w:ascii="Calibri"/>
                <w:sz w:val="18"/>
              </w:rPr>
              <w:t>0</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98" w:right="98"/>
              <w:jc w:val="center"/>
              <w:rPr>
                <w:rFonts w:ascii="Calibri"/>
                <w:sz w:val="18"/>
              </w:rPr>
            </w:pPr>
            <w:r>
              <w:rPr>
                <w:rFonts w:ascii="Calibri"/>
                <w:sz w:val="18"/>
              </w:rPr>
              <w:t>15</w:t>
            </w:r>
          </w:p>
        </w:tc>
        <w:tc>
          <w:tcPr>
            <w:tcW w:w="1036"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30.000</w:t>
            </w:r>
          </w:p>
        </w:tc>
        <w:tc>
          <w:tcPr>
            <w:tcW w:w="665"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279"/>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30.000</w:t>
            </w: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459"/>
              <w:rPr>
                <w:rFonts w:ascii="Calibri"/>
                <w:sz w:val="18"/>
              </w:rPr>
            </w:pPr>
            <w:r>
              <w:rPr>
                <w:rFonts w:ascii="Calibri"/>
                <w:sz w:val="18"/>
              </w:rPr>
              <w:t>Jumlah Logistik Kantor Yang Disediakan</w:t>
            </w:r>
          </w:p>
        </w:tc>
        <w:tc>
          <w:tcPr>
            <w:tcW w:w="928" w:type="dxa"/>
          </w:tcPr>
          <w:p>
            <w:pPr>
              <w:pStyle w:val="TableParagraph"/>
              <w:spacing w:before="6"/>
              <w:rPr>
                <w:rFonts w:ascii="Bookman Old Style"/>
                <w:b/>
                <w:sz w:val="21"/>
              </w:rPr>
            </w:pPr>
          </w:p>
          <w:p>
            <w:pPr>
              <w:pStyle w:val="TableParagraph"/>
              <w:spacing w:before="1"/>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25</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35.000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35</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40.000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35</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105.000</w:t>
            </w:r>
          </w:p>
        </w:tc>
      </w:tr>
      <w:tr>
        <w:trPr>
          <w:trHeight w:val="888"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01.2.06.05.</w:t>
            </w:r>
          </w:p>
        </w:tc>
        <w:tc>
          <w:tcPr>
            <w:tcW w:w="1572" w:type="dxa"/>
          </w:tcPr>
          <w:p>
            <w:pPr>
              <w:pStyle w:val="TableParagraph"/>
              <w:ind w:left="104" w:right="135"/>
              <w:rPr>
                <w:rFonts w:ascii="Calibri"/>
                <w:sz w:val="18"/>
              </w:rPr>
            </w:pPr>
            <w:r>
              <w:rPr>
                <w:rFonts w:ascii="Calibri"/>
                <w:sz w:val="18"/>
              </w:rPr>
              <w:t>Penyediaan Barang Cetakan dan Penggandaan</w:t>
            </w:r>
          </w:p>
        </w:tc>
        <w:tc>
          <w:tcPr>
            <w:tcW w:w="1701" w:type="dxa"/>
          </w:tcPr>
          <w:p>
            <w:pPr>
              <w:pStyle w:val="TableParagraph"/>
              <w:ind w:left="104" w:right="190"/>
              <w:rPr>
                <w:rFonts w:ascii="Calibri"/>
                <w:sz w:val="18"/>
              </w:rPr>
            </w:pPr>
            <w:r>
              <w:rPr>
                <w:rFonts w:ascii="Calibri"/>
                <w:sz w:val="18"/>
              </w:rPr>
              <w:t>Jumlah barang cetakan dan penggandaan yang disediakan</w:t>
            </w:r>
          </w:p>
        </w:tc>
        <w:tc>
          <w:tcPr>
            <w:tcW w:w="928" w:type="dxa"/>
          </w:tcPr>
          <w:p>
            <w:pPr>
              <w:pStyle w:val="TableParagraph"/>
              <w:spacing w:before="5"/>
              <w:rPr>
                <w:rFonts w:ascii="Bookman Old Style"/>
                <w:b/>
                <w:sz w:val="18"/>
              </w:rPr>
            </w:pPr>
          </w:p>
          <w:p>
            <w:pPr>
              <w:pStyle w:val="TableParagraph"/>
              <w:ind w:left="85" w:right="85"/>
              <w:jc w:val="center"/>
              <w:rPr>
                <w:rFonts w:ascii="Calibri"/>
                <w:sz w:val="18"/>
              </w:rPr>
            </w:pPr>
            <w:r>
              <w:rPr>
                <w:rFonts w:ascii="Calibri"/>
                <w:sz w:val="18"/>
              </w:rPr>
              <w:t>15</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13"/>
              <w:ind w:left="235"/>
              <w:rPr>
                <w:rFonts w:ascii="Calibri"/>
                <w:sz w:val="18"/>
              </w:rPr>
            </w:pPr>
            <w:r>
              <w:rPr>
                <w:rFonts w:ascii="Calibri"/>
                <w:sz w:val="18"/>
              </w:rPr>
              <w:t>15</w:t>
            </w:r>
          </w:p>
        </w:tc>
        <w:tc>
          <w:tcPr>
            <w:tcW w:w="1040"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13"/>
              <w:ind w:left="98" w:right="98"/>
              <w:jc w:val="center"/>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35.000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65.000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90"/>
              <w:rPr>
                <w:rFonts w:ascii="Calibri"/>
                <w:sz w:val="18"/>
              </w:rPr>
            </w:pPr>
            <w:r>
              <w:rPr>
                <w:rFonts w:ascii="Calibri"/>
                <w:sz w:val="18"/>
              </w:rPr>
              <w:t>Jumlah barang cetakan dan penggandaan yang disediakan</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101" w:right="101"/>
              <w:jc w:val="center"/>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40.000</w:t>
            </w:r>
          </w:p>
        </w:tc>
        <w:tc>
          <w:tcPr>
            <w:tcW w:w="664" w:type="dxa"/>
          </w:tcPr>
          <w:p>
            <w:pPr>
              <w:pStyle w:val="TableParagraph"/>
              <w:rPr>
                <w:rFonts w:ascii="Bookman Old Style"/>
                <w:b/>
                <w:sz w:val="18"/>
              </w:rPr>
            </w:pPr>
          </w:p>
          <w:p>
            <w:pPr>
              <w:pStyle w:val="TableParagraph"/>
              <w:spacing w:before="153"/>
              <w:ind w:left="235"/>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45.000</w:t>
            </w:r>
          </w:p>
        </w:tc>
        <w:tc>
          <w:tcPr>
            <w:tcW w:w="664" w:type="dxa"/>
          </w:tcPr>
          <w:p>
            <w:pPr>
              <w:pStyle w:val="TableParagraph"/>
              <w:rPr>
                <w:rFonts w:ascii="Bookman Old Style"/>
                <w:b/>
                <w:sz w:val="18"/>
              </w:rPr>
            </w:pPr>
          </w:p>
          <w:p>
            <w:pPr>
              <w:pStyle w:val="TableParagraph"/>
              <w:spacing w:before="153"/>
              <w:ind w:left="104" w:right="97"/>
              <w:jc w:val="center"/>
              <w:rPr>
                <w:rFonts w:ascii="Calibri"/>
                <w:sz w:val="18"/>
              </w:rPr>
            </w:pPr>
            <w:r>
              <w:rPr>
                <w:rFonts w:ascii="Calibri"/>
                <w:sz w:val="18"/>
              </w:rPr>
              <w:t>20</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20</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135.000</w:t>
            </w:r>
          </w:p>
        </w:tc>
      </w:tr>
      <w:tr>
        <w:trPr>
          <w:trHeight w:val="132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01.2.06.06.</w:t>
            </w:r>
          </w:p>
        </w:tc>
        <w:tc>
          <w:tcPr>
            <w:tcW w:w="1572" w:type="dxa"/>
          </w:tcPr>
          <w:p>
            <w:pPr>
              <w:pStyle w:val="TableParagraph"/>
              <w:ind w:left="104" w:right="89"/>
              <w:rPr>
                <w:rFonts w:ascii="Calibri"/>
                <w:sz w:val="18"/>
              </w:rPr>
            </w:pPr>
            <w:r>
              <w:rPr>
                <w:rFonts w:ascii="Calibri"/>
                <w:sz w:val="18"/>
              </w:rPr>
              <w:t>Penyediaan Bahan Bacaan dan Peraturan Perundang- undangan</w:t>
            </w:r>
          </w:p>
        </w:tc>
        <w:tc>
          <w:tcPr>
            <w:tcW w:w="1701" w:type="dxa"/>
          </w:tcPr>
          <w:p>
            <w:pPr>
              <w:pStyle w:val="TableParagraph"/>
              <w:ind w:left="104" w:right="450"/>
              <w:rPr>
                <w:rFonts w:ascii="Calibri"/>
                <w:sz w:val="18"/>
              </w:rPr>
            </w:pPr>
            <w:r>
              <w:rPr>
                <w:rFonts w:ascii="Calibri"/>
                <w:sz w:val="18"/>
              </w:rPr>
              <w:t>Jumlah bahan bacaan dan peraturan perundang- undangan yang disediakan</w:t>
            </w:r>
          </w:p>
        </w:tc>
        <w:tc>
          <w:tcPr>
            <w:tcW w:w="9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2</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0"/>
              <w:rPr>
                <w:rFonts w:ascii="Calibri"/>
                <w:sz w:val="18"/>
              </w:rPr>
            </w:pPr>
            <w:r>
              <w:rPr>
                <w:rFonts w:ascii="Calibri"/>
                <w:sz w:val="18"/>
              </w:rPr>
              <w:t>2</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30.000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55.000</w:t>
            </w:r>
          </w:p>
        </w:tc>
      </w:tr>
      <w:tr>
        <w:trPr>
          <w:trHeight w:val="1333"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450"/>
              <w:rPr>
                <w:rFonts w:ascii="Calibri"/>
                <w:sz w:val="18"/>
              </w:rPr>
            </w:pPr>
            <w:r>
              <w:rPr>
                <w:rFonts w:ascii="Calibri"/>
                <w:sz w:val="18"/>
              </w:rPr>
              <w:t>Jumlah bahan bacaan dan peraturan perundang- undangan yang disediakan</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35.000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79"/>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40.000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3"/>
              <w:jc w:val="center"/>
              <w:rPr>
                <w:rFonts w:ascii="Calibri"/>
                <w:sz w:val="18"/>
              </w:rPr>
            </w:pPr>
            <w:r>
              <w:rPr>
                <w:rFonts w:ascii="Calibri"/>
                <w:sz w:val="18"/>
              </w:rPr>
              <w:t>2</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0"/>
              <w:jc w:val="right"/>
              <w:rPr>
                <w:rFonts w:ascii="Calibri"/>
                <w:sz w:val="18"/>
              </w:rPr>
            </w:pPr>
            <w:r>
              <w:rPr>
                <w:rFonts w:ascii="Calibri"/>
                <w:sz w:val="18"/>
              </w:rPr>
              <w:t>45.000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6</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120.000</w:t>
            </w:r>
          </w:p>
        </w:tc>
      </w:tr>
    </w:tbl>
    <w:p>
      <w:pPr>
        <w:spacing w:after="0"/>
        <w:jc w:val="right"/>
        <w:rPr>
          <w:rFonts w:ascii="Calibri"/>
          <w:sz w:val="18"/>
        </w:rPr>
        <w:sectPr>
          <w:footerReference w:type="default" r:id="rId47"/>
          <w:pgSz w:w="18720" w:h="12250" w:orient="landscape"/>
          <w:pgMar w:footer="886" w:header="0"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724" w:hRule="exact"/>
        </w:trPr>
        <w:tc>
          <w:tcPr>
            <w:tcW w:w="720" w:type="dxa"/>
            <w:tcBorders>
              <w:top w:val="nil"/>
            </w:tcBorders>
          </w:tcPr>
          <w:p>
            <w:pPr/>
          </w:p>
        </w:tc>
        <w:tc>
          <w:tcPr>
            <w:tcW w:w="784" w:type="dxa"/>
            <w:tcBorders>
              <w:top w:val="nil"/>
            </w:tcBorders>
          </w:tcPr>
          <w:p>
            <w:pPr/>
          </w:p>
        </w:tc>
        <w:tc>
          <w:tcPr>
            <w:tcW w:w="1040" w:type="dxa"/>
            <w:tcBorders>
              <w:top w:val="nil"/>
            </w:tcBorders>
          </w:tcPr>
          <w:p>
            <w:pPr>
              <w:pStyle w:val="TableParagraph"/>
              <w:spacing w:line="213" w:lineRule="exact"/>
              <w:ind w:left="107"/>
              <w:rPr>
                <w:rFonts w:ascii="Calibri"/>
                <w:sz w:val="18"/>
              </w:rPr>
            </w:pPr>
            <w:r>
              <w:rPr>
                <w:rFonts w:ascii="Calibri"/>
                <w:sz w:val="18"/>
              </w:rPr>
              <w:t>01.2.06.07.</w:t>
            </w:r>
          </w:p>
        </w:tc>
        <w:tc>
          <w:tcPr>
            <w:tcW w:w="1572" w:type="dxa"/>
            <w:tcBorders>
              <w:top w:val="nil"/>
            </w:tcBorders>
          </w:tcPr>
          <w:p>
            <w:pPr>
              <w:pStyle w:val="TableParagraph"/>
              <w:ind w:left="104" w:right="289"/>
              <w:rPr>
                <w:rFonts w:ascii="Calibri"/>
                <w:sz w:val="18"/>
              </w:rPr>
            </w:pPr>
            <w:r>
              <w:rPr>
                <w:rFonts w:ascii="Calibri"/>
                <w:sz w:val="18"/>
              </w:rPr>
              <w:t>Penyediaan Bahan/Material</w:t>
            </w:r>
          </w:p>
        </w:tc>
        <w:tc>
          <w:tcPr>
            <w:tcW w:w="1701" w:type="dxa"/>
            <w:tcBorders>
              <w:top w:val="nil"/>
            </w:tcBorders>
          </w:tcPr>
          <w:p>
            <w:pPr>
              <w:pStyle w:val="TableParagraph"/>
              <w:ind w:left="104" w:right="387"/>
              <w:rPr>
                <w:rFonts w:ascii="Calibri"/>
                <w:sz w:val="18"/>
              </w:rPr>
            </w:pPr>
            <w:r>
              <w:rPr>
                <w:rFonts w:ascii="Calibri"/>
                <w:sz w:val="18"/>
              </w:rPr>
              <w:t>Jumlah alat tulis kantor yang disediakan</w:t>
            </w:r>
          </w:p>
        </w:tc>
        <w:tc>
          <w:tcPr>
            <w:tcW w:w="928" w:type="dxa"/>
            <w:tcBorders>
              <w:top w:val="nil"/>
            </w:tcBorders>
          </w:tcPr>
          <w:p>
            <w:pPr>
              <w:pStyle w:val="TableParagraph"/>
              <w:spacing w:before="133"/>
              <w:ind w:left="85" w:right="85"/>
              <w:jc w:val="center"/>
              <w:rPr>
                <w:rFonts w:ascii="Calibri"/>
                <w:sz w:val="18"/>
              </w:rPr>
            </w:pPr>
            <w:r>
              <w:rPr>
                <w:rFonts w:ascii="Calibri"/>
                <w:sz w:val="18"/>
              </w:rPr>
              <w:t>65</w:t>
            </w:r>
          </w:p>
          <w:p>
            <w:pPr>
              <w:pStyle w:val="TableParagraph"/>
              <w:ind w:left="85" w:right="85"/>
              <w:jc w:val="center"/>
              <w:rPr>
                <w:rFonts w:ascii="Calibri"/>
                <w:sz w:val="18"/>
              </w:rPr>
            </w:pPr>
            <w:r>
              <w:rPr>
                <w:rFonts w:ascii="Calibri"/>
                <w:sz w:val="18"/>
              </w:rPr>
              <w:t>Jenis</w:t>
            </w:r>
          </w:p>
        </w:tc>
        <w:tc>
          <w:tcPr>
            <w:tcW w:w="660" w:type="dxa"/>
            <w:tcBorders>
              <w:top w:val="nil"/>
            </w:tcBorders>
          </w:tcPr>
          <w:p>
            <w:pPr>
              <w:pStyle w:val="TableParagraph"/>
              <w:spacing w:before="10"/>
              <w:rPr>
                <w:rFonts w:ascii="Bookman Old Style"/>
                <w:b/>
                <w:sz w:val="20"/>
              </w:rPr>
            </w:pPr>
          </w:p>
          <w:p>
            <w:pPr>
              <w:pStyle w:val="TableParagraph"/>
              <w:ind w:left="101" w:right="98"/>
              <w:jc w:val="center"/>
              <w:rPr>
                <w:rFonts w:ascii="Calibri"/>
                <w:sz w:val="18"/>
              </w:rPr>
            </w:pPr>
            <w:r>
              <w:rPr>
                <w:rFonts w:ascii="Calibri"/>
                <w:sz w:val="18"/>
              </w:rPr>
              <w:t>55</w:t>
            </w:r>
          </w:p>
        </w:tc>
        <w:tc>
          <w:tcPr>
            <w:tcW w:w="1040" w:type="dxa"/>
            <w:tcBorders>
              <w:top w:val="nil"/>
            </w:tcBorders>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30.000</w:t>
            </w:r>
          </w:p>
        </w:tc>
        <w:tc>
          <w:tcPr>
            <w:tcW w:w="664" w:type="dxa"/>
            <w:tcBorders>
              <w:top w:val="nil"/>
            </w:tcBorders>
          </w:tcPr>
          <w:p>
            <w:pPr>
              <w:pStyle w:val="TableParagraph"/>
              <w:spacing w:before="10"/>
              <w:rPr>
                <w:rFonts w:ascii="Bookman Old Style"/>
                <w:b/>
                <w:sz w:val="20"/>
              </w:rPr>
            </w:pPr>
          </w:p>
          <w:p>
            <w:pPr>
              <w:pStyle w:val="TableParagraph"/>
              <w:ind w:left="98" w:right="98"/>
              <w:jc w:val="center"/>
              <w:rPr>
                <w:rFonts w:ascii="Calibri"/>
                <w:sz w:val="18"/>
              </w:rPr>
            </w:pPr>
            <w:r>
              <w:rPr>
                <w:rFonts w:ascii="Calibri"/>
                <w:sz w:val="18"/>
              </w:rPr>
              <w:t>60</w:t>
            </w:r>
          </w:p>
        </w:tc>
        <w:tc>
          <w:tcPr>
            <w:tcW w:w="1036" w:type="dxa"/>
            <w:tcBorders>
              <w:top w:val="nil"/>
            </w:tcBorders>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45.000</w:t>
            </w:r>
          </w:p>
        </w:tc>
        <w:tc>
          <w:tcPr>
            <w:tcW w:w="665" w:type="dxa"/>
            <w:tcBorders>
              <w:top w:val="nil"/>
            </w:tcBorders>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Borders>
              <w:top w:val="nil"/>
            </w:tcBorders>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Borders>
              <w:top w:val="nil"/>
            </w:tcBorders>
          </w:tcPr>
          <w:p>
            <w:pPr>
              <w:pStyle w:val="TableParagraph"/>
              <w:spacing w:before="10"/>
              <w:rPr>
                <w:rFonts w:ascii="Bookman Old Style"/>
                <w:b/>
                <w:sz w:val="20"/>
              </w:rPr>
            </w:pPr>
          </w:p>
          <w:p>
            <w:pPr>
              <w:pStyle w:val="TableParagraph"/>
              <w:ind w:right="3"/>
              <w:jc w:val="center"/>
              <w:rPr>
                <w:rFonts w:ascii="Calibri"/>
                <w:sz w:val="18"/>
              </w:rPr>
            </w:pPr>
            <w:r>
              <w:rPr>
                <w:rFonts w:ascii="Calibri"/>
                <w:sz w:val="18"/>
              </w:rPr>
              <w:t>0</w:t>
            </w:r>
          </w:p>
        </w:tc>
        <w:tc>
          <w:tcPr>
            <w:tcW w:w="1036" w:type="dxa"/>
            <w:tcBorders>
              <w:top w:val="nil"/>
            </w:tcBorders>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Borders>
              <w:top w:val="nil"/>
            </w:tcBorders>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Borders>
              <w:top w:val="nil"/>
            </w:tcBorders>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Borders>
              <w:top w:val="nil"/>
            </w:tcBorders>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128" w:type="dxa"/>
            <w:tcBorders>
              <w:top w:val="nil"/>
            </w:tcBorders>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75.000</w:t>
            </w:r>
          </w:p>
        </w:tc>
      </w:tr>
      <w:tr>
        <w:trPr>
          <w:trHeight w:val="96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87"/>
              <w:rPr>
                <w:rFonts w:ascii="Calibri"/>
                <w:sz w:val="18"/>
              </w:rPr>
            </w:pPr>
            <w:r>
              <w:rPr>
                <w:rFonts w:ascii="Calibri"/>
                <w:sz w:val="18"/>
              </w:rPr>
              <w:t>Jumlah alat tulis kantor yang disediakan</w:t>
            </w:r>
          </w:p>
        </w:tc>
        <w:tc>
          <w:tcPr>
            <w:tcW w:w="928" w:type="dxa"/>
          </w:tcPr>
          <w:p>
            <w:pPr>
              <w:pStyle w:val="TableParagraph"/>
              <w:spacing w:before="10"/>
              <w:rPr>
                <w:rFonts w:ascii="Bookman Old Style"/>
                <w:b/>
                <w:sz w:val="21"/>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101" w:right="101"/>
              <w:jc w:val="center"/>
              <w:rPr>
                <w:rFonts w:ascii="Calibri"/>
                <w:sz w:val="18"/>
              </w:rPr>
            </w:pPr>
            <w:r>
              <w:rPr>
                <w:rFonts w:ascii="Calibri"/>
                <w:sz w:val="18"/>
              </w:rPr>
              <w:t>60</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60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130.000</w:t>
            </w:r>
          </w:p>
        </w:tc>
        <w:tc>
          <w:tcPr>
            <w:tcW w:w="664" w:type="dxa"/>
          </w:tcPr>
          <w:p>
            <w:pPr>
              <w:pStyle w:val="TableParagraph"/>
              <w:rPr>
                <w:rFonts w:ascii="Bookman Old Style"/>
                <w:b/>
                <w:sz w:val="18"/>
              </w:rPr>
            </w:pPr>
          </w:p>
          <w:p>
            <w:pPr>
              <w:pStyle w:val="TableParagraph"/>
              <w:spacing w:before="153"/>
              <w:ind w:left="104" w:right="97"/>
              <w:jc w:val="center"/>
              <w:rPr>
                <w:rFonts w:ascii="Calibri"/>
                <w:sz w:val="18"/>
              </w:rPr>
            </w:pPr>
            <w:r>
              <w:rPr>
                <w:rFonts w:ascii="Calibri"/>
                <w:sz w:val="18"/>
              </w:rPr>
              <w:t>60</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140.000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60</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390.000</w:t>
            </w:r>
          </w:p>
        </w:tc>
      </w:tr>
      <w:tr>
        <w:trPr>
          <w:trHeight w:val="732"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01.2.06.08.</w:t>
            </w:r>
          </w:p>
        </w:tc>
        <w:tc>
          <w:tcPr>
            <w:tcW w:w="1572" w:type="dxa"/>
          </w:tcPr>
          <w:p>
            <w:pPr>
              <w:pStyle w:val="TableParagraph"/>
              <w:ind w:left="104" w:right="207"/>
              <w:rPr>
                <w:rFonts w:ascii="Calibri"/>
                <w:sz w:val="18"/>
              </w:rPr>
            </w:pPr>
            <w:r>
              <w:rPr>
                <w:rFonts w:ascii="Calibri"/>
                <w:sz w:val="18"/>
              </w:rPr>
              <w:t>Fasilitasi Kunjungan Tamu</w:t>
            </w:r>
          </w:p>
        </w:tc>
        <w:tc>
          <w:tcPr>
            <w:tcW w:w="1701" w:type="dxa"/>
          </w:tcPr>
          <w:p>
            <w:pPr>
              <w:pStyle w:val="TableParagraph"/>
              <w:ind w:left="104" w:right="140"/>
              <w:rPr>
                <w:rFonts w:ascii="Calibri"/>
                <w:sz w:val="18"/>
              </w:rPr>
            </w:pPr>
            <w:r>
              <w:rPr>
                <w:rFonts w:ascii="Calibri"/>
                <w:sz w:val="18"/>
              </w:rPr>
              <w:t>Tersedianya jumlah makanan dan minuman</w:t>
            </w:r>
          </w:p>
        </w:tc>
        <w:tc>
          <w:tcPr>
            <w:tcW w:w="928" w:type="dxa"/>
          </w:tcPr>
          <w:p>
            <w:pPr>
              <w:pStyle w:val="TableParagraph"/>
              <w:spacing w:before="137"/>
              <w:ind w:left="252"/>
              <w:rPr>
                <w:rFonts w:ascii="Calibri"/>
                <w:sz w:val="18"/>
              </w:rPr>
            </w:pPr>
            <w:r>
              <w:rPr>
                <w:rFonts w:ascii="Calibri"/>
                <w:sz w:val="18"/>
              </w:rPr>
              <w:t>1.275</w:t>
            </w:r>
          </w:p>
          <w:p>
            <w:pPr>
              <w:pStyle w:val="TableParagraph"/>
              <w:ind w:left="176"/>
              <w:rPr>
                <w:rFonts w:ascii="Calibri"/>
                <w:sz w:val="18"/>
              </w:rPr>
            </w:pPr>
            <w:r>
              <w:rPr>
                <w:rFonts w:ascii="Calibri"/>
                <w:sz w:val="18"/>
              </w:rPr>
              <w:t>Jamuan</w:t>
            </w:r>
          </w:p>
        </w:tc>
        <w:tc>
          <w:tcPr>
            <w:tcW w:w="660" w:type="dxa"/>
          </w:tcPr>
          <w:p>
            <w:pPr>
              <w:pStyle w:val="TableParagraph"/>
              <w:spacing w:before="2"/>
              <w:rPr>
                <w:rFonts w:ascii="Bookman Old Style"/>
                <w:b/>
                <w:sz w:val="21"/>
              </w:rPr>
            </w:pPr>
          </w:p>
          <w:p>
            <w:pPr>
              <w:pStyle w:val="TableParagraph"/>
              <w:ind w:left="104" w:right="98"/>
              <w:jc w:val="center"/>
              <w:rPr>
                <w:rFonts w:ascii="Calibri"/>
                <w:sz w:val="18"/>
              </w:rPr>
            </w:pPr>
            <w:r>
              <w:rPr>
                <w:rFonts w:ascii="Calibri"/>
                <w:sz w:val="18"/>
              </w:rPr>
              <w:t>1,275</w:t>
            </w:r>
          </w:p>
        </w:tc>
        <w:tc>
          <w:tcPr>
            <w:tcW w:w="1040" w:type="dxa"/>
          </w:tcPr>
          <w:p>
            <w:pPr>
              <w:pStyle w:val="TableParagraph"/>
              <w:spacing w:before="2"/>
              <w:rPr>
                <w:rFonts w:ascii="Bookman Old Style"/>
                <w:b/>
                <w:sz w:val="21"/>
              </w:rPr>
            </w:pPr>
          </w:p>
          <w:p>
            <w:pPr>
              <w:pStyle w:val="TableParagraph"/>
              <w:ind w:right="99"/>
              <w:jc w:val="right"/>
              <w:rPr>
                <w:rFonts w:ascii="Calibri"/>
                <w:sz w:val="18"/>
              </w:rPr>
            </w:pPr>
            <w:r>
              <w:rPr>
                <w:rFonts w:ascii="Calibri"/>
                <w:sz w:val="18"/>
              </w:rPr>
              <w:t>25.000</w:t>
            </w:r>
          </w:p>
        </w:tc>
        <w:tc>
          <w:tcPr>
            <w:tcW w:w="664" w:type="dxa"/>
          </w:tcPr>
          <w:p>
            <w:pPr>
              <w:pStyle w:val="TableParagraph"/>
              <w:spacing w:before="2"/>
              <w:rPr>
                <w:rFonts w:ascii="Bookman Old Style"/>
                <w:b/>
                <w:sz w:val="21"/>
              </w:rPr>
            </w:pPr>
          </w:p>
          <w:p>
            <w:pPr>
              <w:pStyle w:val="TableParagraph"/>
              <w:ind w:left="100" w:right="98"/>
              <w:jc w:val="center"/>
              <w:rPr>
                <w:rFonts w:ascii="Calibri"/>
                <w:sz w:val="18"/>
              </w:rPr>
            </w:pPr>
            <w:r>
              <w:rPr>
                <w:rFonts w:ascii="Calibri"/>
                <w:sz w:val="18"/>
              </w:rPr>
              <w:t>1,275</w:t>
            </w:r>
          </w:p>
        </w:tc>
        <w:tc>
          <w:tcPr>
            <w:tcW w:w="1036" w:type="dxa"/>
          </w:tcPr>
          <w:p>
            <w:pPr>
              <w:pStyle w:val="TableParagraph"/>
              <w:spacing w:before="2"/>
              <w:rPr>
                <w:rFonts w:ascii="Bookman Old Style"/>
                <w:b/>
                <w:sz w:val="21"/>
              </w:rPr>
            </w:pPr>
          </w:p>
          <w:p>
            <w:pPr>
              <w:pStyle w:val="TableParagraph"/>
              <w:ind w:right="99"/>
              <w:jc w:val="right"/>
              <w:rPr>
                <w:rFonts w:ascii="Calibri"/>
                <w:sz w:val="18"/>
              </w:rPr>
            </w:pPr>
            <w:r>
              <w:rPr>
                <w:rFonts w:ascii="Calibri"/>
                <w:sz w:val="18"/>
              </w:rPr>
              <w:t>30.000</w:t>
            </w:r>
          </w:p>
        </w:tc>
        <w:tc>
          <w:tcPr>
            <w:tcW w:w="665" w:type="dxa"/>
          </w:tcPr>
          <w:p>
            <w:pPr>
              <w:pStyle w:val="TableParagraph"/>
              <w:spacing w:before="2"/>
              <w:rPr>
                <w:rFonts w:ascii="Bookman Old Style"/>
                <w:b/>
                <w:sz w:val="21"/>
              </w:rPr>
            </w:pPr>
          </w:p>
          <w:p>
            <w:pPr>
              <w:pStyle w:val="TableParagraph"/>
              <w:ind w:right="2"/>
              <w:jc w:val="center"/>
              <w:rPr>
                <w:rFonts w:ascii="Calibri"/>
                <w:sz w:val="18"/>
              </w:rPr>
            </w:pPr>
            <w:r>
              <w:rPr>
                <w:rFonts w:ascii="Calibri"/>
                <w:sz w:val="18"/>
              </w:rPr>
              <w:t>0</w:t>
            </w:r>
          </w:p>
        </w:tc>
        <w:tc>
          <w:tcPr>
            <w:tcW w:w="1036" w:type="dxa"/>
          </w:tcPr>
          <w:p>
            <w:pPr>
              <w:pStyle w:val="TableParagraph"/>
              <w:spacing w:before="2"/>
              <w:rPr>
                <w:rFonts w:ascii="Bookman Old Style"/>
                <w:b/>
                <w:sz w:val="21"/>
              </w:rPr>
            </w:pPr>
          </w:p>
          <w:p>
            <w:pPr>
              <w:pStyle w:val="TableParagraph"/>
              <w:ind w:right="102"/>
              <w:jc w:val="right"/>
              <w:rPr>
                <w:rFonts w:ascii="Calibri"/>
                <w:sz w:val="18"/>
              </w:rPr>
            </w:pPr>
            <w:r>
              <w:rPr>
                <w:rFonts w:ascii="Calibri"/>
                <w:sz w:val="18"/>
              </w:rPr>
              <w:t>0</w:t>
            </w:r>
          </w:p>
        </w:tc>
        <w:tc>
          <w:tcPr>
            <w:tcW w:w="664" w:type="dxa"/>
          </w:tcPr>
          <w:p>
            <w:pPr>
              <w:pStyle w:val="TableParagraph"/>
              <w:spacing w:before="2"/>
              <w:rPr>
                <w:rFonts w:ascii="Bookman Old Style"/>
                <w:b/>
                <w:sz w:val="21"/>
              </w:rPr>
            </w:pPr>
          </w:p>
          <w:p>
            <w:pPr>
              <w:pStyle w:val="TableParagraph"/>
              <w:ind w:right="3"/>
              <w:jc w:val="center"/>
              <w:rPr>
                <w:rFonts w:ascii="Calibri"/>
                <w:sz w:val="18"/>
              </w:rPr>
            </w:pPr>
            <w:r>
              <w:rPr>
                <w:rFonts w:ascii="Calibri"/>
                <w:sz w:val="18"/>
              </w:rPr>
              <w:t>0</w:t>
            </w:r>
          </w:p>
        </w:tc>
        <w:tc>
          <w:tcPr>
            <w:tcW w:w="1036" w:type="dxa"/>
          </w:tcPr>
          <w:p>
            <w:pPr>
              <w:pStyle w:val="TableParagraph"/>
              <w:spacing w:before="2"/>
              <w:rPr>
                <w:rFonts w:ascii="Bookman Old Style"/>
                <w:b/>
                <w:sz w:val="21"/>
              </w:rPr>
            </w:pPr>
          </w:p>
          <w:p>
            <w:pPr>
              <w:pStyle w:val="TableParagraph"/>
              <w:ind w:right="102"/>
              <w:jc w:val="right"/>
              <w:rPr>
                <w:rFonts w:ascii="Calibri"/>
                <w:sz w:val="18"/>
              </w:rPr>
            </w:pPr>
            <w:r>
              <w:rPr>
                <w:rFonts w:ascii="Calibri"/>
                <w:sz w:val="18"/>
              </w:rPr>
              <w:t>0</w:t>
            </w:r>
          </w:p>
        </w:tc>
        <w:tc>
          <w:tcPr>
            <w:tcW w:w="664" w:type="dxa"/>
          </w:tcPr>
          <w:p>
            <w:pPr>
              <w:pStyle w:val="TableParagraph"/>
              <w:spacing w:before="2"/>
              <w:rPr>
                <w:rFonts w:ascii="Bookman Old Style"/>
                <w:b/>
                <w:sz w:val="21"/>
              </w:rPr>
            </w:pPr>
          </w:p>
          <w:p>
            <w:pPr>
              <w:pStyle w:val="TableParagraph"/>
              <w:ind w:left="3"/>
              <w:jc w:val="center"/>
              <w:rPr>
                <w:rFonts w:ascii="Calibri"/>
                <w:sz w:val="18"/>
              </w:rPr>
            </w:pPr>
            <w:r>
              <w:rPr>
                <w:rFonts w:ascii="Calibri"/>
                <w:sz w:val="18"/>
              </w:rPr>
              <w:t>0</w:t>
            </w:r>
          </w:p>
        </w:tc>
        <w:tc>
          <w:tcPr>
            <w:tcW w:w="1041" w:type="dxa"/>
          </w:tcPr>
          <w:p>
            <w:pPr>
              <w:pStyle w:val="TableParagraph"/>
              <w:spacing w:before="2"/>
              <w:rPr>
                <w:rFonts w:ascii="Bookman Old Style"/>
                <w:b/>
                <w:sz w:val="21"/>
              </w:rPr>
            </w:pPr>
          </w:p>
          <w:p>
            <w:pPr>
              <w:pStyle w:val="TableParagraph"/>
              <w:ind w:right="103"/>
              <w:jc w:val="right"/>
              <w:rPr>
                <w:rFonts w:ascii="Calibri"/>
                <w:sz w:val="18"/>
              </w:rPr>
            </w:pPr>
            <w:r>
              <w:rPr>
                <w:rFonts w:ascii="Calibri"/>
                <w:sz w:val="18"/>
              </w:rPr>
              <w:t>0</w:t>
            </w:r>
          </w:p>
        </w:tc>
        <w:tc>
          <w:tcPr>
            <w:tcW w:w="664" w:type="dxa"/>
          </w:tcPr>
          <w:p>
            <w:pPr>
              <w:pStyle w:val="TableParagraph"/>
              <w:spacing w:before="2"/>
              <w:rPr>
                <w:rFonts w:ascii="Bookman Old Style"/>
                <w:b/>
                <w:sz w:val="21"/>
              </w:rPr>
            </w:pPr>
          </w:p>
          <w:p>
            <w:pPr>
              <w:pStyle w:val="TableParagraph"/>
              <w:ind w:right="2"/>
              <w:jc w:val="center"/>
              <w:rPr>
                <w:rFonts w:ascii="Calibri"/>
                <w:sz w:val="18"/>
              </w:rPr>
            </w:pPr>
            <w:r>
              <w:rPr>
                <w:rFonts w:ascii="Calibri"/>
                <w:sz w:val="18"/>
              </w:rPr>
              <w:t>0</w:t>
            </w:r>
          </w:p>
        </w:tc>
        <w:tc>
          <w:tcPr>
            <w:tcW w:w="1128" w:type="dxa"/>
          </w:tcPr>
          <w:p>
            <w:pPr>
              <w:pStyle w:val="TableParagraph"/>
              <w:spacing w:before="2"/>
              <w:rPr>
                <w:rFonts w:ascii="Bookman Old Style"/>
                <w:b/>
                <w:sz w:val="21"/>
              </w:rPr>
            </w:pPr>
          </w:p>
          <w:p>
            <w:pPr>
              <w:pStyle w:val="TableParagraph"/>
              <w:ind w:right="99"/>
              <w:jc w:val="right"/>
              <w:rPr>
                <w:rFonts w:ascii="Calibri"/>
                <w:sz w:val="18"/>
              </w:rPr>
            </w:pPr>
            <w:r>
              <w:rPr>
                <w:rFonts w:ascii="Calibri"/>
                <w:sz w:val="18"/>
              </w:rPr>
              <w:t>55.000</w:t>
            </w: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40"/>
              <w:rPr>
                <w:rFonts w:ascii="Calibri"/>
                <w:sz w:val="18"/>
              </w:rPr>
            </w:pPr>
            <w:r>
              <w:rPr>
                <w:rFonts w:ascii="Calibri"/>
                <w:sz w:val="18"/>
              </w:rPr>
              <w:t>Tersedianya jumlah makanan dan minuman</w:t>
            </w:r>
          </w:p>
        </w:tc>
        <w:tc>
          <w:tcPr>
            <w:tcW w:w="928" w:type="dxa"/>
          </w:tcPr>
          <w:p>
            <w:pPr>
              <w:pStyle w:val="TableParagraph"/>
              <w:spacing w:before="10"/>
              <w:rPr>
                <w:rFonts w:ascii="Bookman Old Style"/>
                <w:b/>
                <w:sz w:val="21"/>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5"/>
              <w:jc w:val="center"/>
              <w:rPr>
                <w:rFonts w:ascii="Calibri"/>
                <w:sz w:val="18"/>
              </w:rPr>
            </w:pPr>
            <w:r>
              <w:rPr>
                <w:rFonts w:ascii="Calibri"/>
                <w:sz w:val="18"/>
              </w:rPr>
              <w:t>Jamuan</w:t>
            </w:r>
          </w:p>
        </w:tc>
        <w:tc>
          <w:tcPr>
            <w:tcW w:w="660" w:type="dxa"/>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1800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75.000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1800</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75.000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1800</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75.000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2500</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300.000</w:t>
            </w:r>
          </w:p>
        </w:tc>
      </w:tr>
      <w:tr>
        <w:trPr>
          <w:trHeight w:val="892"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01.2.06.09.</w:t>
            </w:r>
          </w:p>
        </w:tc>
        <w:tc>
          <w:tcPr>
            <w:tcW w:w="1572" w:type="dxa"/>
          </w:tcPr>
          <w:p>
            <w:pPr>
              <w:pStyle w:val="TableParagraph"/>
              <w:ind w:left="104" w:right="181"/>
              <w:rPr>
                <w:rFonts w:ascii="Calibri"/>
                <w:sz w:val="18"/>
              </w:rPr>
            </w:pPr>
            <w:r>
              <w:rPr>
                <w:rFonts w:ascii="Calibri"/>
                <w:sz w:val="18"/>
              </w:rPr>
              <w:t>Penyelenggaraan Rapat Koordinasi dan Konsultasi SKPD</w:t>
            </w:r>
          </w:p>
        </w:tc>
        <w:tc>
          <w:tcPr>
            <w:tcW w:w="1701" w:type="dxa"/>
          </w:tcPr>
          <w:p>
            <w:pPr>
              <w:pStyle w:val="TableParagraph"/>
              <w:ind w:left="104" w:right="304"/>
              <w:rPr>
                <w:rFonts w:ascii="Calibri"/>
                <w:sz w:val="18"/>
              </w:rPr>
            </w:pPr>
            <w:r>
              <w:rPr>
                <w:rFonts w:ascii="Calibri"/>
                <w:sz w:val="18"/>
              </w:rPr>
              <w:t>Jumlah laporan rapat koordinasi dan konsultasi ke luar daerah</w:t>
            </w:r>
          </w:p>
        </w:tc>
        <w:tc>
          <w:tcPr>
            <w:tcW w:w="928" w:type="dxa"/>
          </w:tcPr>
          <w:p>
            <w:pPr>
              <w:pStyle w:val="TableParagraph"/>
              <w:spacing w:before="5"/>
              <w:rPr>
                <w:rFonts w:ascii="Bookman Old Style"/>
                <w:b/>
                <w:sz w:val="18"/>
              </w:rPr>
            </w:pPr>
          </w:p>
          <w:p>
            <w:pPr>
              <w:pStyle w:val="TableParagraph"/>
              <w:ind w:left="85" w:right="85"/>
              <w:jc w:val="center"/>
              <w:rPr>
                <w:rFonts w:ascii="Calibri"/>
                <w:sz w:val="18"/>
              </w:rPr>
            </w:pPr>
            <w:r>
              <w:rPr>
                <w:rFonts w:ascii="Calibri"/>
                <w:sz w:val="18"/>
              </w:rPr>
              <w:t>12</w:t>
            </w:r>
          </w:p>
          <w:p>
            <w:pPr>
              <w:pStyle w:val="TableParagraph"/>
              <w:ind w:left="84" w:right="85"/>
              <w:jc w:val="center"/>
              <w:rPr>
                <w:rFonts w:ascii="Calibri"/>
                <w:sz w:val="18"/>
              </w:rPr>
            </w:pPr>
            <w:r>
              <w:rPr>
                <w:rFonts w:ascii="Calibri"/>
                <w:sz w:val="18"/>
              </w:rPr>
              <w:t>Bulan</w:t>
            </w:r>
          </w:p>
        </w:tc>
        <w:tc>
          <w:tcPr>
            <w:tcW w:w="660" w:type="dxa"/>
          </w:tcPr>
          <w:p>
            <w:pPr>
              <w:pStyle w:val="TableParagraph"/>
              <w:rPr>
                <w:rFonts w:ascii="Bookman Old Style"/>
                <w:b/>
                <w:sz w:val="18"/>
              </w:rPr>
            </w:pPr>
          </w:p>
          <w:p>
            <w:pPr>
              <w:pStyle w:val="TableParagraph"/>
              <w:spacing w:before="113"/>
              <w:ind w:left="101" w:right="98"/>
              <w:jc w:val="center"/>
              <w:rPr>
                <w:rFonts w:ascii="Calibri"/>
                <w:sz w:val="18"/>
              </w:rPr>
            </w:pPr>
            <w:r>
              <w:rPr>
                <w:rFonts w:ascii="Calibri"/>
                <w:sz w:val="18"/>
              </w:rPr>
              <w:t>12</w:t>
            </w:r>
          </w:p>
        </w:tc>
        <w:tc>
          <w:tcPr>
            <w:tcW w:w="1040"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200.000</w:t>
            </w:r>
          </w:p>
        </w:tc>
        <w:tc>
          <w:tcPr>
            <w:tcW w:w="664" w:type="dxa"/>
          </w:tcPr>
          <w:p>
            <w:pPr>
              <w:pStyle w:val="TableParagraph"/>
              <w:rPr>
                <w:rFonts w:ascii="Bookman Old Style"/>
                <w:b/>
                <w:sz w:val="18"/>
              </w:rPr>
            </w:pPr>
          </w:p>
          <w:p>
            <w:pPr>
              <w:pStyle w:val="TableParagraph"/>
              <w:spacing w:before="113"/>
              <w:ind w:left="98" w:right="98"/>
              <w:jc w:val="center"/>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250.000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450.000</w:t>
            </w:r>
          </w:p>
        </w:tc>
      </w:tr>
      <w:tr>
        <w:trPr>
          <w:trHeight w:val="132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45"/>
              <w:rPr>
                <w:rFonts w:ascii="Calibri"/>
                <w:sz w:val="18"/>
              </w:rPr>
            </w:pPr>
            <w:r>
              <w:rPr>
                <w:rFonts w:ascii="Calibri"/>
                <w:sz w:val="18"/>
              </w:rPr>
              <w:t>Jumlah laporan kegiatan,rapat, koordinasi dan konsultasi ke luar daerah dan dalam daerah</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Laporan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left="101" w:right="101"/>
              <w:jc w:val="center"/>
              <w:rPr>
                <w:rFonts w:ascii="Calibri"/>
                <w:sz w:val="18"/>
              </w:rPr>
            </w:pPr>
            <w:r>
              <w:rPr>
                <w:rFonts w:ascii="Calibri"/>
                <w:sz w:val="18"/>
              </w:rPr>
              <w:t>1000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0"/>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98" w:right="98"/>
              <w:jc w:val="center"/>
              <w:rPr>
                <w:rFonts w:ascii="Calibri"/>
                <w:sz w:val="18"/>
              </w:rPr>
            </w:pPr>
            <w:r>
              <w:rPr>
                <w:rFonts w:ascii="Calibri"/>
                <w:sz w:val="18"/>
              </w:rPr>
              <w:t>1000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350.000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104" w:right="97"/>
              <w:jc w:val="center"/>
              <w:rPr>
                <w:rFonts w:ascii="Calibri"/>
                <w:sz w:val="18"/>
              </w:rPr>
            </w:pPr>
            <w:r>
              <w:rPr>
                <w:rFonts w:ascii="Calibri"/>
                <w:sz w:val="18"/>
              </w:rPr>
              <w:t>1000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0"/>
              <w:jc w:val="right"/>
              <w:rPr>
                <w:rFonts w:ascii="Calibri"/>
                <w:sz w:val="18"/>
              </w:rPr>
            </w:pPr>
            <w:r>
              <w:rPr>
                <w:rFonts w:ascii="Calibri"/>
                <w:sz w:val="18"/>
              </w:rPr>
              <w:t>400.000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98" w:right="98"/>
              <w:jc w:val="center"/>
              <w:rPr>
                <w:rFonts w:ascii="Calibri"/>
                <w:sz w:val="18"/>
              </w:rPr>
            </w:pPr>
            <w:r>
              <w:rPr>
                <w:rFonts w:ascii="Calibri"/>
                <w:sz w:val="18"/>
              </w:rPr>
              <w:t>1000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0"/>
              <w:jc w:val="right"/>
              <w:rPr>
                <w:rFonts w:ascii="Calibri"/>
                <w:sz w:val="18"/>
              </w:rPr>
            </w:pPr>
            <w:r>
              <w:rPr>
                <w:rFonts w:ascii="Calibri"/>
                <w:sz w:val="18"/>
              </w:rPr>
              <w:t>1.050.000</w:t>
            </w:r>
          </w:p>
        </w:tc>
      </w:tr>
      <w:tr>
        <w:trPr>
          <w:trHeight w:val="970"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01.2.06.10.</w:t>
            </w:r>
          </w:p>
        </w:tc>
        <w:tc>
          <w:tcPr>
            <w:tcW w:w="1572" w:type="dxa"/>
          </w:tcPr>
          <w:p>
            <w:pPr>
              <w:pStyle w:val="TableParagraph"/>
              <w:ind w:left="104" w:right="317"/>
              <w:rPr>
                <w:rFonts w:ascii="Calibri"/>
                <w:sz w:val="18"/>
              </w:rPr>
            </w:pPr>
            <w:r>
              <w:rPr>
                <w:rFonts w:ascii="Calibri"/>
                <w:sz w:val="18"/>
              </w:rPr>
              <w:t>Penatausahaan Arsip Dinamis pada SKPD</w:t>
            </w:r>
          </w:p>
        </w:tc>
        <w:tc>
          <w:tcPr>
            <w:tcW w:w="1701" w:type="dxa"/>
          </w:tcPr>
          <w:p>
            <w:pPr>
              <w:pStyle w:val="TableParagraph"/>
              <w:ind w:left="104" w:right="276"/>
              <w:rPr>
                <w:rFonts w:ascii="Calibri"/>
                <w:sz w:val="18"/>
              </w:rPr>
            </w:pPr>
            <w:r>
              <w:rPr>
                <w:rFonts w:ascii="Calibri"/>
                <w:sz w:val="18"/>
              </w:rPr>
              <w:t>Jumlah Kegiatan Pengelolaan arsip dinamis</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Kegiatan</w:t>
            </w:r>
          </w:p>
        </w:tc>
        <w:tc>
          <w:tcPr>
            <w:tcW w:w="660" w:type="dxa"/>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20.000</w:t>
            </w:r>
          </w:p>
        </w:tc>
        <w:tc>
          <w:tcPr>
            <w:tcW w:w="664" w:type="dxa"/>
          </w:tcPr>
          <w:p>
            <w:pPr>
              <w:pStyle w:val="TableParagraph"/>
              <w:rPr>
                <w:rFonts w:ascii="Bookman Old Style"/>
                <w:b/>
                <w:sz w:val="18"/>
              </w:rPr>
            </w:pPr>
          </w:p>
          <w:p>
            <w:pPr>
              <w:pStyle w:val="TableParagraph"/>
              <w:spacing w:before="154"/>
              <w:ind w:right="3"/>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2</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75.000</w:t>
            </w:r>
          </w:p>
        </w:tc>
      </w:tr>
      <w:tr>
        <w:trPr>
          <w:trHeight w:val="2207" w:hRule="exact"/>
        </w:trPr>
        <w:tc>
          <w:tcPr>
            <w:tcW w:w="720" w:type="dxa"/>
          </w:tcPr>
          <w:p>
            <w:pPr/>
          </w:p>
        </w:tc>
        <w:tc>
          <w:tcPr>
            <w:tcW w:w="784" w:type="dxa"/>
          </w:tcPr>
          <w:p>
            <w:pPr/>
          </w:p>
        </w:tc>
        <w:tc>
          <w:tcPr>
            <w:tcW w:w="1040" w:type="dxa"/>
            <w:shd w:val="clear" w:color="auto" w:fill="FFCCFF"/>
          </w:tcPr>
          <w:p>
            <w:pPr>
              <w:pStyle w:val="TableParagraph"/>
              <w:spacing w:line="215" w:lineRule="exact"/>
              <w:ind w:left="107"/>
              <w:rPr>
                <w:rFonts w:ascii="Calibri"/>
                <w:sz w:val="18"/>
              </w:rPr>
            </w:pPr>
            <w:r>
              <w:rPr>
                <w:rFonts w:ascii="Calibri"/>
                <w:sz w:val="18"/>
              </w:rPr>
              <w:t>01.2.07.</w:t>
            </w:r>
          </w:p>
        </w:tc>
        <w:tc>
          <w:tcPr>
            <w:tcW w:w="1572" w:type="dxa"/>
            <w:shd w:val="clear" w:color="auto" w:fill="FFCCFF"/>
          </w:tcPr>
          <w:p>
            <w:pPr>
              <w:pStyle w:val="TableParagraph"/>
              <w:ind w:left="104" w:right="109"/>
              <w:rPr>
                <w:rFonts w:ascii="Calibri"/>
                <w:sz w:val="18"/>
              </w:rPr>
            </w:pPr>
            <w:r>
              <w:rPr>
                <w:rFonts w:ascii="Calibri"/>
                <w:sz w:val="18"/>
              </w:rPr>
              <w:t>Pengadaan Barang Milik Daerah Penunjang Urusan Pemerintah Daerah</w:t>
            </w:r>
          </w:p>
        </w:tc>
        <w:tc>
          <w:tcPr>
            <w:tcW w:w="1701" w:type="dxa"/>
            <w:shd w:val="clear" w:color="auto" w:fill="FFCCFF"/>
          </w:tcPr>
          <w:p>
            <w:pPr>
              <w:pStyle w:val="TableParagraph"/>
              <w:ind w:left="104" w:right="142"/>
              <w:rPr>
                <w:rFonts w:ascii="Calibri"/>
                <w:sz w:val="18"/>
              </w:rPr>
            </w:pPr>
            <w:r>
              <w:rPr>
                <w:rFonts w:ascii="Calibri"/>
                <w:sz w:val="18"/>
              </w:rPr>
              <w:t>Berita Acara Reviu Internal BPBD terhadap capaian kinerja Sub Kegiatan pada Kegiatan Pengadaan Barang Milik Daerah Penunjang Urusan Pemerintah Daerah</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left="82" w:right="85"/>
              <w:jc w:val="center"/>
              <w:rPr>
                <w:rFonts w:ascii="Calibri"/>
                <w:sz w:val="18"/>
              </w:rPr>
            </w:pPr>
            <w:r>
              <w:rPr>
                <w:rFonts w:ascii="Calibri"/>
                <w:sz w:val="18"/>
              </w:rPr>
              <w:t>0BA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jc w:val="center"/>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100"/>
              <w:jc w:val="right"/>
              <w:rPr>
                <w:rFonts w:ascii="Calibri"/>
                <w:sz w:val="18"/>
              </w:rPr>
            </w:pPr>
            <w:r>
              <w:rPr>
                <w:rFonts w:ascii="Calibri"/>
                <w:sz w:val="18"/>
              </w:rPr>
              <w:t>9.380.000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100"/>
              <w:jc w:val="right"/>
              <w:rPr>
                <w:rFonts w:ascii="Calibri"/>
                <w:sz w:val="18"/>
              </w:rPr>
            </w:pPr>
            <w:r>
              <w:rPr>
                <w:rFonts w:ascii="Calibri"/>
                <w:sz w:val="18"/>
              </w:rPr>
              <w:t>9.940.000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100"/>
              <w:jc w:val="right"/>
              <w:rPr>
                <w:rFonts w:ascii="Calibri"/>
                <w:sz w:val="18"/>
              </w:rPr>
            </w:pPr>
            <w:r>
              <w:rPr>
                <w:rFonts w:ascii="Calibri"/>
                <w:sz w:val="18"/>
              </w:rPr>
              <w:t>9.420.000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3"/>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100"/>
              <w:jc w:val="right"/>
              <w:rPr>
                <w:rFonts w:ascii="Calibri"/>
                <w:sz w:val="18"/>
              </w:rPr>
            </w:pPr>
            <w:r>
              <w:rPr>
                <w:rFonts w:ascii="Calibri"/>
                <w:sz w:val="18"/>
              </w:rPr>
              <w:t>15.530.000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left="3"/>
              <w:jc w:val="center"/>
              <w:rPr>
                <w:rFonts w:ascii="Calibri"/>
                <w:sz w:val="18"/>
              </w:rPr>
            </w:pPr>
            <w:r>
              <w:rPr>
                <w:rFonts w:ascii="Calibri"/>
                <w:sz w:val="18"/>
              </w:rPr>
              <w:t>1</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100"/>
              <w:jc w:val="right"/>
              <w:rPr>
                <w:rFonts w:ascii="Calibri"/>
                <w:sz w:val="18"/>
              </w:rPr>
            </w:pPr>
            <w:r>
              <w:rPr>
                <w:rFonts w:ascii="Calibri"/>
                <w:sz w:val="18"/>
              </w:rPr>
              <w:t>15.640.000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2"/>
              <w:jc w:val="center"/>
              <w:rPr>
                <w:rFonts w:ascii="Calibri"/>
                <w:sz w:val="18"/>
              </w:rPr>
            </w:pPr>
            <w:r>
              <w:rPr>
                <w:rFonts w:ascii="Calibri"/>
                <w:sz w:val="18"/>
              </w:rPr>
              <w:t>4</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8"/>
              <w:ind w:right="99"/>
              <w:jc w:val="right"/>
              <w:rPr>
                <w:rFonts w:ascii="Calibri"/>
                <w:sz w:val="18"/>
              </w:rPr>
            </w:pPr>
            <w:r>
              <w:rPr>
                <w:rFonts w:ascii="Calibri"/>
                <w:sz w:val="18"/>
              </w:rPr>
              <w:t>59.910.000</w:t>
            </w:r>
          </w:p>
        </w:tc>
      </w:tr>
      <w:tr>
        <w:trPr>
          <w:trHeight w:val="1112"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01.2.07.01.</w:t>
            </w:r>
          </w:p>
        </w:tc>
        <w:tc>
          <w:tcPr>
            <w:tcW w:w="1572" w:type="dxa"/>
          </w:tcPr>
          <w:p>
            <w:pPr>
              <w:pStyle w:val="TableParagraph"/>
              <w:ind w:left="104" w:right="147"/>
              <w:rPr>
                <w:rFonts w:ascii="Calibri"/>
                <w:sz w:val="18"/>
              </w:rPr>
            </w:pPr>
            <w:r>
              <w:rPr>
                <w:rFonts w:ascii="Calibri"/>
                <w:sz w:val="18"/>
              </w:rPr>
              <w:t>Pengadaan Kendaraan Perorangan Dinas atau Kendaraan Dinas Jabatan</w:t>
            </w:r>
          </w:p>
        </w:tc>
        <w:tc>
          <w:tcPr>
            <w:tcW w:w="1701" w:type="dxa"/>
          </w:tcPr>
          <w:p>
            <w:pPr>
              <w:pStyle w:val="TableParagraph"/>
              <w:ind w:left="104" w:right="171"/>
              <w:rPr>
                <w:rFonts w:ascii="Calibri"/>
                <w:sz w:val="18"/>
              </w:rPr>
            </w:pPr>
            <w:r>
              <w:rPr>
                <w:rFonts w:ascii="Calibri"/>
                <w:sz w:val="18"/>
              </w:rPr>
              <w:t>Jumlah kendaraan Perorangan dinas atau Kendaraan Dinas Jabatan yang disediakan</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85" w:right="85"/>
              <w:jc w:val="center"/>
              <w:rPr>
                <w:rFonts w:ascii="Calibri"/>
                <w:sz w:val="18"/>
              </w:rPr>
            </w:pPr>
            <w:r>
              <w:rPr>
                <w:rFonts w:ascii="Calibri"/>
                <w:sz w:val="18"/>
              </w:rPr>
              <w:t>Unit</w:t>
            </w:r>
          </w:p>
        </w:tc>
        <w:tc>
          <w:tcPr>
            <w:tcW w:w="660" w:type="dxa"/>
          </w:tcPr>
          <w:p>
            <w:pPr/>
          </w:p>
        </w:tc>
        <w:tc>
          <w:tcPr>
            <w:tcW w:w="1040" w:type="dxa"/>
          </w:tcPr>
          <w:p>
            <w:pPr/>
          </w:p>
        </w:tc>
        <w:tc>
          <w:tcPr>
            <w:tcW w:w="664" w:type="dxa"/>
          </w:tcPr>
          <w:p>
            <w:pPr/>
          </w:p>
        </w:tc>
        <w:tc>
          <w:tcPr>
            <w:tcW w:w="1036" w:type="dxa"/>
          </w:tcPr>
          <w:p>
            <w:pP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101" w:right="101"/>
              <w:jc w:val="center"/>
              <w:rPr>
                <w:rFonts w:ascii="Calibri"/>
                <w:sz w:val="18"/>
              </w:rPr>
            </w:pPr>
            <w:r>
              <w:rPr>
                <w:rFonts w:ascii="Calibri"/>
                <w:sz w:val="18"/>
              </w:rPr>
              <w:t>13</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0"/>
              <w:jc w:val="right"/>
              <w:rPr>
                <w:rFonts w:ascii="Calibri"/>
                <w:sz w:val="18"/>
              </w:rPr>
            </w:pPr>
            <w:r>
              <w:rPr>
                <w:rFonts w:ascii="Calibri"/>
                <w:sz w:val="18"/>
              </w:rPr>
              <w:t>1.500.000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98" w:right="98"/>
              <w:jc w:val="center"/>
              <w:rPr>
                <w:rFonts w:ascii="Calibri"/>
                <w:sz w:val="18"/>
              </w:rPr>
            </w:pPr>
            <w:r>
              <w:rPr>
                <w:rFonts w:ascii="Calibri"/>
                <w:sz w:val="18"/>
              </w:rPr>
              <w:t>13</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0"/>
              <w:jc w:val="right"/>
              <w:rPr>
                <w:rFonts w:ascii="Calibri"/>
                <w:sz w:val="18"/>
              </w:rPr>
            </w:pPr>
            <w:r>
              <w:rPr>
                <w:rFonts w:ascii="Calibri"/>
                <w:sz w:val="18"/>
              </w:rPr>
              <w:t>1.500.000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104" w:right="97"/>
              <w:jc w:val="center"/>
              <w:rPr>
                <w:rFonts w:ascii="Calibri"/>
                <w:sz w:val="18"/>
              </w:rPr>
            </w:pPr>
            <w:r>
              <w:rPr>
                <w:rFonts w:ascii="Calibri"/>
                <w:sz w:val="18"/>
              </w:rPr>
              <w:t>13</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0"/>
              <w:jc w:val="right"/>
              <w:rPr>
                <w:rFonts w:ascii="Calibri"/>
                <w:sz w:val="18"/>
              </w:rPr>
            </w:pPr>
            <w:r>
              <w:rPr>
                <w:rFonts w:ascii="Calibri"/>
                <w:sz w:val="18"/>
              </w:rPr>
              <w:t>1.500.000</w:t>
            </w:r>
          </w:p>
        </w:tc>
        <w:tc>
          <w:tcPr>
            <w:tcW w:w="664" w:type="dxa"/>
          </w:tcPr>
          <w:p>
            <w:pPr/>
          </w:p>
        </w:tc>
        <w:tc>
          <w:tcPr>
            <w:tcW w:w="1128" w:type="dxa"/>
          </w:tcPr>
          <w:p>
            <w:pPr/>
          </w:p>
        </w:tc>
      </w:tr>
    </w:tbl>
    <w:p>
      <w:pPr>
        <w:spacing w:after="0"/>
        <w:sectPr>
          <w:footerReference w:type="default" r:id="rId48"/>
          <w:pgSz w:w="18720" w:h="12250" w:orient="landscape"/>
          <w:pgMar w:footer="886" w:header="0" w:top="960" w:bottom="1080" w:left="880" w:right="560"/>
          <w:pgNumType w:start="121"/>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884" w:hRule="exact"/>
        </w:trPr>
        <w:tc>
          <w:tcPr>
            <w:tcW w:w="720" w:type="dxa"/>
            <w:tcBorders>
              <w:top w:val="nil"/>
            </w:tcBorders>
          </w:tcPr>
          <w:p>
            <w:pPr/>
          </w:p>
        </w:tc>
        <w:tc>
          <w:tcPr>
            <w:tcW w:w="784" w:type="dxa"/>
            <w:tcBorders>
              <w:top w:val="nil"/>
            </w:tcBorders>
          </w:tcPr>
          <w:p>
            <w:pPr/>
          </w:p>
        </w:tc>
        <w:tc>
          <w:tcPr>
            <w:tcW w:w="1040" w:type="dxa"/>
            <w:tcBorders>
              <w:top w:val="nil"/>
            </w:tcBorders>
          </w:tcPr>
          <w:p>
            <w:pPr>
              <w:pStyle w:val="TableParagraph"/>
              <w:spacing w:line="213" w:lineRule="exact"/>
              <w:ind w:right="102"/>
              <w:jc w:val="right"/>
              <w:rPr>
                <w:rFonts w:ascii="Calibri"/>
                <w:sz w:val="18"/>
              </w:rPr>
            </w:pPr>
            <w:r>
              <w:rPr>
                <w:rFonts w:ascii="Calibri"/>
                <w:sz w:val="18"/>
              </w:rPr>
              <w:t>01.2.07.02.</w:t>
            </w:r>
          </w:p>
        </w:tc>
        <w:tc>
          <w:tcPr>
            <w:tcW w:w="1572" w:type="dxa"/>
            <w:tcBorders>
              <w:top w:val="nil"/>
            </w:tcBorders>
          </w:tcPr>
          <w:p>
            <w:pPr>
              <w:pStyle w:val="TableParagraph"/>
              <w:ind w:left="104" w:right="191"/>
              <w:rPr>
                <w:rFonts w:ascii="Calibri"/>
                <w:sz w:val="18"/>
              </w:rPr>
            </w:pPr>
            <w:r>
              <w:rPr>
                <w:rFonts w:ascii="Calibri"/>
                <w:sz w:val="18"/>
              </w:rPr>
              <w:t>Pengadaan Kendaraan Dinas Operasional atau Lapangan</w:t>
            </w:r>
          </w:p>
        </w:tc>
        <w:tc>
          <w:tcPr>
            <w:tcW w:w="1701" w:type="dxa"/>
            <w:tcBorders>
              <w:top w:val="nil"/>
            </w:tcBorders>
          </w:tcPr>
          <w:p>
            <w:pPr>
              <w:pStyle w:val="TableParagraph"/>
              <w:ind w:left="104" w:right="249"/>
              <w:jc w:val="both"/>
              <w:rPr>
                <w:rFonts w:ascii="Calibri"/>
                <w:sz w:val="18"/>
              </w:rPr>
            </w:pPr>
            <w:r>
              <w:rPr>
                <w:rFonts w:ascii="Calibri"/>
                <w:sz w:val="18"/>
              </w:rPr>
              <w:t>Jumlah kendaraan dinas/operasional yang disediakan</w:t>
            </w:r>
          </w:p>
        </w:tc>
        <w:tc>
          <w:tcPr>
            <w:tcW w:w="928" w:type="dxa"/>
            <w:tcBorders>
              <w:top w:val="nil"/>
            </w:tcBorders>
          </w:tcPr>
          <w:p>
            <w:pPr>
              <w:pStyle w:val="TableParagraph"/>
              <w:spacing w:before="1"/>
              <w:rPr>
                <w:rFonts w:ascii="Bookman Old Style"/>
                <w:b/>
                <w:sz w:val="18"/>
              </w:rPr>
            </w:pPr>
          </w:p>
          <w:p>
            <w:pPr>
              <w:pStyle w:val="TableParagraph"/>
              <w:ind w:left="85" w:right="85"/>
              <w:jc w:val="center"/>
              <w:rPr>
                <w:rFonts w:ascii="Calibri"/>
                <w:sz w:val="18"/>
              </w:rPr>
            </w:pPr>
            <w:r>
              <w:rPr>
                <w:rFonts w:ascii="Calibri"/>
                <w:sz w:val="18"/>
              </w:rPr>
              <w:t>10</w:t>
            </w:r>
          </w:p>
          <w:p>
            <w:pPr>
              <w:pStyle w:val="TableParagraph"/>
              <w:ind w:left="85" w:right="85"/>
              <w:jc w:val="center"/>
              <w:rPr>
                <w:rFonts w:ascii="Calibri"/>
                <w:sz w:val="18"/>
              </w:rPr>
            </w:pPr>
            <w:r>
              <w:rPr>
                <w:rFonts w:ascii="Calibri"/>
                <w:sz w:val="18"/>
              </w:rPr>
              <w:t>Unit</w:t>
            </w:r>
          </w:p>
        </w:tc>
        <w:tc>
          <w:tcPr>
            <w:tcW w:w="660" w:type="dxa"/>
            <w:tcBorders>
              <w:top w:val="nil"/>
            </w:tcBorders>
          </w:tcPr>
          <w:p>
            <w:pPr>
              <w:pStyle w:val="TableParagraph"/>
              <w:rPr>
                <w:rFonts w:ascii="Bookman Old Style"/>
                <w:b/>
                <w:sz w:val="18"/>
              </w:rPr>
            </w:pPr>
          </w:p>
          <w:p>
            <w:pPr>
              <w:pStyle w:val="TableParagraph"/>
              <w:spacing w:before="110"/>
              <w:ind w:left="235"/>
              <w:rPr>
                <w:rFonts w:ascii="Calibri"/>
                <w:sz w:val="18"/>
              </w:rPr>
            </w:pPr>
            <w:r>
              <w:rPr>
                <w:rFonts w:ascii="Calibri"/>
                <w:sz w:val="18"/>
              </w:rPr>
              <w:t>18</w:t>
            </w:r>
          </w:p>
        </w:tc>
        <w:tc>
          <w:tcPr>
            <w:tcW w:w="1040" w:type="dxa"/>
            <w:tcBorders>
              <w:top w:val="nil"/>
            </w:tcBorders>
          </w:tcPr>
          <w:p>
            <w:pPr>
              <w:pStyle w:val="TableParagraph"/>
              <w:rPr>
                <w:rFonts w:ascii="Bookman Old Style"/>
                <w:b/>
                <w:sz w:val="18"/>
              </w:rPr>
            </w:pPr>
          </w:p>
          <w:p>
            <w:pPr>
              <w:pStyle w:val="TableParagraph"/>
              <w:spacing w:before="110"/>
              <w:ind w:right="100"/>
              <w:jc w:val="right"/>
              <w:rPr>
                <w:rFonts w:ascii="Calibri"/>
                <w:sz w:val="18"/>
              </w:rPr>
            </w:pPr>
            <w:r>
              <w:rPr>
                <w:rFonts w:ascii="Calibri"/>
                <w:sz w:val="18"/>
              </w:rPr>
              <w:t>2.380.000</w:t>
            </w:r>
          </w:p>
        </w:tc>
        <w:tc>
          <w:tcPr>
            <w:tcW w:w="664"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1</w:t>
            </w:r>
          </w:p>
        </w:tc>
        <w:tc>
          <w:tcPr>
            <w:tcW w:w="1036" w:type="dxa"/>
            <w:tcBorders>
              <w:top w:val="nil"/>
            </w:tcBorders>
          </w:tcPr>
          <w:p>
            <w:pPr>
              <w:pStyle w:val="TableParagraph"/>
              <w:rPr>
                <w:rFonts w:ascii="Bookman Old Style"/>
                <w:b/>
                <w:sz w:val="18"/>
              </w:rPr>
            </w:pPr>
          </w:p>
          <w:p>
            <w:pPr>
              <w:pStyle w:val="TableParagraph"/>
              <w:spacing w:before="110"/>
              <w:ind w:right="100"/>
              <w:jc w:val="right"/>
              <w:rPr>
                <w:rFonts w:ascii="Calibri"/>
                <w:sz w:val="18"/>
              </w:rPr>
            </w:pPr>
            <w:r>
              <w:rPr>
                <w:rFonts w:ascii="Calibri"/>
                <w:sz w:val="18"/>
              </w:rPr>
              <w:t>2.680.000</w:t>
            </w:r>
          </w:p>
        </w:tc>
        <w:tc>
          <w:tcPr>
            <w:tcW w:w="665"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10"/>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left="279"/>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10"/>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left="3"/>
              <w:jc w:val="center"/>
              <w:rPr>
                <w:rFonts w:ascii="Calibri"/>
                <w:sz w:val="18"/>
              </w:rPr>
            </w:pPr>
            <w:r>
              <w:rPr>
                <w:rFonts w:ascii="Calibri"/>
                <w:sz w:val="18"/>
              </w:rPr>
              <w:t>0</w:t>
            </w:r>
          </w:p>
        </w:tc>
        <w:tc>
          <w:tcPr>
            <w:tcW w:w="1041" w:type="dxa"/>
            <w:tcBorders>
              <w:top w:val="nil"/>
            </w:tcBorders>
          </w:tcPr>
          <w:p>
            <w:pPr>
              <w:pStyle w:val="TableParagraph"/>
              <w:rPr>
                <w:rFonts w:ascii="Bookman Old Style"/>
                <w:b/>
                <w:sz w:val="18"/>
              </w:rPr>
            </w:pPr>
          </w:p>
          <w:p>
            <w:pPr>
              <w:pStyle w:val="TableParagraph"/>
              <w:spacing w:before="110"/>
              <w:ind w:right="103"/>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10"/>
              <w:ind w:left="98" w:right="98"/>
              <w:jc w:val="center"/>
              <w:rPr>
                <w:rFonts w:ascii="Calibri"/>
                <w:sz w:val="18"/>
              </w:rPr>
            </w:pPr>
            <w:r>
              <w:rPr>
                <w:rFonts w:ascii="Calibri"/>
                <w:sz w:val="18"/>
              </w:rPr>
              <w:t>19</w:t>
            </w:r>
          </w:p>
        </w:tc>
        <w:tc>
          <w:tcPr>
            <w:tcW w:w="1128" w:type="dxa"/>
            <w:tcBorders>
              <w:top w:val="nil"/>
            </w:tcBorders>
          </w:tcPr>
          <w:p>
            <w:pPr>
              <w:pStyle w:val="TableParagraph"/>
              <w:rPr>
                <w:rFonts w:ascii="Bookman Old Style"/>
                <w:b/>
                <w:sz w:val="18"/>
              </w:rPr>
            </w:pPr>
          </w:p>
          <w:p>
            <w:pPr>
              <w:pStyle w:val="TableParagraph"/>
              <w:spacing w:before="110"/>
              <w:ind w:right="100"/>
              <w:jc w:val="right"/>
              <w:rPr>
                <w:rFonts w:ascii="Calibri"/>
                <w:sz w:val="18"/>
              </w:rPr>
            </w:pPr>
            <w:r>
              <w:rPr>
                <w:rFonts w:ascii="Calibri"/>
                <w:sz w:val="18"/>
              </w:rPr>
              <w:t>5.060.000</w:t>
            </w:r>
          </w:p>
        </w:tc>
      </w:tr>
      <w:tr>
        <w:trPr>
          <w:trHeight w:val="96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49"/>
              <w:jc w:val="both"/>
              <w:rPr>
                <w:rFonts w:ascii="Calibri"/>
                <w:sz w:val="18"/>
              </w:rPr>
            </w:pPr>
            <w:r>
              <w:rPr>
                <w:rFonts w:ascii="Calibri"/>
                <w:sz w:val="18"/>
              </w:rPr>
              <w:t>Jumlah kendaraan dinas/operasional yang disediakan</w:t>
            </w:r>
          </w:p>
        </w:tc>
        <w:tc>
          <w:tcPr>
            <w:tcW w:w="928" w:type="dxa"/>
          </w:tcPr>
          <w:p>
            <w:pPr>
              <w:pStyle w:val="TableParagraph"/>
              <w:spacing w:before="6"/>
              <w:rPr>
                <w:rFonts w:ascii="Bookman Old Style"/>
                <w:b/>
                <w:sz w:val="21"/>
              </w:rPr>
            </w:pPr>
          </w:p>
          <w:p>
            <w:pPr>
              <w:pStyle w:val="TableParagraph"/>
              <w:ind w:left="85" w:right="85"/>
              <w:jc w:val="center"/>
              <w:rPr>
                <w:rFonts w:ascii="Calibri"/>
                <w:sz w:val="18"/>
              </w:rPr>
            </w:pPr>
            <w:r>
              <w:rPr>
                <w:rFonts w:ascii="Calibri"/>
                <w:sz w:val="18"/>
              </w:rPr>
              <w:t>15</w:t>
            </w:r>
          </w:p>
          <w:p>
            <w:pPr>
              <w:pStyle w:val="TableParagraph"/>
              <w:spacing w:before="1"/>
              <w:ind w:left="83"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5</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54"/>
              <w:ind w:left="279"/>
              <w:rPr>
                <w:rFonts w:ascii="Calibri"/>
                <w:sz w:val="18"/>
              </w:rPr>
            </w:pPr>
            <w:r>
              <w:rPr>
                <w:rFonts w:ascii="Calibri"/>
                <w:sz w:val="18"/>
              </w:rPr>
              <w:t>5</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1.500.000</w:t>
            </w:r>
          </w:p>
        </w:tc>
        <w:tc>
          <w:tcPr>
            <w:tcW w:w="664" w:type="dxa"/>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5</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25</w:t>
            </w:r>
          </w:p>
        </w:tc>
        <w:tc>
          <w:tcPr>
            <w:tcW w:w="1128"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5.500.000</w:t>
            </w:r>
          </w:p>
        </w:tc>
      </w:tr>
      <w:tr>
        <w:trPr>
          <w:trHeight w:val="732"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01.2.07.05.</w:t>
            </w:r>
          </w:p>
        </w:tc>
        <w:tc>
          <w:tcPr>
            <w:tcW w:w="1572" w:type="dxa"/>
          </w:tcPr>
          <w:p>
            <w:pPr>
              <w:pStyle w:val="TableParagraph"/>
              <w:spacing w:line="217" w:lineRule="exact"/>
              <w:ind w:left="104"/>
              <w:rPr>
                <w:rFonts w:ascii="Calibri"/>
                <w:sz w:val="18"/>
              </w:rPr>
            </w:pPr>
            <w:r>
              <w:rPr>
                <w:rFonts w:ascii="Calibri"/>
                <w:sz w:val="18"/>
              </w:rPr>
              <w:t>Pengadaan Mebel</w:t>
            </w:r>
          </w:p>
        </w:tc>
        <w:tc>
          <w:tcPr>
            <w:tcW w:w="1701" w:type="dxa"/>
          </w:tcPr>
          <w:p>
            <w:pPr>
              <w:pStyle w:val="TableParagraph"/>
              <w:ind w:left="104" w:right="167"/>
              <w:rPr>
                <w:rFonts w:ascii="Calibri"/>
                <w:sz w:val="18"/>
              </w:rPr>
            </w:pPr>
            <w:r>
              <w:rPr>
                <w:rFonts w:ascii="Calibri"/>
                <w:sz w:val="18"/>
              </w:rPr>
              <w:t>Jumlah Mebeleur yang disediakan</w:t>
            </w:r>
          </w:p>
        </w:tc>
        <w:tc>
          <w:tcPr>
            <w:tcW w:w="928" w:type="dxa"/>
          </w:tcPr>
          <w:p>
            <w:pPr>
              <w:pStyle w:val="TableParagraph"/>
              <w:spacing w:before="137"/>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spacing w:before="10"/>
              <w:rPr>
                <w:rFonts w:ascii="Bookman Old Style"/>
                <w:b/>
                <w:sz w:val="20"/>
              </w:rPr>
            </w:pPr>
          </w:p>
          <w:p>
            <w:pPr>
              <w:pStyle w:val="TableParagraph"/>
              <w:ind w:left="280"/>
              <w:rPr>
                <w:rFonts w:ascii="Calibri"/>
                <w:sz w:val="18"/>
              </w:rPr>
            </w:pPr>
            <w:r>
              <w:rPr>
                <w:rFonts w:ascii="Calibri"/>
                <w:sz w:val="18"/>
              </w:rPr>
              <w:t>0</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98" w:right="98"/>
              <w:jc w:val="center"/>
              <w:rPr>
                <w:rFonts w:ascii="Calibri"/>
                <w:sz w:val="18"/>
              </w:rPr>
            </w:pPr>
            <w:r>
              <w:rPr>
                <w:rFonts w:ascii="Calibri"/>
                <w:sz w:val="18"/>
              </w:rPr>
              <w:t>10</w:t>
            </w:r>
          </w:p>
        </w:tc>
        <w:tc>
          <w:tcPr>
            <w:tcW w:w="1036"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110.000</w:t>
            </w:r>
          </w:p>
        </w:tc>
        <w:tc>
          <w:tcPr>
            <w:tcW w:w="665"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279"/>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110.000</w:t>
            </w: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465"/>
              <w:rPr>
                <w:rFonts w:ascii="Calibri"/>
                <w:sz w:val="18"/>
              </w:rPr>
            </w:pPr>
            <w:r>
              <w:rPr>
                <w:rFonts w:ascii="Calibri"/>
                <w:sz w:val="18"/>
              </w:rPr>
              <w:t>Jumlah unit Mebeleur yang disediakan</w:t>
            </w:r>
          </w:p>
        </w:tc>
        <w:tc>
          <w:tcPr>
            <w:tcW w:w="928" w:type="dxa"/>
          </w:tcPr>
          <w:p>
            <w:pPr>
              <w:pStyle w:val="TableParagraph"/>
              <w:spacing w:before="6"/>
              <w:rPr>
                <w:rFonts w:ascii="Bookman Old Style"/>
                <w:b/>
                <w:sz w:val="21"/>
              </w:rPr>
            </w:pPr>
          </w:p>
          <w:p>
            <w:pPr>
              <w:pStyle w:val="TableParagraph"/>
              <w:spacing w:before="1"/>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5</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spacing w:before="154"/>
              <w:ind w:left="279"/>
              <w:rPr>
                <w:rFonts w:ascii="Calibri"/>
                <w:sz w:val="18"/>
              </w:rPr>
            </w:pPr>
            <w:r>
              <w:rPr>
                <w:rFonts w:ascii="Calibri"/>
                <w:sz w:val="18"/>
              </w:rPr>
              <w:t>5</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130.000</w:t>
            </w:r>
          </w:p>
        </w:tc>
        <w:tc>
          <w:tcPr>
            <w:tcW w:w="664" w:type="dxa"/>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5</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140.000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15</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390.000</w:t>
            </w:r>
          </w:p>
        </w:tc>
      </w:tr>
      <w:tr>
        <w:trPr>
          <w:trHeight w:val="888"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01.2.07.06.</w:t>
            </w:r>
          </w:p>
        </w:tc>
        <w:tc>
          <w:tcPr>
            <w:tcW w:w="1572" w:type="dxa"/>
          </w:tcPr>
          <w:p>
            <w:pPr>
              <w:pStyle w:val="TableParagraph"/>
              <w:ind w:left="104" w:right="389"/>
              <w:rPr>
                <w:rFonts w:ascii="Calibri"/>
                <w:sz w:val="18"/>
              </w:rPr>
            </w:pPr>
            <w:r>
              <w:rPr>
                <w:rFonts w:ascii="Calibri"/>
                <w:sz w:val="18"/>
              </w:rPr>
              <w:t>Pengadaan Peralatan dan Mesin Lainnya</w:t>
            </w:r>
          </w:p>
        </w:tc>
        <w:tc>
          <w:tcPr>
            <w:tcW w:w="1701" w:type="dxa"/>
          </w:tcPr>
          <w:p>
            <w:pPr>
              <w:pStyle w:val="TableParagraph"/>
              <w:ind w:left="104" w:right="200"/>
              <w:rPr>
                <w:rFonts w:ascii="Calibri"/>
                <w:sz w:val="18"/>
              </w:rPr>
            </w:pPr>
            <w:r>
              <w:rPr>
                <w:rFonts w:ascii="Calibri"/>
                <w:sz w:val="18"/>
              </w:rPr>
              <w:t>Jumlah Pengadaan Peralatan dan Mesin Penunjang Kerja</w:t>
            </w:r>
          </w:p>
        </w:tc>
        <w:tc>
          <w:tcPr>
            <w:tcW w:w="928" w:type="dxa"/>
          </w:tcPr>
          <w:p>
            <w:pPr>
              <w:pStyle w:val="TableParagraph"/>
              <w:spacing w:before="5"/>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1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98" w:right="98"/>
              <w:jc w:val="center"/>
              <w:rPr>
                <w:rFonts w:ascii="Calibri"/>
                <w:sz w:val="18"/>
              </w:rPr>
            </w:pPr>
            <w:r>
              <w:rPr>
                <w:rFonts w:ascii="Calibri"/>
                <w:sz w:val="18"/>
              </w:rPr>
              <w:t>11</w:t>
            </w:r>
          </w:p>
        </w:tc>
        <w:tc>
          <w:tcPr>
            <w:tcW w:w="1036"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150.000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150.000</w:t>
            </w:r>
          </w:p>
        </w:tc>
      </w:tr>
      <w:tr>
        <w:trPr>
          <w:trHeight w:val="973"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00"/>
              <w:rPr>
                <w:rFonts w:ascii="Calibri"/>
                <w:sz w:val="18"/>
              </w:rPr>
            </w:pPr>
            <w:r>
              <w:rPr>
                <w:rFonts w:ascii="Calibri"/>
                <w:sz w:val="18"/>
              </w:rPr>
              <w:t>Jumlah Pengadaan Peralatan dan Mesin Penunjang Kerja</w:t>
            </w:r>
          </w:p>
        </w:tc>
        <w:tc>
          <w:tcPr>
            <w:tcW w:w="928" w:type="dxa"/>
          </w:tcPr>
          <w:p>
            <w:pPr>
              <w:pStyle w:val="TableParagraph"/>
              <w:spacing w:before="11"/>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25</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400.000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30</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75</w:t>
            </w:r>
          </w:p>
        </w:tc>
        <w:tc>
          <w:tcPr>
            <w:tcW w:w="1128"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1.200.000</w:t>
            </w:r>
          </w:p>
        </w:tc>
      </w:tr>
      <w:tr>
        <w:trPr>
          <w:trHeight w:val="888" w:hRule="exact"/>
        </w:trPr>
        <w:tc>
          <w:tcPr>
            <w:tcW w:w="720" w:type="dxa"/>
          </w:tcPr>
          <w:p>
            <w:pPr/>
          </w:p>
        </w:tc>
        <w:tc>
          <w:tcPr>
            <w:tcW w:w="784" w:type="dxa"/>
          </w:tcPr>
          <w:p>
            <w:pPr/>
          </w:p>
        </w:tc>
        <w:tc>
          <w:tcPr>
            <w:tcW w:w="1040" w:type="dxa"/>
          </w:tcPr>
          <w:p>
            <w:pPr>
              <w:pStyle w:val="TableParagraph"/>
              <w:spacing w:line="213" w:lineRule="exact"/>
              <w:ind w:right="101"/>
              <w:jc w:val="right"/>
              <w:rPr>
                <w:rFonts w:ascii="Calibri"/>
                <w:sz w:val="18"/>
              </w:rPr>
            </w:pPr>
            <w:r>
              <w:rPr>
                <w:rFonts w:ascii="Calibri"/>
                <w:sz w:val="18"/>
              </w:rPr>
              <w:t>01.2.07.09.</w:t>
            </w:r>
          </w:p>
        </w:tc>
        <w:tc>
          <w:tcPr>
            <w:tcW w:w="1572" w:type="dxa"/>
          </w:tcPr>
          <w:p>
            <w:pPr>
              <w:pStyle w:val="TableParagraph"/>
              <w:ind w:left="104" w:right="335"/>
              <w:rPr>
                <w:rFonts w:ascii="Calibri"/>
                <w:sz w:val="18"/>
              </w:rPr>
            </w:pPr>
            <w:r>
              <w:rPr>
                <w:rFonts w:ascii="Calibri"/>
                <w:sz w:val="18"/>
              </w:rPr>
              <w:t>Pengadaan Gedung Kantor atau Bangunan Lainnya</w:t>
            </w:r>
          </w:p>
        </w:tc>
        <w:tc>
          <w:tcPr>
            <w:tcW w:w="1701" w:type="dxa"/>
          </w:tcPr>
          <w:p>
            <w:pPr>
              <w:pStyle w:val="TableParagraph"/>
              <w:ind w:left="104" w:right="481"/>
              <w:jc w:val="both"/>
              <w:rPr>
                <w:rFonts w:ascii="Calibri"/>
                <w:sz w:val="18"/>
              </w:rPr>
            </w:pPr>
            <w:r>
              <w:rPr>
                <w:rFonts w:ascii="Calibri"/>
                <w:sz w:val="18"/>
              </w:rPr>
              <w:t>Jumlah Luasan Gedung Kantor Yang dibangun</w:t>
            </w:r>
          </w:p>
        </w:tc>
        <w:tc>
          <w:tcPr>
            <w:tcW w:w="928" w:type="dxa"/>
          </w:tcPr>
          <w:p>
            <w:pPr>
              <w:pStyle w:val="TableParagraph"/>
              <w:spacing w:before="1"/>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113"/>
              <w:ind w:left="280"/>
              <w:rPr>
                <w:rFonts w:ascii="Calibri"/>
                <w:sz w:val="18"/>
              </w:rPr>
            </w:pPr>
            <w:r>
              <w:rPr>
                <w:rFonts w:ascii="Calibri"/>
                <w:sz w:val="18"/>
              </w:rPr>
              <w:t>1</w:t>
            </w:r>
          </w:p>
        </w:tc>
        <w:tc>
          <w:tcPr>
            <w:tcW w:w="1040" w:type="dxa"/>
          </w:tcPr>
          <w:p>
            <w:pPr>
              <w:pStyle w:val="TableParagraph"/>
              <w:rPr>
                <w:rFonts w:ascii="Bookman Old Style"/>
                <w:b/>
                <w:sz w:val="18"/>
              </w:rPr>
            </w:pPr>
          </w:p>
          <w:p>
            <w:pPr>
              <w:pStyle w:val="TableParagraph"/>
              <w:spacing w:before="113"/>
              <w:ind w:right="100"/>
              <w:jc w:val="right"/>
              <w:rPr>
                <w:rFonts w:ascii="Calibri"/>
                <w:sz w:val="18"/>
              </w:rPr>
            </w:pPr>
            <w:r>
              <w:rPr>
                <w:rFonts w:ascii="Calibri"/>
                <w:sz w:val="18"/>
              </w:rPr>
              <w:t>7.000.000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13"/>
              <w:ind w:right="100"/>
              <w:jc w:val="right"/>
              <w:rPr>
                <w:rFonts w:ascii="Calibri"/>
                <w:sz w:val="18"/>
              </w:rPr>
            </w:pPr>
            <w:r>
              <w:rPr>
                <w:rFonts w:ascii="Calibri"/>
                <w:sz w:val="18"/>
              </w:rPr>
              <w:t>7.000.000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100"/>
              <w:jc w:val="right"/>
              <w:rPr>
                <w:rFonts w:ascii="Calibri"/>
                <w:sz w:val="18"/>
              </w:rPr>
            </w:pPr>
            <w:r>
              <w:rPr>
                <w:rFonts w:ascii="Calibri"/>
                <w:sz w:val="18"/>
              </w:rPr>
              <w:t>14.000.000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86"/>
              <w:rPr>
                <w:rFonts w:ascii="Calibri"/>
                <w:sz w:val="18"/>
              </w:rPr>
            </w:pPr>
            <w:r>
              <w:rPr>
                <w:rFonts w:ascii="Calibri"/>
                <w:sz w:val="18"/>
              </w:rPr>
              <w:t>Jumlah Unit Gedung Kantor Yang dibangun</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7.000.000</w:t>
            </w:r>
          </w:p>
        </w:tc>
        <w:tc>
          <w:tcPr>
            <w:tcW w:w="664" w:type="dxa"/>
          </w:tcPr>
          <w:p>
            <w:pPr>
              <w:pStyle w:val="TableParagraph"/>
              <w:rPr>
                <w:rFonts w:ascii="Bookman Old Style"/>
                <w:b/>
                <w:sz w:val="18"/>
              </w:rPr>
            </w:pPr>
          </w:p>
          <w:p>
            <w:pPr>
              <w:pStyle w:val="TableParagraph"/>
              <w:spacing w:before="153"/>
              <w:ind w:left="279"/>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7.000.000</w:t>
            </w:r>
          </w:p>
        </w:tc>
        <w:tc>
          <w:tcPr>
            <w:tcW w:w="664" w:type="dxa"/>
          </w:tcPr>
          <w:p>
            <w:pPr>
              <w:pStyle w:val="TableParagraph"/>
              <w:rPr>
                <w:rFonts w:ascii="Bookman Old Style"/>
                <w:b/>
                <w:sz w:val="18"/>
              </w:rPr>
            </w:pPr>
          </w:p>
          <w:p>
            <w:pPr>
              <w:pStyle w:val="TableParagraph"/>
              <w:spacing w:before="153"/>
              <w:ind w:left="3"/>
              <w:jc w:val="center"/>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7.000.000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21.000.000</w:t>
            </w:r>
          </w:p>
        </w:tc>
      </w:tr>
      <w:tr>
        <w:trPr>
          <w:trHeight w:val="110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01.2.07.10.</w:t>
            </w:r>
          </w:p>
        </w:tc>
        <w:tc>
          <w:tcPr>
            <w:tcW w:w="1572" w:type="dxa"/>
          </w:tcPr>
          <w:p>
            <w:pPr>
              <w:pStyle w:val="TableParagraph"/>
              <w:ind w:left="104" w:right="91"/>
              <w:rPr>
                <w:rFonts w:ascii="Calibri"/>
                <w:sz w:val="18"/>
              </w:rPr>
            </w:pPr>
            <w:r>
              <w:rPr>
                <w:rFonts w:ascii="Calibri"/>
                <w:sz w:val="18"/>
              </w:rPr>
              <w:t>Pengadaan Sarana dan Prasarana Gedung Kantor atau Bangunan Lainnya</w:t>
            </w:r>
          </w:p>
        </w:tc>
        <w:tc>
          <w:tcPr>
            <w:tcW w:w="1701" w:type="dxa"/>
          </w:tcPr>
          <w:p>
            <w:pPr>
              <w:pStyle w:val="TableParagraph"/>
              <w:ind w:left="104" w:right="198"/>
              <w:rPr>
                <w:rFonts w:ascii="Calibri"/>
                <w:sz w:val="18"/>
              </w:rPr>
            </w:pPr>
            <w:r>
              <w:rPr>
                <w:rFonts w:ascii="Calibri"/>
                <w:sz w:val="18"/>
              </w:rPr>
              <w:t>Jumlah pengadaan sarana dan prasarana gedung kantor</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1"/>
              <w:rPr>
                <w:rFonts w:ascii="Bookman Old Style"/>
                <w:b/>
                <w:sz w:val="18"/>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r>
      <w:tr>
        <w:trPr>
          <w:trHeight w:val="132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01.2.07.11.</w:t>
            </w:r>
          </w:p>
        </w:tc>
        <w:tc>
          <w:tcPr>
            <w:tcW w:w="1572" w:type="dxa"/>
          </w:tcPr>
          <w:p>
            <w:pPr>
              <w:pStyle w:val="TableParagraph"/>
              <w:ind w:left="104" w:right="91"/>
              <w:rPr>
                <w:rFonts w:ascii="Calibri"/>
                <w:sz w:val="18"/>
              </w:rPr>
            </w:pPr>
            <w:r>
              <w:rPr>
                <w:rFonts w:ascii="Calibri"/>
                <w:sz w:val="18"/>
              </w:rPr>
              <w:t>Pengadaan Sarana dan Prasarana Pendukung Gedung Kantor atau Bangunan Lainnya</w:t>
            </w:r>
          </w:p>
        </w:tc>
        <w:tc>
          <w:tcPr>
            <w:tcW w:w="1701" w:type="dxa"/>
          </w:tcPr>
          <w:p>
            <w:pPr>
              <w:pStyle w:val="TableParagraph"/>
              <w:ind w:left="104" w:right="502"/>
              <w:rPr>
                <w:rFonts w:ascii="Calibri"/>
                <w:sz w:val="18"/>
              </w:rPr>
            </w:pPr>
            <w:r>
              <w:rPr>
                <w:rFonts w:ascii="Calibri"/>
                <w:sz w:val="18"/>
              </w:rPr>
              <w:t>Jumlah Luasan Gudang yang dibangun</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96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89"/>
              <w:rPr>
                <w:rFonts w:ascii="Calibri"/>
                <w:sz w:val="18"/>
              </w:rPr>
            </w:pPr>
            <w:r>
              <w:rPr>
                <w:rFonts w:ascii="Calibri"/>
                <w:sz w:val="18"/>
              </w:rPr>
              <w:t>Jumlah Unit Gudang yang dibangun</w:t>
            </w:r>
          </w:p>
        </w:tc>
        <w:tc>
          <w:tcPr>
            <w:tcW w:w="928" w:type="dxa"/>
            <w:tcBorders>
              <w:top w:val="nil"/>
            </w:tcBorders>
          </w:tcPr>
          <w:p>
            <w:pPr>
              <w:pStyle w:val="TableParagraph"/>
              <w:rPr>
                <w:rFonts w:ascii="Bookman Old Style"/>
                <w:b/>
                <w:sz w:val="18"/>
              </w:rPr>
            </w:pPr>
          </w:p>
          <w:p>
            <w:pPr>
              <w:pStyle w:val="TableParagraph"/>
              <w:spacing w:before="154"/>
              <w:ind w:left="255"/>
              <w:rPr>
                <w:rFonts w:ascii="Calibri"/>
                <w:sz w:val="18"/>
              </w:rPr>
            </w:pPr>
            <w:r>
              <w:rPr>
                <w:rFonts w:ascii="Calibri"/>
                <w:sz w:val="18"/>
              </w:rPr>
              <w:t>0Unit</w:t>
            </w:r>
          </w:p>
        </w:tc>
        <w:tc>
          <w:tcPr>
            <w:tcW w:w="660" w:type="dxa"/>
            <w:tcBorders>
              <w:top w:val="nil"/>
            </w:tcBorders>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54"/>
              <w:ind w:left="279"/>
              <w:rPr>
                <w:rFonts w:ascii="Calibri"/>
                <w:sz w:val="18"/>
              </w:rPr>
            </w:pPr>
            <w:r>
              <w:rPr>
                <w:rFonts w:ascii="Calibri"/>
                <w:sz w:val="18"/>
              </w:rPr>
              <w:t>1</w:t>
            </w:r>
          </w:p>
        </w:tc>
        <w:tc>
          <w:tcPr>
            <w:tcW w:w="1036"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5.000.000</w:t>
            </w:r>
          </w:p>
        </w:tc>
        <w:tc>
          <w:tcPr>
            <w:tcW w:w="664" w:type="dxa"/>
            <w:tcBorders>
              <w:top w:val="nil"/>
            </w:tcBorders>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1</w:t>
            </w:r>
          </w:p>
        </w:tc>
        <w:tc>
          <w:tcPr>
            <w:tcW w:w="1041"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6.000.000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1</w:t>
            </w:r>
          </w:p>
        </w:tc>
        <w:tc>
          <w:tcPr>
            <w:tcW w:w="1128"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11.000.000</w:t>
            </w:r>
          </w:p>
        </w:tc>
      </w:tr>
      <w:tr>
        <w:trPr>
          <w:trHeight w:val="2209" w:hRule="exact"/>
        </w:trPr>
        <w:tc>
          <w:tcPr>
            <w:tcW w:w="720" w:type="dxa"/>
          </w:tcPr>
          <w:p>
            <w:pPr/>
          </w:p>
        </w:tc>
        <w:tc>
          <w:tcPr>
            <w:tcW w:w="784" w:type="dxa"/>
          </w:tcPr>
          <w:p>
            <w:pPr/>
          </w:p>
        </w:tc>
        <w:tc>
          <w:tcPr>
            <w:tcW w:w="1040" w:type="dxa"/>
            <w:shd w:val="clear" w:color="auto" w:fill="FFCCFF"/>
          </w:tcPr>
          <w:p>
            <w:pPr>
              <w:pStyle w:val="TableParagraph"/>
              <w:spacing w:line="213" w:lineRule="exact"/>
              <w:ind w:left="107"/>
              <w:rPr>
                <w:rFonts w:ascii="Calibri"/>
                <w:sz w:val="18"/>
              </w:rPr>
            </w:pPr>
            <w:r>
              <w:rPr>
                <w:rFonts w:ascii="Calibri"/>
                <w:sz w:val="18"/>
              </w:rPr>
              <w:t>01.2.08.</w:t>
            </w:r>
          </w:p>
        </w:tc>
        <w:tc>
          <w:tcPr>
            <w:tcW w:w="1572" w:type="dxa"/>
            <w:shd w:val="clear" w:color="auto" w:fill="FFCCFF"/>
          </w:tcPr>
          <w:p>
            <w:pPr>
              <w:pStyle w:val="TableParagraph"/>
              <w:ind w:left="104" w:right="100"/>
              <w:rPr>
                <w:rFonts w:ascii="Calibri"/>
                <w:sz w:val="18"/>
              </w:rPr>
            </w:pPr>
            <w:r>
              <w:rPr>
                <w:rFonts w:ascii="Calibri"/>
                <w:sz w:val="18"/>
              </w:rPr>
              <w:t>Penyediaan Jasa Penunjang Urusan Pemerintahan Daerah</w:t>
            </w:r>
          </w:p>
        </w:tc>
        <w:tc>
          <w:tcPr>
            <w:tcW w:w="1701" w:type="dxa"/>
            <w:shd w:val="clear" w:color="auto" w:fill="FFCCFF"/>
          </w:tcPr>
          <w:p>
            <w:pPr>
              <w:pStyle w:val="TableParagraph"/>
              <w:ind w:left="104" w:right="229"/>
              <w:rPr>
                <w:rFonts w:ascii="Calibri"/>
                <w:sz w:val="18"/>
              </w:rPr>
            </w:pPr>
            <w:r>
              <w:rPr>
                <w:rFonts w:ascii="Calibri"/>
                <w:sz w:val="18"/>
              </w:rPr>
              <w:t>Berita Acara Reviu Internal BPBD terhadap capaian kinerja Sub Kegiatan pada Kegiatan Penyediaan Jasa Penunjang Urusan Pemerintahan Daerah</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spacing w:before="1"/>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left="280"/>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99"/>
              <w:jc w:val="right"/>
              <w:rPr>
                <w:rFonts w:ascii="Calibri"/>
                <w:sz w:val="18"/>
              </w:rPr>
            </w:pPr>
            <w:r>
              <w:rPr>
                <w:rFonts w:ascii="Calibri"/>
                <w:sz w:val="18"/>
              </w:rPr>
              <w:t>50.000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99"/>
              <w:jc w:val="right"/>
              <w:rPr>
                <w:rFonts w:ascii="Calibri"/>
                <w:sz w:val="18"/>
              </w:rPr>
            </w:pPr>
            <w:r>
              <w:rPr>
                <w:rFonts w:ascii="Calibri"/>
                <w:sz w:val="18"/>
              </w:rPr>
              <w:t>105.000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0"/>
              <w:jc w:val="right"/>
              <w:rPr>
                <w:rFonts w:ascii="Calibri"/>
                <w:sz w:val="18"/>
              </w:rPr>
            </w:pPr>
            <w:r>
              <w:rPr>
                <w:rFonts w:ascii="Calibri"/>
                <w:sz w:val="18"/>
              </w:rPr>
              <w:t>200.000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left="279"/>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99"/>
              <w:jc w:val="right"/>
              <w:rPr>
                <w:rFonts w:ascii="Calibri"/>
                <w:sz w:val="18"/>
              </w:rPr>
            </w:pPr>
            <w:r>
              <w:rPr>
                <w:rFonts w:ascii="Calibri"/>
                <w:sz w:val="18"/>
              </w:rPr>
              <w:t>235.000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left="3"/>
              <w:jc w:val="center"/>
              <w:rPr>
                <w:rFonts w:ascii="Calibri"/>
                <w:sz w:val="18"/>
              </w:rPr>
            </w:pPr>
            <w:r>
              <w:rPr>
                <w:rFonts w:ascii="Calibri"/>
                <w:sz w:val="18"/>
              </w:rPr>
              <w:t>1</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0"/>
              <w:jc w:val="right"/>
              <w:rPr>
                <w:rFonts w:ascii="Calibri"/>
                <w:sz w:val="18"/>
              </w:rPr>
            </w:pPr>
            <w:r>
              <w:rPr>
                <w:rFonts w:ascii="Calibri"/>
                <w:sz w:val="18"/>
              </w:rPr>
              <w:t>270.000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2"/>
              <w:jc w:val="center"/>
              <w:rPr>
                <w:rFonts w:ascii="Calibri"/>
                <w:sz w:val="18"/>
              </w:rPr>
            </w:pPr>
            <w:r>
              <w:rPr>
                <w:rFonts w:ascii="Calibri"/>
                <w:sz w:val="18"/>
              </w:rPr>
              <w:t>4</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99"/>
              <w:jc w:val="right"/>
              <w:rPr>
                <w:rFonts w:ascii="Calibri"/>
                <w:sz w:val="18"/>
              </w:rPr>
            </w:pPr>
            <w:r>
              <w:rPr>
                <w:rFonts w:ascii="Calibri"/>
                <w:sz w:val="18"/>
              </w:rPr>
              <w:t>860.000</w:t>
            </w:r>
          </w:p>
        </w:tc>
      </w:tr>
      <w:tr>
        <w:trPr>
          <w:trHeight w:val="1108"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01.2.08.02.</w:t>
            </w:r>
          </w:p>
        </w:tc>
        <w:tc>
          <w:tcPr>
            <w:tcW w:w="1572" w:type="dxa"/>
          </w:tcPr>
          <w:p>
            <w:pPr>
              <w:pStyle w:val="TableParagraph"/>
              <w:ind w:left="104" w:right="218"/>
              <w:rPr>
                <w:rFonts w:ascii="Calibri"/>
                <w:sz w:val="18"/>
              </w:rPr>
            </w:pPr>
            <w:r>
              <w:rPr>
                <w:rFonts w:ascii="Calibri"/>
                <w:sz w:val="18"/>
              </w:rPr>
              <w:t>Penyediaan Jasa Komunikasi, Sumber Daya Air dan Listrik</w:t>
            </w:r>
          </w:p>
        </w:tc>
        <w:tc>
          <w:tcPr>
            <w:tcW w:w="1701" w:type="dxa"/>
          </w:tcPr>
          <w:p>
            <w:pPr>
              <w:pStyle w:val="TableParagraph"/>
              <w:ind w:left="104" w:right="136"/>
              <w:rPr>
                <w:rFonts w:ascii="Calibri"/>
                <w:sz w:val="18"/>
              </w:rPr>
            </w:pPr>
            <w:r>
              <w:rPr>
                <w:rFonts w:ascii="Calibri"/>
                <w:sz w:val="18"/>
              </w:rPr>
              <w:t>Tersedianya jasa layanan telekomunikasi, air, listrik selama 1 tahun</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3</w:t>
            </w:r>
          </w:p>
          <w:p>
            <w:pPr>
              <w:pStyle w:val="TableParagraph"/>
              <w:ind w:left="85" w:right="85"/>
              <w:jc w:val="center"/>
              <w:rPr>
                <w:rFonts w:ascii="Calibri"/>
                <w:sz w:val="18"/>
              </w:rPr>
            </w:pPr>
            <w:r>
              <w:rPr>
                <w:rFonts w:ascii="Calibri"/>
                <w:sz w:val="18"/>
              </w:rPr>
              <w:t>Rekening</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ind w:left="280"/>
              <w:rPr>
                <w:rFonts w:ascii="Calibri"/>
                <w:sz w:val="18"/>
              </w:rPr>
            </w:pPr>
            <w:r>
              <w:rPr>
                <w:rFonts w:ascii="Calibri"/>
                <w:sz w:val="18"/>
              </w:rPr>
              <w:t>3</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55.000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105.000</w:t>
            </w:r>
          </w:p>
        </w:tc>
      </w:tr>
      <w:tr>
        <w:trPr>
          <w:trHeight w:val="110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36"/>
              <w:rPr>
                <w:rFonts w:ascii="Calibri"/>
                <w:sz w:val="18"/>
              </w:rPr>
            </w:pPr>
            <w:r>
              <w:rPr>
                <w:rFonts w:ascii="Calibri"/>
                <w:sz w:val="18"/>
              </w:rPr>
              <w:t>Tersedianya jasa layanan telekomunikasi, air, listrik selama 1 tahun</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Rekening</w:t>
            </w:r>
          </w:p>
        </w:tc>
        <w:tc>
          <w:tcPr>
            <w:tcW w:w="660" w:type="dxa"/>
          </w:tcPr>
          <w:p>
            <w:pPr>
              <w:pStyle w:val="TableParagraph"/>
              <w:rPr>
                <w:rFonts w:ascii="Bookman Old Style"/>
                <w:b/>
                <w:sz w:val="18"/>
              </w:rPr>
            </w:pPr>
          </w:p>
          <w:p>
            <w:pPr>
              <w:pStyle w:val="TableParagraph"/>
              <w:spacing w:before="11"/>
              <w:rPr>
                <w:rFonts w:ascii="Bookman Old Style"/>
                <w:b/>
                <w:sz w:val="18"/>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279"/>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125.000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3"/>
              <w:jc w:val="center"/>
              <w:rPr>
                <w:rFonts w:ascii="Calibri"/>
                <w:sz w:val="18"/>
              </w:rPr>
            </w:pPr>
            <w:r>
              <w:rPr>
                <w:rFonts w:ascii="Calibri"/>
                <w:sz w:val="18"/>
              </w:rPr>
              <w:t>3</w:t>
            </w:r>
          </w:p>
        </w:tc>
        <w:tc>
          <w:tcPr>
            <w:tcW w:w="1041"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0"/>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3</w:t>
            </w:r>
          </w:p>
        </w:tc>
        <w:tc>
          <w:tcPr>
            <w:tcW w:w="11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375.000</w:t>
            </w:r>
          </w:p>
        </w:tc>
      </w:tr>
      <w:tr>
        <w:trPr>
          <w:trHeight w:val="888"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01.2.08.03.</w:t>
            </w:r>
          </w:p>
        </w:tc>
        <w:tc>
          <w:tcPr>
            <w:tcW w:w="1572" w:type="dxa"/>
          </w:tcPr>
          <w:p>
            <w:pPr>
              <w:pStyle w:val="TableParagraph"/>
              <w:ind w:left="104" w:right="248"/>
              <w:rPr>
                <w:rFonts w:ascii="Calibri"/>
                <w:sz w:val="18"/>
              </w:rPr>
            </w:pPr>
            <w:r>
              <w:rPr>
                <w:rFonts w:ascii="Calibri"/>
                <w:sz w:val="18"/>
              </w:rPr>
              <w:t>Penyediaan Jasa Peralatan dan Perlengkapan Kantor</w:t>
            </w:r>
          </w:p>
        </w:tc>
        <w:tc>
          <w:tcPr>
            <w:tcW w:w="1701" w:type="dxa"/>
          </w:tcPr>
          <w:p>
            <w:pPr>
              <w:pStyle w:val="TableParagraph"/>
              <w:ind w:left="104" w:right="211"/>
              <w:rPr>
                <w:rFonts w:ascii="Calibri"/>
                <w:sz w:val="18"/>
              </w:rPr>
            </w:pPr>
            <w:r>
              <w:rPr>
                <w:rFonts w:ascii="Calibri"/>
                <w:sz w:val="18"/>
              </w:rPr>
              <w:t>Jasa Peralatan dan Perlengkapan Kantor yang disediakan</w:t>
            </w:r>
          </w:p>
        </w:tc>
        <w:tc>
          <w:tcPr>
            <w:tcW w:w="928" w:type="dxa"/>
          </w:tcPr>
          <w:p>
            <w:pPr>
              <w:pStyle w:val="TableParagraph"/>
              <w:spacing w:before="5"/>
              <w:rPr>
                <w:rFonts w:ascii="Bookman Old Style"/>
                <w:b/>
                <w:sz w:val="18"/>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1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98" w:right="98"/>
              <w:jc w:val="center"/>
              <w:rPr>
                <w:rFonts w:ascii="Calibri"/>
                <w:sz w:val="18"/>
              </w:rPr>
            </w:pPr>
            <w:r>
              <w:rPr>
                <w:rFonts w:ascii="Calibri"/>
                <w:sz w:val="18"/>
              </w:rPr>
              <w:t>10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11"/>
              <w:rPr>
                <w:rFonts w:ascii="Calibri"/>
                <w:sz w:val="18"/>
              </w:rPr>
            </w:pPr>
            <w:r>
              <w:rPr>
                <w:rFonts w:ascii="Calibri"/>
                <w:sz w:val="18"/>
              </w:rPr>
              <w:t>Jasa Peralatan dan Perlengkapan Kantor yang disediakan</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101" w:right="101"/>
              <w:jc w:val="center"/>
              <w:rPr>
                <w:rFonts w:ascii="Calibri"/>
                <w:sz w:val="18"/>
              </w:rPr>
            </w:pPr>
            <w:r>
              <w:rPr>
                <w:rFonts w:ascii="Calibri"/>
                <w:sz w:val="18"/>
              </w:rPr>
              <w:t>15</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25.000</w:t>
            </w:r>
          </w:p>
        </w:tc>
        <w:tc>
          <w:tcPr>
            <w:tcW w:w="664" w:type="dxa"/>
          </w:tcPr>
          <w:p>
            <w:pPr>
              <w:pStyle w:val="TableParagraph"/>
              <w:rPr>
                <w:rFonts w:ascii="Bookman Old Style"/>
                <w:b/>
                <w:sz w:val="18"/>
              </w:rPr>
            </w:pPr>
          </w:p>
          <w:p>
            <w:pPr>
              <w:pStyle w:val="TableParagraph"/>
              <w:spacing w:before="153"/>
              <w:ind w:left="235"/>
              <w:rPr>
                <w:rFonts w:ascii="Calibri"/>
                <w:sz w:val="18"/>
              </w:rPr>
            </w:pPr>
            <w:r>
              <w:rPr>
                <w:rFonts w:ascii="Calibri"/>
                <w:sz w:val="18"/>
              </w:rPr>
              <w:t>20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53"/>
              <w:ind w:left="104" w:right="97"/>
              <w:jc w:val="center"/>
              <w:rPr>
                <w:rFonts w:ascii="Calibri"/>
                <w:sz w:val="18"/>
              </w:rPr>
            </w:pPr>
            <w:r>
              <w:rPr>
                <w:rFonts w:ascii="Calibri"/>
                <w:sz w:val="18"/>
              </w:rPr>
              <w:t>25</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35.000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25</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90.000</w:t>
            </w:r>
          </w:p>
        </w:tc>
      </w:tr>
      <w:tr>
        <w:trPr>
          <w:trHeight w:val="1328"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01.2.08.04.</w:t>
            </w:r>
          </w:p>
        </w:tc>
        <w:tc>
          <w:tcPr>
            <w:tcW w:w="1572" w:type="dxa"/>
          </w:tcPr>
          <w:p>
            <w:pPr>
              <w:pStyle w:val="TableParagraph"/>
              <w:ind w:left="104" w:right="148"/>
              <w:rPr>
                <w:rFonts w:ascii="Calibri"/>
                <w:sz w:val="18"/>
              </w:rPr>
            </w:pPr>
            <w:r>
              <w:rPr>
                <w:rFonts w:ascii="Calibri"/>
                <w:sz w:val="18"/>
              </w:rPr>
              <w:t>Penyediaan Jasa Pelayanan Umum Kantor</w:t>
            </w:r>
          </w:p>
        </w:tc>
        <w:tc>
          <w:tcPr>
            <w:tcW w:w="1701" w:type="dxa"/>
          </w:tcPr>
          <w:p>
            <w:pPr>
              <w:pStyle w:val="TableParagraph"/>
              <w:ind w:left="104" w:right="155"/>
              <w:rPr>
                <w:rFonts w:ascii="Calibri"/>
                <w:sz w:val="18"/>
              </w:rPr>
            </w:pPr>
            <w:r>
              <w:rPr>
                <w:rFonts w:ascii="Calibri"/>
                <w:sz w:val="18"/>
              </w:rPr>
              <w:t>Jumlah Jasa Kebersihan kantor, Bahan-bahan pembersih dan Alat kebersihan yang di sediakan</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0</w:t>
            </w:r>
          </w:p>
          <w:p>
            <w:pPr>
              <w:pStyle w:val="TableParagraph"/>
              <w:ind w:left="84" w:right="85"/>
              <w:jc w:val="center"/>
              <w:rPr>
                <w:rFonts w:ascii="Calibri"/>
                <w:sz w:val="18"/>
              </w:rPr>
            </w:pPr>
            <w:r>
              <w:rPr>
                <w:rFonts w:ascii="Calibri"/>
                <w:sz w:val="18"/>
              </w:rPr>
              <w:t>Bulan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98" w:right="98"/>
              <w:jc w:val="center"/>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50.000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50.000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14"/>
              <w:rPr>
                <w:rFonts w:ascii="Calibri"/>
                <w:sz w:val="18"/>
              </w:rPr>
            </w:pPr>
            <w:r>
              <w:rPr>
                <w:rFonts w:ascii="Calibri"/>
                <w:sz w:val="18"/>
              </w:rPr>
              <w:t>Jumlah Bahan- bahan pembersih dan Alat kebersihan yang di sediakan</w:t>
            </w:r>
          </w:p>
        </w:tc>
        <w:tc>
          <w:tcPr>
            <w:tcW w:w="928" w:type="dxa"/>
          </w:tcPr>
          <w:p>
            <w:pPr>
              <w:pStyle w:val="TableParagraph"/>
              <w:spacing w:before="10"/>
              <w:rPr>
                <w:rFonts w:ascii="Bookman Old Style"/>
                <w:b/>
                <w:sz w:val="21"/>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101" w:right="101"/>
              <w:jc w:val="center"/>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75.000</w:t>
            </w:r>
          </w:p>
        </w:tc>
        <w:tc>
          <w:tcPr>
            <w:tcW w:w="664" w:type="dxa"/>
          </w:tcPr>
          <w:p>
            <w:pPr>
              <w:pStyle w:val="TableParagraph"/>
              <w:rPr>
                <w:rFonts w:ascii="Bookman Old Style"/>
                <w:b/>
                <w:sz w:val="18"/>
              </w:rPr>
            </w:pPr>
          </w:p>
          <w:p>
            <w:pPr>
              <w:pStyle w:val="TableParagraph"/>
              <w:spacing w:before="153"/>
              <w:ind w:left="235"/>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80.000</w:t>
            </w:r>
          </w:p>
        </w:tc>
        <w:tc>
          <w:tcPr>
            <w:tcW w:w="664" w:type="dxa"/>
          </w:tcPr>
          <w:p>
            <w:pPr>
              <w:pStyle w:val="TableParagraph"/>
              <w:rPr>
                <w:rFonts w:ascii="Bookman Old Style"/>
                <w:b/>
                <w:sz w:val="18"/>
              </w:rPr>
            </w:pPr>
          </w:p>
          <w:p>
            <w:pPr>
              <w:pStyle w:val="TableParagraph"/>
              <w:spacing w:before="153"/>
              <w:ind w:left="104" w:right="97"/>
              <w:jc w:val="center"/>
              <w:rPr>
                <w:rFonts w:ascii="Calibri"/>
                <w:sz w:val="18"/>
              </w:rPr>
            </w:pPr>
            <w:r>
              <w:rPr>
                <w:rFonts w:ascii="Calibri"/>
                <w:sz w:val="18"/>
              </w:rPr>
              <w:t>30</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85.000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30</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240.000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2421" w:hRule="exact"/>
        </w:trPr>
        <w:tc>
          <w:tcPr>
            <w:tcW w:w="720" w:type="dxa"/>
            <w:tcBorders>
              <w:top w:val="nil"/>
            </w:tcBorders>
          </w:tcPr>
          <w:p>
            <w:pPr/>
          </w:p>
        </w:tc>
        <w:tc>
          <w:tcPr>
            <w:tcW w:w="784" w:type="dxa"/>
            <w:tcBorders>
              <w:top w:val="nil"/>
            </w:tcBorders>
          </w:tcPr>
          <w:p>
            <w:pPr/>
          </w:p>
        </w:tc>
        <w:tc>
          <w:tcPr>
            <w:tcW w:w="1040" w:type="dxa"/>
            <w:tcBorders>
              <w:top w:val="nil"/>
            </w:tcBorders>
            <w:shd w:val="clear" w:color="auto" w:fill="FFCCFF"/>
          </w:tcPr>
          <w:p>
            <w:pPr>
              <w:pStyle w:val="TableParagraph"/>
              <w:spacing w:line="213" w:lineRule="exact"/>
              <w:ind w:left="107"/>
              <w:rPr>
                <w:rFonts w:ascii="Calibri"/>
                <w:sz w:val="18"/>
              </w:rPr>
            </w:pPr>
            <w:r>
              <w:rPr>
                <w:rFonts w:ascii="Calibri"/>
                <w:sz w:val="18"/>
              </w:rPr>
              <w:t>01.2.09.</w:t>
            </w:r>
          </w:p>
        </w:tc>
        <w:tc>
          <w:tcPr>
            <w:tcW w:w="1572" w:type="dxa"/>
            <w:tcBorders>
              <w:top w:val="nil"/>
            </w:tcBorders>
            <w:shd w:val="clear" w:color="auto" w:fill="FFCCFF"/>
          </w:tcPr>
          <w:p>
            <w:pPr>
              <w:pStyle w:val="TableParagraph"/>
              <w:ind w:left="104" w:right="94"/>
              <w:rPr>
                <w:rFonts w:ascii="Calibri"/>
                <w:sz w:val="18"/>
              </w:rPr>
            </w:pPr>
            <w:r>
              <w:rPr>
                <w:rFonts w:ascii="Calibri"/>
                <w:sz w:val="18"/>
              </w:rPr>
              <w:t>Pemeliharaan Barang Milik Daerah Penunjang Urusan Pemerintahan Daerah</w:t>
            </w:r>
          </w:p>
        </w:tc>
        <w:tc>
          <w:tcPr>
            <w:tcW w:w="1701" w:type="dxa"/>
            <w:tcBorders>
              <w:top w:val="nil"/>
            </w:tcBorders>
            <w:shd w:val="clear" w:color="auto" w:fill="FFCCFF"/>
          </w:tcPr>
          <w:p>
            <w:pPr>
              <w:pStyle w:val="TableParagraph"/>
              <w:ind w:left="104" w:right="99"/>
              <w:rPr>
                <w:rFonts w:ascii="Calibri"/>
                <w:sz w:val="18"/>
              </w:rPr>
            </w:pPr>
            <w:r>
              <w:rPr>
                <w:rFonts w:ascii="Calibri"/>
                <w:sz w:val="18"/>
              </w:rPr>
              <w:t>Berita Acara Reviu Internal SKPD terhadap capaian kinerja  Sub Kegiatan pada Kegiatan Pemeliharaan Barang Milik Daerah Penunjang Urusan Pemerintahan Daerah</w:t>
            </w:r>
          </w:p>
        </w:tc>
        <w:tc>
          <w:tcPr>
            <w:tcW w:w="928"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6"/>
              <w:ind w:right="2"/>
              <w:jc w:val="center"/>
              <w:rPr>
                <w:rFonts w:ascii="Calibri"/>
                <w:sz w:val="18"/>
              </w:rPr>
            </w:pPr>
            <w:r>
              <w:rPr>
                <w:rFonts w:ascii="Calibri"/>
                <w:sz w:val="18"/>
              </w:rPr>
              <w:t>0</w:t>
            </w:r>
          </w:p>
          <w:p>
            <w:pPr>
              <w:pStyle w:val="TableParagraph"/>
              <w:spacing w:before="1"/>
              <w:ind w:left="78" w:right="85"/>
              <w:jc w:val="center"/>
              <w:rPr>
                <w:rFonts w:ascii="Calibri"/>
                <w:sz w:val="18"/>
              </w:rPr>
            </w:pPr>
            <w:r>
              <w:rPr>
                <w:rFonts w:ascii="Calibri"/>
                <w:sz w:val="18"/>
              </w:rPr>
              <w:t>BA</w:t>
            </w:r>
          </w:p>
        </w:tc>
        <w:tc>
          <w:tcPr>
            <w:tcW w:w="660"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left="280"/>
              <w:rPr>
                <w:rFonts w:ascii="Calibri"/>
                <w:sz w:val="18"/>
              </w:rPr>
            </w:pPr>
            <w:r>
              <w:rPr>
                <w:rFonts w:ascii="Calibri"/>
                <w:sz w:val="18"/>
              </w:rPr>
              <w:t>0</w:t>
            </w:r>
          </w:p>
        </w:tc>
        <w:tc>
          <w:tcPr>
            <w:tcW w:w="1040"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99"/>
              <w:jc w:val="right"/>
              <w:rPr>
                <w:rFonts w:ascii="Calibri"/>
                <w:sz w:val="18"/>
              </w:rPr>
            </w:pPr>
            <w:r>
              <w:rPr>
                <w:rFonts w:ascii="Calibri"/>
                <w:sz w:val="18"/>
              </w:rPr>
              <w:t>80.000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2"/>
              <w:jc w:val="center"/>
              <w:rPr>
                <w:rFonts w:ascii="Calibri"/>
                <w:sz w:val="18"/>
              </w:rPr>
            </w:pPr>
            <w:r>
              <w:rPr>
                <w:rFonts w:ascii="Calibri"/>
                <w:sz w:val="18"/>
              </w:rPr>
              <w:t>1</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99"/>
              <w:jc w:val="right"/>
              <w:rPr>
                <w:rFonts w:ascii="Calibri"/>
                <w:sz w:val="18"/>
              </w:rPr>
            </w:pPr>
            <w:r>
              <w:rPr>
                <w:rFonts w:ascii="Calibri"/>
                <w:sz w:val="18"/>
              </w:rPr>
              <w:t>490.000</w:t>
            </w:r>
          </w:p>
        </w:tc>
        <w:tc>
          <w:tcPr>
            <w:tcW w:w="665"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2"/>
              <w:jc w:val="center"/>
              <w:rPr>
                <w:rFonts w:ascii="Calibri"/>
                <w:sz w:val="18"/>
              </w:rPr>
            </w:pPr>
            <w:r>
              <w:rPr>
                <w:rFonts w:ascii="Calibri"/>
                <w:sz w:val="18"/>
              </w:rPr>
              <w:t>1</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100"/>
              <w:jc w:val="right"/>
              <w:rPr>
                <w:rFonts w:ascii="Calibri"/>
                <w:sz w:val="18"/>
              </w:rPr>
            </w:pPr>
            <w:r>
              <w:rPr>
                <w:rFonts w:ascii="Calibri"/>
                <w:sz w:val="18"/>
              </w:rPr>
              <w:t>1.850.000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left="279"/>
              <w:rPr>
                <w:rFonts w:ascii="Calibri"/>
                <w:sz w:val="18"/>
              </w:rPr>
            </w:pPr>
            <w:r>
              <w:rPr>
                <w:rFonts w:ascii="Calibri"/>
                <w:sz w:val="18"/>
              </w:rPr>
              <w:t>1</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100"/>
              <w:jc w:val="right"/>
              <w:rPr>
                <w:rFonts w:ascii="Calibri"/>
                <w:sz w:val="18"/>
              </w:rPr>
            </w:pPr>
            <w:r>
              <w:rPr>
                <w:rFonts w:ascii="Calibri"/>
                <w:sz w:val="18"/>
              </w:rPr>
              <w:t>1.070.000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left="3"/>
              <w:jc w:val="center"/>
              <w:rPr>
                <w:rFonts w:ascii="Calibri"/>
                <w:sz w:val="18"/>
              </w:rPr>
            </w:pPr>
            <w:r>
              <w:rPr>
                <w:rFonts w:ascii="Calibri"/>
                <w:sz w:val="18"/>
              </w:rPr>
              <w:t>1</w:t>
            </w:r>
          </w:p>
        </w:tc>
        <w:tc>
          <w:tcPr>
            <w:tcW w:w="1041"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100"/>
              <w:jc w:val="right"/>
              <w:rPr>
                <w:rFonts w:ascii="Calibri"/>
                <w:sz w:val="18"/>
              </w:rPr>
            </w:pPr>
            <w:r>
              <w:rPr>
                <w:rFonts w:ascii="Calibri"/>
                <w:sz w:val="18"/>
              </w:rPr>
              <w:t>1.340.000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2"/>
              <w:jc w:val="center"/>
              <w:rPr>
                <w:rFonts w:ascii="Calibri"/>
                <w:sz w:val="18"/>
              </w:rPr>
            </w:pPr>
            <w:r>
              <w:rPr>
                <w:rFonts w:ascii="Calibri"/>
                <w:sz w:val="18"/>
              </w:rPr>
              <w:t>4</w:t>
            </w:r>
          </w:p>
        </w:tc>
        <w:tc>
          <w:tcPr>
            <w:tcW w:w="1128"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
              <w:rPr>
                <w:rFonts w:ascii="Bookman Old Style"/>
                <w:b/>
                <w:sz w:val="21"/>
              </w:rPr>
            </w:pPr>
          </w:p>
          <w:p>
            <w:pPr>
              <w:pStyle w:val="TableParagraph"/>
              <w:ind w:right="100"/>
              <w:jc w:val="right"/>
              <w:rPr>
                <w:rFonts w:ascii="Calibri"/>
                <w:sz w:val="18"/>
              </w:rPr>
            </w:pPr>
            <w:r>
              <w:rPr>
                <w:rFonts w:ascii="Calibri"/>
                <w:sz w:val="18"/>
              </w:rPr>
              <w:t>4.830.000</w:t>
            </w:r>
          </w:p>
        </w:tc>
      </w:tr>
      <w:tr>
        <w:trPr>
          <w:trHeight w:val="1768"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01.2.09.01.</w:t>
            </w:r>
          </w:p>
        </w:tc>
        <w:tc>
          <w:tcPr>
            <w:tcW w:w="1572" w:type="dxa"/>
          </w:tcPr>
          <w:p>
            <w:pPr>
              <w:pStyle w:val="TableParagraph"/>
              <w:ind w:left="104" w:right="115"/>
              <w:rPr>
                <w:rFonts w:ascii="Calibri"/>
                <w:sz w:val="18"/>
              </w:rPr>
            </w:pPr>
            <w:r>
              <w:rPr>
                <w:rFonts w:ascii="Calibri"/>
                <w:sz w:val="18"/>
              </w:rPr>
              <w:t>Penyediaan Jasa Pemeliharaan, Biaya Pemeliharaan dan Pajak Kendaraan Perorangan Dinas atau Kendaraan Dinas Jabatan</w:t>
            </w:r>
          </w:p>
        </w:tc>
        <w:tc>
          <w:tcPr>
            <w:tcW w:w="1701" w:type="dxa"/>
          </w:tcPr>
          <w:p>
            <w:pPr>
              <w:pStyle w:val="TableParagraph"/>
              <w:ind w:left="104" w:right="131"/>
              <w:rPr>
                <w:rFonts w:ascii="Calibri"/>
                <w:sz w:val="18"/>
              </w:rPr>
            </w:pPr>
            <w:r>
              <w:rPr>
                <w:rFonts w:ascii="Calibri"/>
                <w:sz w:val="18"/>
              </w:rPr>
              <w:t>Jumlah unit kendaraan dinas jabatan yang dipelihara dan diurus perizinannya</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98" w:right="98"/>
              <w:jc w:val="center"/>
              <w:rPr>
                <w:rFonts w:ascii="Calibri"/>
                <w:sz w:val="18"/>
              </w:rPr>
            </w:pPr>
            <w:r>
              <w:rPr>
                <w:rFonts w:ascii="Calibri"/>
                <w:sz w:val="18"/>
              </w:rPr>
              <w:t>13</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99"/>
              <w:jc w:val="right"/>
              <w:rPr>
                <w:rFonts w:ascii="Calibri"/>
                <w:sz w:val="18"/>
              </w:rPr>
            </w:pPr>
            <w:r>
              <w:rPr>
                <w:rFonts w:ascii="Calibri"/>
                <w:sz w:val="18"/>
              </w:rPr>
              <w:t>145.000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99"/>
              <w:jc w:val="right"/>
              <w:rPr>
                <w:rFonts w:ascii="Calibri"/>
                <w:sz w:val="18"/>
              </w:rPr>
            </w:pPr>
            <w:r>
              <w:rPr>
                <w:rFonts w:ascii="Calibri"/>
                <w:sz w:val="18"/>
              </w:rPr>
              <w:t>145.000</w:t>
            </w:r>
          </w:p>
        </w:tc>
      </w:tr>
      <w:tr>
        <w:trPr>
          <w:trHeight w:val="110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31"/>
              <w:rPr>
                <w:rFonts w:ascii="Calibri"/>
                <w:sz w:val="18"/>
              </w:rPr>
            </w:pPr>
            <w:r>
              <w:rPr>
                <w:rFonts w:ascii="Calibri"/>
                <w:sz w:val="18"/>
              </w:rPr>
              <w:t>Jumlah unit kendaraan dinas jabatan yang dipelihara dan diurus perizinannya</w:t>
            </w:r>
          </w:p>
        </w:tc>
        <w:tc>
          <w:tcPr>
            <w:tcW w:w="928" w:type="dxa"/>
          </w:tcPr>
          <w:p>
            <w:pPr>
              <w:pStyle w:val="TableParagraph"/>
              <w:rPr>
                <w:rFonts w:ascii="Bookman Old Style"/>
                <w:b/>
                <w:sz w:val="18"/>
              </w:rPr>
            </w:pPr>
          </w:p>
          <w:p>
            <w:pPr>
              <w:pStyle w:val="TableParagraph"/>
              <w:spacing w:before="3"/>
              <w:rPr>
                <w:rFonts w:ascii="Bookman Old Style"/>
                <w:b/>
                <w:sz w:val="19"/>
              </w:rPr>
            </w:pPr>
          </w:p>
          <w:p>
            <w:pPr>
              <w:pStyle w:val="TableParagraph"/>
              <w:ind w:left="255"/>
              <w:rPr>
                <w:rFonts w:ascii="Calibri"/>
                <w:sz w:val="18"/>
              </w:rPr>
            </w:pPr>
            <w:r>
              <w:rPr>
                <w:rFonts w:ascii="Calibri"/>
                <w:sz w:val="18"/>
              </w:rPr>
              <w:t>0Unit</w:t>
            </w:r>
          </w:p>
        </w:tc>
        <w:tc>
          <w:tcPr>
            <w:tcW w:w="660" w:type="dxa"/>
          </w:tcPr>
          <w:p>
            <w:pPr>
              <w:pStyle w:val="TableParagraph"/>
              <w:rPr>
                <w:rFonts w:ascii="Bookman Old Style"/>
                <w:b/>
                <w:sz w:val="18"/>
              </w:rPr>
            </w:pPr>
          </w:p>
          <w:p>
            <w:pPr>
              <w:pStyle w:val="TableParagraph"/>
              <w:spacing w:before="3"/>
              <w:rPr>
                <w:rFonts w:ascii="Bookman Old Style"/>
                <w:b/>
                <w:sz w:val="19"/>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3"/>
              <w:rPr>
                <w:rFonts w:ascii="Bookman Old Style"/>
                <w:b/>
                <w:sz w:val="19"/>
              </w:rPr>
            </w:pPr>
          </w:p>
          <w:p>
            <w:pPr>
              <w:pStyle w:val="TableParagraph"/>
              <w:ind w:left="101" w:right="101"/>
              <w:jc w:val="center"/>
              <w:rPr>
                <w:rFonts w:ascii="Calibri"/>
                <w:sz w:val="18"/>
              </w:rPr>
            </w:pPr>
            <w:r>
              <w:rPr>
                <w:rFonts w:ascii="Calibri"/>
                <w:sz w:val="18"/>
              </w:rPr>
              <w:t>14</w:t>
            </w:r>
          </w:p>
        </w:tc>
        <w:tc>
          <w:tcPr>
            <w:tcW w:w="1036"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0"/>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left="235"/>
              <w:rPr>
                <w:rFonts w:ascii="Calibri"/>
                <w:sz w:val="18"/>
              </w:rPr>
            </w:pPr>
            <w:r>
              <w:rPr>
                <w:rFonts w:ascii="Calibri"/>
                <w:sz w:val="18"/>
              </w:rPr>
              <w:t>14</w:t>
            </w:r>
          </w:p>
        </w:tc>
        <w:tc>
          <w:tcPr>
            <w:tcW w:w="1036" w:type="dxa"/>
          </w:tcPr>
          <w:p>
            <w:pPr>
              <w:pStyle w:val="TableParagraph"/>
              <w:rPr>
                <w:rFonts w:ascii="Bookman Old Style"/>
                <w:b/>
                <w:sz w:val="18"/>
              </w:rPr>
            </w:pPr>
          </w:p>
          <w:p>
            <w:pPr>
              <w:pStyle w:val="TableParagraph"/>
              <w:spacing w:before="3"/>
              <w:rPr>
                <w:rFonts w:ascii="Bookman Old Style"/>
                <w:b/>
                <w:sz w:val="19"/>
              </w:rPr>
            </w:pPr>
          </w:p>
          <w:p>
            <w:pPr>
              <w:pStyle w:val="TableParagraph"/>
              <w:ind w:right="99"/>
              <w:jc w:val="right"/>
              <w:rPr>
                <w:rFonts w:ascii="Calibri"/>
                <w:sz w:val="18"/>
              </w:rPr>
            </w:pPr>
            <w:r>
              <w:rPr>
                <w:rFonts w:ascii="Calibri"/>
                <w:sz w:val="18"/>
              </w:rPr>
              <w:t>160.000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left="104" w:right="97"/>
              <w:jc w:val="center"/>
              <w:rPr>
                <w:rFonts w:ascii="Calibri"/>
                <w:sz w:val="18"/>
              </w:rPr>
            </w:pPr>
            <w:r>
              <w:rPr>
                <w:rFonts w:ascii="Calibri"/>
                <w:sz w:val="18"/>
              </w:rPr>
              <w:t>14</w:t>
            </w:r>
          </w:p>
        </w:tc>
        <w:tc>
          <w:tcPr>
            <w:tcW w:w="1041" w:type="dxa"/>
          </w:tcPr>
          <w:p>
            <w:pPr>
              <w:pStyle w:val="TableParagraph"/>
              <w:rPr>
                <w:rFonts w:ascii="Bookman Old Style"/>
                <w:b/>
                <w:sz w:val="18"/>
              </w:rPr>
            </w:pPr>
          </w:p>
          <w:p>
            <w:pPr>
              <w:pStyle w:val="TableParagraph"/>
              <w:spacing w:before="3"/>
              <w:rPr>
                <w:rFonts w:ascii="Bookman Old Style"/>
                <w:b/>
                <w:sz w:val="19"/>
              </w:rPr>
            </w:pPr>
          </w:p>
          <w:p>
            <w:pPr>
              <w:pStyle w:val="TableParagraph"/>
              <w:ind w:right="100"/>
              <w:jc w:val="right"/>
              <w:rPr>
                <w:rFonts w:ascii="Calibri"/>
                <w:sz w:val="18"/>
              </w:rPr>
            </w:pPr>
            <w:r>
              <w:rPr>
                <w:rFonts w:ascii="Calibri"/>
                <w:sz w:val="18"/>
              </w:rPr>
              <w:t>170.000</w:t>
            </w:r>
          </w:p>
        </w:tc>
        <w:tc>
          <w:tcPr>
            <w:tcW w:w="664" w:type="dxa"/>
          </w:tcPr>
          <w:p>
            <w:pPr>
              <w:pStyle w:val="TableParagraph"/>
              <w:rPr>
                <w:rFonts w:ascii="Bookman Old Style"/>
                <w:b/>
                <w:sz w:val="18"/>
              </w:rPr>
            </w:pPr>
          </w:p>
          <w:p>
            <w:pPr>
              <w:pStyle w:val="TableParagraph"/>
              <w:spacing w:before="3"/>
              <w:rPr>
                <w:rFonts w:ascii="Bookman Old Style"/>
                <w:b/>
                <w:sz w:val="19"/>
              </w:rPr>
            </w:pPr>
          </w:p>
          <w:p>
            <w:pPr>
              <w:pStyle w:val="TableParagraph"/>
              <w:ind w:left="98" w:right="98"/>
              <w:jc w:val="center"/>
              <w:rPr>
                <w:rFonts w:ascii="Calibri"/>
                <w:sz w:val="18"/>
              </w:rPr>
            </w:pPr>
            <w:r>
              <w:rPr>
                <w:rFonts w:ascii="Calibri"/>
                <w:sz w:val="18"/>
              </w:rPr>
              <w:t>14</w:t>
            </w:r>
          </w:p>
        </w:tc>
        <w:tc>
          <w:tcPr>
            <w:tcW w:w="1128" w:type="dxa"/>
          </w:tcPr>
          <w:p>
            <w:pPr>
              <w:pStyle w:val="TableParagraph"/>
              <w:rPr>
                <w:rFonts w:ascii="Bookman Old Style"/>
                <w:b/>
                <w:sz w:val="18"/>
              </w:rPr>
            </w:pPr>
          </w:p>
          <w:p>
            <w:pPr>
              <w:pStyle w:val="TableParagraph"/>
              <w:spacing w:before="3"/>
              <w:rPr>
                <w:rFonts w:ascii="Bookman Old Style"/>
                <w:b/>
                <w:sz w:val="19"/>
              </w:rPr>
            </w:pPr>
          </w:p>
          <w:p>
            <w:pPr>
              <w:pStyle w:val="TableParagraph"/>
              <w:ind w:right="99"/>
              <w:jc w:val="right"/>
              <w:rPr>
                <w:rFonts w:ascii="Calibri"/>
                <w:sz w:val="18"/>
              </w:rPr>
            </w:pPr>
            <w:r>
              <w:rPr>
                <w:rFonts w:ascii="Calibri"/>
                <w:sz w:val="18"/>
              </w:rPr>
              <w:t>480.000</w:t>
            </w:r>
          </w:p>
        </w:tc>
      </w:tr>
      <w:tr>
        <w:trPr>
          <w:trHeight w:val="1988"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01.2.09.02.</w:t>
            </w:r>
          </w:p>
        </w:tc>
        <w:tc>
          <w:tcPr>
            <w:tcW w:w="1572" w:type="dxa"/>
          </w:tcPr>
          <w:p>
            <w:pPr>
              <w:pStyle w:val="TableParagraph"/>
              <w:ind w:left="104" w:right="191"/>
              <w:rPr>
                <w:rFonts w:ascii="Calibri"/>
                <w:sz w:val="18"/>
              </w:rPr>
            </w:pPr>
            <w:r>
              <w:rPr>
                <w:rFonts w:ascii="Calibri"/>
                <w:sz w:val="18"/>
              </w:rPr>
              <w:t>Penyediaan Jasa Pemeliharaan, Biaya Pemeliharaan, Pajak, dan Perizinan Kendaraan Dinas Operasional atau Lapangan</w:t>
            </w:r>
          </w:p>
        </w:tc>
        <w:tc>
          <w:tcPr>
            <w:tcW w:w="1701" w:type="dxa"/>
          </w:tcPr>
          <w:p>
            <w:pPr>
              <w:pStyle w:val="TableParagraph"/>
              <w:ind w:left="104" w:right="233"/>
              <w:rPr>
                <w:rFonts w:ascii="Calibri"/>
                <w:sz w:val="18"/>
              </w:rPr>
            </w:pPr>
            <w:r>
              <w:rPr>
                <w:rFonts w:ascii="Calibri"/>
                <w:sz w:val="18"/>
              </w:rPr>
              <w:t>Jumlah kendaraan dinas/operasional yang diurus perijinannya</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85" w:right="85"/>
              <w:jc w:val="center"/>
              <w:rPr>
                <w:rFonts w:ascii="Calibri"/>
                <w:sz w:val="18"/>
              </w:rPr>
            </w:pPr>
            <w:r>
              <w:rPr>
                <w:rFonts w:ascii="Calibri"/>
                <w:sz w:val="18"/>
              </w:rPr>
              <w:t>15</w:t>
            </w:r>
          </w:p>
          <w:p>
            <w:pPr>
              <w:pStyle w:val="TableParagraph"/>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left="235"/>
              <w:rPr>
                <w:rFonts w:ascii="Calibri"/>
                <w:sz w:val="18"/>
              </w:rPr>
            </w:pPr>
            <w:r>
              <w:rPr>
                <w:rFonts w:ascii="Calibri"/>
                <w:sz w:val="18"/>
              </w:rPr>
              <w:t>18</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99"/>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left="98" w:right="98"/>
              <w:jc w:val="center"/>
              <w:rPr>
                <w:rFonts w:ascii="Calibri"/>
                <w:sz w:val="18"/>
              </w:rPr>
            </w:pPr>
            <w:r>
              <w:rPr>
                <w:rFonts w:ascii="Calibri"/>
                <w:sz w:val="18"/>
              </w:rPr>
              <w:t>13</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99"/>
              <w:jc w:val="right"/>
              <w:rPr>
                <w:rFonts w:ascii="Calibri"/>
                <w:sz w:val="18"/>
              </w:rPr>
            </w:pPr>
            <w:r>
              <w:rPr>
                <w:rFonts w:ascii="Calibri"/>
                <w:sz w:val="18"/>
              </w:rPr>
              <w:t>150.000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20"/>
              </w:rPr>
            </w:pPr>
          </w:p>
          <w:p>
            <w:pPr>
              <w:pStyle w:val="TableParagraph"/>
              <w:ind w:right="99"/>
              <w:jc w:val="right"/>
              <w:rPr>
                <w:rFonts w:ascii="Calibri"/>
                <w:sz w:val="18"/>
              </w:rPr>
            </w:pPr>
            <w:r>
              <w:rPr>
                <w:rFonts w:ascii="Calibri"/>
                <w:sz w:val="18"/>
              </w:rPr>
              <w:t>200.000</w:t>
            </w:r>
          </w:p>
        </w:tc>
      </w:tr>
      <w:tr>
        <w:trPr>
          <w:trHeight w:val="973"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32"/>
              <w:rPr>
                <w:rFonts w:ascii="Calibri"/>
                <w:sz w:val="18"/>
              </w:rPr>
            </w:pPr>
            <w:r>
              <w:rPr>
                <w:rFonts w:ascii="Calibri"/>
                <w:sz w:val="18"/>
              </w:rPr>
              <w:t>Jumlah kendaraan dinas/operasional yang dipelihara dan diurus perijinannya</w:t>
            </w:r>
          </w:p>
        </w:tc>
        <w:tc>
          <w:tcPr>
            <w:tcW w:w="928" w:type="dxa"/>
          </w:tcPr>
          <w:p>
            <w:pPr>
              <w:pStyle w:val="TableParagraph"/>
              <w:spacing w:before="11"/>
              <w:rPr>
                <w:rFonts w:ascii="Bookman Old Style"/>
                <w:b/>
                <w:sz w:val="21"/>
              </w:rPr>
            </w:pPr>
          </w:p>
          <w:p>
            <w:pPr>
              <w:pStyle w:val="TableParagraph"/>
              <w:ind w:left="85" w:right="85"/>
              <w:jc w:val="center"/>
              <w:rPr>
                <w:rFonts w:ascii="Calibri"/>
                <w:sz w:val="18"/>
              </w:rPr>
            </w:pPr>
            <w:r>
              <w:rPr>
                <w:rFonts w:ascii="Calibri"/>
                <w:sz w:val="18"/>
              </w:rPr>
              <w:t>15</w:t>
            </w:r>
          </w:p>
          <w:p>
            <w:pPr>
              <w:pStyle w:val="TableParagraph"/>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30</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35</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350.000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40</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400.000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40</w:t>
            </w:r>
          </w:p>
        </w:tc>
        <w:tc>
          <w:tcPr>
            <w:tcW w:w="1128"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1.050.000</w:t>
            </w:r>
          </w:p>
        </w:tc>
      </w:tr>
      <w:tr>
        <w:trPr>
          <w:trHeight w:val="732"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01.2.09.06.</w:t>
            </w:r>
          </w:p>
        </w:tc>
        <w:tc>
          <w:tcPr>
            <w:tcW w:w="1572" w:type="dxa"/>
          </w:tcPr>
          <w:p>
            <w:pPr>
              <w:pStyle w:val="TableParagraph"/>
              <w:ind w:left="104" w:right="409"/>
              <w:jc w:val="both"/>
              <w:rPr>
                <w:rFonts w:ascii="Calibri"/>
                <w:sz w:val="18"/>
              </w:rPr>
            </w:pPr>
            <w:r>
              <w:rPr>
                <w:rFonts w:ascii="Calibri"/>
                <w:sz w:val="18"/>
              </w:rPr>
              <w:t>Pemeliharaan Peralatan dan Mesin Lainnya</w:t>
            </w:r>
          </w:p>
        </w:tc>
        <w:tc>
          <w:tcPr>
            <w:tcW w:w="1701" w:type="dxa"/>
          </w:tcPr>
          <w:p>
            <w:pPr>
              <w:pStyle w:val="TableParagraph"/>
              <w:ind w:left="104" w:right="116"/>
              <w:rPr>
                <w:rFonts w:ascii="Calibri"/>
                <w:sz w:val="18"/>
              </w:rPr>
            </w:pPr>
            <w:r>
              <w:rPr>
                <w:rFonts w:ascii="Calibri"/>
                <w:sz w:val="18"/>
              </w:rPr>
              <w:t>Jumlah peralatan gedung kantor yang terpelihara</w:t>
            </w:r>
          </w:p>
        </w:tc>
        <w:tc>
          <w:tcPr>
            <w:tcW w:w="928" w:type="dxa"/>
          </w:tcPr>
          <w:p>
            <w:pPr>
              <w:pStyle w:val="TableParagraph"/>
              <w:spacing w:before="133"/>
              <w:ind w:right="2"/>
              <w:jc w:val="center"/>
              <w:rPr>
                <w:rFonts w:ascii="Calibri"/>
                <w:sz w:val="18"/>
              </w:rPr>
            </w:pPr>
            <w:r>
              <w:rPr>
                <w:rFonts w:ascii="Calibri"/>
                <w:sz w:val="18"/>
              </w:rPr>
              <w:t>1</w:t>
            </w:r>
          </w:p>
          <w:p>
            <w:pPr>
              <w:pStyle w:val="TableParagraph"/>
              <w:ind w:left="85" w:right="85"/>
              <w:jc w:val="center"/>
              <w:rPr>
                <w:rFonts w:ascii="Calibri"/>
                <w:sz w:val="18"/>
              </w:rPr>
            </w:pPr>
            <w:r>
              <w:rPr>
                <w:rFonts w:ascii="Calibri"/>
                <w:sz w:val="18"/>
              </w:rPr>
              <w:t>Jenis</w:t>
            </w:r>
          </w:p>
        </w:tc>
        <w:tc>
          <w:tcPr>
            <w:tcW w:w="660" w:type="dxa"/>
          </w:tcPr>
          <w:p>
            <w:pPr>
              <w:pStyle w:val="TableParagraph"/>
              <w:spacing w:before="10"/>
              <w:rPr>
                <w:rFonts w:ascii="Bookman Old Style"/>
                <w:b/>
                <w:sz w:val="20"/>
              </w:rPr>
            </w:pPr>
          </w:p>
          <w:p>
            <w:pPr>
              <w:pStyle w:val="TableParagraph"/>
              <w:ind w:left="235"/>
              <w:rPr>
                <w:rFonts w:ascii="Calibri"/>
                <w:sz w:val="18"/>
              </w:rPr>
            </w:pPr>
            <w:r>
              <w:rPr>
                <w:rFonts w:ascii="Calibri"/>
                <w:sz w:val="18"/>
              </w:rPr>
              <w:t>22</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5</w:t>
            </w:r>
          </w:p>
        </w:tc>
        <w:tc>
          <w:tcPr>
            <w:tcW w:w="1036"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45.000</w:t>
            </w:r>
          </w:p>
        </w:tc>
        <w:tc>
          <w:tcPr>
            <w:tcW w:w="665"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279"/>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45.000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96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308"/>
              <w:rPr>
                <w:rFonts w:ascii="Calibri"/>
                <w:sz w:val="18"/>
              </w:rPr>
            </w:pPr>
            <w:r>
              <w:rPr>
                <w:rFonts w:ascii="Calibri"/>
                <w:sz w:val="18"/>
              </w:rPr>
              <w:t>Jumlah peralatan dan mesin yang dipelihara</w:t>
            </w:r>
          </w:p>
        </w:tc>
        <w:tc>
          <w:tcPr>
            <w:tcW w:w="928" w:type="dxa"/>
            <w:tcBorders>
              <w:top w:val="nil"/>
            </w:tcBorders>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Borders>
              <w:top w:val="nil"/>
            </w:tcBorders>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25</w:t>
            </w:r>
          </w:p>
        </w:tc>
        <w:tc>
          <w:tcPr>
            <w:tcW w:w="1036"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150.000</w:t>
            </w:r>
          </w:p>
        </w:tc>
        <w:tc>
          <w:tcPr>
            <w:tcW w:w="664" w:type="dxa"/>
            <w:tcBorders>
              <w:top w:val="nil"/>
            </w:tcBorders>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30</w:t>
            </w:r>
          </w:p>
        </w:tc>
        <w:tc>
          <w:tcPr>
            <w:tcW w:w="1036"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200.000</w:t>
            </w:r>
          </w:p>
        </w:tc>
        <w:tc>
          <w:tcPr>
            <w:tcW w:w="664" w:type="dxa"/>
            <w:tcBorders>
              <w:top w:val="nil"/>
            </w:tcBorders>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35</w:t>
            </w:r>
          </w:p>
        </w:tc>
        <w:tc>
          <w:tcPr>
            <w:tcW w:w="1041"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250.000</w:t>
            </w:r>
          </w:p>
        </w:tc>
        <w:tc>
          <w:tcPr>
            <w:tcW w:w="664" w:type="dxa"/>
            <w:tcBorders>
              <w:top w:val="nil"/>
            </w:tcBorders>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35</w:t>
            </w:r>
          </w:p>
        </w:tc>
        <w:tc>
          <w:tcPr>
            <w:tcW w:w="1128"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600.000</w:t>
            </w:r>
          </w:p>
        </w:tc>
      </w:tr>
      <w:tr>
        <w:trPr>
          <w:trHeight w:val="729"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01.2.09.08.</w:t>
            </w:r>
          </w:p>
        </w:tc>
        <w:tc>
          <w:tcPr>
            <w:tcW w:w="1572" w:type="dxa"/>
          </w:tcPr>
          <w:p>
            <w:pPr>
              <w:pStyle w:val="TableParagraph"/>
              <w:ind w:left="104" w:right="431"/>
              <w:rPr>
                <w:rFonts w:ascii="Calibri"/>
                <w:sz w:val="18"/>
              </w:rPr>
            </w:pPr>
            <w:r>
              <w:rPr>
                <w:rFonts w:ascii="Calibri"/>
                <w:sz w:val="18"/>
              </w:rPr>
              <w:t>Pemeliharaan Aset Tak Berwujud</w:t>
            </w:r>
          </w:p>
        </w:tc>
        <w:tc>
          <w:tcPr>
            <w:tcW w:w="1701" w:type="dxa"/>
          </w:tcPr>
          <w:p>
            <w:pPr>
              <w:pStyle w:val="TableParagraph"/>
              <w:ind w:left="104" w:right="389"/>
              <w:rPr>
                <w:rFonts w:ascii="Calibri"/>
                <w:sz w:val="18"/>
              </w:rPr>
            </w:pPr>
            <w:r>
              <w:rPr>
                <w:rFonts w:ascii="Calibri"/>
                <w:sz w:val="18"/>
              </w:rPr>
              <w:t>Jumlah Aset Tak Berwujud yang dipelihara</w:t>
            </w:r>
          </w:p>
        </w:tc>
        <w:tc>
          <w:tcPr>
            <w:tcW w:w="928" w:type="dxa"/>
          </w:tcPr>
          <w:p>
            <w:pPr>
              <w:pStyle w:val="TableParagraph"/>
              <w:spacing w:line="218" w:lineRule="exact" w:before="137"/>
              <w:ind w:right="2"/>
              <w:jc w:val="center"/>
              <w:rPr>
                <w:rFonts w:ascii="Calibri"/>
                <w:sz w:val="18"/>
              </w:rPr>
            </w:pPr>
            <w:r>
              <w:rPr>
                <w:rFonts w:ascii="Calibri"/>
                <w:sz w:val="18"/>
              </w:rPr>
              <w:t>0</w:t>
            </w:r>
          </w:p>
          <w:p>
            <w:pPr>
              <w:pStyle w:val="TableParagraph"/>
              <w:spacing w:line="218" w:lineRule="exact"/>
              <w:ind w:left="80" w:right="85"/>
              <w:jc w:val="center"/>
              <w:rPr>
                <w:rFonts w:ascii="Calibri"/>
                <w:sz w:val="18"/>
              </w:rPr>
            </w:pPr>
            <w:r>
              <w:rPr>
                <w:rFonts w:ascii="Calibri"/>
                <w:sz w:val="18"/>
              </w:rPr>
              <w:t>Paket</w:t>
            </w:r>
          </w:p>
        </w:tc>
        <w:tc>
          <w:tcPr>
            <w:tcW w:w="660" w:type="dxa"/>
          </w:tcPr>
          <w:p>
            <w:pPr>
              <w:pStyle w:val="TableParagraph"/>
              <w:spacing w:before="10"/>
              <w:rPr>
                <w:rFonts w:ascii="Bookman Old Style"/>
                <w:b/>
                <w:sz w:val="20"/>
              </w:rPr>
            </w:pPr>
          </w:p>
          <w:p>
            <w:pPr>
              <w:pStyle w:val="TableParagraph"/>
              <w:spacing w:before="1"/>
              <w:jc w:val="center"/>
              <w:rPr>
                <w:rFonts w:ascii="Calibri"/>
                <w:sz w:val="18"/>
              </w:rPr>
            </w:pPr>
            <w:r>
              <w:rPr>
                <w:rFonts w:ascii="Calibri"/>
                <w:sz w:val="18"/>
              </w:rPr>
              <w:t>0</w:t>
            </w:r>
          </w:p>
        </w:tc>
        <w:tc>
          <w:tcPr>
            <w:tcW w:w="1040" w:type="dxa"/>
          </w:tcPr>
          <w:p>
            <w:pPr>
              <w:pStyle w:val="TableParagraph"/>
              <w:spacing w:before="10"/>
              <w:rPr>
                <w:rFonts w:ascii="Bookman Old Style"/>
                <w:b/>
                <w:sz w:val="20"/>
              </w:rPr>
            </w:pPr>
          </w:p>
          <w:p>
            <w:pPr>
              <w:pStyle w:val="TableParagraph"/>
              <w:spacing w:before="1"/>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spacing w:before="1"/>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spacing w:before="1"/>
              <w:ind w:right="102"/>
              <w:jc w:val="right"/>
              <w:rPr>
                <w:rFonts w:ascii="Calibri"/>
                <w:sz w:val="18"/>
              </w:rPr>
            </w:pPr>
            <w:r>
              <w:rPr>
                <w:rFonts w:ascii="Calibri"/>
                <w:sz w:val="18"/>
              </w:rPr>
              <w:t>0</w:t>
            </w:r>
          </w:p>
        </w:tc>
        <w:tc>
          <w:tcPr>
            <w:tcW w:w="665" w:type="dxa"/>
          </w:tcPr>
          <w:p>
            <w:pPr>
              <w:pStyle w:val="TableParagraph"/>
              <w:spacing w:before="10"/>
              <w:rPr>
                <w:rFonts w:ascii="Bookman Old Style"/>
                <w:b/>
                <w:sz w:val="20"/>
              </w:rPr>
            </w:pPr>
          </w:p>
          <w:p>
            <w:pPr>
              <w:pStyle w:val="TableParagraph"/>
              <w:spacing w:before="1"/>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spacing w:before="1"/>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spacing w:before="1"/>
              <w:ind w:right="3"/>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spacing w:before="1"/>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spacing w:before="1"/>
              <w:ind w:left="3"/>
              <w:jc w:val="center"/>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spacing w:before="1"/>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spacing w:before="1"/>
              <w:ind w:right="2"/>
              <w:jc w:val="center"/>
              <w:rPr>
                <w:rFonts w:ascii="Calibri"/>
                <w:sz w:val="18"/>
              </w:rPr>
            </w:pPr>
            <w:r>
              <w:rPr>
                <w:rFonts w:ascii="Calibri"/>
                <w:sz w:val="18"/>
              </w:rPr>
              <w:t>0</w:t>
            </w:r>
          </w:p>
        </w:tc>
        <w:tc>
          <w:tcPr>
            <w:tcW w:w="1128" w:type="dxa"/>
          </w:tcPr>
          <w:p>
            <w:pPr>
              <w:pStyle w:val="TableParagraph"/>
              <w:spacing w:before="10"/>
              <w:rPr>
                <w:rFonts w:ascii="Bookman Old Style"/>
                <w:b/>
                <w:sz w:val="20"/>
              </w:rPr>
            </w:pPr>
          </w:p>
          <w:p>
            <w:pPr>
              <w:pStyle w:val="TableParagraph"/>
              <w:spacing w:before="1"/>
              <w:ind w:right="102"/>
              <w:jc w:val="right"/>
              <w:rPr>
                <w:rFonts w:ascii="Calibri"/>
                <w:sz w:val="18"/>
              </w:rPr>
            </w:pPr>
            <w:r>
              <w:rPr>
                <w:rFonts w:ascii="Calibri"/>
                <w:sz w:val="18"/>
              </w:rPr>
              <w:t>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89"/>
              <w:rPr>
                <w:rFonts w:ascii="Calibri"/>
                <w:sz w:val="18"/>
              </w:rPr>
            </w:pPr>
            <w:r>
              <w:rPr>
                <w:rFonts w:ascii="Calibri"/>
                <w:sz w:val="18"/>
              </w:rPr>
              <w:t>Jumlah Aset Tak Berwujud yang dipelihara</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157"/>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7"/>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7"/>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7"/>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7"/>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7"/>
              <w:ind w:right="99"/>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57"/>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7"/>
              <w:ind w:right="99"/>
              <w:jc w:val="right"/>
              <w:rPr>
                <w:rFonts w:ascii="Calibri"/>
                <w:sz w:val="18"/>
              </w:rPr>
            </w:pPr>
            <w:r>
              <w:rPr>
                <w:rFonts w:ascii="Calibri"/>
                <w:sz w:val="18"/>
              </w:rPr>
              <w:t>60.000</w:t>
            </w:r>
          </w:p>
        </w:tc>
        <w:tc>
          <w:tcPr>
            <w:tcW w:w="664" w:type="dxa"/>
          </w:tcPr>
          <w:p>
            <w:pPr>
              <w:pStyle w:val="TableParagraph"/>
              <w:rPr>
                <w:rFonts w:ascii="Bookman Old Style"/>
                <w:b/>
                <w:sz w:val="18"/>
              </w:rPr>
            </w:pPr>
          </w:p>
          <w:p>
            <w:pPr>
              <w:pStyle w:val="TableParagraph"/>
              <w:spacing w:before="157"/>
              <w:ind w:left="3"/>
              <w:jc w:val="center"/>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57"/>
              <w:ind w:right="100"/>
              <w:jc w:val="right"/>
              <w:rPr>
                <w:rFonts w:ascii="Calibri"/>
                <w:sz w:val="18"/>
              </w:rPr>
            </w:pPr>
            <w:r>
              <w:rPr>
                <w:rFonts w:ascii="Calibri"/>
                <w:sz w:val="18"/>
              </w:rPr>
              <w:t>70.000</w:t>
            </w:r>
          </w:p>
        </w:tc>
        <w:tc>
          <w:tcPr>
            <w:tcW w:w="664" w:type="dxa"/>
          </w:tcPr>
          <w:p>
            <w:pPr>
              <w:pStyle w:val="TableParagraph"/>
              <w:rPr>
                <w:rFonts w:ascii="Bookman Old Style"/>
                <w:b/>
                <w:sz w:val="18"/>
              </w:rPr>
            </w:pPr>
          </w:p>
          <w:p>
            <w:pPr>
              <w:pStyle w:val="TableParagraph"/>
              <w:spacing w:before="157"/>
              <w:ind w:right="2"/>
              <w:jc w:val="center"/>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57"/>
              <w:ind w:right="99"/>
              <w:jc w:val="right"/>
              <w:rPr>
                <w:rFonts w:ascii="Calibri"/>
                <w:sz w:val="18"/>
              </w:rPr>
            </w:pPr>
            <w:r>
              <w:rPr>
                <w:rFonts w:ascii="Calibri"/>
                <w:sz w:val="18"/>
              </w:rPr>
              <w:t>180.000</w:t>
            </w:r>
          </w:p>
        </w:tc>
      </w:tr>
      <w:tr>
        <w:trPr>
          <w:trHeight w:val="888"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01.2.09.09.</w:t>
            </w:r>
          </w:p>
        </w:tc>
        <w:tc>
          <w:tcPr>
            <w:tcW w:w="1572" w:type="dxa"/>
          </w:tcPr>
          <w:p>
            <w:pPr>
              <w:pStyle w:val="TableParagraph"/>
              <w:ind w:left="104" w:right="106"/>
              <w:rPr>
                <w:rFonts w:ascii="Calibri"/>
                <w:sz w:val="18"/>
              </w:rPr>
            </w:pPr>
            <w:r>
              <w:rPr>
                <w:rFonts w:ascii="Calibri"/>
                <w:sz w:val="18"/>
              </w:rPr>
              <w:t>Pemeliharaan/Re habilitasi Gedung Kantor dan Bangunan Lainnya</w:t>
            </w:r>
          </w:p>
        </w:tc>
        <w:tc>
          <w:tcPr>
            <w:tcW w:w="1701" w:type="dxa"/>
          </w:tcPr>
          <w:p>
            <w:pPr>
              <w:pStyle w:val="TableParagraph"/>
              <w:ind w:left="104" w:right="467"/>
              <w:rPr>
                <w:rFonts w:ascii="Calibri"/>
                <w:sz w:val="18"/>
              </w:rPr>
            </w:pPr>
            <w:r>
              <w:rPr>
                <w:rFonts w:ascii="Calibri"/>
                <w:sz w:val="18"/>
              </w:rPr>
              <w:t>Jumlah gedung kantor yang dipelihara</w:t>
            </w:r>
          </w:p>
        </w:tc>
        <w:tc>
          <w:tcPr>
            <w:tcW w:w="928" w:type="dxa"/>
          </w:tcPr>
          <w:p>
            <w:pPr>
              <w:pStyle w:val="TableParagraph"/>
              <w:spacing w:before="2"/>
              <w:rPr>
                <w:rFonts w:ascii="Bookman Old Style"/>
                <w:b/>
                <w:sz w:val="18"/>
              </w:rPr>
            </w:pPr>
          </w:p>
          <w:p>
            <w:pPr>
              <w:pStyle w:val="TableParagraph"/>
              <w:ind w:right="2"/>
              <w:jc w:val="center"/>
              <w:rPr>
                <w:rFonts w:ascii="Calibri"/>
                <w:sz w:val="18"/>
              </w:rPr>
            </w:pPr>
            <w:r>
              <w:rPr>
                <w:rFonts w:ascii="Calibri"/>
                <w:sz w:val="18"/>
              </w:rPr>
              <w:t>1</w:t>
            </w:r>
          </w:p>
          <w:p>
            <w:pPr>
              <w:pStyle w:val="TableParagraph"/>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spacing w:before="114"/>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30.000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150.000</w:t>
            </w:r>
          </w:p>
        </w:tc>
        <w:tc>
          <w:tcPr>
            <w:tcW w:w="665"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180.000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467"/>
              <w:rPr>
                <w:rFonts w:ascii="Calibri"/>
                <w:sz w:val="18"/>
              </w:rPr>
            </w:pPr>
            <w:r>
              <w:rPr>
                <w:rFonts w:ascii="Calibri"/>
                <w:sz w:val="18"/>
              </w:rPr>
              <w:t>Jumlah gedung kantor yang dipelihara</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1.200.000</w:t>
            </w:r>
          </w:p>
        </w:tc>
        <w:tc>
          <w:tcPr>
            <w:tcW w:w="664" w:type="dxa"/>
          </w:tcPr>
          <w:p>
            <w:pPr>
              <w:pStyle w:val="TableParagraph"/>
              <w:rPr>
                <w:rFonts w:ascii="Bookman Old Style"/>
                <w:b/>
                <w:sz w:val="18"/>
              </w:rPr>
            </w:pPr>
          </w:p>
          <w:p>
            <w:pPr>
              <w:pStyle w:val="TableParagraph"/>
              <w:spacing w:before="153"/>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250.000</w:t>
            </w:r>
          </w:p>
        </w:tc>
        <w:tc>
          <w:tcPr>
            <w:tcW w:w="664" w:type="dxa"/>
          </w:tcPr>
          <w:p>
            <w:pPr>
              <w:pStyle w:val="TableParagraph"/>
              <w:rPr>
                <w:rFonts w:ascii="Bookman Old Style"/>
                <w:b/>
                <w:sz w:val="18"/>
              </w:rPr>
            </w:pPr>
          </w:p>
          <w:p>
            <w:pPr>
              <w:pStyle w:val="TableParagraph"/>
              <w:spacing w:before="153"/>
              <w:ind w:left="3"/>
              <w:jc w:val="center"/>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750.000</w:t>
            </w:r>
          </w:p>
        </w:tc>
      </w:tr>
      <w:tr>
        <w:trPr>
          <w:trHeight w:val="1328"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01.2.09.10.</w:t>
            </w:r>
          </w:p>
        </w:tc>
        <w:tc>
          <w:tcPr>
            <w:tcW w:w="1572" w:type="dxa"/>
          </w:tcPr>
          <w:p>
            <w:pPr>
              <w:pStyle w:val="TableParagraph"/>
              <w:ind w:left="104" w:right="174"/>
              <w:rPr>
                <w:rFonts w:ascii="Calibri"/>
                <w:sz w:val="18"/>
              </w:rPr>
            </w:pPr>
            <w:r>
              <w:rPr>
                <w:rFonts w:ascii="Calibri"/>
                <w:sz w:val="18"/>
              </w:rPr>
              <w:t>Pemeliharaan/Re habilitasi Sarana dan Prasarana Gedung Kantor atau Bangunan Lainnya</w:t>
            </w:r>
          </w:p>
        </w:tc>
        <w:tc>
          <w:tcPr>
            <w:tcW w:w="1701" w:type="dxa"/>
          </w:tcPr>
          <w:p>
            <w:pPr>
              <w:pStyle w:val="TableParagraph"/>
              <w:ind w:left="104" w:right="226"/>
              <w:rPr>
                <w:rFonts w:ascii="Calibri"/>
                <w:sz w:val="18"/>
              </w:rPr>
            </w:pPr>
            <w:r>
              <w:rPr>
                <w:rFonts w:ascii="Calibri"/>
                <w:sz w:val="18"/>
              </w:rPr>
              <w:t>Jumlah sarana prasarana Gedung kantor Yang di pelihara</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jc w:val="center"/>
              <w:rPr>
                <w:rFonts w:ascii="Calibri"/>
                <w:sz w:val="18"/>
              </w:rPr>
            </w:pPr>
            <w:r>
              <w:rPr>
                <w:rFonts w:ascii="Calibri"/>
                <w:sz w:val="18"/>
              </w:rPr>
              <w:t>0</w:t>
            </w:r>
          </w:p>
        </w:tc>
        <w:tc>
          <w:tcPr>
            <w:tcW w:w="1040"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3"/>
              <w:jc w:val="center"/>
              <w:rPr>
                <w:rFonts w:ascii="Calibri"/>
                <w:sz w:val="18"/>
              </w:rPr>
            </w:pPr>
            <w:r>
              <w:rPr>
                <w:rFonts w:ascii="Calibri"/>
                <w:sz w:val="18"/>
              </w:rPr>
              <w:t>0</w:t>
            </w:r>
          </w:p>
        </w:tc>
        <w:tc>
          <w:tcPr>
            <w:tcW w:w="1036"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3"/>
              <w:jc w:val="center"/>
              <w:rPr>
                <w:rFonts w:ascii="Calibri"/>
                <w:sz w:val="18"/>
              </w:rPr>
            </w:pPr>
            <w:r>
              <w:rPr>
                <w:rFonts w:ascii="Calibri"/>
                <w:sz w:val="18"/>
              </w:rPr>
              <w:t>0</w:t>
            </w:r>
          </w:p>
        </w:tc>
        <w:tc>
          <w:tcPr>
            <w:tcW w:w="1041" w:type="dxa"/>
          </w:tcPr>
          <w:p>
            <w:pP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128" w:type="dxa"/>
          </w:tcPr>
          <w:p>
            <w:pP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26"/>
              <w:rPr>
                <w:rFonts w:ascii="Calibri"/>
                <w:sz w:val="18"/>
              </w:rPr>
            </w:pPr>
            <w:r>
              <w:rPr>
                <w:rFonts w:ascii="Calibri"/>
                <w:sz w:val="18"/>
              </w:rPr>
              <w:t>Jumlah sarana prasarana Gedung kantor Yang dipelihara</w:t>
            </w:r>
          </w:p>
        </w:tc>
        <w:tc>
          <w:tcPr>
            <w:tcW w:w="928" w:type="dxa"/>
          </w:tcPr>
          <w:p>
            <w:pPr>
              <w:pStyle w:val="TableParagraph"/>
              <w:spacing w:before="6"/>
              <w:rPr>
                <w:rFonts w:ascii="Bookman Old Style"/>
                <w:b/>
                <w:sz w:val="21"/>
              </w:rPr>
            </w:pPr>
          </w:p>
          <w:p>
            <w:pPr>
              <w:pStyle w:val="TableParagraph"/>
              <w:spacing w:before="1"/>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50.000</w:t>
            </w:r>
          </w:p>
        </w:tc>
      </w:tr>
      <w:tr>
        <w:trPr>
          <w:trHeight w:val="1551"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01.2.09.11.</w:t>
            </w:r>
          </w:p>
        </w:tc>
        <w:tc>
          <w:tcPr>
            <w:tcW w:w="1572" w:type="dxa"/>
          </w:tcPr>
          <w:p>
            <w:pPr>
              <w:pStyle w:val="TableParagraph"/>
              <w:ind w:left="104" w:right="174"/>
              <w:rPr>
                <w:rFonts w:ascii="Calibri"/>
                <w:sz w:val="18"/>
              </w:rPr>
            </w:pPr>
            <w:r>
              <w:rPr>
                <w:rFonts w:ascii="Calibri"/>
                <w:sz w:val="18"/>
              </w:rPr>
              <w:t>Pemeliharaan/Re habilitasi Sarana dan Prasarana Pendukung Gedung Kantor atau Bangunan Lainnya</w:t>
            </w:r>
          </w:p>
        </w:tc>
        <w:tc>
          <w:tcPr>
            <w:tcW w:w="1701" w:type="dxa"/>
          </w:tcPr>
          <w:p>
            <w:pPr>
              <w:pStyle w:val="TableParagraph"/>
              <w:ind w:left="104" w:right="118"/>
              <w:rPr>
                <w:rFonts w:ascii="Calibri"/>
                <w:sz w:val="18"/>
              </w:rPr>
            </w:pPr>
            <w:r>
              <w:rPr>
                <w:rFonts w:ascii="Calibri"/>
                <w:sz w:val="18"/>
              </w:rPr>
              <w:t>Jumlah sarana prasarana pendukung Gedung kantor Yang dipelihara (Gudang)</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303"/>
              <w:rPr>
                <w:rFonts w:ascii="Calibri"/>
                <w:sz w:val="18"/>
              </w:rPr>
            </w:pPr>
            <w:r>
              <w:rPr>
                <w:rFonts w:ascii="Calibri"/>
                <w:sz w:val="18"/>
              </w:rPr>
              <w:t>Unit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3"/>
              <w:jc w:val="center"/>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2"/>
              <w:jc w:val="center"/>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right="99"/>
              <w:jc w:val="right"/>
              <w:rPr>
                <w:rFonts w:ascii="Calibri"/>
                <w:sz w:val="18"/>
              </w:rPr>
            </w:pPr>
            <w:r>
              <w:rPr>
                <w:rFonts w:ascii="Calibri"/>
                <w:sz w:val="18"/>
              </w:rPr>
              <w:t>100.000</w:t>
            </w:r>
          </w:p>
        </w:tc>
      </w:tr>
      <w:tr>
        <w:trPr>
          <w:trHeight w:val="670" w:hRule="exact"/>
        </w:trPr>
        <w:tc>
          <w:tcPr>
            <w:tcW w:w="720" w:type="dxa"/>
          </w:tcPr>
          <w:p>
            <w:pPr/>
          </w:p>
        </w:tc>
        <w:tc>
          <w:tcPr>
            <w:tcW w:w="784" w:type="dxa"/>
          </w:tcPr>
          <w:p>
            <w:pPr/>
          </w:p>
        </w:tc>
        <w:tc>
          <w:tcPr>
            <w:tcW w:w="1040" w:type="dxa"/>
            <w:shd w:val="clear" w:color="auto" w:fill="F4AF84"/>
          </w:tcPr>
          <w:p>
            <w:pPr>
              <w:pStyle w:val="TableParagraph"/>
              <w:spacing w:line="215" w:lineRule="exact"/>
              <w:ind w:left="107"/>
              <w:rPr>
                <w:rFonts w:ascii="Calibri"/>
                <w:sz w:val="18"/>
              </w:rPr>
            </w:pPr>
            <w:r>
              <w:rPr>
                <w:rFonts w:ascii="Calibri"/>
                <w:sz w:val="18"/>
              </w:rPr>
              <w:t>03.</w:t>
            </w:r>
          </w:p>
        </w:tc>
        <w:tc>
          <w:tcPr>
            <w:tcW w:w="1572" w:type="dxa"/>
            <w:shd w:val="clear" w:color="auto" w:fill="F4AF84"/>
          </w:tcPr>
          <w:p>
            <w:pPr>
              <w:pStyle w:val="TableParagraph"/>
              <w:ind w:left="104" w:right="149"/>
              <w:rPr>
                <w:rFonts w:ascii="Calibri"/>
                <w:sz w:val="18"/>
              </w:rPr>
            </w:pPr>
            <w:r>
              <w:rPr>
                <w:rFonts w:ascii="Calibri"/>
                <w:sz w:val="18"/>
              </w:rPr>
              <w:t>PROGRAM PENANGGULANG AN BENCANA</w:t>
            </w:r>
          </w:p>
        </w:tc>
        <w:tc>
          <w:tcPr>
            <w:tcW w:w="1701" w:type="dxa"/>
            <w:shd w:val="clear" w:color="auto" w:fill="F4AF84"/>
          </w:tcPr>
          <w:p>
            <w:pPr>
              <w:pStyle w:val="TableParagraph"/>
              <w:ind w:left="104" w:right="92"/>
              <w:rPr>
                <w:rFonts w:ascii="Calibri"/>
                <w:sz w:val="18"/>
              </w:rPr>
            </w:pPr>
            <w:r>
              <w:rPr>
                <w:rFonts w:ascii="Calibri"/>
                <w:sz w:val="18"/>
              </w:rPr>
              <w:t>Meningkatnya Pencapaian SPM PB</w:t>
            </w:r>
          </w:p>
        </w:tc>
        <w:tc>
          <w:tcPr>
            <w:tcW w:w="928" w:type="dxa"/>
            <w:shd w:val="clear" w:color="auto" w:fill="F4AF84"/>
          </w:tcPr>
          <w:p>
            <w:pPr>
              <w:pStyle w:val="TableParagraph"/>
              <w:spacing w:before="103"/>
              <w:ind w:left="255"/>
              <w:rPr>
                <w:rFonts w:ascii="Calibri"/>
                <w:sz w:val="18"/>
              </w:rPr>
            </w:pPr>
            <w:r>
              <w:rPr>
                <w:rFonts w:ascii="Calibri"/>
                <w:sz w:val="18"/>
              </w:rPr>
              <w:t>70,08</w:t>
            </w:r>
          </w:p>
          <w:p>
            <w:pPr>
              <w:pStyle w:val="TableParagraph"/>
              <w:ind w:left="208"/>
              <w:rPr>
                <w:rFonts w:ascii="Calibri"/>
                <w:sz w:val="18"/>
              </w:rPr>
            </w:pPr>
            <w:r>
              <w:rPr>
                <w:rFonts w:ascii="Calibri"/>
                <w:sz w:val="18"/>
              </w:rPr>
              <w:t>Prosen</w:t>
            </w:r>
          </w:p>
        </w:tc>
        <w:tc>
          <w:tcPr>
            <w:tcW w:w="660" w:type="dxa"/>
            <w:shd w:val="clear" w:color="auto" w:fill="F4AF84"/>
          </w:tcPr>
          <w:p>
            <w:pPr>
              <w:pStyle w:val="TableParagraph"/>
              <w:spacing w:before="3"/>
              <w:rPr>
                <w:rFonts w:ascii="Bookman Old Style"/>
                <w:b/>
                <w:sz w:val="18"/>
              </w:rPr>
            </w:pPr>
          </w:p>
          <w:p>
            <w:pPr>
              <w:pStyle w:val="TableParagraph"/>
              <w:ind w:left="104" w:right="98"/>
              <w:jc w:val="center"/>
              <w:rPr>
                <w:rFonts w:ascii="Calibri"/>
                <w:sz w:val="18"/>
              </w:rPr>
            </w:pPr>
            <w:r>
              <w:rPr>
                <w:rFonts w:ascii="Calibri"/>
                <w:sz w:val="18"/>
              </w:rPr>
              <w:t>75,21</w:t>
            </w:r>
          </w:p>
        </w:tc>
        <w:tc>
          <w:tcPr>
            <w:tcW w:w="1040" w:type="dxa"/>
            <w:shd w:val="clear" w:color="auto" w:fill="F4AF84"/>
          </w:tcPr>
          <w:p>
            <w:pPr>
              <w:pStyle w:val="TableParagraph"/>
              <w:spacing w:before="3"/>
              <w:rPr>
                <w:rFonts w:ascii="Bookman Old Style"/>
                <w:b/>
                <w:sz w:val="18"/>
              </w:rPr>
            </w:pPr>
          </w:p>
          <w:p>
            <w:pPr>
              <w:pStyle w:val="TableParagraph"/>
              <w:ind w:right="100"/>
              <w:jc w:val="right"/>
              <w:rPr>
                <w:rFonts w:ascii="Calibri"/>
                <w:sz w:val="18"/>
              </w:rPr>
            </w:pPr>
            <w:r>
              <w:rPr>
                <w:rFonts w:ascii="Calibri"/>
                <w:sz w:val="18"/>
              </w:rPr>
              <w:t>5.950.000</w:t>
            </w:r>
          </w:p>
        </w:tc>
        <w:tc>
          <w:tcPr>
            <w:tcW w:w="664" w:type="dxa"/>
            <w:shd w:val="clear" w:color="auto" w:fill="F4AF84"/>
          </w:tcPr>
          <w:p>
            <w:pPr>
              <w:pStyle w:val="TableParagraph"/>
              <w:spacing w:before="3"/>
              <w:rPr>
                <w:rFonts w:ascii="Bookman Old Style"/>
                <w:b/>
                <w:sz w:val="18"/>
              </w:rPr>
            </w:pPr>
          </w:p>
          <w:p>
            <w:pPr>
              <w:pStyle w:val="TableParagraph"/>
              <w:ind w:left="102" w:right="98"/>
              <w:jc w:val="center"/>
              <w:rPr>
                <w:rFonts w:ascii="Calibri"/>
                <w:sz w:val="18"/>
              </w:rPr>
            </w:pPr>
            <w:r>
              <w:rPr>
                <w:rFonts w:ascii="Calibri"/>
                <w:sz w:val="18"/>
              </w:rPr>
              <w:t>80,34</w:t>
            </w:r>
          </w:p>
        </w:tc>
        <w:tc>
          <w:tcPr>
            <w:tcW w:w="1036" w:type="dxa"/>
            <w:shd w:val="clear" w:color="auto" w:fill="F4AF84"/>
          </w:tcPr>
          <w:p>
            <w:pPr>
              <w:pStyle w:val="TableParagraph"/>
              <w:spacing w:before="3"/>
              <w:rPr>
                <w:rFonts w:ascii="Bookman Old Style"/>
                <w:b/>
                <w:sz w:val="18"/>
              </w:rPr>
            </w:pPr>
          </w:p>
          <w:p>
            <w:pPr>
              <w:pStyle w:val="TableParagraph"/>
              <w:ind w:right="100"/>
              <w:jc w:val="right"/>
              <w:rPr>
                <w:rFonts w:ascii="Calibri"/>
                <w:sz w:val="18"/>
              </w:rPr>
            </w:pPr>
            <w:r>
              <w:rPr>
                <w:rFonts w:ascii="Calibri"/>
                <w:sz w:val="18"/>
              </w:rPr>
              <w:t>7.245.000</w:t>
            </w:r>
          </w:p>
        </w:tc>
        <w:tc>
          <w:tcPr>
            <w:tcW w:w="665" w:type="dxa"/>
            <w:shd w:val="clear" w:color="auto" w:fill="F4AF84"/>
          </w:tcPr>
          <w:p>
            <w:pPr>
              <w:pStyle w:val="TableParagraph"/>
              <w:spacing w:before="3"/>
              <w:rPr>
                <w:rFonts w:ascii="Bookman Old Style"/>
                <w:b/>
                <w:sz w:val="18"/>
              </w:rPr>
            </w:pPr>
          </w:p>
          <w:p>
            <w:pPr>
              <w:pStyle w:val="TableParagraph"/>
              <w:ind w:left="104" w:right="101"/>
              <w:jc w:val="center"/>
              <w:rPr>
                <w:rFonts w:ascii="Calibri"/>
                <w:sz w:val="18"/>
              </w:rPr>
            </w:pPr>
            <w:r>
              <w:rPr>
                <w:rFonts w:ascii="Calibri"/>
                <w:sz w:val="18"/>
              </w:rPr>
              <w:t>85,47</w:t>
            </w:r>
          </w:p>
        </w:tc>
        <w:tc>
          <w:tcPr>
            <w:tcW w:w="1036" w:type="dxa"/>
            <w:shd w:val="clear" w:color="auto" w:fill="F4AF84"/>
          </w:tcPr>
          <w:p>
            <w:pPr>
              <w:pStyle w:val="TableParagraph"/>
              <w:spacing w:before="3"/>
              <w:rPr>
                <w:rFonts w:ascii="Bookman Old Style"/>
                <w:b/>
                <w:sz w:val="18"/>
              </w:rPr>
            </w:pPr>
          </w:p>
          <w:p>
            <w:pPr>
              <w:pStyle w:val="TableParagraph"/>
              <w:ind w:right="100"/>
              <w:jc w:val="right"/>
              <w:rPr>
                <w:rFonts w:ascii="Calibri"/>
                <w:sz w:val="18"/>
              </w:rPr>
            </w:pPr>
            <w:r>
              <w:rPr>
                <w:rFonts w:ascii="Calibri"/>
                <w:sz w:val="18"/>
              </w:rPr>
              <w:t>7.316.000</w:t>
            </w:r>
          </w:p>
        </w:tc>
        <w:tc>
          <w:tcPr>
            <w:tcW w:w="664" w:type="dxa"/>
            <w:shd w:val="clear" w:color="auto" w:fill="F4AF84"/>
          </w:tcPr>
          <w:p>
            <w:pPr>
              <w:pStyle w:val="TableParagraph"/>
              <w:spacing w:before="3"/>
              <w:rPr>
                <w:rFonts w:ascii="Bookman Old Style"/>
                <w:b/>
                <w:sz w:val="18"/>
              </w:rPr>
            </w:pPr>
          </w:p>
          <w:p>
            <w:pPr>
              <w:pStyle w:val="TableParagraph"/>
              <w:ind w:left="100" w:right="98"/>
              <w:jc w:val="center"/>
              <w:rPr>
                <w:rFonts w:ascii="Calibri"/>
                <w:sz w:val="18"/>
              </w:rPr>
            </w:pPr>
            <w:r>
              <w:rPr>
                <w:rFonts w:ascii="Calibri"/>
                <w:sz w:val="18"/>
              </w:rPr>
              <w:t>90,59</w:t>
            </w:r>
          </w:p>
        </w:tc>
        <w:tc>
          <w:tcPr>
            <w:tcW w:w="1036" w:type="dxa"/>
            <w:shd w:val="clear" w:color="auto" w:fill="F4AF84"/>
          </w:tcPr>
          <w:p>
            <w:pPr>
              <w:pStyle w:val="TableParagraph"/>
              <w:spacing w:before="3"/>
              <w:rPr>
                <w:rFonts w:ascii="Bookman Old Style"/>
                <w:b/>
                <w:sz w:val="18"/>
              </w:rPr>
            </w:pPr>
          </w:p>
          <w:p>
            <w:pPr>
              <w:pStyle w:val="TableParagraph"/>
              <w:ind w:right="100"/>
              <w:jc w:val="right"/>
              <w:rPr>
                <w:rFonts w:ascii="Calibri"/>
                <w:sz w:val="18"/>
              </w:rPr>
            </w:pPr>
            <w:r>
              <w:rPr>
                <w:rFonts w:ascii="Calibri"/>
                <w:sz w:val="18"/>
              </w:rPr>
              <w:t>8.318.000</w:t>
            </w:r>
          </w:p>
        </w:tc>
        <w:tc>
          <w:tcPr>
            <w:tcW w:w="664" w:type="dxa"/>
            <w:shd w:val="clear" w:color="auto" w:fill="F4AF84"/>
          </w:tcPr>
          <w:p>
            <w:pPr>
              <w:pStyle w:val="TableParagraph"/>
              <w:spacing w:before="3"/>
              <w:rPr>
                <w:rFonts w:ascii="Bookman Old Style"/>
                <w:b/>
                <w:sz w:val="18"/>
              </w:rPr>
            </w:pPr>
          </w:p>
          <w:p>
            <w:pPr>
              <w:pStyle w:val="TableParagraph"/>
              <w:ind w:left="104" w:right="94"/>
              <w:jc w:val="center"/>
              <w:rPr>
                <w:rFonts w:ascii="Calibri"/>
                <w:sz w:val="18"/>
              </w:rPr>
            </w:pPr>
            <w:r>
              <w:rPr>
                <w:rFonts w:ascii="Calibri"/>
                <w:sz w:val="18"/>
              </w:rPr>
              <w:t>95,72</w:t>
            </w:r>
          </w:p>
        </w:tc>
        <w:tc>
          <w:tcPr>
            <w:tcW w:w="1041" w:type="dxa"/>
            <w:shd w:val="clear" w:color="auto" w:fill="F4AF84"/>
          </w:tcPr>
          <w:p>
            <w:pPr>
              <w:pStyle w:val="TableParagraph"/>
              <w:spacing w:before="3"/>
              <w:rPr>
                <w:rFonts w:ascii="Bookman Old Style"/>
                <w:b/>
                <w:sz w:val="18"/>
              </w:rPr>
            </w:pPr>
          </w:p>
          <w:p>
            <w:pPr>
              <w:pStyle w:val="TableParagraph"/>
              <w:ind w:right="100"/>
              <w:jc w:val="right"/>
              <w:rPr>
                <w:rFonts w:ascii="Calibri"/>
                <w:sz w:val="18"/>
              </w:rPr>
            </w:pPr>
            <w:r>
              <w:rPr>
                <w:rFonts w:ascii="Calibri"/>
                <w:sz w:val="18"/>
              </w:rPr>
              <w:t>8.536.000</w:t>
            </w:r>
          </w:p>
        </w:tc>
        <w:tc>
          <w:tcPr>
            <w:tcW w:w="664" w:type="dxa"/>
            <w:shd w:val="clear" w:color="auto" w:fill="F4AF84"/>
          </w:tcPr>
          <w:p>
            <w:pPr>
              <w:pStyle w:val="TableParagraph"/>
              <w:spacing w:before="3"/>
              <w:rPr>
                <w:rFonts w:ascii="Bookman Old Style"/>
                <w:b/>
                <w:sz w:val="18"/>
              </w:rPr>
            </w:pPr>
          </w:p>
          <w:p>
            <w:pPr>
              <w:pStyle w:val="TableParagraph"/>
              <w:ind w:left="100" w:right="98"/>
              <w:jc w:val="center"/>
              <w:rPr>
                <w:rFonts w:ascii="Calibri"/>
                <w:sz w:val="18"/>
              </w:rPr>
            </w:pPr>
            <w:r>
              <w:rPr>
                <w:rFonts w:ascii="Calibri"/>
                <w:sz w:val="18"/>
              </w:rPr>
              <w:t>95,72</w:t>
            </w:r>
          </w:p>
        </w:tc>
        <w:tc>
          <w:tcPr>
            <w:tcW w:w="1128" w:type="dxa"/>
            <w:shd w:val="clear" w:color="auto" w:fill="F4AF84"/>
          </w:tcPr>
          <w:p>
            <w:pPr>
              <w:pStyle w:val="TableParagraph"/>
              <w:spacing w:before="3"/>
              <w:rPr>
                <w:rFonts w:ascii="Bookman Old Style"/>
                <w:b/>
                <w:sz w:val="18"/>
              </w:rPr>
            </w:pPr>
          </w:p>
          <w:p>
            <w:pPr>
              <w:pStyle w:val="TableParagraph"/>
              <w:ind w:right="100"/>
              <w:jc w:val="right"/>
              <w:rPr>
                <w:rFonts w:ascii="Calibri"/>
                <w:sz w:val="18"/>
              </w:rPr>
            </w:pPr>
            <w:r>
              <w:rPr>
                <w:rFonts w:ascii="Calibri"/>
                <w:sz w:val="18"/>
              </w:rPr>
              <w:t>37.365.000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1981" w:hRule="exact"/>
        </w:trPr>
        <w:tc>
          <w:tcPr>
            <w:tcW w:w="720" w:type="dxa"/>
            <w:tcBorders>
              <w:top w:val="nil"/>
            </w:tcBorders>
          </w:tcPr>
          <w:p>
            <w:pPr/>
          </w:p>
        </w:tc>
        <w:tc>
          <w:tcPr>
            <w:tcW w:w="784" w:type="dxa"/>
            <w:tcBorders>
              <w:top w:val="nil"/>
            </w:tcBorders>
          </w:tcPr>
          <w:p>
            <w:pPr/>
          </w:p>
        </w:tc>
        <w:tc>
          <w:tcPr>
            <w:tcW w:w="1040" w:type="dxa"/>
            <w:tcBorders>
              <w:top w:val="nil"/>
            </w:tcBorders>
            <w:shd w:val="clear" w:color="auto" w:fill="FFCCFF"/>
          </w:tcPr>
          <w:p>
            <w:pPr>
              <w:pStyle w:val="TableParagraph"/>
              <w:spacing w:line="213" w:lineRule="exact"/>
              <w:ind w:left="107"/>
              <w:rPr>
                <w:rFonts w:ascii="Calibri"/>
                <w:sz w:val="18"/>
              </w:rPr>
            </w:pPr>
            <w:r>
              <w:rPr>
                <w:rFonts w:ascii="Calibri"/>
                <w:sz w:val="18"/>
              </w:rPr>
              <w:t>03.2.01.</w:t>
            </w:r>
          </w:p>
        </w:tc>
        <w:tc>
          <w:tcPr>
            <w:tcW w:w="1572" w:type="dxa"/>
            <w:tcBorders>
              <w:top w:val="nil"/>
            </w:tcBorders>
            <w:shd w:val="clear" w:color="auto" w:fill="FFCCFF"/>
          </w:tcPr>
          <w:p>
            <w:pPr>
              <w:pStyle w:val="TableParagraph"/>
              <w:ind w:left="104" w:right="212"/>
              <w:rPr>
                <w:rFonts w:ascii="Calibri"/>
                <w:sz w:val="18"/>
              </w:rPr>
            </w:pPr>
            <w:r>
              <w:rPr>
                <w:rFonts w:ascii="Calibri"/>
                <w:sz w:val="18"/>
              </w:rPr>
              <w:t>Pelayanan Informasi Rawan Bencana Kabupaten/Kota</w:t>
            </w:r>
          </w:p>
        </w:tc>
        <w:tc>
          <w:tcPr>
            <w:tcW w:w="1701" w:type="dxa"/>
            <w:tcBorders>
              <w:top w:val="nil"/>
            </w:tcBorders>
            <w:shd w:val="clear" w:color="auto" w:fill="FFCCFF"/>
          </w:tcPr>
          <w:p>
            <w:pPr>
              <w:pStyle w:val="TableParagraph"/>
              <w:ind w:left="104" w:right="140"/>
              <w:rPr>
                <w:rFonts w:ascii="Calibri"/>
                <w:sz w:val="18"/>
              </w:rPr>
            </w:pPr>
            <w:r>
              <w:rPr>
                <w:rFonts w:ascii="Calibri"/>
                <w:sz w:val="18"/>
              </w:rPr>
              <w:t>Berita Acara Reviu Internal BPBD terhadap capaian kinerja Sub Kegiatan pada Kegiatan Pelayanan Informasi Rawan Bencana Kabupaten/Kota</w:t>
            </w:r>
          </w:p>
        </w:tc>
        <w:tc>
          <w:tcPr>
            <w:tcW w:w="928"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82" w:right="85"/>
              <w:jc w:val="center"/>
              <w:rPr>
                <w:rFonts w:ascii="Calibri"/>
                <w:sz w:val="18"/>
              </w:rPr>
            </w:pPr>
            <w:r>
              <w:rPr>
                <w:rFonts w:ascii="Calibri"/>
                <w:sz w:val="18"/>
              </w:rPr>
              <w:t>0BA</w:t>
            </w:r>
          </w:p>
        </w:tc>
        <w:tc>
          <w:tcPr>
            <w:tcW w:w="660"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280"/>
              <w:rPr>
                <w:rFonts w:ascii="Calibri"/>
                <w:sz w:val="18"/>
              </w:rPr>
            </w:pPr>
            <w:r>
              <w:rPr>
                <w:rFonts w:ascii="Calibri"/>
                <w:sz w:val="18"/>
              </w:rPr>
              <w:t>0</w:t>
            </w:r>
          </w:p>
        </w:tc>
        <w:tc>
          <w:tcPr>
            <w:tcW w:w="1040"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99"/>
              <w:jc w:val="right"/>
              <w:rPr>
                <w:rFonts w:ascii="Calibri"/>
                <w:sz w:val="18"/>
              </w:rPr>
            </w:pPr>
            <w:r>
              <w:rPr>
                <w:rFonts w:ascii="Calibri"/>
                <w:sz w:val="18"/>
              </w:rPr>
              <w:t>600.000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
              <w:jc w:val="center"/>
              <w:rPr>
                <w:rFonts w:ascii="Calibri"/>
                <w:sz w:val="18"/>
              </w:rPr>
            </w:pPr>
            <w:r>
              <w:rPr>
                <w:rFonts w:ascii="Calibri"/>
                <w:sz w:val="18"/>
              </w:rPr>
              <w:t>1</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99"/>
              <w:jc w:val="right"/>
              <w:rPr>
                <w:rFonts w:ascii="Calibri"/>
                <w:sz w:val="18"/>
              </w:rPr>
            </w:pPr>
            <w:r>
              <w:rPr>
                <w:rFonts w:ascii="Calibri"/>
                <w:sz w:val="18"/>
              </w:rPr>
              <w:t>930.000</w:t>
            </w:r>
          </w:p>
        </w:tc>
        <w:tc>
          <w:tcPr>
            <w:tcW w:w="665"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82"/>
              <w:jc w:val="right"/>
              <w:rPr>
                <w:rFonts w:ascii="Calibri"/>
                <w:sz w:val="18"/>
              </w:rPr>
            </w:pPr>
            <w:r>
              <w:rPr>
                <w:rFonts w:ascii="Calibri"/>
                <w:sz w:val="18"/>
              </w:rPr>
              <w:t>2</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420.000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3"/>
              <w:jc w:val="center"/>
              <w:rPr>
                <w:rFonts w:ascii="Calibri"/>
                <w:sz w:val="18"/>
              </w:rPr>
            </w:pPr>
            <w:r>
              <w:rPr>
                <w:rFonts w:ascii="Calibri"/>
                <w:sz w:val="18"/>
              </w:rPr>
              <w:t>2</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99"/>
              <w:jc w:val="right"/>
              <w:rPr>
                <w:rFonts w:ascii="Calibri"/>
                <w:sz w:val="18"/>
              </w:rPr>
            </w:pPr>
            <w:r>
              <w:rPr>
                <w:rFonts w:ascii="Calibri"/>
                <w:sz w:val="18"/>
              </w:rPr>
              <w:t>420.000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283"/>
              <w:rPr>
                <w:rFonts w:ascii="Calibri"/>
                <w:sz w:val="18"/>
              </w:rPr>
            </w:pPr>
            <w:r>
              <w:rPr>
                <w:rFonts w:ascii="Calibri"/>
                <w:sz w:val="18"/>
              </w:rPr>
              <w:t>2</w:t>
            </w:r>
          </w:p>
        </w:tc>
        <w:tc>
          <w:tcPr>
            <w:tcW w:w="1041"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120.000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
              <w:jc w:val="center"/>
              <w:rPr>
                <w:rFonts w:ascii="Calibri"/>
                <w:sz w:val="18"/>
              </w:rPr>
            </w:pPr>
            <w:r>
              <w:rPr>
                <w:rFonts w:ascii="Calibri"/>
                <w:sz w:val="18"/>
              </w:rPr>
              <w:t>7</w:t>
            </w:r>
          </w:p>
        </w:tc>
        <w:tc>
          <w:tcPr>
            <w:tcW w:w="1128"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2.490.000</w:t>
            </w:r>
          </w:p>
        </w:tc>
      </w:tr>
      <w:tr>
        <w:trPr>
          <w:trHeight w:val="892"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03.2.01.01.</w:t>
            </w:r>
          </w:p>
        </w:tc>
        <w:tc>
          <w:tcPr>
            <w:tcW w:w="1572" w:type="dxa"/>
          </w:tcPr>
          <w:p>
            <w:pPr>
              <w:pStyle w:val="TableParagraph"/>
              <w:ind w:left="104" w:right="241"/>
              <w:rPr>
                <w:rFonts w:ascii="Calibri"/>
                <w:sz w:val="18"/>
              </w:rPr>
            </w:pPr>
            <w:r>
              <w:rPr>
                <w:rFonts w:ascii="Calibri"/>
                <w:sz w:val="18"/>
              </w:rPr>
              <w:t>Penyusunan Kajian Risiko Bencana Kabupaten/Kota</w:t>
            </w:r>
          </w:p>
        </w:tc>
        <w:tc>
          <w:tcPr>
            <w:tcW w:w="1701" w:type="dxa"/>
          </w:tcPr>
          <w:p>
            <w:pPr>
              <w:pStyle w:val="TableParagraph"/>
              <w:ind w:left="104" w:right="316"/>
              <w:rPr>
                <w:rFonts w:ascii="Calibri"/>
                <w:sz w:val="18"/>
              </w:rPr>
            </w:pPr>
            <w:r>
              <w:rPr>
                <w:rFonts w:ascii="Calibri"/>
                <w:sz w:val="18"/>
              </w:rPr>
              <w:t>Jumlah dokumen Kajian Risiko Bencana yang disusun</w:t>
            </w:r>
          </w:p>
        </w:tc>
        <w:tc>
          <w:tcPr>
            <w:tcW w:w="928" w:type="dxa"/>
          </w:tcPr>
          <w:p>
            <w:pPr>
              <w:pStyle w:val="TableParagraph"/>
              <w:spacing w:before="5"/>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1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3"/>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r>
      <w:tr>
        <w:trPr>
          <w:trHeight w:val="96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16"/>
              <w:rPr>
                <w:rFonts w:ascii="Calibri"/>
                <w:sz w:val="18"/>
              </w:rPr>
            </w:pPr>
            <w:r>
              <w:rPr>
                <w:rFonts w:ascii="Calibri"/>
                <w:sz w:val="18"/>
              </w:rPr>
              <w:t>Jumlah dokumen Kajian Risiko Bencana yang disusun</w:t>
            </w:r>
          </w:p>
        </w:tc>
        <w:tc>
          <w:tcPr>
            <w:tcW w:w="928" w:type="dxa"/>
          </w:tcPr>
          <w:p>
            <w:pPr>
              <w:pStyle w:val="TableParagraph"/>
              <w:spacing w:before="6"/>
              <w:rPr>
                <w:rFonts w:ascii="Bookman Old Style"/>
                <w:b/>
                <w:sz w:val="21"/>
              </w:rPr>
            </w:pPr>
          </w:p>
          <w:p>
            <w:pPr>
              <w:pStyle w:val="TableParagraph"/>
              <w:spacing w:before="1"/>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82"/>
              <w:jc w:val="right"/>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spacing w:before="154"/>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spacing w:before="154"/>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5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300.000</w:t>
            </w:r>
          </w:p>
        </w:tc>
      </w:tr>
      <w:tr>
        <w:trPr>
          <w:trHeight w:val="1768"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03.2.01.02.</w:t>
            </w:r>
          </w:p>
        </w:tc>
        <w:tc>
          <w:tcPr>
            <w:tcW w:w="1572" w:type="dxa"/>
          </w:tcPr>
          <w:p>
            <w:pPr>
              <w:pStyle w:val="TableParagraph"/>
              <w:ind w:left="104" w:right="241"/>
              <w:rPr>
                <w:rFonts w:ascii="Calibri"/>
                <w:sz w:val="18"/>
              </w:rPr>
            </w:pPr>
            <w:r>
              <w:rPr>
                <w:rFonts w:ascii="Calibri"/>
                <w:sz w:val="18"/>
              </w:rPr>
              <w:t>Sosialisasi, Komunikasi, Informasi dan Edukasi (KIE) Rawan Bencana Kabupaten/Kota (Per Jenis Bencana)</w:t>
            </w:r>
          </w:p>
        </w:tc>
        <w:tc>
          <w:tcPr>
            <w:tcW w:w="1701" w:type="dxa"/>
          </w:tcPr>
          <w:p>
            <w:pPr>
              <w:pStyle w:val="TableParagraph"/>
              <w:ind w:left="104" w:right="170"/>
              <w:rPr>
                <w:rFonts w:ascii="Calibri"/>
                <w:sz w:val="18"/>
              </w:rPr>
            </w:pPr>
            <w:r>
              <w:rPr>
                <w:rFonts w:ascii="Calibri"/>
                <w:sz w:val="18"/>
              </w:rPr>
              <w:t>Jumlah desa rawan bencana yang dibentuk menjadi desa tangguh bencana</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2"/>
              <w:jc w:val="center"/>
              <w:rPr>
                <w:rFonts w:ascii="Calibri"/>
                <w:sz w:val="18"/>
              </w:rPr>
            </w:pPr>
            <w:r>
              <w:rPr>
                <w:rFonts w:ascii="Calibri"/>
                <w:sz w:val="18"/>
              </w:rPr>
              <w:t>6</w:t>
            </w:r>
          </w:p>
          <w:p>
            <w:pPr>
              <w:pStyle w:val="TableParagraph"/>
              <w:ind w:left="85" w:right="85"/>
              <w:jc w:val="center"/>
              <w:rPr>
                <w:rFonts w:ascii="Calibri"/>
                <w:sz w:val="18"/>
              </w:rPr>
            </w:pPr>
            <w:r>
              <w:rPr>
                <w:rFonts w:ascii="Calibri"/>
                <w:sz w:val="18"/>
              </w:rPr>
              <w:t>Desa</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280"/>
              <w:rPr>
                <w:rFonts w:ascii="Calibri"/>
                <w:sz w:val="18"/>
              </w:rPr>
            </w:pPr>
            <w:r>
              <w:rPr>
                <w:rFonts w:ascii="Calibri"/>
                <w:sz w:val="18"/>
              </w:rPr>
              <w:t>3</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99"/>
              <w:jc w:val="right"/>
              <w:rPr>
                <w:rFonts w:ascii="Calibri"/>
                <w:sz w:val="18"/>
              </w:rPr>
            </w:pPr>
            <w:r>
              <w:rPr>
                <w:rFonts w:ascii="Calibri"/>
                <w:sz w:val="18"/>
              </w:rPr>
              <w:t>600.000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98" w:right="98"/>
              <w:jc w:val="center"/>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99"/>
              <w:jc w:val="right"/>
              <w:rPr>
                <w:rFonts w:ascii="Calibri"/>
                <w:sz w:val="18"/>
              </w:rPr>
            </w:pPr>
            <w:r>
              <w:rPr>
                <w:rFonts w:ascii="Calibri"/>
                <w:sz w:val="18"/>
              </w:rPr>
              <w:t>930.000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98" w:right="98"/>
              <w:jc w:val="center"/>
              <w:rPr>
                <w:rFonts w:ascii="Calibri"/>
                <w:sz w:val="18"/>
              </w:rPr>
            </w:pPr>
            <w:r>
              <w:rPr>
                <w:rFonts w:ascii="Calibri"/>
                <w:sz w:val="18"/>
              </w:rPr>
              <w:t>15</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1.530.000</w:t>
            </w:r>
          </w:p>
        </w:tc>
      </w:tr>
      <w:tr>
        <w:trPr>
          <w:trHeight w:val="73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spacing w:line="237" w:lineRule="auto"/>
              <w:ind w:left="104" w:right="107"/>
              <w:rPr>
                <w:rFonts w:ascii="Calibri"/>
                <w:sz w:val="18"/>
              </w:rPr>
            </w:pPr>
            <w:r>
              <w:rPr>
                <w:rFonts w:ascii="Calibri"/>
                <w:sz w:val="18"/>
              </w:rPr>
              <w:t>Jumlah sekolah aman bencana yang dibentuk (SPAB)</w:t>
            </w:r>
          </w:p>
        </w:tc>
        <w:tc>
          <w:tcPr>
            <w:tcW w:w="928" w:type="dxa"/>
          </w:tcPr>
          <w:p>
            <w:pPr>
              <w:pStyle w:val="TableParagraph"/>
              <w:spacing w:before="137"/>
              <w:ind w:right="2"/>
              <w:jc w:val="center"/>
              <w:rPr>
                <w:rFonts w:ascii="Calibri"/>
                <w:sz w:val="18"/>
              </w:rPr>
            </w:pPr>
            <w:r>
              <w:rPr>
                <w:rFonts w:ascii="Calibri"/>
                <w:sz w:val="18"/>
              </w:rPr>
              <w:t>0</w:t>
            </w:r>
          </w:p>
          <w:p>
            <w:pPr>
              <w:pStyle w:val="TableParagraph"/>
              <w:ind w:left="81" w:right="85"/>
              <w:jc w:val="center"/>
              <w:rPr>
                <w:rFonts w:ascii="Calibri"/>
                <w:sz w:val="18"/>
              </w:rPr>
            </w:pPr>
            <w:r>
              <w:rPr>
                <w:rFonts w:ascii="Calibri"/>
                <w:sz w:val="18"/>
              </w:rPr>
              <w:t>Sekolah</w:t>
            </w:r>
          </w:p>
        </w:tc>
        <w:tc>
          <w:tcPr>
            <w:tcW w:w="660" w:type="dxa"/>
          </w:tcPr>
          <w:p>
            <w:pPr>
              <w:pStyle w:val="TableParagraph"/>
              <w:spacing w:before="10"/>
              <w:rPr>
                <w:rFonts w:ascii="Bookman Old Style"/>
                <w:b/>
                <w:sz w:val="20"/>
              </w:rPr>
            </w:pPr>
          </w:p>
          <w:p>
            <w:pPr>
              <w:pStyle w:val="TableParagraph"/>
              <w:ind w:left="280"/>
              <w:rPr>
                <w:rFonts w:ascii="Calibri"/>
                <w:sz w:val="18"/>
              </w:rPr>
            </w:pPr>
            <w:r>
              <w:rPr>
                <w:rFonts w:ascii="Calibri"/>
                <w:sz w:val="18"/>
              </w:rPr>
              <w:t>0</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5" w:type="dxa"/>
          </w:tcPr>
          <w:p>
            <w:pPr>
              <w:pStyle w:val="TableParagraph"/>
              <w:spacing w:before="10"/>
              <w:rPr>
                <w:rFonts w:ascii="Bookman Old Style"/>
                <w:b/>
                <w:sz w:val="20"/>
              </w:rPr>
            </w:pPr>
          </w:p>
          <w:p>
            <w:pPr>
              <w:pStyle w:val="TableParagraph"/>
              <w:ind w:right="282"/>
              <w:jc w:val="right"/>
              <w:rPr>
                <w:rFonts w:ascii="Calibri"/>
                <w:sz w:val="18"/>
              </w:rPr>
            </w:pPr>
            <w:r>
              <w:rPr>
                <w:rFonts w:ascii="Calibri"/>
                <w:sz w:val="18"/>
              </w:rPr>
              <w:t>6</w:t>
            </w:r>
          </w:p>
        </w:tc>
        <w:tc>
          <w:tcPr>
            <w:tcW w:w="1036" w:type="dxa"/>
          </w:tcPr>
          <w:p>
            <w:pPr>
              <w:pStyle w:val="TableParagraph"/>
              <w:spacing w:before="10"/>
              <w:rPr>
                <w:rFonts w:ascii="Bookman Old Style"/>
                <w:b/>
                <w:sz w:val="20"/>
              </w:rPr>
            </w:pPr>
          </w:p>
          <w:p>
            <w:pPr>
              <w:pStyle w:val="TableParagraph"/>
              <w:ind w:right="100"/>
              <w:jc w:val="right"/>
              <w:rPr>
                <w:rFonts w:ascii="Calibri"/>
                <w:sz w:val="18"/>
              </w:rPr>
            </w:pPr>
            <w:r>
              <w:rPr>
                <w:rFonts w:ascii="Calibri"/>
                <w:sz w:val="18"/>
              </w:rPr>
              <w:t>120.000</w:t>
            </w:r>
          </w:p>
        </w:tc>
        <w:tc>
          <w:tcPr>
            <w:tcW w:w="664" w:type="dxa"/>
          </w:tcPr>
          <w:p>
            <w:pPr>
              <w:pStyle w:val="TableParagraph"/>
              <w:spacing w:before="10"/>
              <w:rPr>
                <w:rFonts w:ascii="Bookman Old Style"/>
                <w:b/>
                <w:sz w:val="20"/>
              </w:rPr>
            </w:pPr>
          </w:p>
          <w:p>
            <w:pPr>
              <w:pStyle w:val="TableParagraph"/>
              <w:ind w:right="3"/>
              <w:jc w:val="center"/>
              <w:rPr>
                <w:rFonts w:ascii="Calibri"/>
                <w:sz w:val="18"/>
              </w:rPr>
            </w:pPr>
            <w:r>
              <w:rPr>
                <w:rFonts w:ascii="Calibri"/>
                <w:sz w:val="18"/>
              </w:rPr>
              <w:t>6</w:t>
            </w:r>
          </w:p>
        </w:tc>
        <w:tc>
          <w:tcPr>
            <w:tcW w:w="1036"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120.000</w:t>
            </w:r>
          </w:p>
        </w:tc>
        <w:tc>
          <w:tcPr>
            <w:tcW w:w="664" w:type="dxa"/>
          </w:tcPr>
          <w:p>
            <w:pPr>
              <w:pStyle w:val="TableParagraph"/>
              <w:spacing w:before="10"/>
              <w:rPr>
                <w:rFonts w:ascii="Bookman Old Style"/>
                <w:b/>
                <w:sz w:val="20"/>
              </w:rPr>
            </w:pPr>
          </w:p>
          <w:p>
            <w:pPr>
              <w:pStyle w:val="TableParagraph"/>
              <w:ind w:left="283"/>
              <w:rPr>
                <w:rFonts w:ascii="Calibri"/>
                <w:sz w:val="18"/>
              </w:rPr>
            </w:pPr>
            <w:r>
              <w:rPr>
                <w:rFonts w:ascii="Calibri"/>
                <w:sz w:val="18"/>
              </w:rPr>
              <w:t>6</w:t>
            </w:r>
          </w:p>
        </w:tc>
        <w:tc>
          <w:tcPr>
            <w:tcW w:w="1041" w:type="dxa"/>
          </w:tcPr>
          <w:p>
            <w:pPr>
              <w:pStyle w:val="TableParagraph"/>
              <w:spacing w:before="10"/>
              <w:rPr>
                <w:rFonts w:ascii="Bookman Old Style"/>
                <w:b/>
                <w:sz w:val="20"/>
              </w:rPr>
            </w:pPr>
          </w:p>
          <w:p>
            <w:pPr>
              <w:pStyle w:val="TableParagraph"/>
              <w:ind w:right="100"/>
              <w:jc w:val="right"/>
              <w:rPr>
                <w:rFonts w:ascii="Calibri"/>
                <w:sz w:val="18"/>
              </w:rPr>
            </w:pPr>
            <w:r>
              <w:rPr>
                <w:rFonts w:ascii="Calibri"/>
                <w:sz w:val="18"/>
              </w:rPr>
              <w:t>120.000</w:t>
            </w:r>
          </w:p>
        </w:tc>
        <w:tc>
          <w:tcPr>
            <w:tcW w:w="664" w:type="dxa"/>
          </w:tcPr>
          <w:p>
            <w:pPr>
              <w:pStyle w:val="TableParagraph"/>
              <w:spacing w:before="10"/>
              <w:rPr>
                <w:rFonts w:ascii="Bookman Old Style"/>
                <w:b/>
                <w:sz w:val="20"/>
              </w:rPr>
            </w:pPr>
          </w:p>
          <w:p>
            <w:pPr>
              <w:pStyle w:val="TableParagraph"/>
              <w:ind w:left="98" w:right="98"/>
              <w:jc w:val="center"/>
              <w:rPr>
                <w:rFonts w:ascii="Calibri"/>
                <w:sz w:val="18"/>
              </w:rPr>
            </w:pPr>
            <w:r>
              <w:rPr>
                <w:rFonts w:ascii="Calibri"/>
                <w:sz w:val="18"/>
              </w:rPr>
              <w:t>18</w:t>
            </w:r>
          </w:p>
        </w:tc>
        <w:tc>
          <w:tcPr>
            <w:tcW w:w="1128"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360.000</w:t>
            </w:r>
          </w:p>
        </w:tc>
      </w:tr>
      <w:tr>
        <w:trPr>
          <w:trHeight w:val="1985" w:hRule="exact"/>
        </w:trPr>
        <w:tc>
          <w:tcPr>
            <w:tcW w:w="720" w:type="dxa"/>
          </w:tcPr>
          <w:p>
            <w:pPr/>
          </w:p>
        </w:tc>
        <w:tc>
          <w:tcPr>
            <w:tcW w:w="784" w:type="dxa"/>
          </w:tcPr>
          <w:p>
            <w:pPr/>
          </w:p>
        </w:tc>
        <w:tc>
          <w:tcPr>
            <w:tcW w:w="1040" w:type="dxa"/>
            <w:shd w:val="clear" w:color="auto" w:fill="FFCCFF"/>
          </w:tcPr>
          <w:p>
            <w:pPr>
              <w:pStyle w:val="TableParagraph"/>
              <w:spacing w:line="213" w:lineRule="exact"/>
              <w:ind w:left="107"/>
              <w:rPr>
                <w:rFonts w:ascii="Calibri"/>
                <w:sz w:val="18"/>
              </w:rPr>
            </w:pPr>
            <w:r>
              <w:rPr>
                <w:rFonts w:ascii="Calibri"/>
                <w:sz w:val="18"/>
              </w:rPr>
              <w:t>03.2.02.</w:t>
            </w:r>
          </w:p>
        </w:tc>
        <w:tc>
          <w:tcPr>
            <w:tcW w:w="1572" w:type="dxa"/>
            <w:shd w:val="clear" w:color="auto" w:fill="FFCCFF"/>
          </w:tcPr>
          <w:p>
            <w:pPr>
              <w:pStyle w:val="TableParagraph"/>
              <w:ind w:left="104" w:right="235"/>
              <w:rPr>
                <w:rFonts w:ascii="Calibri"/>
                <w:sz w:val="18"/>
              </w:rPr>
            </w:pPr>
            <w:r>
              <w:rPr>
                <w:rFonts w:ascii="Calibri"/>
                <w:sz w:val="18"/>
              </w:rPr>
              <w:t>Pelayanan Pencegahan dan Kesiapsiagaan Terhadap Bencana</w:t>
            </w:r>
          </w:p>
        </w:tc>
        <w:tc>
          <w:tcPr>
            <w:tcW w:w="1701" w:type="dxa"/>
            <w:shd w:val="clear" w:color="auto" w:fill="FFCCFF"/>
          </w:tcPr>
          <w:p>
            <w:pPr>
              <w:pStyle w:val="TableParagraph"/>
              <w:ind w:left="104" w:right="140"/>
              <w:rPr>
                <w:rFonts w:ascii="Calibri"/>
                <w:sz w:val="18"/>
              </w:rPr>
            </w:pPr>
            <w:r>
              <w:rPr>
                <w:rFonts w:ascii="Calibri"/>
                <w:sz w:val="18"/>
              </w:rPr>
              <w:t>Berita Acara Reviu Internal BPBD terhadap capaian kinerja Sub Kegiatan pada Kegiatan Pelayanan Pencegahan dan Kesiapsiagaan Terhadap Bencana</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280"/>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4.050.000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4.885.000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82"/>
              <w:jc w:val="right"/>
              <w:rPr>
                <w:rFonts w:ascii="Calibri"/>
                <w:sz w:val="18"/>
              </w:rPr>
            </w:pPr>
            <w:r>
              <w:rPr>
                <w:rFonts w:ascii="Calibri"/>
                <w:sz w:val="18"/>
              </w:rPr>
              <w:t>3</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5.095.000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3"/>
              <w:jc w:val="center"/>
              <w:rPr>
                <w:rFonts w:ascii="Calibri"/>
                <w:sz w:val="18"/>
              </w:rPr>
            </w:pPr>
            <w:r>
              <w:rPr>
                <w:rFonts w:ascii="Calibri"/>
                <w:sz w:val="18"/>
              </w:rPr>
              <w:t>3</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5.943.000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283"/>
              <w:rPr>
                <w:rFonts w:ascii="Calibri"/>
                <w:sz w:val="18"/>
              </w:rPr>
            </w:pPr>
            <w:r>
              <w:rPr>
                <w:rFonts w:ascii="Calibri"/>
                <w:sz w:val="18"/>
              </w:rPr>
              <w:t>3</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6.326.000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98" w:right="98"/>
              <w:jc w:val="center"/>
              <w:rPr>
                <w:rFonts w:ascii="Calibri"/>
                <w:sz w:val="18"/>
              </w:rPr>
            </w:pPr>
            <w:r>
              <w:rPr>
                <w:rFonts w:ascii="Calibri"/>
                <w:sz w:val="18"/>
              </w:rPr>
              <w:t>10</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26.299.000</w:t>
            </w:r>
          </w:p>
        </w:tc>
      </w:tr>
      <w:tr>
        <w:trPr>
          <w:trHeight w:val="1113"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03.2.02.01.</w:t>
            </w:r>
          </w:p>
        </w:tc>
        <w:tc>
          <w:tcPr>
            <w:tcW w:w="1572" w:type="dxa"/>
          </w:tcPr>
          <w:p>
            <w:pPr>
              <w:pStyle w:val="TableParagraph"/>
              <w:ind w:left="104" w:right="230"/>
              <w:rPr>
                <w:rFonts w:ascii="Calibri"/>
                <w:sz w:val="18"/>
              </w:rPr>
            </w:pPr>
            <w:r>
              <w:rPr>
                <w:rFonts w:ascii="Calibri"/>
                <w:sz w:val="18"/>
              </w:rPr>
              <w:t>Penyusunan Rencana Penanggulangan Bencana Kabupaten/Kota</w:t>
            </w:r>
          </w:p>
        </w:tc>
        <w:tc>
          <w:tcPr>
            <w:tcW w:w="1701" w:type="dxa"/>
          </w:tcPr>
          <w:p>
            <w:pPr>
              <w:pStyle w:val="TableParagraph"/>
              <w:ind w:left="104" w:right="316"/>
              <w:rPr>
                <w:rFonts w:ascii="Calibri"/>
                <w:sz w:val="18"/>
              </w:rPr>
            </w:pPr>
            <w:r>
              <w:rPr>
                <w:rFonts w:ascii="Calibri"/>
                <w:sz w:val="18"/>
              </w:rPr>
              <w:t>Jumlah dokumen Rencana Penanggulangan Bencana yang disusun</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1</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2"/>
              <w:rPr>
                <w:rFonts w:ascii="Bookman Old Style"/>
                <w:b/>
                <w:sz w:val="19"/>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2"/>
              <w:rPr>
                <w:rFonts w:ascii="Bookman Old Style"/>
                <w:b/>
                <w:sz w:val="19"/>
              </w:rPr>
            </w:pPr>
          </w:p>
          <w:p>
            <w:pPr>
              <w:pStyle w:val="TableParagraph"/>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110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316"/>
              <w:rPr>
                <w:rFonts w:ascii="Calibri"/>
                <w:sz w:val="18"/>
              </w:rPr>
            </w:pPr>
            <w:r>
              <w:rPr>
                <w:rFonts w:ascii="Calibri"/>
                <w:sz w:val="18"/>
              </w:rPr>
              <w:t>Jumlah dokumen Rencana Penanggulangan Bencana yang disusun</w:t>
            </w:r>
          </w:p>
        </w:tc>
        <w:tc>
          <w:tcPr>
            <w:tcW w:w="928"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jc w:val="center"/>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left="280"/>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3"/>
              <w:jc w:val="center"/>
              <w:rPr>
                <w:rFonts w:ascii="Calibri"/>
                <w:sz w:val="18"/>
              </w:rPr>
            </w:pPr>
            <w:r>
              <w:rPr>
                <w:rFonts w:ascii="Calibri"/>
                <w:sz w:val="18"/>
              </w:rPr>
              <w:t>1</w:t>
            </w:r>
          </w:p>
        </w:tc>
        <w:tc>
          <w:tcPr>
            <w:tcW w:w="1036"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300.000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left="3"/>
              <w:jc w:val="center"/>
              <w:rPr>
                <w:rFonts w:ascii="Calibri"/>
                <w:sz w:val="18"/>
              </w:rPr>
            </w:pPr>
            <w:r>
              <w:rPr>
                <w:rFonts w:ascii="Calibri"/>
                <w:sz w:val="18"/>
              </w:rPr>
              <w:t>1</w:t>
            </w:r>
          </w:p>
        </w:tc>
        <w:tc>
          <w:tcPr>
            <w:tcW w:w="1041"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300.000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282"/>
              <w:jc w:val="right"/>
              <w:rPr>
                <w:rFonts w:ascii="Calibri"/>
                <w:sz w:val="18"/>
              </w:rPr>
            </w:pPr>
            <w:r>
              <w:rPr>
                <w:rFonts w:ascii="Calibri"/>
                <w:sz w:val="18"/>
              </w:rPr>
              <w:t>0</w:t>
            </w:r>
          </w:p>
        </w:tc>
        <w:tc>
          <w:tcPr>
            <w:tcW w:w="1128"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300.000</w:t>
            </w:r>
          </w:p>
        </w:tc>
      </w:tr>
      <w:tr>
        <w:trPr>
          <w:trHeight w:val="889" w:hRule="exact"/>
        </w:trPr>
        <w:tc>
          <w:tcPr>
            <w:tcW w:w="720" w:type="dxa"/>
          </w:tcPr>
          <w:p>
            <w:pPr/>
          </w:p>
        </w:tc>
        <w:tc>
          <w:tcPr>
            <w:tcW w:w="784" w:type="dxa"/>
          </w:tcPr>
          <w:p>
            <w:pPr/>
          </w:p>
        </w:tc>
        <w:tc>
          <w:tcPr>
            <w:tcW w:w="1040" w:type="dxa"/>
          </w:tcPr>
          <w:p>
            <w:pPr>
              <w:pStyle w:val="TableParagraph"/>
              <w:spacing w:line="213" w:lineRule="exact"/>
              <w:ind w:right="100"/>
              <w:jc w:val="right"/>
              <w:rPr>
                <w:rFonts w:ascii="Calibri"/>
                <w:sz w:val="18"/>
              </w:rPr>
            </w:pPr>
            <w:r>
              <w:rPr>
                <w:rFonts w:ascii="Calibri"/>
                <w:sz w:val="18"/>
              </w:rPr>
              <w:t>03.2.02.02.</w:t>
            </w:r>
          </w:p>
        </w:tc>
        <w:tc>
          <w:tcPr>
            <w:tcW w:w="1572" w:type="dxa"/>
          </w:tcPr>
          <w:p>
            <w:pPr>
              <w:pStyle w:val="TableParagraph"/>
              <w:ind w:left="104" w:right="195"/>
              <w:rPr>
                <w:rFonts w:ascii="Calibri"/>
                <w:sz w:val="18"/>
              </w:rPr>
            </w:pPr>
            <w:r>
              <w:rPr>
                <w:rFonts w:ascii="Calibri"/>
                <w:sz w:val="18"/>
              </w:rPr>
              <w:t>Pelatihan Pencegahan dan Mitigasi Bencana Kabupaten/Kota</w:t>
            </w:r>
          </w:p>
        </w:tc>
        <w:tc>
          <w:tcPr>
            <w:tcW w:w="1701" w:type="dxa"/>
          </w:tcPr>
          <w:p>
            <w:pPr>
              <w:pStyle w:val="TableParagraph"/>
              <w:ind w:left="104" w:right="173"/>
              <w:rPr>
                <w:rFonts w:ascii="Calibri"/>
                <w:sz w:val="18"/>
              </w:rPr>
            </w:pPr>
            <w:r>
              <w:rPr>
                <w:rFonts w:ascii="Calibri"/>
                <w:sz w:val="18"/>
              </w:rPr>
              <w:t>Jumlah peserta yang ikut pelatihan</w:t>
            </w:r>
          </w:p>
        </w:tc>
        <w:tc>
          <w:tcPr>
            <w:tcW w:w="928" w:type="dxa"/>
          </w:tcPr>
          <w:p>
            <w:pPr>
              <w:pStyle w:val="TableParagraph"/>
              <w:spacing w:before="2"/>
              <w:rPr>
                <w:rFonts w:ascii="Bookman Old Style"/>
                <w:b/>
                <w:sz w:val="18"/>
              </w:rPr>
            </w:pPr>
          </w:p>
          <w:p>
            <w:pPr>
              <w:pStyle w:val="TableParagraph"/>
              <w:ind w:right="2"/>
              <w:jc w:val="center"/>
              <w:rPr>
                <w:rFonts w:ascii="Calibri"/>
                <w:sz w:val="18"/>
              </w:rPr>
            </w:pPr>
            <w:r>
              <w:rPr>
                <w:rFonts w:ascii="Calibri"/>
                <w:sz w:val="18"/>
              </w:rPr>
              <w:t>1</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114"/>
              <w:jc w:val="center"/>
              <w:rPr>
                <w:rFonts w:ascii="Calibri"/>
                <w:sz w:val="18"/>
              </w:rPr>
            </w:pPr>
            <w:r>
              <w:rPr>
                <w:rFonts w:ascii="Calibri"/>
                <w:sz w:val="18"/>
              </w:rPr>
              <w:t>1</w:t>
            </w:r>
          </w:p>
        </w:tc>
        <w:tc>
          <w:tcPr>
            <w:tcW w:w="1040"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165.000</w:t>
            </w:r>
          </w:p>
        </w:tc>
        <w:tc>
          <w:tcPr>
            <w:tcW w:w="665" w:type="dxa"/>
          </w:tcPr>
          <w:p>
            <w:pPr>
              <w:pStyle w:val="TableParagraph"/>
              <w:rPr>
                <w:rFonts w:ascii="Bookman Old Style"/>
                <w:b/>
                <w:sz w:val="18"/>
              </w:rPr>
            </w:pPr>
          </w:p>
          <w:p>
            <w:pPr>
              <w:pStyle w:val="TableParagraph"/>
              <w:spacing w:before="114"/>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4"/>
              <w:ind w:right="99"/>
              <w:jc w:val="right"/>
              <w:rPr>
                <w:rFonts w:ascii="Calibri"/>
                <w:sz w:val="18"/>
              </w:rPr>
            </w:pPr>
            <w:r>
              <w:rPr>
                <w:rFonts w:ascii="Calibri"/>
                <w:sz w:val="18"/>
              </w:rPr>
              <w:t>315.000</w:t>
            </w:r>
          </w:p>
        </w:tc>
      </w:tr>
      <w:tr>
        <w:trPr>
          <w:trHeight w:val="968" w:hRule="exact"/>
        </w:trPr>
        <w:tc>
          <w:tcPr>
            <w:tcW w:w="720" w:type="dxa"/>
            <w:tcBorders>
              <w:bottom w:val="single" w:sz="3" w:space="0" w:color="000000"/>
            </w:tcBorders>
          </w:tcPr>
          <w:p>
            <w:pPr/>
          </w:p>
        </w:tc>
        <w:tc>
          <w:tcPr>
            <w:tcW w:w="784" w:type="dxa"/>
            <w:tcBorders>
              <w:bottom w:val="single" w:sz="3" w:space="0" w:color="000000"/>
            </w:tcBorders>
          </w:tcPr>
          <w:p>
            <w:pPr/>
          </w:p>
        </w:tc>
        <w:tc>
          <w:tcPr>
            <w:tcW w:w="1040" w:type="dxa"/>
            <w:tcBorders>
              <w:bottom w:val="single" w:sz="3" w:space="0" w:color="000000"/>
            </w:tcBorders>
          </w:tcPr>
          <w:p>
            <w:pPr/>
          </w:p>
        </w:tc>
        <w:tc>
          <w:tcPr>
            <w:tcW w:w="1572" w:type="dxa"/>
            <w:tcBorders>
              <w:bottom w:val="single" w:sz="3" w:space="0" w:color="000000"/>
            </w:tcBorders>
          </w:tcPr>
          <w:p>
            <w:pPr/>
          </w:p>
        </w:tc>
        <w:tc>
          <w:tcPr>
            <w:tcW w:w="1701" w:type="dxa"/>
            <w:tcBorders>
              <w:bottom w:val="single" w:sz="3" w:space="0" w:color="000000"/>
            </w:tcBorders>
          </w:tcPr>
          <w:p>
            <w:pPr>
              <w:pStyle w:val="TableParagraph"/>
              <w:ind w:left="104" w:right="173"/>
              <w:rPr>
                <w:rFonts w:ascii="Calibri"/>
                <w:sz w:val="18"/>
              </w:rPr>
            </w:pPr>
            <w:r>
              <w:rPr>
                <w:rFonts w:ascii="Calibri"/>
                <w:sz w:val="18"/>
              </w:rPr>
              <w:t>Jumlah peserta yang ikut pelatihan</w:t>
            </w:r>
          </w:p>
        </w:tc>
        <w:tc>
          <w:tcPr>
            <w:tcW w:w="928" w:type="dxa"/>
            <w:tcBorders>
              <w:bottom w:val="single" w:sz="3" w:space="0" w:color="000000"/>
            </w:tcBorders>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Orang</w:t>
            </w:r>
          </w:p>
        </w:tc>
        <w:tc>
          <w:tcPr>
            <w:tcW w:w="660" w:type="dxa"/>
            <w:tcBorders>
              <w:bottom w:val="single" w:sz="3" w:space="0" w:color="000000"/>
            </w:tcBorders>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Borders>
              <w:bottom w:val="single" w:sz="3" w:space="0" w:color="000000"/>
            </w:tcBorders>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Borders>
              <w:bottom w:val="single" w:sz="3" w:space="0" w:color="000000"/>
            </w:tcBorders>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Borders>
              <w:bottom w:val="single" w:sz="3" w:space="0" w:color="000000"/>
            </w:tcBorders>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Borders>
              <w:bottom w:val="single" w:sz="3" w:space="0" w:color="000000"/>
            </w:tcBorders>
          </w:tcPr>
          <w:p>
            <w:pPr>
              <w:pStyle w:val="TableParagraph"/>
              <w:rPr>
                <w:rFonts w:ascii="Bookman Old Style"/>
                <w:b/>
                <w:sz w:val="18"/>
              </w:rPr>
            </w:pPr>
          </w:p>
          <w:p>
            <w:pPr>
              <w:pStyle w:val="TableParagraph"/>
              <w:spacing w:before="153"/>
              <w:ind w:left="236"/>
              <w:rPr>
                <w:rFonts w:ascii="Calibri"/>
                <w:sz w:val="18"/>
              </w:rPr>
            </w:pPr>
            <w:r>
              <w:rPr>
                <w:rFonts w:ascii="Calibri"/>
                <w:sz w:val="18"/>
              </w:rPr>
              <w:t>50</w:t>
            </w:r>
          </w:p>
        </w:tc>
        <w:tc>
          <w:tcPr>
            <w:tcW w:w="1036" w:type="dxa"/>
            <w:tcBorders>
              <w:bottom w:val="single" w:sz="3" w:space="0" w:color="000000"/>
            </w:tcBorders>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180.000</w:t>
            </w:r>
          </w:p>
        </w:tc>
        <w:tc>
          <w:tcPr>
            <w:tcW w:w="664" w:type="dxa"/>
            <w:tcBorders>
              <w:bottom w:val="single" w:sz="3" w:space="0" w:color="000000"/>
            </w:tcBorders>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50</w:t>
            </w:r>
          </w:p>
        </w:tc>
        <w:tc>
          <w:tcPr>
            <w:tcW w:w="1036" w:type="dxa"/>
            <w:tcBorders>
              <w:bottom w:val="single" w:sz="3" w:space="0" w:color="000000"/>
            </w:tcBorders>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200.000</w:t>
            </w:r>
          </w:p>
        </w:tc>
        <w:tc>
          <w:tcPr>
            <w:tcW w:w="664" w:type="dxa"/>
            <w:tcBorders>
              <w:bottom w:val="single" w:sz="3" w:space="0" w:color="000000"/>
            </w:tcBorders>
          </w:tcPr>
          <w:p>
            <w:pPr>
              <w:pStyle w:val="TableParagraph"/>
              <w:rPr>
                <w:rFonts w:ascii="Bookman Old Style"/>
                <w:b/>
                <w:sz w:val="18"/>
              </w:rPr>
            </w:pPr>
          </w:p>
          <w:p>
            <w:pPr>
              <w:pStyle w:val="TableParagraph"/>
              <w:spacing w:before="153"/>
              <w:ind w:right="231"/>
              <w:jc w:val="right"/>
              <w:rPr>
                <w:rFonts w:ascii="Calibri"/>
                <w:sz w:val="18"/>
              </w:rPr>
            </w:pPr>
            <w:r>
              <w:rPr>
                <w:rFonts w:ascii="Calibri"/>
                <w:sz w:val="18"/>
              </w:rPr>
              <w:t>50</w:t>
            </w:r>
          </w:p>
        </w:tc>
        <w:tc>
          <w:tcPr>
            <w:tcW w:w="1041" w:type="dxa"/>
            <w:tcBorders>
              <w:bottom w:val="single" w:sz="3" w:space="0" w:color="000000"/>
            </w:tcBorders>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200.000</w:t>
            </w:r>
          </w:p>
        </w:tc>
        <w:tc>
          <w:tcPr>
            <w:tcW w:w="664" w:type="dxa"/>
            <w:tcBorders>
              <w:bottom w:val="single" w:sz="3" w:space="0" w:color="000000"/>
            </w:tcBorders>
          </w:tcPr>
          <w:p>
            <w:pPr>
              <w:pStyle w:val="TableParagraph"/>
              <w:rPr>
                <w:rFonts w:ascii="Bookman Old Style"/>
                <w:b/>
                <w:sz w:val="18"/>
              </w:rPr>
            </w:pPr>
          </w:p>
          <w:p>
            <w:pPr>
              <w:pStyle w:val="TableParagraph"/>
              <w:spacing w:before="153"/>
              <w:ind w:right="187"/>
              <w:jc w:val="right"/>
              <w:rPr>
                <w:rFonts w:ascii="Calibri"/>
                <w:sz w:val="18"/>
              </w:rPr>
            </w:pPr>
            <w:r>
              <w:rPr>
                <w:rFonts w:ascii="Calibri"/>
                <w:sz w:val="18"/>
              </w:rPr>
              <w:t>150</w:t>
            </w:r>
          </w:p>
        </w:tc>
        <w:tc>
          <w:tcPr>
            <w:tcW w:w="1128" w:type="dxa"/>
            <w:tcBorders>
              <w:bottom w:val="single" w:sz="3" w:space="0" w:color="000000"/>
            </w:tcBorders>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605.000</w:t>
            </w:r>
          </w:p>
        </w:tc>
      </w:tr>
      <w:tr>
        <w:trPr>
          <w:trHeight w:val="1769" w:hRule="exact"/>
        </w:trPr>
        <w:tc>
          <w:tcPr>
            <w:tcW w:w="720" w:type="dxa"/>
            <w:tcBorders>
              <w:top w:val="single" w:sz="3" w:space="0" w:color="000000"/>
            </w:tcBorders>
          </w:tcPr>
          <w:p>
            <w:pPr/>
          </w:p>
        </w:tc>
        <w:tc>
          <w:tcPr>
            <w:tcW w:w="784" w:type="dxa"/>
            <w:tcBorders>
              <w:top w:val="single" w:sz="3" w:space="0" w:color="000000"/>
            </w:tcBorders>
          </w:tcPr>
          <w:p>
            <w:pPr/>
          </w:p>
        </w:tc>
        <w:tc>
          <w:tcPr>
            <w:tcW w:w="1040" w:type="dxa"/>
            <w:tcBorders>
              <w:top w:val="single" w:sz="3" w:space="0" w:color="000000"/>
            </w:tcBorders>
          </w:tcPr>
          <w:p>
            <w:pPr>
              <w:pStyle w:val="TableParagraph"/>
              <w:spacing w:line="217" w:lineRule="exact"/>
              <w:ind w:right="101"/>
              <w:jc w:val="right"/>
              <w:rPr>
                <w:rFonts w:ascii="Calibri"/>
                <w:sz w:val="18"/>
              </w:rPr>
            </w:pPr>
            <w:r>
              <w:rPr>
                <w:rFonts w:ascii="Calibri"/>
                <w:sz w:val="18"/>
              </w:rPr>
              <w:t>03.2.02.03.</w:t>
            </w:r>
          </w:p>
        </w:tc>
        <w:tc>
          <w:tcPr>
            <w:tcW w:w="1572" w:type="dxa"/>
            <w:tcBorders>
              <w:top w:val="single" w:sz="3" w:space="0" w:color="000000"/>
            </w:tcBorders>
          </w:tcPr>
          <w:p>
            <w:pPr>
              <w:pStyle w:val="TableParagraph"/>
              <w:ind w:left="104" w:right="172"/>
              <w:rPr>
                <w:rFonts w:ascii="Calibri"/>
                <w:sz w:val="18"/>
              </w:rPr>
            </w:pPr>
            <w:r>
              <w:rPr>
                <w:rFonts w:ascii="Calibri"/>
                <w:sz w:val="18"/>
              </w:rPr>
              <w:t>Pengendalian Operasi dan Penyediaan Sarana Prasarana Kesiapsiagaan Terhadap Bencana Kabupaten/Kota</w:t>
            </w:r>
          </w:p>
        </w:tc>
        <w:tc>
          <w:tcPr>
            <w:tcW w:w="1701" w:type="dxa"/>
            <w:tcBorders>
              <w:top w:val="single" w:sz="3" w:space="0" w:color="000000"/>
            </w:tcBorders>
          </w:tcPr>
          <w:p>
            <w:pPr>
              <w:pStyle w:val="TableParagraph"/>
              <w:ind w:left="104" w:right="541"/>
              <w:jc w:val="both"/>
              <w:rPr>
                <w:rFonts w:ascii="Calibri"/>
                <w:sz w:val="18"/>
              </w:rPr>
            </w:pPr>
            <w:r>
              <w:rPr>
                <w:rFonts w:ascii="Calibri"/>
                <w:sz w:val="18"/>
              </w:rPr>
              <w:t>Jumlah sarana kesiapsiagaan bencana yang disediakan</w:t>
            </w:r>
          </w:p>
        </w:tc>
        <w:tc>
          <w:tcPr>
            <w:tcW w:w="928"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spacing w:before="11"/>
              <w:rPr>
                <w:rFonts w:ascii="Bookman Old Style"/>
                <w:b/>
                <w:sz w:val="19"/>
              </w:rPr>
            </w:pPr>
          </w:p>
          <w:p>
            <w:pPr>
              <w:pStyle w:val="TableParagraph"/>
              <w:ind w:left="85" w:right="82"/>
              <w:jc w:val="center"/>
              <w:rPr>
                <w:rFonts w:ascii="Calibri"/>
                <w:sz w:val="18"/>
              </w:rPr>
            </w:pPr>
            <w:r>
              <w:rPr>
                <w:rFonts w:ascii="Calibri"/>
                <w:sz w:val="18"/>
              </w:rPr>
              <w:t>100</w:t>
            </w:r>
          </w:p>
          <w:p>
            <w:pPr>
              <w:pStyle w:val="TableParagraph"/>
              <w:ind w:left="82" w:right="85"/>
              <w:jc w:val="center"/>
              <w:rPr>
                <w:rFonts w:ascii="Calibri"/>
                <w:sz w:val="18"/>
              </w:rPr>
            </w:pPr>
            <w:r>
              <w:rPr>
                <w:rFonts w:ascii="Calibri"/>
                <w:sz w:val="18"/>
              </w:rPr>
              <w:t>Persen</w:t>
            </w:r>
          </w:p>
        </w:tc>
        <w:tc>
          <w:tcPr>
            <w:tcW w:w="660"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104" w:right="97"/>
              <w:jc w:val="center"/>
              <w:rPr>
                <w:rFonts w:ascii="Calibri"/>
                <w:sz w:val="18"/>
              </w:rPr>
            </w:pPr>
            <w:r>
              <w:rPr>
                <w:rFonts w:ascii="Calibri"/>
                <w:sz w:val="18"/>
              </w:rPr>
              <w:t>100</w:t>
            </w:r>
          </w:p>
        </w:tc>
        <w:tc>
          <w:tcPr>
            <w:tcW w:w="1040"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2.000.000</w:t>
            </w:r>
          </w:p>
        </w:tc>
        <w:tc>
          <w:tcPr>
            <w:tcW w:w="664"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102" w:right="98"/>
              <w:jc w:val="center"/>
              <w:rPr>
                <w:rFonts w:ascii="Calibri"/>
                <w:sz w:val="18"/>
              </w:rPr>
            </w:pPr>
            <w:r>
              <w:rPr>
                <w:rFonts w:ascii="Calibri"/>
                <w:sz w:val="18"/>
              </w:rPr>
              <w:t>100</w:t>
            </w:r>
          </w:p>
        </w:tc>
        <w:tc>
          <w:tcPr>
            <w:tcW w:w="1036"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2.200.000</w:t>
            </w:r>
          </w:p>
        </w:tc>
        <w:tc>
          <w:tcPr>
            <w:tcW w:w="665"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280"/>
              <w:rPr>
                <w:rFonts w:ascii="Calibri"/>
                <w:sz w:val="18"/>
              </w:rPr>
            </w:pPr>
            <w:r>
              <w:rPr>
                <w:rFonts w:ascii="Calibri"/>
                <w:sz w:val="18"/>
              </w:rPr>
              <w:t>0</w:t>
            </w:r>
          </w:p>
        </w:tc>
        <w:tc>
          <w:tcPr>
            <w:tcW w:w="1036"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3"/>
              <w:jc w:val="center"/>
              <w:rPr>
                <w:rFonts w:ascii="Calibri"/>
                <w:sz w:val="18"/>
              </w:rPr>
            </w:pPr>
            <w:r>
              <w:rPr>
                <w:rFonts w:ascii="Calibri"/>
                <w:sz w:val="18"/>
              </w:rPr>
              <w:t>0</w:t>
            </w:r>
          </w:p>
        </w:tc>
        <w:tc>
          <w:tcPr>
            <w:tcW w:w="1036"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2"/>
              <w:jc w:val="right"/>
              <w:rPr>
                <w:rFonts w:ascii="Calibri"/>
                <w:sz w:val="18"/>
              </w:rPr>
            </w:pPr>
            <w:r>
              <w:rPr>
                <w:rFonts w:ascii="Calibri"/>
                <w:sz w:val="18"/>
              </w:rPr>
              <w:t>0</w:t>
            </w:r>
          </w:p>
        </w:tc>
        <w:tc>
          <w:tcPr>
            <w:tcW w:w="664"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left="3"/>
              <w:jc w:val="center"/>
              <w:rPr>
                <w:rFonts w:ascii="Calibri"/>
                <w:sz w:val="18"/>
              </w:rPr>
            </w:pPr>
            <w:r>
              <w:rPr>
                <w:rFonts w:ascii="Calibri"/>
                <w:sz w:val="18"/>
              </w:rPr>
              <w:t>0</w:t>
            </w:r>
          </w:p>
        </w:tc>
        <w:tc>
          <w:tcPr>
            <w:tcW w:w="1041"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3"/>
              <w:jc w:val="right"/>
              <w:rPr>
                <w:rFonts w:ascii="Calibri"/>
                <w:sz w:val="18"/>
              </w:rPr>
            </w:pPr>
            <w:r>
              <w:rPr>
                <w:rFonts w:ascii="Calibri"/>
                <w:sz w:val="18"/>
              </w:rPr>
              <w:t>0</w:t>
            </w:r>
          </w:p>
        </w:tc>
        <w:tc>
          <w:tcPr>
            <w:tcW w:w="664"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282"/>
              <w:jc w:val="right"/>
              <w:rPr>
                <w:rFonts w:ascii="Calibri"/>
                <w:sz w:val="18"/>
              </w:rPr>
            </w:pPr>
            <w:r>
              <w:rPr>
                <w:rFonts w:ascii="Calibri"/>
                <w:sz w:val="18"/>
              </w:rPr>
              <w:t>0</w:t>
            </w:r>
          </w:p>
        </w:tc>
        <w:tc>
          <w:tcPr>
            <w:tcW w:w="1128" w:type="dxa"/>
            <w:tcBorders>
              <w:top w:val="single" w:sz="3" w:space="0" w:color="000000"/>
            </w:tcBorders>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31"/>
              <w:ind w:right="100"/>
              <w:jc w:val="right"/>
              <w:rPr>
                <w:rFonts w:ascii="Calibri"/>
                <w:sz w:val="18"/>
              </w:rPr>
            </w:pPr>
            <w:r>
              <w:rPr>
                <w:rFonts w:ascii="Calibri"/>
                <w:sz w:val="18"/>
              </w:rPr>
              <w:t>4.200.000</w:t>
            </w:r>
          </w:p>
        </w:tc>
      </w:tr>
      <w:tr>
        <w:trPr>
          <w:trHeight w:val="220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03"/>
              <w:rPr>
                <w:rFonts w:ascii="Calibri"/>
                <w:sz w:val="18"/>
              </w:rPr>
            </w:pPr>
            <w:r>
              <w:rPr>
                <w:rFonts w:ascii="Calibri"/>
                <w:sz w:val="18"/>
              </w:rPr>
              <w:t>Persentase (%) jumlah Warga Negara yang mendapat layanan pusdalops penanggulangan bencana dan sarana prasarana penanggulangan bencana</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left="163"/>
              <w:rPr>
                <w:rFonts w:ascii="Calibri"/>
                <w:sz w:val="18"/>
              </w:rPr>
            </w:pPr>
            <w:r>
              <w:rPr>
                <w:rFonts w:ascii="Calibri"/>
                <w:sz w:val="18"/>
              </w:rPr>
              <w:t>0Persen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left="192"/>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0"/>
              <w:jc w:val="right"/>
              <w:rPr>
                <w:rFonts w:ascii="Calibri"/>
                <w:sz w:val="18"/>
              </w:rPr>
            </w:pPr>
            <w:r>
              <w:rPr>
                <w:rFonts w:ascii="Calibri"/>
                <w:sz w:val="18"/>
              </w:rPr>
              <w:t>2.000.000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0"/>
              <w:jc w:val="right"/>
              <w:rPr>
                <w:rFonts w:ascii="Calibri"/>
                <w:sz w:val="18"/>
              </w:rPr>
            </w:pPr>
            <w:r>
              <w:rPr>
                <w:rFonts w:ascii="Calibri"/>
                <w:sz w:val="18"/>
              </w:rPr>
              <w:t>2.200.000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83"/>
              <w:jc w:val="right"/>
              <w:rPr>
                <w:rFonts w:ascii="Calibri"/>
                <w:sz w:val="18"/>
              </w:rPr>
            </w:pPr>
            <w:r>
              <w:rPr>
                <w:rFonts w:ascii="Calibri"/>
                <w:sz w:val="18"/>
              </w:rPr>
              <w:t>100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0"/>
              <w:jc w:val="right"/>
              <w:rPr>
                <w:rFonts w:ascii="Calibri"/>
                <w:sz w:val="18"/>
              </w:rPr>
            </w:pPr>
            <w:r>
              <w:rPr>
                <w:rFonts w:ascii="Calibri"/>
                <w:sz w:val="18"/>
              </w:rPr>
              <w:t>2.400.000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87"/>
              <w:jc w:val="right"/>
              <w:rPr>
                <w:rFonts w:ascii="Calibri"/>
                <w:sz w:val="18"/>
              </w:rPr>
            </w:pPr>
            <w:r>
              <w:rPr>
                <w:rFonts w:ascii="Calibri"/>
                <w:sz w:val="18"/>
              </w:rPr>
              <w:t>100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40"/>
              <w:ind w:right="100"/>
              <w:jc w:val="right"/>
              <w:rPr>
                <w:rFonts w:ascii="Calibri"/>
                <w:sz w:val="18"/>
              </w:rPr>
            </w:pPr>
            <w:r>
              <w:rPr>
                <w:rFonts w:ascii="Calibri"/>
                <w:sz w:val="18"/>
              </w:rPr>
              <w:t>6.600.000</w:t>
            </w:r>
          </w:p>
        </w:tc>
      </w:tr>
      <w:tr>
        <w:trPr>
          <w:trHeight w:val="1109"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03.2.02.04.</w:t>
            </w:r>
          </w:p>
        </w:tc>
        <w:tc>
          <w:tcPr>
            <w:tcW w:w="1572" w:type="dxa"/>
          </w:tcPr>
          <w:p>
            <w:pPr>
              <w:pStyle w:val="TableParagraph"/>
              <w:ind w:left="104" w:right="105"/>
              <w:rPr>
                <w:rFonts w:ascii="Calibri"/>
                <w:sz w:val="18"/>
              </w:rPr>
            </w:pPr>
            <w:r>
              <w:rPr>
                <w:rFonts w:ascii="Calibri"/>
                <w:sz w:val="18"/>
              </w:rPr>
              <w:t>Penyediaan Peralatan Perlindungan dan Kesiapsiagaan terhadap Bencana</w:t>
            </w:r>
          </w:p>
        </w:tc>
        <w:tc>
          <w:tcPr>
            <w:tcW w:w="1701" w:type="dxa"/>
          </w:tcPr>
          <w:p>
            <w:pPr>
              <w:pStyle w:val="TableParagraph"/>
              <w:ind w:left="104" w:right="282"/>
              <w:rPr>
                <w:rFonts w:ascii="Calibri"/>
                <w:sz w:val="18"/>
              </w:rPr>
            </w:pPr>
            <w:r>
              <w:rPr>
                <w:rFonts w:ascii="Calibri"/>
                <w:sz w:val="18"/>
              </w:rPr>
              <w:t>Jumlah peralatan perlindungan dini yang disediakan (APD)</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jc w:val="center"/>
              <w:rPr>
                <w:rFonts w:ascii="Calibri"/>
                <w:sz w:val="18"/>
              </w:rPr>
            </w:pPr>
            <w:r>
              <w:rPr>
                <w:rFonts w:ascii="Calibri"/>
                <w:sz w:val="18"/>
              </w:rPr>
              <w:t>1</w:t>
            </w:r>
          </w:p>
        </w:tc>
        <w:tc>
          <w:tcPr>
            <w:tcW w:w="1040"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100"/>
              <w:jc w:val="right"/>
              <w:rPr>
                <w:rFonts w:ascii="Calibri"/>
                <w:sz w:val="18"/>
              </w:rPr>
            </w:pPr>
            <w:r>
              <w:rPr>
                <w:rFonts w:ascii="Calibri"/>
                <w:sz w:val="18"/>
              </w:rPr>
              <w:t>1.050.000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100"/>
              <w:jc w:val="right"/>
              <w:rPr>
                <w:rFonts w:ascii="Calibri"/>
                <w:sz w:val="18"/>
              </w:rPr>
            </w:pPr>
            <w:r>
              <w:rPr>
                <w:rFonts w:ascii="Calibri"/>
                <w:sz w:val="18"/>
              </w:rPr>
              <w:t>1.275.000</w:t>
            </w:r>
          </w:p>
        </w:tc>
        <w:tc>
          <w:tcPr>
            <w:tcW w:w="665"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2"/>
              <w:rPr>
                <w:rFonts w:ascii="Bookman Old Style"/>
                <w:b/>
                <w:sz w:val="19"/>
              </w:rPr>
            </w:pPr>
          </w:p>
          <w:p>
            <w:pPr>
              <w:pStyle w:val="TableParagraph"/>
              <w:spacing w:before="1"/>
              <w:ind w:right="100"/>
              <w:jc w:val="right"/>
              <w:rPr>
                <w:rFonts w:ascii="Calibri"/>
                <w:sz w:val="18"/>
              </w:rPr>
            </w:pPr>
            <w:r>
              <w:rPr>
                <w:rFonts w:ascii="Calibri"/>
                <w:sz w:val="18"/>
              </w:rPr>
              <w:t>2.325.000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82"/>
              <w:rPr>
                <w:rFonts w:ascii="Calibri"/>
                <w:sz w:val="18"/>
              </w:rPr>
            </w:pPr>
            <w:r>
              <w:rPr>
                <w:rFonts w:ascii="Calibri"/>
                <w:sz w:val="18"/>
              </w:rPr>
              <w:t>Jumlah peralatan perlindungan dini yang disediakan (APD)</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236"/>
              <w:rPr>
                <w:rFonts w:ascii="Calibri"/>
                <w:sz w:val="18"/>
              </w:rPr>
            </w:pPr>
            <w:r>
              <w:rPr>
                <w:rFonts w:ascii="Calibri"/>
                <w:sz w:val="18"/>
              </w:rPr>
              <w:t>10</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400.000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10</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450.000</w:t>
            </w:r>
          </w:p>
        </w:tc>
        <w:tc>
          <w:tcPr>
            <w:tcW w:w="664" w:type="dxa"/>
          </w:tcPr>
          <w:p>
            <w:pPr>
              <w:pStyle w:val="TableParagraph"/>
              <w:rPr>
                <w:rFonts w:ascii="Bookman Old Style"/>
                <w:b/>
                <w:sz w:val="18"/>
              </w:rPr>
            </w:pPr>
          </w:p>
          <w:p>
            <w:pPr>
              <w:pStyle w:val="TableParagraph"/>
              <w:spacing w:before="153"/>
              <w:ind w:right="231"/>
              <w:jc w:val="right"/>
              <w:rPr>
                <w:rFonts w:ascii="Calibri"/>
                <w:sz w:val="18"/>
              </w:rPr>
            </w:pPr>
            <w:r>
              <w:rPr>
                <w:rFonts w:ascii="Calibri"/>
                <w:sz w:val="18"/>
              </w:rPr>
              <w:t>10</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53"/>
              <w:ind w:right="235"/>
              <w:jc w:val="right"/>
              <w:rPr>
                <w:rFonts w:ascii="Calibri"/>
                <w:sz w:val="18"/>
              </w:rPr>
            </w:pPr>
            <w:r>
              <w:rPr>
                <w:rFonts w:ascii="Calibri"/>
                <w:sz w:val="18"/>
              </w:rPr>
              <w:t>10</w:t>
            </w:r>
          </w:p>
        </w:tc>
        <w:tc>
          <w:tcPr>
            <w:tcW w:w="1128"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1.350.000</w:t>
            </w:r>
          </w:p>
        </w:tc>
      </w:tr>
      <w:tr>
        <w:trPr>
          <w:trHeight w:val="892"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03.2.02.05.</w:t>
            </w:r>
          </w:p>
        </w:tc>
        <w:tc>
          <w:tcPr>
            <w:tcW w:w="1572" w:type="dxa"/>
          </w:tcPr>
          <w:p>
            <w:pPr>
              <w:pStyle w:val="TableParagraph"/>
              <w:ind w:left="104" w:right="241"/>
              <w:rPr>
                <w:rFonts w:ascii="Calibri"/>
                <w:sz w:val="18"/>
              </w:rPr>
            </w:pPr>
            <w:r>
              <w:rPr>
                <w:rFonts w:ascii="Calibri"/>
                <w:sz w:val="18"/>
              </w:rPr>
              <w:t>Pengelolaan Risiko Bencana Kabupaten/Kota</w:t>
            </w:r>
          </w:p>
        </w:tc>
        <w:tc>
          <w:tcPr>
            <w:tcW w:w="1701" w:type="dxa"/>
          </w:tcPr>
          <w:p>
            <w:pPr>
              <w:pStyle w:val="TableParagraph"/>
              <w:ind w:left="104" w:right="459"/>
              <w:rPr>
                <w:rFonts w:ascii="Calibri"/>
                <w:sz w:val="18"/>
              </w:rPr>
            </w:pPr>
            <w:r>
              <w:rPr>
                <w:rFonts w:ascii="Calibri"/>
                <w:sz w:val="18"/>
              </w:rPr>
              <w:t>Jumlah Risiko Bencana yang dimanagement dengan baik</w:t>
            </w:r>
          </w:p>
        </w:tc>
        <w:tc>
          <w:tcPr>
            <w:tcW w:w="928" w:type="dxa"/>
          </w:tcPr>
          <w:p>
            <w:pPr>
              <w:pStyle w:val="TableParagraph"/>
              <w:spacing w:before="2"/>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14"/>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4"/>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96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88"/>
              <w:rPr>
                <w:rFonts w:ascii="Calibri"/>
                <w:sz w:val="18"/>
              </w:rPr>
            </w:pPr>
            <w:r>
              <w:rPr>
                <w:rFonts w:ascii="Calibri"/>
                <w:sz w:val="18"/>
              </w:rPr>
              <w:t>Terlaksananya rapat Pengelolaan Risiko Bencana melalui pengisian IKD</w:t>
            </w:r>
          </w:p>
        </w:tc>
        <w:tc>
          <w:tcPr>
            <w:tcW w:w="928" w:type="dxa"/>
            <w:tcBorders>
              <w:top w:val="nil"/>
            </w:tcBorders>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2</w:t>
            </w:r>
          </w:p>
          <w:p>
            <w:pPr>
              <w:pStyle w:val="TableParagraph"/>
              <w:ind w:left="82" w:right="85"/>
              <w:jc w:val="center"/>
              <w:rPr>
                <w:rFonts w:ascii="Calibri"/>
                <w:sz w:val="18"/>
              </w:rPr>
            </w:pPr>
            <w:r>
              <w:rPr>
                <w:rFonts w:ascii="Calibri"/>
                <w:sz w:val="18"/>
              </w:rPr>
              <w:t>Kegiatan</w:t>
            </w:r>
          </w:p>
        </w:tc>
        <w:tc>
          <w:tcPr>
            <w:tcW w:w="660" w:type="dxa"/>
            <w:tcBorders>
              <w:top w:val="nil"/>
            </w:tcBorders>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54"/>
              <w:ind w:right="282"/>
              <w:jc w:val="right"/>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w:t>
            </w:r>
          </w:p>
        </w:tc>
        <w:tc>
          <w:tcPr>
            <w:tcW w:w="664" w:type="dxa"/>
            <w:tcBorders>
              <w:top w:val="nil"/>
            </w:tcBorders>
          </w:tcPr>
          <w:p>
            <w:pPr>
              <w:pStyle w:val="TableParagraph"/>
              <w:rPr>
                <w:rFonts w:ascii="Bookman Old Style"/>
                <w:b/>
                <w:sz w:val="18"/>
              </w:rPr>
            </w:pPr>
          </w:p>
          <w:p>
            <w:pPr>
              <w:pStyle w:val="TableParagraph"/>
              <w:spacing w:before="154"/>
              <w:ind w:left="279"/>
              <w:rPr>
                <w:rFonts w:ascii="Calibri"/>
                <w:sz w:val="18"/>
              </w:rPr>
            </w:pPr>
            <w:r>
              <w:rPr>
                <w:rFonts w:ascii="Calibri"/>
                <w:sz w:val="18"/>
              </w:rPr>
              <w:t>2</w:t>
            </w:r>
          </w:p>
        </w:tc>
        <w:tc>
          <w:tcPr>
            <w:tcW w:w="1036"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30.000</w:t>
            </w:r>
          </w:p>
        </w:tc>
        <w:tc>
          <w:tcPr>
            <w:tcW w:w="664" w:type="dxa"/>
            <w:tcBorders>
              <w:top w:val="nil"/>
            </w:tcBorders>
          </w:tcPr>
          <w:p>
            <w:pPr>
              <w:pStyle w:val="TableParagraph"/>
              <w:rPr>
                <w:rFonts w:ascii="Bookman Old Style"/>
                <w:b/>
                <w:sz w:val="18"/>
              </w:rPr>
            </w:pPr>
          </w:p>
          <w:p>
            <w:pPr>
              <w:pStyle w:val="TableParagraph"/>
              <w:spacing w:before="154"/>
              <w:ind w:left="3"/>
              <w:jc w:val="center"/>
              <w:rPr>
                <w:rFonts w:ascii="Calibri"/>
                <w:sz w:val="18"/>
              </w:rPr>
            </w:pPr>
            <w:r>
              <w:rPr>
                <w:rFonts w:ascii="Calibri"/>
                <w:sz w:val="18"/>
              </w:rPr>
              <w:t>2</w:t>
            </w:r>
          </w:p>
        </w:tc>
        <w:tc>
          <w:tcPr>
            <w:tcW w:w="1041"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2</w:t>
            </w:r>
          </w:p>
        </w:tc>
        <w:tc>
          <w:tcPr>
            <w:tcW w:w="1128"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90.000</w:t>
            </w:r>
          </w:p>
        </w:tc>
      </w:tr>
      <w:tr>
        <w:trPr>
          <w:trHeight w:val="110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03.2.02.06.</w:t>
            </w:r>
          </w:p>
        </w:tc>
        <w:tc>
          <w:tcPr>
            <w:tcW w:w="1572" w:type="dxa"/>
          </w:tcPr>
          <w:p>
            <w:pPr>
              <w:pStyle w:val="TableParagraph"/>
              <w:ind w:left="104" w:right="235"/>
              <w:rPr>
                <w:rFonts w:ascii="Calibri"/>
                <w:sz w:val="18"/>
              </w:rPr>
            </w:pPr>
            <w:r>
              <w:rPr>
                <w:rFonts w:ascii="Calibri"/>
                <w:sz w:val="18"/>
              </w:rPr>
              <w:t>Penguatan Kapasitas Kawasan untuk Pencegahan dan Kesiapsiagaan</w:t>
            </w:r>
          </w:p>
        </w:tc>
        <w:tc>
          <w:tcPr>
            <w:tcW w:w="1701" w:type="dxa"/>
          </w:tcPr>
          <w:p>
            <w:pPr>
              <w:pStyle w:val="TableParagraph"/>
              <w:ind w:left="104" w:right="456"/>
              <w:rPr>
                <w:rFonts w:ascii="Calibri"/>
                <w:sz w:val="18"/>
              </w:rPr>
            </w:pPr>
            <w:r>
              <w:rPr>
                <w:rFonts w:ascii="Calibri"/>
                <w:sz w:val="18"/>
              </w:rPr>
              <w:t>Jumlah peserta yang ikut gladi kesiapsiagaan</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Orang</w:t>
            </w:r>
          </w:p>
        </w:tc>
        <w:tc>
          <w:tcPr>
            <w:tcW w:w="660" w:type="dxa"/>
          </w:tcPr>
          <w:p>
            <w:pPr>
              <w:pStyle w:val="TableParagraph"/>
              <w:rPr>
                <w:rFonts w:ascii="Bookman Old Style"/>
                <w:b/>
                <w:sz w:val="18"/>
              </w:rPr>
            </w:pPr>
          </w:p>
          <w:p>
            <w:pPr>
              <w:pStyle w:val="TableParagraph"/>
              <w:spacing w:before="11"/>
              <w:rPr>
                <w:rFonts w:ascii="Bookman Old Style"/>
                <w:b/>
                <w:sz w:val="18"/>
              </w:rPr>
            </w:pPr>
          </w:p>
          <w:p>
            <w:pPr>
              <w:pStyle w:val="TableParagraph"/>
              <w:ind w:left="97" w:right="98"/>
              <w:jc w:val="center"/>
              <w:rPr>
                <w:rFonts w:ascii="Calibri"/>
                <w:sz w:val="18"/>
              </w:rPr>
            </w:pPr>
            <w:r>
              <w:rPr>
                <w:rFonts w:ascii="Calibri"/>
                <w:sz w:val="18"/>
              </w:rPr>
              <w:t>2,7</w:t>
            </w:r>
          </w:p>
        </w:tc>
        <w:tc>
          <w:tcPr>
            <w:tcW w:w="1040"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200.000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15"/>
              <w:jc w:val="right"/>
              <w:rPr>
                <w:rFonts w:ascii="Calibri"/>
                <w:sz w:val="18"/>
              </w:rPr>
            </w:pPr>
            <w:r>
              <w:rPr>
                <w:rFonts w:ascii="Calibri"/>
                <w:sz w:val="18"/>
              </w:rPr>
              <w:t>2,7</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220.000</w:t>
            </w:r>
          </w:p>
        </w:tc>
        <w:tc>
          <w:tcPr>
            <w:tcW w:w="665"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420.000</w:t>
            </w:r>
          </w:p>
        </w:tc>
      </w:tr>
      <w:tr>
        <w:trPr>
          <w:trHeight w:val="110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70"/>
              <w:rPr>
                <w:rFonts w:ascii="Calibri"/>
                <w:sz w:val="18"/>
              </w:rPr>
            </w:pPr>
            <w:r>
              <w:rPr>
                <w:rFonts w:ascii="Calibri"/>
                <w:sz w:val="18"/>
              </w:rPr>
              <w:t>Jumlah desa rawan bencana yang dibentuk menjadi desa tangguh bencana</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8</w:t>
            </w:r>
          </w:p>
          <w:p>
            <w:pPr>
              <w:pStyle w:val="TableParagraph"/>
              <w:ind w:left="85" w:right="85"/>
              <w:jc w:val="center"/>
              <w:rPr>
                <w:rFonts w:ascii="Calibri"/>
                <w:sz w:val="18"/>
              </w:rPr>
            </w:pPr>
            <w:r>
              <w:rPr>
                <w:rFonts w:ascii="Calibri"/>
                <w:sz w:val="18"/>
              </w:rPr>
              <w:t>Desa</w:t>
            </w:r>
          </w:p>
        </w:tc>
        <w:tc>
          <w:tcPr>
            <w:tcW w:w="660" w:type="dxa"/>
          </w:tcPr>
          <w:p>
            <w:pPr>
              <w:pStyle w:val="TableParagraph"/>
              <w:rPr>
                <w:rFonts w:ascii="Bookman Old Style"/>
                <w:b/>
                <w:sz w:val="18"/>
              </w:rPr>
            </w:pPr>
          </w:p>
          <w:p>
            <w:pPr>
              <w:pStyle w:val="TableParagraph"/>
              <w:spacing w:before="2"/>
              <w:rPr>
                <w:rFonts w:ascii="Bookman Old Style"/>
                <w:b/>
                <w:sz w:val="19"/>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2"/>
              <w:rPr>
                <w:rFonts w:ascii="Bookman Old Style"/>
                <w:b/>
                <w:sz w:val="19"/>
              </w:rPr>
            </w:pPr>
          </w:p>
          <w:p>
            <w:pPr>
              <w:pStyle w:val="TableParagraph"/>
              <w:ind w:left="101" w:right="101"/>
              <w:jc w:val="center"/>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1.000.000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235"/>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1.000.000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104" w:right="97"/>
              <w:jc w:val="center"/>
              <w:rPr>
                <w:rFonts w:ascii="Calibri"/>
                <w:sz w:val="18"/>
              </w:rPr>
            </w:pPr>
            <w:r>
              <w:rPr>
                <w:rFonts w:ascii="Calibri"/>
                <w:sz w:val="18"/>
              </w:rPr>
              <w:t>12</w:t>
            </w:r>
          </w:p>
        </w:tc>
        <w:tc>
          <w:tcPr>
            <w:tcW w:w="1041"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1.000.000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98" w:right="98"/>
              <w:jc w:val="center"/>
              <w:rPr>
                <w:rFonts w:ascii="Calibri"/>
                <w:sz w:val="18"/>
              </w:rPr>
            </w:pPr>
            <w:r>
              <w:rPr>
                <w:rFonts w:ascii="Calibri"/>
                <w:sz w:val="18"/>
              </w:rPr>
              <w:t>36</w:t>
            </w:r>
          </w:p>
        </w:tc>
        <w:tc>
          <w:tcPr>
            <w:tcW w:w="1128"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0"/>
              <w:jc w:val="right"/>
              <w:rPr>
                <w:rFonts w:ascii="Calibri"/>
                <w:sz w:val="18"/>
              </w:rPr>
            </w:pPr>
            <w:r>
              <w:rPr>
                <w:rFonts w:ascii="Calibri"/>
                <w:sz w:val="18"/>
              </w:rPr>
              <w:t>3.000.000</w:t>
            </w:r>
          </w:p>
        </w:tc>
      </w:tr>
      <w:tr>
        <w:trPr>
          <w:trHeight w:val="892"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03.2.02.07.</w:t>
            </w:r>
          </w:p>
        </w:tc>
        <w:tc>
          <w:tcPr>
            <w:tcW w:w="1572" w:type="dxa"/>
          </w:tcPr>
          <w:p>
            <w:pPr>
              <w:pStyle w:val="TableParagraph"/>
              <w:ind w:left="104" w:right="241"/>
              <w:rPr>
                <w:rFonts w:ascii="Calibri"/>
                <w:sz w:val="18"/>
              </w:rPr>
            </w:pPr>
            <w:r>
              <w:rPr>
                <w:rFonts w:ascii="Calibri"/>
                <w:sz w:val="18"/>
              </w:rPr>
              <w:t>Penanganan Pascabencana Kabupaten/Kota</w:t>
            </w:r>
          </w:p>
        </w:tc>
        <w:tc>
          <w:tcPr>
            <w:tcW w:w="1701" w:type="dxa"/>
          </w:tcPr>
          <w:p>
            <w:pPr>
              <w:pStyle w:val="TableParagraph"/>
              <w:ind w:left="104" w:right="162"/>
              <w:rPr>
                <w:rFonts w:ascii="Calibri"/>
                <w:sz w:val="18"/>
              </w:rPr>
            </w:pPr>
            <w:r>
              <w:rPr>
                <w:rFonts w:ascii="Calibri"/>
                <w:sz w:val="18"/>
              </w:rPr>
              <w:t>Jumlah dokumen kajian kerusakan dan kerugian pasca kejadian bencana</w:t>
            </w:r>
          </w:p>
        </w:tc>
        <w:tc>
          <w:tcPr>
            <w:tcW w:w="928" w:type="dxa"/>
          </w:tcPr>
          <w:p>
            <w:pPr>
              <w:pStyle w:val="TableParagraph"/>
              <w:spacing w:before="5"/>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Dokumen</w:t>
            </w:r>
          </w:p>
        </w:tc>
        <w:tc>
          <w:tcPr>
            <w:tcW w:w="660" w:type="dxa"/>
          </w:tcPr>
          <w:p>
            <w:pPr>
              <w:pStyle w:val="TableParagraph"/>
              <w:rPr>
                <w:rFonts w:ascii="Bookman Old Style"/>
                <w:b/>
                <w:sz w:val="18"/>
              </w:rPr>
            </w:pPr>
          </w:p>
          <w:p>
            <w:pPr>
              <w:pStyle w:val="TableParagraph"/>
              <w:spacing w:before="113"/>
              <w:ind w:left="101" w:right="98"/>
              <w:jc w:val="center"/>
              <w:rPr>
                <w:rFonts w:ascii="Calibri"/>
                <w:sz w:val="18"/>
              </w:rPr>
            </w:pPr>
            <w:r>
              <w:rPr>
                <w:rFonts w:ascii="Calibri"/>
                <w:sz w:val="18"/>
              </w:rPr>
              <w:t>12</w:t>
            </w:r>
          </w:p>
        </w:tc>
        <w:tc>
          <w:tcPr>
            <w:tcW w:w="1040"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13"/>
              <w:ind w:right="235"/>
              <w:jc w:val="right"/>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165.000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315.000</w:t>
            </w:r>
          </w:p>
        </w:tc>
      </w:tr>
      <w:tr>
        <w:trPr>
          <w:trHeight w:val="96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62"/>
              <w:rPr>
                <w:rFonts w:ascii="Calibri"/>
                <w:sz w:val="18"/>
              </w:rPr>
            </w:pPr>
            <w:r>
              <w:rPr>
                <w:rFonts w:ascii="Calibri"/>
                <w:sz w:val="18"/>
              </w:rPr>
              <w:t>Jumlah dokumen monev kerusakan dan kerugian pasca kejadian bencana</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0</w:t>
            </w:r>
          </w:p>
          <w:p>
            <w:pPr>
              <w:pStyle w:val="TableParagraph"/>
              <w:spacing w:before="1"/>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180.000</w:t>
            </w:r>
          </w:p>
        </w:tc>
        <w:tc>
          <w:tcPr>
            <w:tcW w:w="664" w:type="dxa"/>
          </w:tcPr>
          <w:p>
            <w:pPr>
              <w:pStyle w:val="TableParagraph"/>
              <w:rPr>
                <w:rFonts w:ascii="Bookman Old Style"/>
                <w:b/>
                <w:sz w:val="18"/>
              </w:rPr>
            </w:pPr>
          </w:p>
          <w:p>
            <w:pPr>
              <w:pStyle w:val="TableParagraph"/>
              <w:spacing w:before="154"/>
              <w:ind w:left="235"/>
              <w:rPr>
                <w:rFonts w:ascii="Calibri"/>
                <w:sz w:val="18"/>
              </w:rPr>
            </w:pPr>
            <w:r>
              <w:rPr>
                <w:rFonts w:ascii="Calibri"/>
                <w:sz w:val="18"/>
              </w:rPr>
              <w:t>12</w:t>
            </w:r>
          </w:p>
        </w:tc>
        <w:tc>
          <w:tcPr>
            <w:tcW w:w="1036"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198.000</w:t>
            </w:r>
          </w:p>
        </w:tc>
        <w:tc>
          <w:tcPr>
            <w:tcW w:w="664" w:type="dxa"/>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12</w:t>
            </w:r>
          </w:p>
        </w:tc>
        <w:tc>
          <w:tcPr>
            <w:tcW w:w="1041" w:type="dxa"/>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216.000</w:t>
            </w:r>
          </w:p>
        </w:tc>
        <w:tc>
          <w:tcPr>
            <w:tcW w:w="664" w:type="dxa"/>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12</w:t>
            </w:r>
          </w:p>
        </w:tc>
        <w:tc>
          <w:tcPr>
            <w:tcW w:w="1128" w:type="dxa"/>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594.000</w:t>
            </w:r>
          </w:p>
        </w:tc>
      </w:tr>
      <w:tr>
        <w:trPr>
          <w:trHeight w:val="1109" w:hRule="exact"/>
        </w:trPr>
        <w:tc>
          <w:tcPr>
            <w:tcW w:w="720" w:type="dxa"/>
          </w:tcPr>
          <w:p>
            <w:pPr/>
          </w:p>
        </w:tc>
        <w:tc>
          <w:tcPr>
            <w:tcW w:w="784" w:type="dxa"/>
          </w:tcPr>
          <w:p>
            <w:pPr/>
          </w:p>
        </w:tc>
        <w:tc>
          <w:tcPr>
            <w:tcW w:w="1040" w:type="dxa"/>
          </w:tcPr>
          <w:p>
            <w:pPr>
              <w:pStyle w:val="TableParagraph"/>
              <w:spacing w:line="217" w:lineRule="exact"/>
              <w:ind w:right="102"/>
              <w:jc w:val="right"/>
              <w:rPr>
                <w:rFonts w:ascii="Calibri"/>
                <w:sz w:val="18"/>
              </w:rPr>
            </w:pPr>
            <w:r>
              <w:rPr>
                <w:rFonts w:ascii="Calibri"/>
                <w:sz w:val="18"/>
              </w:rPr>
              <w:t>03.2.02.08.</w:t>
            </w:r>
          </w:p>
        </w:tc>
        <w:tc>
          <w:tcPr>
            <w:tcW w:w="1572" w:type="dxa"/>
          </w:tcPr>
          <w:p>
            <w:pPr>
              <w:pStyle w:val="TableParagraph"/>
              <w:ind w:left="104" w:right="241"/>
              <w:rPr>
                <w:rFonts w:ascii="Calibri"/>
                <w:sz w:val="18"/>
              </w:rPr>
            </w:pPr>
            <w:r>
              <w:rPr>
                <w:rFonts w:ascii="Calibri"/>
                <w:sz w:val="18"/>
              </w:rPr>
              <w:t>Pengembangan Kapasitas Tim Reaksi Cepat (TRC) Bencana Kabupaten/Kota</w:t>
            </w:r>
          </w:p>
        </w:tc>
        <w:tc>
          <w:tcPr>
            <w:tcW w:w="1701" w:type="dxa"/>
          </w:tcPr>
          <w:p>
            <w:pPr>
              <w:pStyle w:val="TableParagraph"/>
              <w:ind w:left="104" w:right="255"/>
              <w:rPr>
                <w:rFonts w:ascii="Calibri"/>
                <w:sz w:val="18"/>
              </w:rPr>
            </w:pPr>
            <w:r>
              <w:rPr>
                <w:rFonts w:ascii="Calibri"/>
                <w:sz w:val="18"/>
              </w:rPr>
              <w:t>Jumlah petugas yang aktif dalam penangan darurat bencana</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87"/>
              <w:jc w:val="right"/>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550.000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279"/>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1.050.000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73"/>
              <w:rPr>
                <w:rFonts w:ascii="Calibri"/>
                <w:sz w:val="18"/>
              </w:rPr>
            </w:pPr>
            <w:r>
              <w:rPr>
                <w:rFonts w:ascii="Calibri"/>
                <w:sz w:val="18"/>
              </w:rPr>
              <w:t>Jumlah Kegiatan kapasitas TRC</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4</w:t>
            </w:r>
          </w:p>
          <w:p>
            <w:pPr>
              <w:pStyle w:val="TableParagraph"/>
              <w:ind w:left="82" w:right="85"/>
              <w:jc w:val="center"/>
              <w:rPr>
                <w:rFonts w:ascii="Calibri"/>
                <w:sz w:val="18"/>
              </w:rPr>
            </w:pPr>
            <w:r>
              <w:rPr>
                <w:rFonts w:ascii="Calibri"/>
                <w:sz w:val="18"/>
              </w:rPr>
              <w:t>Kegiatan</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4</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605.000</w:t>
            </w:r>
          </w:p>
        </w:tc>
        <w:tc>
          <w:tcPr>
            <w:tcW w:w="664" w:type="dxa"/>
          </w:tcPr>
          <w:p>
            <w:pPr>
              <w:pStyle w:val="TableParagraph"/>
              <w:rPr>
                <w:rFonts w:ascii="Bookman Old Style"/>
                <w:b/>
                <w:sz w:val="18"/>
              </w:rPr>
            </w:pPr>
          </w:p>
          <w:p>
            <w:pPr>
              <w:pStyle w:val="TableParagraph"/>
              <w:spacing w:before="153"/>
              <w:ind w:left="279"/>
              <w:rPr>
                <w:rFonts w:ascii="Calibri"/>
                <w:sz w:val="18"/>
              </w:rPr>
            </w:pPr>
            <w:r>
              <w:rPr>
                <w:rFonts w:ascii="Calibri"/>
                <w:sz w:val="18"/>
              </w:rPr>
              <w:t>4</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665.000</w:t>
            </w:r>
          </w:p>
        </w:tc>
        <w:tc>
          <w:tcPr>
            <w:tcW w:w="664" w:type="dxa"/>
          </w:tcPr>
          <w:p>
            <w:pPr>
              <w:pStyle w:val="TableParagraph"/>
              <w:rPr>
                <w:rFonts w:ascii="Bookman Old Style"/>
                <w:b/>
                <w:sz w:val="18"/>
              </w:rPr>
            </w:pPr>
          </w:p>
          <w:p>
            <w:pPr>
              <w:pStyle w:val="TableParagraph"/>
              <w:spacing w:before="153"/>
              <w:ind w:left="3"/>
              <w:jc w:val="center"/>
              <w:rPr>
                <w:rFonts w:ascii="Calibri"/>
                <w:sz w:val="18"/>
              </w:rPr>
            </w:pPr>
            <w:r>
              <w:rPr>
                <w:rFonts w:ascii="Calibri"/>
                <w:sz w:val="18"/>
              </w:rPr>
              <w:t>4</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730.000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4</w:t>
            </w:r>
          </w:p>
        </w:tc>
        <w:tc>
          <w:tcPr>
            <w:tcW w:w="1128"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2.000.000</w:t>
            </w:r>
          </w:p>
        </w:tc>
      </w:tr>
      <w:tr>
        <w:trPr>
          <w:trHeight w:val="72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03.2.02.09.</w:t>
            </w:r>
          </w:p>
        </w:tc>
        <w:tc>
          <w:tcPr>
            <w:tcW w:w="1572" w:type="dxa"/>
          </w:tcPr>
          <w:p>
            <w:pPr>
              <w:pStyle w:val="TableParagraph"/>
              <w:ind w:left="104" w:right="546"/>
              <w:rPr>
                <w:rFonts w:ascii="Calibri"/>
                <w:sz w:val="18"/>
              </w:rPr>
            </w:pPr>
            <w:r>
              <w:rPr>
                <w:rFonts w:ascii="Calibri"/>
                <w:sz w:val="18"/>
              </w:rPr>
              <w:t>Penyusunan Rencana Kontijensi</w:t>
            </w:r>
          </w:p>
        </w:tc>
        <w:tc>
          <w:tcPr>
            <w:tcW w:w="1701" w:type="dxa"/>
          </w:tcPr>
          <w:p>
            <w:pPr>
              <w:pStyle w:val="TableParagraph"/>
              <w:ind w:left="104" w:right="179"/>
              <w:rPr>
                <w:rFonts w:ascii="Calibri"/>
                <w:sz w:val="18"/>
              </w:rPr>
            </w:pPr>
            <w:r>
              <w:rPr>
                <w:rFonts w:ascii="Calibri"/>
                <w:sz w:val="18"/>
              </w:rPr>
              <w:t>Jumlah Dokumen Rencana Kontijensi Yang Disusun</w:t>
            </w:r>
          </w:p>
        </w:tc>
        <w:tc>
          <w:tcPr>
            <w:tcW w:w="928" w:type="dxa"/>
          </w:tcPr>
          <w:p>
            <w:pPr>
              <w:pStyle w:val="TableParagraph"/>
              <w:spacing w:before="133"/>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spacing w:before="10"/>
              <w:rPr>
                <w:rFonts w:ascii="Bookman Old Style"/>
                <w:b/>
                <w:sz w:val="20"/>
              </w:rPr>
            </w:pPr>
          </w:p>
          <w:p>
            <w:pPr>
              <w:pStyle w:val="TableParagraph"/>
              <w:jc w:val="center"/>
              <w:rPr>
                <w:rFonts w:ascii="Calibri"/>
                <w:sz w:val="18"/>
              </w:rPr>
            </w:pPr>
            <w:r>
              <w:rPr>
                <w:rFonts w:ascii="Calibri"/>
                <w:sz w:val="18"/>
              </w:rPr>
              <w:t>0</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82"/>
              <w:jc w:val="right"/>
              <w:rPr>
                <w:rFonts w:ascii="Calibri"/>
                <w:sz w:val="18"/>
              </w:rPr>
            </w:pPr>
            <w:r>
              <w:rPr>
                <w:rFonts w:ascii="Calibri"/>
                <w:sz w:val="18"/>
              </w:rPr>
              <w:t>1</w:t>
            </w:r>
          </w:p>
        </w:tc>
        <w:tc>
          <w:tcPr>
            <w:tcW w:w="1036"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150.000</w:t>
            </w:r>
          </w:p>
        </w:tc>
        <w:tc>
          <w:tcPr>
            <w:tcW w:w="665"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279"/>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1</w:t>
            </w:r>
          </w:p>
        </w:tc>
        <w:tc>
          <w:tcPr>
            <w:tcW w:w="1128"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150.000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79"/>
              <w:rPr>
                <w:rFonts w:ascii="Calibri"/>
                <w:sz w:val="18"/>
              </w:rPr>
            </w:pPr>
            <w:r>
              <w:rPr>
                <w:rFonts w:ascii="Calibri"/>
                <w:sz w:val="18"/>
              </w:rPr>
              <w:t>Jumlah Dokumen Rencana Kontijensi Yang Disusun</w:t>
            </w:r>
          </w:p>
        </w:tc>
        <w:tc>
          <w:tcPr>
            <w:tcW w:w="928" w:type="dxa"/>
          </w:tcPr>
          <w:p>
            <w:pPr>
              <w:pStyle w:val="TableParagraph"/>
              <w:rPr>
                <w:rFonts w:ascii="Bookman Old Style"/>
                <w:b/>
                <w:sz w:val="18"/>
              </w:rPr>
            </w:pPr>
          </w:p>
          <w:p>
            <w:pPr>
              <w:pStyle w:val="TableParagraph"/>
              <w:spacing w:before="153"/>
              <w:ind w:left="268"/>
              <w:rPr>
                <w:rFonts w:ascii="Calibri"/>
                <w:sz w:val="18"/>
              </w:rPr>
            </w:pPr>
            <w:r>
              <w:rPr>
                <w:rFonts w:ascii="Calibri"/>
                <w:sz w:val="18"/>
              </w:rPr>
              <w:t>1Dok</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300.000</w:t>
            </w:r>
          </w:p>
        </w:tc>
        <w:tc>
          <w:tcPr>
            <w:tcW w:w="664" w:type="dxa"/>
          </w:tcPr>
          <w:p>
            <w:pPr>
              <w:pStyle w:val="TableParagraph"/>
              <w:rPr>
                <w:rFonts w:ascii="Bookman Old Style"/>
                <w:b/>
                <w:sz w:val="18"/>
              </w:rPr>
            </w:pPr>
          </w:p>
          <w:p>
            <w:pPr>
              <w:pStyle w:val="TableParagraph"/>
              <w:spacing w:before="153"/>
              <w:ind w:left="279"/>
              <w:rPr>
                <w:rFonts w:ascii="Calibri"/>
                <w:sz w:val="18"/>
              </w:rPr>
            </w:pPr>
            <w:r>
              <w:rPr>
                <w:rFonts w:ascii="Calibri"/>
                <w:sz w:val="18"/>
              </w:rPr>
              <w:t>3</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450.000</w:t>
            </w:r>
          </w:p>
        </w:tc>
        <w:tc>
          <w:tcPr>
            <w:tcW w:w="664" w:type="dxa"/>
          </w:tcPr>
          <w:p>
            <w:pPr>
              <w:pStyle w:val="TableParagraph"/>
              <w:rPr>
                <w:rFonts w:ascii="Bookman Old Style"/>
                <w:b/>
                <w:sz w:val="18"/>
              </w:rPr>
            </w:pPr>
          </w:p>
          <w:p>
            <w:pPr>
              <w:pStyle w:val="TableParagraph"/>
              <w:spacing w:before="153"/>
              <w:ind w:left="3"/>
              <w:jc w:val="center"/>
              <w:rPr>
                <w:rFonts w:ascii="Calibri"/>
                <w:sz w:val="18"/>
              </w:rPr>
            </w:pPr>
            <w:r>
              <w:rPr>
                <w:rFonts w:ascii="Calibri"/>
                <w:sz w:val="18"/>
              </w:rPr>
              <w:t>3</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450.000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9</w:t>
            </w:r>
          </w:p>
        </w:tc>
        <w:tc>
          <w:tcPr>
            <w:tcW w:w="1128"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1.200.000</w:t>
            </w:r>
          </w:p>
        </w:tc>
      </w:tr>
      <w:tr>
        <w:trPr>
          <w:trHeight w:val="733"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03.2.02.10.</w:t>
            </w:r>
          </w:p>
        </w:tc>
        <w:tc>
          <w:tcPr>
            <w:tcW w:w="1572" w:type="dxa"/>
          </w:tcPr>
          <w:p>
            <w:pPr>
              <w:pStyle w:val="TableParagraph"/>
              <w:ind w:left="104" w:right="105"/>
              <w:rPr>
                <w:rFonts w:ascii="Calibri"/>
                <w:sz w:val="18"/>
              </w:rPr>
            </w:pPr>
            <w:r>
              <w:rPr>
                <w:rFonts w:ascii="Calibri"/>
                <w:sz w:val="18"/>
              </w:rPr>
              <w:t>Gladi Kesiapsiagaan terhadap Bencana</w:t>
            </w:r>
          </w:p>
        </w:tc>
        <w:tc>
          <w:tcPr>
            <w:tcW w:w="1701" w:type="dxa"/>
          </w:tcPr>
          <w:p>
            <w:pPr>
              <w:pStyle w:val="TableParagraph"/>
              <w:ind w:left="104" w:right="456"/>
              <w:rPr>
                <w:rFonts w:ascii="Calibri"/>
                <w:sz w:val="18"/>
              </w:rPr>
            </w:pPr>
            <w:r>
              <w:rPr>
                <w:rFonts w:ascii="Calibri"/>
                <w:sz w:val="18"/>
              </w:rPr>
              <w:t>Jumlah peserta yang ikut gladi kesiapsiagaan</w:t>
            </w:r>
          </w:p>
        </w:tc>
        <w:tc>
          <w:tcPr>
            <w:tcW w:w="928" w:type="dxa"/>
          </w:tcPr>
          <w:p>
            <w:pPr>
              <w:pStyle w:val="TableParagraph"/>
              <w:spacing w:before="133"/>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Orang</w:t>
            </w:r>
          </w:p>
        </w:tc>
        <w:tc>
          <w:tcPr>
            <w:tcW w:w="660" w:type="dxa"/>
          </w:tcPr>
          <w:p>
            <w:pPr>
              <w:pStyle w:val="TableParagraph"/>
              <w:spacing w:before="10"/>
              <w:rPr>
                <w:rFonts w:ascii="Bookman Old Style"/>
                <w:b/>
                <w:sz w:val="20"/>
              </w:rPr>
            </w:pPr>
          </w:p>
          <w:p>
            <w:pPr>
              <w:pStyle w:val="TableParagraph"/>
              <w:jc w:val="center"/>
              <w:rPr>
                <w:rFonts w:ascii="Calibri"/>
                <w:sz w:val="18"/>
              </w:rPr>
            </w:pPr>
            <w:r>
              <w:rPr>
                <w:rFonts w:ascii="Calibri"/>
                <w:sz w:val="18"/>
              </w:rPr>
              <w:t>0</w:t>
            </w:r>
          </w:p>
        </w:tc>
        <w:tc>
          <w:tcPr>
            <w:tcW w:w="1040"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15"/>
              <w:jc w:val="right"/>
              <w:rPr>
                <w:rFonts w:ascii="Calibri"/>
                <w:sz w:val="18"/>
              </w:rPr>
            </w:pPr>
            <w:r>
              <w:rPr>
                <w:rFonts w:ascii="Calibri"/>
                <w:sz w:val="18"/>
              </w:rPr>
              <w:t>2,7</w:t>
            </w:r>
          </w:p>
        </w:tc>
        <w:tc>
          <w:tcPr>
            <w:tcW w:w="1036"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160.000</w:t>
            </w:r>
          </w:p>
        </w:tc>
        <w:tc>
          <w:tcPr>
            <w:tcW w:w="665"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279"/>
              <w:rPr>
                <w:rFonts w:ascii="Calibri"/>
                <w:sz w:val="18"/>
              </w:rPr>
            </w:pPr>
            <w:r>
              <w:rPr>
                <w:rFonts w:ascii="Calibri"/>
                <w:sz w:val="18"/>
              </w:rPr>
              <w:t>0</w:t>
            </w:r>
          </w:p>
        </w:tc>
        <w:tc>
          <w:tcPr>
            <w:tcW w:w="1036" w:type="dxa"/>
          </w:tcPr>
          <w:p>
            <w:pPr>
              <w:pStyle w:val="TableParagraph"/>
              <w:spacing w:before="10"/>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left="3"/>
              <w:jc w:val="center"/>
              <w:rPr>
                <w:rFonts w:ascii="Calibri"/>
                <w:sz w:val="18"/>
              </w:rPr>
            </w:pPr>
            <w:r>
              <w:rPr>
                <w:rFonts w:ascii="Calibri"/>
                <w:sz w:val="18"/>
              </w:rPr>
              <w:t>0</w:t>
            </w:r>
          </w:p>
        </w:tc>
        <w:tc>
          <w:tcPr>
            <w:tcW w:w="1041" w:type="dxa"/>
          </w:tcPr>
          <w:p>
            <w:pPr>
              <w:pStyle w:val="TableParagraph"/>
              <w:spacing w:before="10"/>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spacing w:before="10"/>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Style w:val="TableParagraph"/>
              <w:spacing w:before="10"/>
              <w:rPr>
                <w:rFonts w:ascii="Bookman Old Style"/>
                <w:b/>
                <w:sz w:val="20"/>
              </w:rPr>
            </w:pPr>
          </w:p>
          <w:p>
            <w:pPr>
              <w:pStyle w:val="TableParagraph"/>
              <w:ind w:right="99"/>
              <w:jc w:val="right"/>
              <w:rPr>
                <w:rFonts w:ascii="Calibri"/>
                <w:sz w:val="18"/>
              </w:rPr>
            </w:pPr>
            <w:r>
              <w:rPr>
                <w:rFonts w:ascii="Calibri"/>
                <w:sz w:val="18"/>
              </w:rPr>
              <w:t>160.000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96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166"/>
              <w:rPr>
                <w:rFonts w:ascii="Calibri"/>
                <w:sz w:val="18"/>
              </w:rPr>
            </w:pPr>
            <w:r>
              <w:rPr>
                <w:rFonts w:ascii="Calibri"/>
                <w:sz w:val="18"/>
              </w:rPr>
              <w:t>Jumlah peserta yang mengikuti gladi kesiapsiagaan</w:t>
            </w:r>
          </w:p>
        </w:tc>
        <w:tc>
          <w:tcPr>
            <w:tcW w:w="928" w:type="dxa"/>
            <w:tcBorders>
              <w:top w:val="nil"/>
            </w:tcBorders>
          </w:tcPr>
          <w:p>
            <w:pPr>
              <w:pStyle w:val="TableParagraph"/>
              <w:spacing w:before="6"/>
              <w:rPr>
                <w:rFonts w:ascii="Bookman Old Style"/>
                <w:b/>
                <w:sz w:val="21"/>
              </w:rPr>
            </w:pPr>
          </w:p>
          <w:p>
            <w:pPr>
              <w:pStyle w:val="TableParagraph"/>
              <w:ind w:left="275"/>
              <w:rPr>
                <w:rFonts w:ascii="Calibri"/>
                <w:sz w:val="18"/>
              </w:rPr>
            </w:pPr>
            <w:r>
              <w:rPr>
                <w:rFonts w:ascii="Calibri"/>
                <w:sz w:val="18"/>
              </w:rPr>
              <w:t>1500</w:t>
            </w:r>
          </w:p>
          <w:p>
            <w:pPr>
              <w:pStyle w:val="TableParagraph"/>
              <w:ind w:left="235"/>
              <w:rPr>
                <w:rFonts w:ascii="Calibri"/>
                <w:sz w:val="18"/>
              </w:rPr>
            </w:pPr>
            <w:r>
              <w:rPr>
                <w:rFonts w:ascii="Calibri"/>
                <w:sz w:val="18"/>
              </w:rPr>
              <w:t>Orang</w:t>
            </w:r>
          </w:p>
        </w:tc>
        <w:tc>
          <w:tcPr>
            <w:tcW w:w="660" w:type="dxa"/>
            <w:tcBorders>
              <w:top w:val="nil"/>
            </w:tcBorders>
          </w:tcPr>
          <w:p>
            <w:pPr>
              <w:pStyle w:val="TableParagraph"/>
              <w:rPr>
                <w:rFonts w:ascii="Bookman Old Style"/>
                <w:b/>
                <w:sz w:val="18"/>
              </w:rPr>
            </w:pPr>
          </w:p>
          <w:p>
            <w:pPr>
              <w:pStyle w:val="TableParagraph"/>
              <w:spacing w:before="154"/>
              <w:jc w:val="center"/>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54"/>
              <w:ind w:left="101" w:right="101"/>
              <w:jc w:val="center"/>
              <w:rPr>
                <w:rFonts w:ascii="Calibri"/>
                <w:sz w:val="18"/>
              </w:rPr>
            </w:pPr>
            <w:r>
              <w:rPr>
                <w:rFonts w:ascii="Calibri"/>
                <w:sz w:val="18"/>
              </w:rPr>
              <w:t>1000</w:t>
            </w:r>
          </w:p>
        </w:tc>
        <w:tc>
          <w:tcPr>
            <w:tcW w:w="1036"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200.000</w:t>
            </w:r>
          </w:p>
        </w:tc>
        <w:tc>
          <w:tcPr>
            <w:tcW w:w="664" w:type="dxa"/>
            <w:tcBorders>
              <w:top w:val="nil"/>
            </w:tcBorders>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1000</w:t>
            </w:r>
          </w:p>
        </w:tc>
        <w:tc>
          <w:tcPr>
            <w:tcW w:w="1036"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250.000</w:t>
            </w:r>
          </w:p>
        </w:tc>
        <w:tc>
          <w:tcPr>
            <w:tcW w:w="664" w:type="dxa"/>
            <w:tcBorders>
              <w:top w:val="nil"/>
            </w:tcBorders>
          </w:tcPr>
          <w:p>
            <w:pPr>
              <w:pStyle w:val="TableParagraph"/>
              <w:rPr>
                <w:rFonts w:ascii="Bookman Old Style"/>
                <w:b/>
                <w:sz w:val="18"/>
              </w:rPr>
            </w:pPr>
          </w:p>
          <w:p>
            <w:pPr>
              <w:pStyle w:val="TableParagraph"/>
              <w:spacing w:before="154"/>
              <w:ind w:left="104" w:right="97"/>
              <w:jc w:val="center"/>
              <w:rPr>
                <w:rFonts w:ascii="Calibri"/>
                <w:sz w:val="18"/>
              </w:rPr>
            </w:pPr>
            <w:r>
              <w:rPr>
                <w:rFonts w:ascii="Calibri"/>
                <w:sz w:val="18"/>
              </w:rPr>
              <w:t>1000</w:t>
            </w:r>
          </w:p>
        </w:tc>
        <w:tc>
          <w:tcPr>
            <w:tcW w:w="1041" w:type="dxa"/>
            <w:tcBorders>
              <w:top w:val="nil"/>
            </w:tcBorders>
          </w:tcPr>
          <w:p>
            <w:pPr>
              <w:pStyle w:val="TableParagraph"/>
              <w:rPr>
                <w:rFonts w:ascii="Bookman Old Style"/>
                <w:b/>
                <w:sz w:val="18"/>
              </w:rPr>
            </w:pPr>
          </w:p>
          <w:p>
            <w:pPr>
              <w:pStyle w:val="TableParagraph"/>
              <w:spacing w:before="154"/>
              <w:ind w:right="100"/>
              <w:jc w:val="right"/>
              <w:rPr>
                <w:rFonts w:ascii="Calibri"/>
                <w:sz w:val="18"/>
              </w:rPr>
            </w:pPr>
            <w:r>
              <w:rPr>
                <w:rFonts w:ascii="Calibri"/>
                <w:sz w:val="18"/>
              </w:rPr>
              <w:t>300.000</w:t>
            </w:r>
          </w:p>
        </w:tc>
        <w:tc>
          <w:tcPr>
            <w:tcW w:w="664" w:type="dxa"/>
            <w:tcBorders>
              <w:top w:val="nil"/>
            </w:tcBorders>
          </w:tcPr>
          <w:p>
            <w:pPr>
              <w:pStyle w:val="TableParagraph"/>
              <w:rPr>
                <w:rFonts w:ascii="Bookman Old Style"/>
                <w:b/>
                <w:sz w:val="18"/>
              </w:rPr>
            </w:pPr>
          </w:p>
          <w:p>
            <w:pPr>
              <w:pStyle w:val="TableParagraph"/>
              <w:spacing w:before="154"/>
              <w:ind w:left="98" w:right="98"/>
              <w:jc w:val="center"/>
              <w:rPr>
                <w:rFonts w:ascii="Calibri"/>
                <w:sz w:val="18"/>
              </w:rPr>
            </w:pPr>
            <w:r>
              <w:rPr>
                <w:rFonts w:ascii="Calibri"/>
                <w:sz w:val="18"/>
              </w:rPr>
              <w:t>1000</w:t>
            </w:r>
          </w:p>
        </w:tc>
        <w:tc>
          <w:tcPr>
            <w:tcW w:w="1128" w:type="dxa"/>
            <w:tcBorders>
              <w:top w:val="nil"/>
            </w:tcBorders>
          </w:tcPr>
          <w:p>
            <w:pPr>
              <w:pStyle w:val="TableParagraph"/>
              <w:rPr>
                <w:rFonts w:ascii="Bookman Old Style"/>
                <w:b/>
                <w:sz w:val="18"/>
              </w:rPr>
            </w:pPr>
          </w:p>
          <w:p>
            <w:pPr>
              <w:pStyle w:val="TableParagraph"/>
              <w:spacing w:before="154"/>
              <w:ind w:right="99"/>
              <w:jc w:val="right"/>
              <w:rPr>
                <w:rFonts w:ascii="Calibri"/>
                <w:sz w:val="18"/>
              </w:rPr>
            </w:pPr>
            <w:r>
              <w:rPr>
                <w:rFonts w:ascii="Calibri"/>
                <w:sz w:val="18"/>
              </w:rPr>
              <w:t>750.000</w:t>
            </w:r>
          </w:p>
        </w:tc>
      </w:tr>
      <w:tr>
        <w:trPr>
          <w:trHeight w:val="1109"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03.2.02.11.</w:t>
            </w:r>
          </w:p>
        </w:tc>
        <w:tc>
          <w:tcPr>
            <w:tcW w:w="1572" w:type="dxa"/>
          </w:tcPr>
          <w:p>
            <w:pPr>
              <w:pStyle w:val="TableParagraph"/>
              <w:ind w:left="104" w:right="230"/>
              <w:rPr>
                <w:rFonts w:ascii="Calibri"/>
                <w:sz w:val="18"/>
              </w:rPr>
            </w:pPr>
            <w:r>
              <w:rPr>
                <w:rFonts w:ascii="Calibri"/>
                <w:sz w:val="18"/>
              </w:rPr>
              <w:t>Penyusunan Rencana Penanggulangan Kedaruratan Bencana</w:t>
            </w:r>
          </w:p>
        </w:tc>
        <w:tc>
          <w:tcPr>
            <w:tcW w:w="1701" w:type="dxa"/>
          </w:tcPr>
          <w:p>
            <w:pPr>
              <w:pStyle w:val="TableParagraph"/>
              <w:ind w:left="104" w:right="300"/>
              <w:rPr>
                <w:rFonts w:ascii="Calibri"/>
                <w:sz w:val="18"/>
              </w:rPr>
            </w:pPr>
            <w:r>
              <w:rPr>
                <w:rFonts w:ascii="Calibri"/>
                <w:sz w:val="18"/>
              </w:rPr>
              <w:t>Jumlah Dokumen Rencana Penanggulangan Bencana Yang disusun</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1"/>
              <w:rPr>
                <w:rFonts w:ascii="Bookman Old Style"/>
                <w:b/>
                <w:sz w:val="18"/>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r>
      <w:tr>
        <w:trPr>
          <w:trHeight w:val="1330"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00"/>
              <w:rPr>
                <w:rFonts w:ascii="Calibri"/>
                <w:sz w:val="18"/>
              </w:rPr>
            </w:pPr>
            <w:r>
              <w:rPr>
                <w:rFonts w:ascii="Calibri"/>
                <w:sz w:val="18"/>
              </w:rPr>
              <w:t>Jumlah Dokumen Rencana Penanggulangan Kedaruratan Bencana Yang disusun</w:t>
            </w:r>
          </w:p>
        </w:tc>
        <w:tc>
          <w:tcPr>
            <w:tcW w:w="928" w:type="dxa"/>
          </w:tcPr>
          <w:p>
            <w:pPr>
              <w:pStyle w:val="TableParagraph"/>
              <w:rPr>
                <w:rFonts w:ascii="Bookman Old Style"/>
                <w:b/>
                <w:sz w:val="18"/>
              </w:rPr>
            </w:pPr>
          </w:p>
          <w:p>
            <w:pPr>
              <w:pStyle w:val="TableParagraph"/>
              <w:spacing w:before="2"/>
              <w:rPr>
                <w:rFonts w:ascii="Bookman Old Style"/>
                <w:b/>
                <w:sz w:val="19"/>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2"/>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0"/>
              <w:jc w:val="right"/>
              <w:rPr>
                <w:rFonts w:ascii="Calibri"/>
                <w:sz w:val="18"/>
              </w:rPr>
            </w:pPr>
            <w:r>
              <w:rPr>
                <w:rFonts w:ascii="Calibri"/>
                <w:sz w:val="18"/>
              </w:rPr>
              <w:t>200.000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200.000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3"/>
              <w:jc w:val="center"/>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0"/>
              <w:jc w:val="right"/>
              <w:rPr>
                <w:rFonts w:ascii="Calibri"/>
                <w:sz w:val="18"/>
              </w:rPr>
            </w:pPr>
            <w:r>
              <w:rPr>
                <w:rFonts w:ascii="Calibri"/>
                <w:sz w:val="18"/>
              </w:rPr>
              <w:t>200.000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600.000</w:t>
            </w:r>
          </w:p>
        </w:tc>
      </w:tr>
      <w:tr>
        <w:trPr>
          <w:trHeight w:val="1987" w:hRule="exact"/>
        </w:trPr>
        <w:tc>
          <w:tcPr>
            <w:tcW w:w="720" w:type="dxa"/>
          </w:tcPr>
          <w:p>
            <w:pPr/>
          </w:p>
        </w:tc>
        <w:tc>
          <w:tcPr>
            <w:tcW w:w="784" w:type="dxa"/>
          </w:tcPr>
          <w:p>
            <w:pPr/>
          </w:p>
        </w:tc>
        <w:tc>
          <w:tcPr>
            <w:tcW w:w="1040" w:type="dxa"/>
            <w:shd w:val="clear" w:color="auto" w:fill="FFCCFF"/>
          </w:tcPr>
          <w:p>
            <w:pPr>
              <w:pStyle w:val="TableParagraph"/>
              <w:spacing w:line="215" w:lineRule="exact"/>
              <w:ind w:left="107"/>
              <w:rPr>
                <w:rFonts w:ascii="Calibri"/>
                <w:sz w:val="18"/>
              </w:rPr>
            </w:pPr>
            <w:r>
              <w:rPr>
                <w:rFonts w:ascii="Calibri"/>
                <w:sz w:val="18"/>
              </w:rPr>
              <w:t>03.2.03.</w:t>
            </w:r>
          </w:p>
        </w:tc>
        <w:tc>
          <w:tcPr>
            <w:tcW w:w="1572" w:type="dxa"/>
            <w:shd w:val="clear" w:color="auto" w:fill="FFCCFF"/>
          </w:tcPr>
          <w:p>
            <w:pPr>
              <w:pStyle w:val="TableParagraph"/>
              <w:ind w:left="104" w:right="248"/>
              <w:rPr>
                <w:rFonts w:ascii="Calibri"/>
                <w:sz w:val="18"/>
              </w:rPr>
            </w:pPr>
            <w:r>
              <w:rPr>
                <w:rFonts w:ascii="Calibri"/>
                <w:sz w:val="18"/>
              </w:rPr>
              <w:t>Pelayanan Penyelamatan dan Evakuasi Korban Bencana</w:t>
            </w:r>
          </w:p>
        </w:tc>
        <w:tc>
          <w:tcPr>
            <w:tcW w:w="1701" w:type="dxa"/>
            <w:shd w:val="clear" w:color="auto" w:fill="FFCCFF"/>
          </w:tcPr>
          <w:p>
            <w:pPr>
              <w:pStyle w:val="TableParagraph"/>
              <w:ind w:left="104" w:right="140"/>
              <w:rPr>
                <w:rFonts w:ascii="Calibri"/>
                <w:sz w:val="18"/>
              </w:rPr>
            </w:pPr>
            <w:r>
              <w:rPr>
                <w:rFonts w:ascii="Calibri"/>
                <w:sz w:val="18"/>
              </w:rPr>
              <w:t>Berita Acara Reviu Internal BPBD terhadap capaian kinerja Sub Kegiatan pada Kegiatan Pelayanan Penyelamatan dan Evakuasi Korban Bencana</w:t>
            </w:r>
          </w:p>
        </w:tc>
        <w:tc>
          <w:tcPr>
            <w:tcW w:w="9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9"/>
              <w:ind w:right="2"/>
              <w:jc w:val="center"/>
              <w:rPr>
                <w:rFonts w:ascii="Calibri"/>
                <w:sz w:val="18"/>
              </w:rPr>
            </w:pPr>
            <w:r>
              <w:rPr>
                <w:rFonts w:ascii="Calibri"/>
                <w:sz w:val="18"/>
              </w:rPr>
              <w:t>0</w:t>
            </w:r>
          </w:p>
          <w:p>
            <w:pPr>
              <w:pStyle w:val="TableParagraph"/>
              <w:spacing w:before="1"/>
              <w:ind w:left="78" w:right="85"/>
              <w:jc w:val="center"/>
              <w:rPr>
                <w:rFonts w:ascii="Calibri"/>
                <w:sz w:val="18"/>
              </w:rPr>
            </w:pPr>
            <w:r>
              <w:rPr>
                <w:rFonts w:ascii="Calibri"/>
                <w:sz w:val="18"/>
              </w:rPr>
              <w:t>BA</w:t>
            </w:r>
          </w:p>
        </w:tc>
        <w:tc>
          <w:tcPr>
            <w:tcW w:w="66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jc w:val="center"/>
              <w:rPr>
                <w:rFonts w:ascii="Calibri"/>
                <w:sz w:val="18"/>
              </w:rPr>
            </w:pPr>
            <w:r>
              <w:rPr>
                <w:rFonts w:ascii="Calibri"/>
                <w:sz w:val="18"/>
              </w:rPr>
              <w:t>0</w:t>
            </w:r>
          </w:p>
        </w:tc>
        <w:tc>
          <w:tcPr>
            <w:tcW w:w="1040"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100"/>
              <w:jc w:val="right"/>
              <w:rPr>
                <w:rFonts w:ascii="Calibri"/>
                <w:sz w:val="18"/>
              </w:rPr>
            </w:pPr>
            <w:r>
              <w:rPr>
                <w:rFonts w:ascii="Calibri"/>
                <w:sz w:val="18"/>
              </w:rPr>
              <w:t>1.200.000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100"/>
              <w:jc w:val="right"/>
              <w:rPr>
                <w:rFonts w:ascii="Calibri"/>
                <w:sz w:val="18"/>
              </w:rPr>
            </w:pPr>
            <w:r>
              <w:rPr>
                <w:rFonts w:ascii="Calibri"/>
                <w:sz w:val="18"/>
              </w:rPr>
              <w:t>1.320.000</w:t>
            </w:r>
          </w:p>
        </w:tc>
        <w:tc>
          <w:tcPr>
            <w:tcW w:w="665"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2"/>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100"/>
              <w:jc w:val="right"/>
              <w:rPr>
                <w:rFonts w:ascii="Calibri"/>
                <w:sz w:val="18"/>
              </w:rPr>
            </w:pPr>
            <w:r>
              <w:rPr>
                <w:rFonts w:ascii="Calibri"/>
                <w:sz w:val="18"/>
              </w:rPr>
              <w:t>1.101.000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3"/>
              <w:jc w:val="center"/>
              <w:rPr>
                <w:rFonts w:ascii="Calibri"/>
                <w:sz w:val="18"/>
              </w:rPr>
            </w:pPr>
            <w:r>
              <w:rPr>
                <w:rFonts w:ascii="Calibri"/>
                <w:sz w:val="18"/>
              </w:rPr>
              <w:t>1</w:t>
            </w:r>
          </w:p>
        </w:tc>
        <w:tc>
          <w:tcPr>
            <w:tcW w:w="1036"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100"/>
              <w:jc w:val="right"/>
              <w:rPr>
                <w:rFonts w:ascii="Calibri"/>
                <w:sz w:val="18"/>
              </w:rPr>
            </w:pPr>
            <w:r>
              <w:rPr>
                <w:rFonts w:ascii="Calibri"/>
                <w:sz w:val="18"/>
              </w:rPr>
              <w:t>1.200.000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left="3"/>
              <w:jc w:val="center"/>
              <w:rPr>
                <w:rFonts w:ascii="Calibri"/>
                <w:sz w:val="18"/>
              </w:rPr>
            </w:pPr>
            <w:r>
              <w:rPr>
                <w:rFonts w:ascii="Calibri"/>
                <w:sz w:val="18"/>
              </w:rPr>
              <w:t>1</w:t>
            </w:r>
          </w:p>
        </w:tc>
        <w:tc>
          <w:tcPr>
            <w:tcW w:w="1041"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100"/>
              <w:jc w:val="right"/>
              <w:rPr>
                <w:rFonts w:ascii="Calibri"/>
                <w:sz w:val="18"/>
              </w:rPr>
            </w:pPr>
            <w:r>
              <w:rPr>
                <w:rFonts w:ascii="Calibri"/>
                <w:sz w:val="18"/>
              </w:rPr>
              <w:t>1.280.000</w:t>
            </w:r>
          </w:p>
        </w:tc>
        <w:tc>
          <w:tcPr>
            <w:tcW w:w="664"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2"/>
              <w:jc w:val="center"/>
              <w:rPr>
                <w:rFonts w:ascii="Calibri"/>
                <w:sz w:val="18"/>
              </w:rPr>
            </w:pPr>
            <w:r>
              <w:rPr>
                <w:rFonts w:ascii="Calibri"/>
                <w:sz w:val="18"/>
              </w:rPr>
              <w:t>4</w:t>
            </w:r>
          </w:p>
        </w:tc>
        <w:tc>
          <w:tcPr>
            <w:tcW w:w="1128" w:type="dxa"/>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2"/>
              <w:rPr>
                <w:rFonts w:ascii="Bookman Old Style"/>
                <w:b/>
                <w:sz w:val="20"/>
              </w:rPr>
            </w:pPr>
          </w:p>
          <w:p>
            <w:pPr>
              <w:pStyle w:val="TableParagraph"/>
              <w:ind w:right="100"/>
              <w:jc w:val="right"/>
              <w:rPr>
                <w:rFonts w:ascii="Calibri"/>
                <w:sz w:val="18"/>
              </w:rPr>
            </w:pPr>
            <w:r>
              <w:rPr>
                <w:rFonts w:ascii="Calibri"/>
                <w:sz w:val="18"/>
              </w:rPr>
              <w:t>6.101.000</w:t>
            </w:r>
          </w:p>
        </w:tc>
      </w:tr>
      <w:tr>
        <w:trPr>
          <w:trHeight w:val="1548"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03.2.03.01.</w:t>
            </w:r>
          </w:p>
        </w:tc>
        <w:tc>
          <w:tcPr>
            <w:tcW w:w="1572" w:type="dxa"/>
          </w:tcPr>
          <w:p>
            <w:pPr>
              <w:pStyle w:val="TableParagraph"/>
              <w:ind w:left="104" w:right="141"/>
              <w:rPr>
                <w:rFonts w:ascii="Calibri"/>
                <w:sz w:val="18"/>
              </w:rPr>
            </w:pPr>
            <w:r>
              <w:rPr>
                <w:rFonts w:ascii="Calibri"/>
                <w:sz w:val="18"/>
              </w:rPr>
              <w:t>Respon Cepat Kejadian Luar Biasa Penyakit/Wabah Zoonosis Prioritas</w:t>
            </w:r>
          </w:p>
        </w:tc>
        <w:tc>
          <w:tcPr>
            <w:tcW w:w="1701" w:type="dxa"/>
          </w:tcPr>
          <w:p>
            <w:pPr>
              <w:pStyle w:val="TableParagraph"/>
              <w:ind w:left="104" w:right="113"/>
              <w:rPr>
                <w:rFonts w:ascii="Calibri"/>
                <w:sz w:val="18"/>
              </w:rPr>
            </w:pPr>
            <w:r>
              <w:rPr>
                <w:rFonts w:ascii="Calibri"/>
                <w:sz w:val="18"/>
              </w:rPr>
              <w:t>Persentase kecepatan respon kurang dari 24 jam untuk Kejadian Luar Biasa Penyakit/Wabah Zoonosis Prioritas</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7"/>
              <w:rPr>
                <w:rFonts w:ascii="Bookman Old Style"/>
                <w:b/>
                <w:sz w:val="19"/>
              </w:rPr>
            </w:pPr>
          </w:p>
          <w:p>
            <w:pPr>
              <w:pStyle w:val="TableParagraph"/>
              <w:spacing w:before="1"/>
              <w:ind w:right="102"/>
              <w:jc w:val="right"/>
              <w:rPr>
                <w:rFonts w:ascii="Calibri"/>
                <w:sz w:val="18"/>
              </w:rPr>
            </w:pPr>
            <w:r>
              <w:rPr>
                <w:rFonts w:ascii="Calibri"/>
                <w:sz w:val="18"/>
              </w:rPr>
              <w:t>0</w:t>
            </w:r>
          </w:p>
        </w:tc>
      </w:tr>
      <w:tr>
        <w:trPr>
          <w:trHeight w:val="154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13"/>
              <w:rPr>
                <w:rFonts w:ascii="Calibri"/>
                <w:sz w:val="18"/>
              </w:rPr>
            </w:pPr>
            <w:r>
              <w:rPr>
                <w:rFonts w:ascii="Calibri"/>
                <w:sz w:val="18"/>
              </w:rPr>
              <w:t>Persentase kecepatan respon kurang dari 24 jam untuk Kejadian Luar Biasa Penyakit/Wabah Zoonosis Prioritas</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p>
            <w:pPr>
              <w:pStyle w:val="TableParagraph"/>
              <w:spacing w:before="1"/>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left="104" w:right="100"/>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99"/>
              <w:jc w:val="right"/>
              <w:rPr>
                <w:rFonts w:ascii="Calibri"/>
                <w:sz w:val="18"/>
              </w:rPr>
            </w:pPr>
            <w:r>
              <w:rPr>
                <w:rFonts w:ascii="Calibri"/>
                <w:sz w:val="18"/>
              </w:rPr>
              <w:t>75.000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99"/>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left="104" w:right="93"/>
              <w:jc w:val="center"/>
              <w:rPr>
                <w:rFonts w:ascii="Calibri"/>
                <w:sz w:val="18"/>
              </w:rPr>
            </w:pPr>
            <w:r>
              <w:rPr>
                <w:rFonts w:ascii="Calibri"/>
                <w:sz w:val="18"/>
              </w:rPr>
              <w:t>100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left="102" w:right="98"/>
              <w:jc w:val="center"/>
              <w:rPr>
                <w:rFonts w:ascii="Calibri"/>
                <w:sz w:val="18"/>
              </w:rPr>
            </w:pPr>
            <w:r>
              <w:rPr>
                <w:rFonts w:ascii="Calibri"/>
                <w:sz w:val="18"/>
              </w:rPr>
              <w:t>100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8"/>
              <w:rPr>
                <w:rFonts w:ascii="Bookman Old Style"/>
                <w:b/>
                <w:sz w:val="19"/>
              </w:rPr>
            </w:pPr>
          </w:p>
          <w:p>
            <w:pPr>
              <w:pStyle w:val="TableParagraph"/>
              <w:ind w:right="102"/>
              <w:jc w:val="right"/>
              <w:rPr>
                <w:rFonts w:ascii="Calibri"/>
                <w:sz w:val="18"/>
              </w:rPr>
            </w:pPr>
            <w:r>
              <w:rPr>
                <w:rFonts w:ascii="Calibri"/>
                <w:sz w:val="18"/>
              </w:rPr>
              <w:t>0</w:t>
            </w:r>
          </w:p>
        </w:tc>
      </w:tr>
      <w:tr>
        <w:trPr>
          <w:trHeight w:val="893"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03.2.03.02.</w:t>
            </w:r>
          </w:p>
        </w:tc>
        <w:tc>
          <w:tcPr>
            <w:tcW w:w="1572" w:type="dxa"/>
          </w:tcPr>
          <w:p>
            <w:pPr>
              <w:pStyle w:val="TableParagraph"/>
              <w:ind w:left="104" w:right="211"/>
              <w:rPr>
                <w:rFonts w:ascii="Calibri"/>
                <w:sz w:val="18"/>
              </w:rPr>
            </w:pPr>
            <w:r>
              <w:rPr>
                <w:rFonts w:ascii="Calibri"/>
                <w:sz w:val="18"/>
              </w:rPr>
              <w:t>Respon Cepat Darurat Bencana Kabupaten/Kota</w:t>
            </w:r>
          </w:p>
        </w:tc>
        <w:tc>
          <w:tcPr>
            <w:tcW w:w="1701" w:type="dxa"/>
          </w:tcPr>
          <w:p>
            <w:pPr>
              <w:pStyle w:val="TableParagraph"/>
              <w:ind w:left="104" w:right="192"/>
              <w:jc w:val="both"/>
              <w:rPr>
                <w:rFonts w:ascii="Calibri"/>
                <w:sz w:val="18"/>
              </w:rPr>
            </w:pPr>
            <w:r>
              <w:rPr>
                <w:rFonts w:ascii="Calibri"/>
                <w:sz w:val="18"/>
              </w:rPr>
              <w:t>Kecepatan respon kurang dari 24 jam untuk setiap status darurat bencana</w:t>
            </w:r>
          </w:p>
        </w:tc>
        <w:tc>
          <w:tcPr>
            <w:tcW w:w="928" w:type="dxa"/>
          </w:tcPr>
          <w:p>
            <w:pPr>
              <w:pStyle w:val="TableParagraph"/>
              <w:spacing w:before="5"/>
              <w:rPr>
                <w:rFonts w:ascii="Bookman Old Style"/>
                <w:b/>
                <w:sz w:val="18"/>
              </w:rPr>
            </w:pPr>
          </w:p>
          <w:p>
            <w:pPr>
              <w:pStyle w:val="TableParagraph"/>
              <w:ind w:left="85" w:right="82"/>
              <w:jc w:val="center"/>
              <w:rPr>
                <w:rFonts w:ascii="Calibri"/>
                <w:sz w:val="18"/>
              </w:rPr>
            </w:pPr>
            <w:r>
              <w:rPr>
                <w:rFonts w:ascii="Calibri"/>
                <w:sz w:val="18"/>
              </w:rPr>
              <w:t>100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spacing w:before="113"/>
              <w:ind w:left="104" w:right="97"/>
              <w:jc w:val="center"/>
              <w:rPr>
                <w:rFonts w:ascii="Calibri"/>
                <w:sz w:val="18"/>
              </w:rPr>
            </w:pPr>
            <w:r>
              <w:rPr>
                <w:rFonts w:ascii="Calibri"/>
                <w:sz w:val="18"/>
              </w:rPr>
              <w:t>100</w:t>
            </w:r>
          </w:p>
        </w:tc>
        <w:tc>
          <w:tcPr>
            <w:tcW w:w="1040"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13"/>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110.000</w:t>
            </w:r>
          </w:p>
        </w:tc>
        <w:tc>
          <w:tcPr>
            <w:tcW w:w="665"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3"/>
              <w:ind w:right="99"/>
              <w:jc w:val="right"/>
              <w:rPr>
                <w:rFonts w:ascii="Calibri"/>
                <w:sz w:val="18"/>
              </w:rPr>
            </w:pPr>
            <w:r>
              <w:rPr>
                <w:rFonts w:ascii="Calibri"/>
                <w:sz w:val="18"/>
              </w:rPr>
              <w:t>210.000</w:t>
            </w:r>
          </w:p>
        </w:tc>
      </w:tr>
    </w:tbl>
    <w:p>
      <w:pPr>
        <w:spacing w:after="0"/>
        <w:jc w:val="right"/>
        <w:rPr>
          <w:rFonts w:ascii="Calibri"/>
          <w:sz w:val="18"/>
        </w:rPr>
        <w:sectPr>
          <w:pgSz w:w="18720" w:h="12250" w:orient="landscape"/>
          <w:pgMar w:header="0" w:footer="886"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110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176"/>
              <w:rPr>
                <w:rFonts w:ascii="Calibri"/>
                <w:sz w:val="18"/>
              </w:rPr>
            </w:pPr>
            <w:r>
              <w:rPr>
                <w:rFonts w:ascii="Calibri"/>
                <w:sz w:val="18"/>
              </w:rPr>
              <w:t>Prosentase Kecepatan respon kurang dari 24 jam untuk setiap status darurat bencana</w:t>
            </w:r>
          </w:p>
        </w:tc>
        <w:tc>
          <w:tcPr>
            <w:tcW w:w="928" w:type="dxa"/>
            <w:tcBorders>
              <w:top w:val="nil"/>
            </w:tcBorders>
          </w:tcPr>
          <w:p>
            <w:pPr>
              <w:pStyle w:val="TableParagraph"/>
              <w:rPr>
                <w:rFonts w:ascii="Bookman Old Style"/>
                <w:b/>
                <w:sz w:val="18"/>
              </w:rPr>
            </w:pPr>
          </w:p>
          <w:p>
            <w:pPr>
              <w:pStyle w:val="TableParagraph"/>
              <w:spacing w:before="110"/>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jc w:val="center"/>
              <w:rPr>
                <w:rFonts w:ascii="Calibri"/>
                <w:sz w:val="18"/>
              </w:rPr>
            </w:pPr>
            <w:r>
              <w:rPr>
                <w:rFonts w:ascii="Calibri"/>
                <w:sz w:val="18"/>
              </w:rPr>
              <w:t>0</w:t>
            </w:r>
          </w:p>
        </w:tc>
        <w:tc>
          <w:tcPr>
            <w:tcW w:w="1040"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5"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left="192"/>
              <w:rPr>
                <w:rFonts w:ascii="Calibri"/>
                <w:sz w:val="18"/>
              </w:rPr>
            </w:pPr>
            <w:r>
              <w:rPr>
                <w:rFonts w:ascii="Calibri"/>
                <w:sz w:val="18"/>
              </w:rPr>
              <w:t>100</w:t>
            </w:r>
          </w:p>
        </w:tc>
        <w:tc>
          <w:tcPr>
            <w:tcW w:w="1036"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50.000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left="102" w:right="98"/>
              <w:jc w:val="center"/>
              <w:rPr>
                <w:rFonts w:ascii="Calibri"/>
                <w:sz w:val="18"/>
              </w:rPr>
            </w:pPr>
            <w:r>
              <w:rPr>
                <w:rFonts w:ascii="Calibri"/>
                <w:sz w:val="18"/>
              </w:rPr>
              <w:t>100</w:t>
            </w:r>
          </w:p>
        </w:tc>
        <w:tc>
          <w:tcPr>
            <w:tcW w:w="1036"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50.000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83"/>
              <w:jc w:val="right"/>
              <w:rPr>
                <w:rFonts w:ascii="Calibri"/>
                <w:sz w:val="18"/>
              </w:rPr>
            </w:pPr>
            <w:r>
              <w:rPr>
                <w:rFonts w:ascii="Calibri"/>
                <w:sz w:val="18"/>
              </w:rPr>
              <w:t>100</w:t>
            </w:r>
          </w:p>
        </w:tc>
        <w:tc>
          <w:tcPr>
            <w:tcW w:w="1041"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50.000</w:t>
            </w:r>
          </w:p>
        </w:tc>
        <w:tc>
          <w:tcPr>
            <w:tcW w:w="664"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187"/>
              <w:jc w:val="right"/>
              <w:rPr>
                <w:rFonts w:ascii="Calibri"/>
                <w:sz w:val="18"/>
              </w:rPr>
            </w:pPr>
            <w:r>
              <w:rPr>
                <w:rFonts w:ascii="Calibri"/>
                <w:sz w:val="18"/>
              </w:rPr>
              <w:t>100</w:t>
            </w:r>
          </w:p>
        </w:tc>
        <w:tc>
          <w:tcPr>
            <w:tcW w:w="1128" w:type="dxa"/>
            <w:tcBorders>
              <w:top w:val="nil"/>
            </w:tcBorders>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450.000</w:t>
            </w:r>
          </w:p>
        </w:tc>
      </w:tr>
      <w:tr>
        <w:trPr>
          <w:trHeight w:val="110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03.2.03.03.</w:t>
            </w:r>
          </w:p>
        </w:tc>
        <w:tc>
          <w:tcPr>
            <w:tcW w:w="1572" w:type="dxa"/>
          </w:tcPr>
          <w:p>
            <w:pPr>
              <w:pStyle w:val="TableParagraph"/>
              <w:ind w:left="104" w:right="227"/>
              <w:rPr>
                <w:rFonts w:ascii="Calibri"/>
                <w:sz w:val="18"/>
              </w:rPr>
            </w:pPr>
            <w:r>
              <w:rPr>
                <w:rFonts w:ascii="Calibri"/>
                <w:sz w:val="18"/>
              </w:rPr>
              <w:t>Pencarian, Pertolongan dan Evakuasi Korban Bencana Kabupaten/Kota</w:t>
            </w:r>
          </w:p>
        </w:tc>
        <w:tc>
          <w:tcPr>
            <w:tcW w:w="1701" w:type="dxa"/>
          </w:tcPr>
          <w:p>
            <w:pPr>
              <w:pStyle w:val="TableParagraph"/>
              <w:ind w:left="104" w:right="91"/>
              <w:rPr>
                <w:rFonts w:ascii="Calibri"/>
                <w:sz w:val="18"/>
              </w:rPr>
            </w:pPr>
            <w:r>
              <w:rPr>
                <w:rFonts w:ascii="Calibri"/>
                <w:sz w:val="18"/>
              </w:rPr>
              <w:t>Jumlah korban berhasil dicari, ditolong dan dievakuasi terhadap kejadian bencana</w:t>
            </w:r>
          </w:p>
        </w:tc>
        <w:tc>
          <w:tcPr>
            <w:tcW w:w="928" w:type="dxa"/>
          </w:tcPr>
          <w:p>
            <w:pPr>
              <w:pStyle w:val="TableParagraph"/>
              <w:rPr>
                <w:rFonts w:ascii="Bookman Old Style"/>
                <w:b/>
                <w:sz w:val="18"/>
              </w:rPr>
            </w:pPr>
          </w:p>
          <w:p>
            <w:pPr>
              <w:pStyle w:val="TableParagraph"/>
              <w:spacing w:line="218" w:lineRule="exact" w:before="114"/>
              <w:ind w:left="85" w:right="82"/>
              <w:jc w:val="center"/>
              <w:rPr>
                <w:rFonts w:ascii="Calibri"/>
                <w:sz w:val="18"/>
              </w:rPr>
            </w:pPr>
            <w:r>
              <w:rPr>
                <w:rFonts w:ascii="Calibri"/>
                <w:sz w:val="18"/>
              </w:rPr>
              <w:t>100</w:t>
            </w:r>
          </w:p>
          <w:p>
            <w:pPr>
              <w:pStyle w:val="TableParagraph"/>
              <w:spacing w:line="218" w:lineRule="exact"/>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spacing w:before="11"/>
              <w:rPr>
                <w:rFonts w:ascii="Bookman Old Style"/>
                <w:b/>
                <w:sz w:val="18"/>
              </w:rPr>
            </w:pPr>
          </w:p>
          <w:p>
            <w:pPr>
              <w:pStyle w:val="TableParagraph"/>
              <w:ind w:left="104" w:right="97"/>
              <w:jc w:val="center"/>
              <w:rPr>
                <w:rFonts w:ascii="Calibri"/>
                <w:sz w:val="18"/>
              </w:rPr>
            </w:pPr>
            <w:r>
              <w:rPr>
                <w:rFonts w:ascii="Calibri"/>
                <w:sz w:val="18"/>
              </w:rPr>
              <w:t>100</w:t>
            </w:r>
          </w:p>
        </w:tc>
        <w:tc>
          <w:tcPr>
            <w:tcW w:w="1040"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500.000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99"/>
              <w:jc w:val="right"/>
              <w:rPr>
                <w:rFonts w:ascii="Calibri"/>
                <w:sz w:val="18"/>
              </w:rPr>
            </w:pPr>
            <w:r>
              <w:rPr>
                <w:rFonts w:ascii="Calibri"/>
                <w:sz w:val="18"/>
              </w:rPr>
              <w:t>550.000</w:t>
            </w:r>
          </w:p>
        </w:tc>
        <w:tc>
          <w:tcPr>
            <w:tcW w:w="665" w:type="dxa"/>
          </w:tcPr>
          <w:p>
            <w:pPr>
              <w:pStyle w:val="TableParagraph"/>
              <w:rPr>
                <w:rFonts w:ascii="Bookman Old Style"/>
                <w:b/>
                <w:sz w:val="18"/>
              </w:rPr>
            </w:pPr>
          </w:p>
          <w:p>
            <w:pPr>
              <w:pStyle w:val="TableParagraph"/>
              <w:spacing w:before="11"/>
              <w:rPr>
                <w:rFonts w:ascii="Bookman Old Style"/>
                <w:b/>
                <w:sz w:val="18"/>
              </w:rPr>
            </w:pPr>
          </w:p>
          <w:p>
            <w:pPr>
              <w:pStyle w:val="TableParagraph"/>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0"/>
              <w:jc w:val="right"/>
              <w:rPr>
                <w:rFonts w:ascii="Calibri"/>
                <w:sz w:val="18"/>
              </w:rPr>
            </w:pPr>
            <w:r>
              <w:rPr>
                <w:rFonts w:ascii="Calibri"/>
                <w:sz w:val="18"/>
              </w:rPr>
              <w:t>1.050.000</w:t>
            </w:r>
          </w:p>
        </w:tc>
      </w:tr>
      <w:tr>
        <w:trPr>
          <w:trHeight w:val="110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91"/>
              <w:rPr>
                <w:rFonts w:ascii="Calibri"/>
                <w:sz w:val="18"/>
              </w:rPr>
            </w:pPr>
            <w:r>
              <w:rPr>
                <w:rFonts w:ascii="Calibri"/>
                <w:sz w:val="18"/>
              </w:rPr>
              <w:t>Prosentase Jumlah korban berhasil dicari, ditolong dan dievakuasi terhadap kejadian bencana</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ind w:left="163"/>
              <w:rPr>
                <w:rFonts w:ascii="Calibri"/>
                <w:sz w:val="18"/>
              </w:rPr>
            </w:pPr>
            <w:r>
              <w:rPr>
                <w:rFonts w:ascii="Calibri"/>
                <w:sz w:val="18"/>
              </w:rPr>
              <w:t>0Persen</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ind w:left="192"/>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83"/>
              <w:jc w:val="right"/>
              <w:rPr>
                <w:rFonts w:ascii="Calibri"/>
                <w:sz w:val="18"/>
              </w:rPr>
            </w:pPr>
            <w:r>
              <w:rPr>
                <w:rFonts w:ascii="Calibri"/>
                <w:sz w:val="18"/>
              </w:rPr>
              <w:t>100</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87"/>
              <w:jc w:val="right"/>
              <w:rPr>
                <w:rFonts w:ascii="Calibri"/>
                <w:sz w:val="18"/>
              </w:rPr>
            </w:pPr>
            <w:r>
              <w:rPr>
                <w:rFonts w:ascii="Calibri"/>
                <w:sz w:val="18"/>
              </w:rPr>
              <w:t>100</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1.950.000</w:t>
            </w:r>
          </w:p>
        </w:tc>
      </w:tr>
      <w:tr>
        <w:trPr>
          <w:trHeight w:val="1328"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03.2.03.04.</w:t>
            </w:r>
          </w:p>
        </w:tc>
        <w:tc>
          <w:tcPr>
            <w:tcW w:w="1572" w:type="dxa"/>
          </w:tcPr>
          <w:p>
            <w:pPr>
              <w:pStyle w:val="TableParagraph"/>
              <w:ind w:left="104" w:right="241"/>
              <w:rPr>
                <w:rFonts w:ascii="Calibri"/>
                <w:sz w:val="18"/>
              </w:rPr>
            </w:pPr>
            <w:r>
              <w:rPr>
                <w:rFonts w:ascii="Calibri"/>
                <w:sz w:val="18"/>
              </w:rPr>
              <w:t>Penyediaan Logistik Penyelamatan dan Evakuasi Korban Bencana Kabupaten/Kota</w:t>
            </w:r>
          </w:p>
        </w:tc>
        <w:tc>
          <w:tcPr>
            <w:tcW w:w="1701" w:type="dxa"/>
          </w:tcPr>
          <w:p>
            <w:pPr>
              <w:pStyle w:val="TableParagraph"/>
              <w:ind w:left="104" w:right="86"/>
              <w:rPr>
                <w:rFonts w:ascii="Calibri"/>
                <w:sz w:val="18"/>
              </w:rPr>
            </w:pPr>
            <w:r>
              <w:rPr>
                <w:rFonts w:ascii="Calibri"/>
                <w:sz w:val="18"/>
              </w:rPr>
              <w:t>Jumlah logistik yang disediakan untuk korban bencana</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ind w:left="85" w:right="82"/>
              <w:jc w:val="center"/>
              <w:rPr>
                <w:rFonts w:ascii="Calibri"/>
                <w:sz w:val="18"/>
              </w:rPr>
            </w:pPr>
            <w:r>
              <w:rPr>
                <w:rFonts w:ascii="Calibri"/>
                <w:sz w:val="18"/>
              </w:rPr>
              <w:t>100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2"/>
              <w:ind w:left="104" w:right="97"/>
              <w:jc w:val="center"/>
              <w:rPr>
                <w:rFonts w:ascii="Calibri"/>
                <w:sz w:val="18"/>
              </w:rPr>
            </w:pPr>
            <w:r>
              <w:rPr>
                <w:rFonts w:ascii="Calibri"/>
                <w:sz w:val="18"/>
              </w:rPr>
              <w:t>100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600.000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660.000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0"/>
              <w:jc w:val="right"/>
              <w:rPr>
                <w:rFonts w:ascii="Calibri"/>
                <w:sz w:val="18"/>
              </w:rPr>
            </w:pPr>
            <w:r>
              <w:rPr>
                <w:rFonts w:ascii="Calibri"/>
                <w:sz w:val="18"/>
              </w:rPr>
              <w:t>1.260.000</w:t>
            </w:r>
          </w:p>
        </w:tc>
      </w:tr>
      <w:tr>
        <w:trPr>
          <w:trHeight w:val="972"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spacing w:line="237" w:lineRule="auto"/>
              <w:ind w:left="104" w:right="86"/>
              <w:rPr>
                <w:rFonts w:ascii="Calibri"/>
                <w:sz w:val="18"/>
              </w:rPr>
            </w:pPr>
            <w:r>
              <w:rPr>
                <w:rFonts w:ascii="Calibri"/>
                <w:sz w:val="18"/>
              </w:rPr>
              <w:t>Jumlah logistik yang disediakan untuk korban bencana</w:t>
            </w:r>
          </w:p>
        </w:tc>
        <w:tc>
          <w:tcPr>
            <w:tcW w:w="928" w:type="dxa"/>
          </w:tcPr>
          <w:p>
            <w:pPr>
              <w:pStyle w:val="TableParagraph"/>
              <w:spacing w:before="10"/>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5" w:right="85"/>
              <w:jc w:val="center"/>
              <w:rPr>
                <w:rFonts w:ascii="Calibri"/>
                <w:sz w:val="18"/>
              </w:rPr>
            </w:pPr>
            <w:r>
              <w:rPr>
                <w:rFonts w:ascii="Calibri"/>
                <w:sz w:val="18"/>
              </w:rPr>
              <w:t>Jenis</w:t>
            </w:r>
          </w:p>
        </w:tc>
        <w:tc>
          <w:tcPr>
            <w:tcW w:w="660" w:type="dxa"/>
          </w:tcPr>
          <w:p>
            <w:pPr>
              <w:pStyle w:val="TableParagraph"/>
              <w:rPr>
                <w:rFonts w:ascii="Bookman Old Style"/>
                <w:b/>
                <w:sz w:val="18"/>
              </w:rPr>
            </w:pPr>
          </w:p>
          <w:p>
            <w:pPr>
              <w:pStyle w:val="TableParagraph"/>
              <w:spacing w:before="153"/>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left="236"/>
              <w:rPr>
                <w:rFonts w:ascii="Calibri"/>
                <w:sz w:val="18"/>
              </w:rPr>
            </w:pPr>
            <w:r>
              <w:rPr>
                <w:rFonts w:ascii="Calibri"/>
                <w:sz w:val="18"/>
              </w:rPr>
              <w:t>15</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726.000</w:t>
            </w:r>
          </w:p>
        </w:tc>
        <w:tc>
          <w:tcPr>
            <w:tcW w:w="664" w:type="dxa"/>
          </w:tcPr>
          <w:p>
            <w:pPr>
              <w:pStyle w:val="TableParagraph"/>
              <w:rPr>
                <w:rFonts w:ascii="Bookman Old Style"/>
                <w:b/>
                <w:sz w:val="18"/>
              </w:rPr>
            </w:pPr>
          </w:p>
          <w:p>
            <w:pPr>
              <w:pStyle w:val="TableParagraph"/>
              <w:spacing w:before="153"/>
              <w:ind w:left="98" w:right="98"/>
              <w:jc w:val="center"/>
              <w:rPr>
                <w:rFonts w:ascii="Calibri"/>
                <w:sz w:val="18"/>
              </w:rPr>
            </w:pPr>
            <w:r>
              <w:rPr>
                <w:rFonts w:ascii="Calibri"/>
                <w:sz w:val="18"/>
              </w:rPr>
              <w:t>15</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800.000</w:t>
            </w:r>
          </w:p>
        </w:tc>
        <w:tc>
          <w:tcPr>
            <w:tcW w:w="664" w:type="dxa"/>
          </w:tcPr>
          <w:p>
            <w:pPr>
              <w:pStyle w:val="TableParagraph"/>
              <w:rPr>
                <w:rFonts w:ascii="Bookman Old Style"/>
                <w:b/>
                <w:sz w:val="18"/>
              </w:rPr>
            </w:pPr>
          </w:p>
          <w:p>
            <w:pPr>
              <w:pStyle w:val="TableParagraph"/>
              <w:spacing w:before="153"/>
              <w:ind w:right="231"/>
              <w:jc w:val="right"/>
              <w:rPr>
                <w:rFonts w:ascii="Calibri"/>
                <w:sz w:val="18"/>
              </w:rPr>
            </w:pPr>
            <w:r>
              <w:rPr>
                <w:rFonts w:ascii="Calibri"/>
                <w:sz w:val="18"/>
              </w:rPr>
              <w:t>15</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880.000</w:t>
            </w:r>
          </w:p>
        </w:tc>
        <w:tc>
          <w:tcPr>
            <w:tcW w:w="664" w:type="dxa"/>
          </w:tcPr>
          <w:p>
            <w:pPr>
              <w:pStyle w:val="TableParagraph"/>
              <w:rPr>
                <w:rFonts w:ascii="Bookman Old Style"/>
                <w:b/>
                <w:sz w:val="18"/>
              </w:rPr>
            </w:pPr>
          </w:p>
          <w:p>
            <w:pPr>
              <w:pStyle w:val="TableParagraph"/>
              <w:spacing w:before="153"/>
              <w:ind w:right="235"/>
              <w:jc w:val="right"/>
              <w:rPr>
                <w:rFonts w:ascii="Calibri"/>
                <w:sz w:val="18"/>
              </w:rPr>
            </w:pPr>
            <w:r>
              <w:rPr>
                <w:rFonts w:ascii="Calibri"/>
                <w:sz w:val="18"/>
              </w:rPr>
              <w:t>15</w:t>
            </w:r>
          </w:p>
        </w:tc>
        <w:tc>
          <w:tcPr>
            <w:tcW w:w="1128"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2.406.000</w:t>
            </w:r>
          </w:p>
        </w:tc>
      </w:tr>
      <w:tr>
        <w:trPr>
          <w:trHeight w:val="88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03.2.03.05.</w:t>
            </w:r>
          </w:p>
        </w:tc>
        <w:tc>
          <w:tcPr>
            <w:tcW w:w="1572" w:type="dxa"/>
          </w:tcPr>
          <w:p>
            <w:pPr>
              <w:pStyle w:val="TableParagraph"/>
              <w:ind w:left="104" w:right="211"/>
              <w:rPr>
                <w:rFonts w:ascii="Calibri"/>
                <w:sz w:val="18"/>
              </w:rPr>
            </w:pPr>
            <w:r>
              <w:rPr>
                <w:rFonts w:ascii="Calibri"/>
                <w:sz w:val="18"/>
              </w:rPr>
              <w:t>Aktivasi Sistem Komando Penanganan Darurat Bencana</w:t>
            </w:r>
          </w:p>
        </w:tc>
        <w:tc>
          <w:tcPr>
            <w:tcW w:w="1701" w:type="dxa"/>
          </w:tcPr>
          <w:p>
            <w:pPr>
              <w:pStyle w:val="TableParagraph"/>
              <w:ind w:left="104" w:right="339"/>
              <w:rPr>
                <w:rFonts w:ascii="Calibri"/>
                <w:sz w:val="18"/>
              </w:rPr>
            </w:pPr>
            <w:r>
              <w:rPr>
                <w:rFonts w:ascii="Calibri"/>
                <w:sz w:val="18"/>
              </w:rPr>
              <w:t>Penanganan Darurat Bencana yang Baik</w:t>
            </w:r>
          </w:p>
        </w:tc>
        <w:tc>
          <w:tcPr>
            <w:tcW w:w="928" w:type="dxa"/>
          </w:tcPr>
          <w:p>
            <w:pPr>
              <w:pStyle w:val="TableParagraph"/>
              <w:spacing w:before="1"/>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109"/>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09"/>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9"/>
              <w:ind w:right="2"/>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spacing w:before="109"/>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09"/>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9"/>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9"/>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9"/>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9"/>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09"/>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9"/>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09"/>
              <w:ind w:right="102"/>
              <w:jc w:val="right"/>
              <w:rPr>
                <w:rFonts w:ascii="Calibri"/>
                <w:sz w:val="18"/>
              </w:rPr>
            </w:pPr>
            <w:r>
              <w:rPr>
                <w:rFonts w:ascii="Calibri"/>
                <w:sz w:val="18"/>
              </w:rPr>
              <w:t>0</w:t>
            </w:r>
          </w:p>
        </w:tc>
      </w:tr>
      <w:tr>
        <w:trPr>
          <w:trHeight w:val="110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58"/>
              <w:rPr>
                <w:rFonts w:ascii="Calibri"/>
                <w:sz w:val="18"/>
              </w:rPr>
            </w:pPr>
            <w:r>
              <w:rPr>
                <w:rFonts w:ascii="Calibri"/>
                <w:sz w:val="18"/>
              </w:rPr>
              <w:t>Persentase (%) jumlah petugas yang aktif dalam penanganan darurat bencana</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ind w:left="192"/>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83"/>
              <w:jc w:val="right"/>
              <w:rPr>
                <w:rFonts w:ascii="Calibri"/>
                <w:sz w:val="18"/>
              </w:rPr>
            </w:pPr>
            <w:r>
              <w:rPr>
                <w:rFonts w:ascii="Calibri"/>
                <w:sz w:val="18"/>
              </w:rPr>
              <w:t>100</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87"/>
              <w:jc w:val="right"/>
              <w:rPr>
                <w:rFonts w:ascii="Calibri"/>
                <w:sz w:val="18"/>
              </w:rPr>
            </w:pPr>
            <w:r>
              <w:rPr>
                <w:rFonts w:ascii="Calibri"/>
                <w:sz w:val="18"/>
              </w:rPr>
              <w:t>100</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r>
      <w:tr>
        <w:trPr>
          <w:trHeight w:val="1109" w:hRule="exact"/>
        </w:trPr>
        <w:tc>
          <w:tcPr>
            <w:tcW w:w="720" w:type="dxa"/>
          </w:tcPr>
          <w:p>
            <w:pPr/>
          </w:p>
        </w:tc>
        <w:tc>
          <w:tcPr>
            <w:tcW w:w="784" w:type="dxa"/>
          </w:tcPr>
          <w:p>
            <w:pPr/>
          </w:p>
        </w:tc>
        <w:tc>
          <w:tcPr>
            <w:tcW w:w="1040" w:type="dxa"/>
          </w:tcPr>
          <w:p>
            <w:pPr>
              <w:pStyle w:val="TableParagraph"/>
              <w:spacing w:line="213" w:lineRule="exact"/>
              <w:ind w:right="102"/>
              <w:jc w:val="right"/>
              <w:rPr>
                <w:rFonts w:ascii="Calibri"/>
                <w:sz w:val="18"/>
              </w:rPr>
            </w:pPr>
            <w:r>
              <w:rPr>
                <w:rFonts w:ascii="Calibri"/>
                <w:sz w:val="18"/>
              </w:rPr>
              <w:t>03.2.03.06.</w:t>
            </w:r>
          </w:p>
        </w:tc>
        <w:tc>
          <w:tcPr>
            <w:tcW w:w="1572" w:type="dxa"/>
          </w:tcPr>
          <w:p>
            <w:pPr>
              <w:pStyle w:val="TableParagraph"/>
              <w:ind w:left="104" w:right="256"/>
              <w:rPr>
                <w:rFonts w:ascii="Calibri"/>
                <w:sz w:val="18"/>
              </w:rPr>
            </w:pPr>
            <w:r>
              <w:rPr>
                <w:rFonts w:ascii="Calibri"/>
                <w:sz w:val="18"/>
              </w:rPr>
              <w:t>Respon Cepat Bencana Non Alam Epidemi/Wabah Penyakit</w:t>
            </w:r>
          </w:p>
        </w:tc>
        <w:tc>
          <w:tcPr>
            <w:tcW w:w="1701" w:type="dxa"/>
          </w:tcPr>
          <w:p>
            <w:pPr>
              <w:pStyle w:val="TableParagraph"/>
              <w:ind w:left="104" w:right="201"/>
              <w:rPr>
                <w:rFonts w:ascii="Calibri"/>
                <w:sz w:val="18"/>
              </w:rPr>
            </w:pPr>
            <w:r>
              <w:rPr>
                <w:rFonts w:ascii="Calibri"/>
                <w:sz w:val="18"/>
              </w:rPr>
              <w:t>Persentase kecepatan respon kurang dari 24 jam untuk darurat bencana non alam</w:t>
            </w:r>
          </w:p>
        </w:tc>
        <w:tc>
          <w:tcPr>
            <w:tcW w:w="928"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spacing w:before="11"/>
              <w:rPr>
                <w:rFonts w:ascii="Bookman Old Style"/>
                <w:b/>
                <w:sz w:val="18"/>
              </w:rPr>
            </w:pPr>
          </w:p>
          <w:p>
            <w:pPr>
              <w:pStyle w:val="TableParagraph"/>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
              <w:rPr>
                <w:rFonts w:ascii="Bookman Old Style"/>
                <w:b/>
                <w:sz w:val="18"/>
              </w:rPr>
            </w:pPr>
          </w:p>
          <w:p>
            <w:pPr>
              <w:pStyle w:val="TableParagraph"/>
              <w:ind w:left="280"/>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left="3"/>
              <w:jc w:val="center"/>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
              <w:rPr>
                <w:rFonts w:ascii="Bookman Old Style"/>
                <w:b/>
                <w:sz w:val="18"/>
              </w:rPr>
            </w:pPr>
          </w:p>
          <w:p>
            <w:pPr>
              <w:pStyle w:val="TableParagraph"/>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
              <w:rPr>
                <w:rFonts w:ascii="Bookman Old Style"/>
                <w:b/>
                <w:sz w:val="18"/>
              </w:rPr>
            </w:pPr>
          </w:p>
          <w:p>
            <w:pPr>
              <w:pStyle w:val="TableParagraph"/>
              <w:ind w:right="102"/>
              <w:jc w:val="right"/>
              <w:rPr>
                <w:rFonts w:ascii="Calibri"/>
                <w:sz w:val="18"/>
              </w:rPr>
            </w:pPr>
            <w:r>
              <w:rPr>
                <w:rFonts w:ascii="Calibri"/>
                <w:sz w:val="18"/>
              </w:rPr>
              <w:t>0</w:t>
            </w:r>
          </w:p>
        </w:tc>
      </w:tr>
      <w:tr>
        <w:trPr>
          <w:trHeight w:val="1113"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201"/>
              <w:rPr>
                <w:rFonts w:ascii="Calibri"/>
                <w:sz w:val="18"/>
              </w:rPr>
            </w:pPr>
            <w:r>
              <w:rPr>
                <w:rFonts w:ascii="Calibri"/>
                <w:sz w:val="18"/>
              </w:rPr>
              <w:t>Persentase kecepatan respon kurang dari 24 jam untuk darurat bencana non alam</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jc w:val="center"/>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192"/>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99"/>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left="102" w:right="98"/>
              <w:jc w:val="center"/>
              <w:rPr>
                <w:rFonts w:ascii="Calibri"/>
                <w:sz w:val="18"/>
              </w:rPr>
            </w:pPr>
            <w:r>
              <w:rPr>
                <w:rFonts w:ascii="Calibri"/>
                <w:sz w:val="18"/>
              </w:rPr>
              <w:t>100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99"/>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83"/>
              <w:jc w:val="right"/>
              <w:rPr>
                <w:rFonts w:ascii="Calibri"/>
                <w:sz w:val="18"/>
              </w:rPr>
            </w:pPr>
            <w:r>
              <w:rPr>
                <w:rFonts w:ascii="Calibri"/>
                <w:sz w:val="18"/>
              </w:rPr>
              <w:t>100</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0"/>
              <w:jc w:val="right"/>
              <w:rPr>
                <w:rFonts w:ascii="Calibri"/>
                <w:sz w:val="18"/>
              </w:rPr>
            </w:pPr>
            <w:r>
              <w:rPr>
                <w:rFonts w:ascii="Calibri"/>
                <w:sz w:val="18"/>
              </w:rPr>
              <w:t>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87"/>
              <w:jc w:val="right"/>
              <w:rPr>
                <w:rFonts w:ascii="Calibri"/>
                <w:sz w:val="18"/>
              </w:rPr>
            </w:pPr>
            <w:r>
              <w:rPr>
                <w:rFonts w:ascii="Calibri"/>
                <w:sz w:val="18"/>
              </w:rPr>
              <w:t>100</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spacing w:before="1"/>
              <w:ind w:right="102"/>
              <w:jc w:val="right"/>
              <w:rPr>
                <w:rFonts w:ascii="Calibri"/>
                <w:sz w:val="18"/>
              </w:rPr>
            </w:pPr>
            <w:r>
              <w:rPr>
                <w:rFonts w:ascii="Calibri"/>
                <w:sz w:val="18"/>
              </w:rPr>
              <w:t>0</w:t>
            </w:r>
          </w:p>
        </w:tc>
      </w:tr>
    </w:tbl>
    <w:p>
      <w:pPr>
        <w:spacing w:after="0"/>
        <w:jc w:val="right"/>
        <w:rPr>
          <w:rFonts w:ascii="Calibri"/>
          <w:sz w:val="18"/>
        </w:rPr>
        <w:sectPr>
          <w:footerReference w:type="default" r:id="rId49"/>
          <w:pgSz w:w="18720" w:h="12250" w:orient="landscape"/>
          <w:pgMar w:footer="886" w:header="0" w:top="960" w:bottom="1080" w:left="880" w:right="56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1981" w:hRule="exact"/>
        </w:trPr>
        <w:tc>
          <w:tcPr>
            <w:tcW w:w="720" w:type="dxa"/>
            <w:tcBorders>
              <w:top w:val="nil"/>
            </w:tcBorders>
          </w:tcPr>
          <w:p>
            <w:pPr/>
          </w:p>
        </w:tc>
        <w:tc>
          <w:tcPr>
            <w:tcW w:w="784" w:type="dxa"/>
            <w:tcBorders>
              <w:top w:val="nil"/>
            </w:tcBorders>
          </w:tcPr>
          <w:p>
            <w:pPr/>
          </w:p>
        </w:tc>
        <w:tc>
          <w:tcPr>
            <w:tcW w:w="1040" w:type="dxa"/>
            <w:tcBorders>
              <w:top w:val="nil"/>
            </w:tcBorders>
            <w:shd w:val="clear" w:color="auto" w:fill="FFCCFF"/>
          </w:tcPr>
          <w:p>
            <w:pPr>
              <w:pStyle w:val="TableParagraph"/>
              <w:spacing w:line="213" w:lineRule="exact"/>
              <w:ind w:left="107"/>
              <w:rPr>
                <w:rFonts w:ascii="Calibri"/>
                <w:sz w:val="18"/>
              </w:rPr>
            </w:pPr>
            <w:r>
              <w:rPr>
                <w:rFonts w:ascii="Calibri"/>
                <w:sz w:val="18"/>
              </w:rPr>
              <w:t>03.2.04.</w:t>
            </w:r>
          </w:p>
        </w:tc>
        <w:tc>
          <w:tcPr>
            <w:tcW w:w="1572" w:type="dxa"/>
            <w:tcBorders>
              <w:top w:val="nil"/>
            </w:tcBorders>
            <w:shd w:val="clear" w:color="auto" w:fill="FFCCFF"/>
          </w:tcPr>
          <w:p>
            <w:pPr>
              <w:pStyle w:val="TableParagraph"/>
              <w:ind w:left="104" w:right="221"/>
              <w:rPr>
                <w:rFonts w:ascii="Calibri"/>
                <w:sz w:val="18"/>
              </w:rPr>
            </w:pPr>
            <w:r>
              <w:rPr>
                <w:rFonts w:ascii="Calibri"/>
                <w:sz w:val="18"/>
              </w:rPr>
              <w:t>Penataan Sistem Dasar Penanggulangan Bencana</w:t>
            </w:r>
          </w:p>
        </w:tc>
        <w:tc>
          <w:tcPr>
            <w:tcW w:w="1701" w:type="dxa"/>
            <w:tcBorders>
              <w:top w:val="nil"/>
            </w:tcBorders>
            <w:shd w:val="clear" w:color="auto" w:fill="FFCCFF"/>
          </w:tcPr>
          <w:p>
            <w:pPr>
              <w:pStyle w:val="TableParagraph"/>
              <w:ind w:left="104" w:right="200"/>
              <w:rPr>
                <w:rFonts w:ascii="Calibri"/>
                <w:sz w:val="18"/>
              </w:rPr>
            </w:pPr>
            <w:r>
              <w:rPr>
                <w:rFonts w:ascii="Calibri"/>
                <w:sz w:val="18"/>
              </w:rPr>
              <w:t>Berita Acara Reviu Internal BPBD terhadap capaian kinerja Sub Kegiatan pada Kegiatan Penataan Sistem Dasar Penanggulangan Bencana</w:t>
            </w:r>
          </w:p>
        </w:tc>
        <w:tc>
          <w:tcPr>
            <w:tcW w:w="928"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127"/>
              <w:ind w:right="2"/>
              <w:jc w:val="center"/>
              <w:rPr>
                <w:rFonts w:ascii="Calibri"/>
                <w:sz w:val="18"/>
              </w:rPr>
            </w:pPr>
            <w:r>
              <w:rPr>
                <w:rFonts w:ascii="Calibri"/>
                <w:sz w:val="18"/>
              </w:rPr>
              <w:t>0</w:t>
            </w:r>
          </w:p>
          <w:p>
            <w:pPr>
              <w:pStyle w:val="TableParagraph"/>
              <w:ind w:left="78" w:right="85"/>
              <w:jc w:val="center"/>
              <w:rPr>
                <w:rFonts w:ascii="Calibri"/>
                <w:sz w:val="18"/>
              </w:rPr>
            </w:pPr>
            <w:r>
              <w:rPr>
                <w:rFonts w:ascii="Calibri"/>
                <w:sz w:val="18"/>
              </w:rPr>
              <w:t>BA</w:t>
            </w:r>
          </w:p>
        </w:tc>
        <w:tc>
          <w:tcPr>
            <w:tcW w:w="660"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280"/>
              <w:rPr>
                <w:rFonts w:ascii="Calibri"/>
                <w:sz w:val="18"/>
              </w:rPr>
            </w:pPr>
            <w:r>
              <w:rPr>
                <w:rFonts w:ascii="Calibri"/>
                <w:sz w:val="18"/>
              </w:rPr>
              <w:t>0</w:t>
            </w:r>
          </w:p>
        </w:tc>
        <w:tc>
          <w:tcPr>
            <w:tcW w:w="1040"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99"/>
              <w:jc w:val="right"/>
              <w:rPr>
                <w:rFonts w:ascii="Calibri"/>
                <w:sz w:val="18"/>
              </w:rPr>
            </w:pPr>
            <w:r>
              <w:rPr>
                <w:rFonts w:ascii="Calibri"/>
                <w:sz w:val="18"/>
              </w:rPr>
              <w:t>100.000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
              <w:jc w:val="center"/>
              <w:rPr>
                <w:rFonts w:ascii="Calibri"/>
                <w:sz w:val="18"/>
              </w:rPr>
            </w:pPr>
            <w:r>
              <w:rPr>
                <w:rFonts w:ascii="Calibri"/>
                <w:sz w:val="18"/>
              </w:rPr>
              <w:t>1</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99"/>
              <w:jc w:val="right"/>
              <w:rPr>
                <w:rFonts w:ascii="Calibri"/>
                <w:sz w:val="18"/>
              </w:rPr>
            </w:pPr>
            <w:r>
              <w:rPr>
                <w:rFonts w:ascii="Calibri"/>
                <w:sz w:val="18"/>
              </w:rPr>
              <w:t>110.000</w:t>
            </w:r>
          </w:p>
        </w:tc>
        <w:tc>
          <w:tcPr>
            <w:tcW w:w="665"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282"/>
              <w:jc w:val="right"/>
              <w:rPr>
                <w:rFonts w:ascii="Calibri"/>
                <w:sz w:val="18"/>
              </w:rPr>
            </w:pPr>
            <w:r>
              <w:rPr>
                <w:rFonts w:ascii="Calibri"/>
                <w:sz w:val="18"/>
              </w:rPr>
              <w:t>3</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700.000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3"/>
              <w:jc w:val="center"/>
              <w:rPr>
                <w:rFonts w:ascii="Calibri"/>
                <w:sz w:val="18"/>
              </w:rPr>
            </w:pPr>
            <w:r>
              <w:rPr>
                <w:rFonts w:ascii="Calibri"/>
                <w:sz w:val="18"/>
              </w:rPr>
              <w:t>3</w:t>
            </w:r>
          </w:p>
        </w:tc>
        <w:tc>
          <w:tcPr>
            <w:tcW w:w="1036"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99"/>
              <w:jc w:val="right"/>
              <w:rPr>
                <w:rFonts w:ascii="Calibri"/>
                <w:sz w:val="18"/>
              </w:rPr>
            </w:pPr>
            <w:r>
              <w:rPr>
                <w:rFonts w:ascii="Calibri"/>
                <w:sz w:val="18"/>
              </w:rPr>
              <w:t>755.000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283"/>
              <w:rPr>
                <w:rFonts w:ascii="Calibri"/>
                <w:sz w:val="18"/>
              </w:rPr>
            </w:pPr>
            <w:r>
              <w:rPr>
                <w:rFonts w:ascii="Calibri"/>
                <w:sz w:val="18"/>
              </w:rPr>
              <w:t>3</w:t>
            </w:r>
          </w:p>
        </w:tc>
        <w:tc>
          <w:tcPr>
            <w:tcW w:w="1041"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810.000</w:t>
            </w:r>
          </w:p>
        </w:tc>
        <w:tc>
          <w:tcPr>
            <w:tcW w:w="664"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left="98" w:right="98"/>
              <w:jc w:val="center"/>
              <w:rPr>
                <w:rFonts w:ascii="Calibri"/>
                <w:sz w:val="18"/>
              </w:rPr>
            </w:pPr>
            <w:r>
              <w:rPr>
                <w:rFonts w:ascii="Calibri"/>
                <w:sz w:val="18"/>
              </w:rPr>
              <w:t>10</w:t>
            </w:r>
          </w:p>
        </w:tc>
        <w:tc>
          <w:tcPr>
            <w:tcW w:w="1128" w:type="dxa"/>
            <w:tcBorders>
              <w:top w:val="nil"/>
            </w:tcBorders>
            <w:shd w:val="clear" w:color="auto" w:fill="FFCCFF"/>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18"/>
              </w:rPr>
            </w:pPr>
          </w:p>
          <w:p>
            <w:pPr>
              <w:pStyle w:val="TableParagraph"/>
              <w:spacing w:before="4"/>
              <w:rPr>
                <w:rFonts w:ascii="Bookman Old Style"/>
                <w:b/>
                <w:sz w:val="20"/>
              </w:rPr>
            </w:pPr>
          </w:p>
          <w:p>
            <w:pPr>
              <w:pStyle w:val="TableParagraph"/>
              <w:ind w:right="100"/>
              <w:jc w:val="right"/>
              <w:rPr>
                <w:rFonts w:ascii="Calibri"/>
                <w:sz w:val="18"/>
              </w:rPr>
            </w:pPr>
            <w:r>
              <w:rPr>
                <w:rFonts w:ascii="Calibri"/>
                <w:sz w:val="18"/>
              </w:rPr>
              <w:t>2.475.000</w:t>
            </w:r>
          </w:p>
        </w:tc>
      </w:tr>
      <w:tr>
        <w:trPr>
          <w:trHeight w:val="1112"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03.2.04.01.</w:t>
            </w:r>
          </w:p>
        </w:tc>
        <w:tc>
          <w:tcPr>
            <w:tcW w:w="1572" w:type="dxa"/>
          </w:tcPr>
          <w:p>
            <w:pPr>
              <w:pStyle w:val="TableParagraph"/>
              <w:ind w:left="104" w:right="230"/>
              <w:rPr>
                <w:rFonts w:ascii="Calibri"/>
                <w:sz w:val="18"/>
              </w:rPr>
            </w:pPr>
            <w:r>
              <w:rPr>
                <w:rFonts w:ascii="Calibri"/>
                <w:sz w:val="18"/>
              </w:rPr>
              <w:t>Penyusunan Regulasi Penanggulangan Bencana Kabupaten/Kota</w:t>
            </w:r>
          </w:p>
        </w:tc>
        <w:tc>
          <w:tcPr>
            <w:tcW w:w="1701" w:type="dxa"/>
          </w:tcPr>
          <w:p>
            <w:pPr>
              <w:pStyle w:val="TableParagraph"/>
              <w:ind w:left="104" w:right="316"/>
              <w:rPr>
                <w:rFonts w:ascii="Calibri"/>
                <w:sz w:val="18"/>
              </w:rPr>
            </w:pPr>
            <w:r>
              <w:rPr>
                <w:rFonts w:ascii="Calibri"/>
                <w:sz w:val="18"/>
              </w:rPr>
              <w:t>Jumlah dokumen Regulasi Penanggulangan Bencana yang disusun</w:t>
            </w:r>
          </w:p>
        </w:tc>
        <w:tc>
          <w:tcPr>
            <w:tcW w:w="928" w:type="dxa"/>
          </w:tcPr>
          <w:p>
            <w:pPr>
              <w:pStyle w:val="TableParagraph"/>
              <w:rPr>
                <w:rFonts w:ascii="Bookman Old Style"/>
                <w:b/>
                <w:sz w:val="18"/>
              </w:rPr>
            </w:pPr>
          </w:p>
          <w:p>
            <w:pPr>
              <w:pStyle w:val="TableParagraph"/>
              <w:spacing w:before="113"/>
              <w:ind w:right="2"/>
              <w:jc w:val="center"/>
              <w:rPr>
                <w:rFonts w:ascii="Calibri"/>
                <w:sz w:val="18"/>
              </w:rPr>
            </w:pPr>
            <w:r>
              <w:rPr>
                <w:rFonts w:ascii="Calibri"/>
                <w:sz w:val="18"/>
              </w:rPr>
              <w:t>0</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2"/>
              <w:rPr>
                <w:rFonts w:ascii="Bookman Old Style"/>
                <w:b/>
                <w:sz w:val="19"/>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2"/>
              <w:rPr>
                <w:rFonts w:ascii="Bookman Old Style"/>
                <w:b/>
                <w:sz w:val="19"/>
              </w:rPr>
            </w:pPr>
          </w:p>
          <w:p>
            <w:pPr>
              <w:pStyle w:val="TableParagraph"/>
              <w:ind w:right="99"/>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99"/>
              <w:jc w:val="right"/>
              <w:rPr>
                <w:rFonts w:ascii="Calibri"/>
                <w:sz w:val="18"/>
              </w:rPr>
            </w:pPr>
            <w:r>
              <w:rPr>
                <w:rFonts w:ascii="Calibri"/>
                <w:sz w:val="18"/>
              </w:rPr>
              <w:t>110.000</w:t>
            </w:r>
          </w:p>
        </w:tc>
        <w:tc>
          <w:tcPr>
            <w:tcW w:w="665" w:type="dxa"/>
          </w:tcPr>
          <w:p>
            <w:pPr>
              <w:pStyle w:val="TableParagraph"/>
              <w:rPr>
                <w:rFonts w:ascii="Bookman Old Style"/>
                <w:b/>
                <w:sz w:val="18"/>
              </w:rPr>
            </w:pPr>
          </w:p>
          <w:p>
            <w:pPr>
              <w:pStyle w:val="TableParagraph"/>
              <w:spacing w:before="2"/>
              <w:rPr>
                <w:rFonts w:ascii="Bookman Old Style"/>
                <w:b/>
                <w:sz w:val="19"/>
              </w:rPr>
            </w:pPr>
          </w:p>
          <w:p>
            <w:pPr>
              <w:pStyle w:val="TableParagraph"/>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2"/>
              <w:rPr>
                <w:rFonts w:ascii="Bookman Old Style"/>
                <w:b/>
                <w:sz w:val="19"/>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2"/>
              <w:rPr>
                <w:rFonts w:ascii="Bookman Old Style"/>
                <w:b/>
                <w:sz w:val="19"/>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2"/>
              <w:rPr>
                <w:rFonts w:ascii="Bookman Old Style"/>
                <w:b/>
                <w:sz w:val="19"/>
              </w:rPr>
            </w:pPr>
          </w:p>
          <w:p>
            <w:pPr>
              <w:pStyle w:val="TableParagraph"/>
              <w:ind w:right="99"/>
              <w:jc w:val="right"/>
              <w:rPr>
                <w:rFonts w:ascii="Calibri"/>
                <w:sz w:val="18"/>
              </w:rPr>
            </w:pPr>
            <w:r>
              <w:rPr>
                <w:rFonts w:ascii="Calibri"/>
                <w:sz w:val="18"/>
              </w:rPr>
              <w:t>210.000</w:t>
            </w:r>
          </w:p>
        </w:tc>
      </w:tr>
      <w:tr>
        <w:trPr>
          <w:trHeight w:val="110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16"/>
              <w:rPr>
                <w:rFonts w:ascii="Calibri"/>
                <w:sz w:val="18"/>
              </w:rPr>
            </w:pPr>
            <w:r>
              <w:rPr>
                <w:rFonts w:ascii="Calibri"/>
                <w:sz w:val="18"/>
              </w:rPr>
              <w:t>Jumlah dokumen Regulasi Penanggulangan Bencana yang disusun</w:t>
            </w:r>
          </w:p>
        </w:tc>
        <w:tc>
          <w:tcPr>
            <w:tcW w:w="928" w:type="dxa"/>
          </w:tcPr>
          <w:p>
            <w:pPr>
              <w:pStyle w:val="TableParagraph"/>
              <w:rPr>
                <w:rFonts w:ascii="Bookman Old Style"/>
                <w:b/>
                <w:sz w:val="18"/>
              </w:rPr>
            </w:pPr>
          </w:p>
          <w:p>
            <w:pPr>
              <w:pStyle w:val="TableParagraph"/>
              <w:spacing w:before="109"/>
              <w:ind w:left="85" w:right="85"/>
              <w:jc w:val="center"/>
              <w:rPr>
                <w:rFonts w:ascii="Calibri"/>
                <w:sz w:val="18"/>
              </w:rPr>
            </w:pPr>
            <w:r>
              <w:rPr>
                <w:rFonts w:ascii="Calibri"/>
                <w:sz w:val="18"/>
              </w:rPr>
              <w:t>15</w:t>
            </w:r>
          </w:p>
          <w:p>
            <w:pPr>
              <w:pStyle w:val="TableParagraph"/>
              <w:ind w:left="85" w:right="82"/>
              <w:jc w:val="center"/>
              <w:rPr>
                <w:rFonts w:ascii="Calibri"/>
                <w:sz w:val="18"/>
              </w:rPr>
            </w:pPr>
            <w:r>
              <w:rPr>
                <w:rFonts w:ascii="Calibri"/>
                <w:sz w:val="18"/>
              </w:rPr>
              <w:t>Dok</w:t>
            </w:r>
          </w:p>
        </w:tc>
        <w:tc>
          <w:tcPr>
            <w:tcW w:w="660" w:type="dxa"/>
          </w:tcPr>
          <w:p>
            <w:pPr>
              <w:pStyle w:val="TableParagraph"/>
              <w:rPr>
                <w:rFonts w:ascii="Bookman Old Style"/>
                <w:b/>
                <w:sz w:val="18"/>
              </w:rPr>
            </w:pPr>
          </w:p>
          <w:p>
            <w:pPr>
              <w:pStyle w:val="TableParagraph"/>
              <w:spacing w:before="10"/>
              <w:rPr>
                <w:rFonts w:ascii="Bookman Old Style"/>
                <w:b/>
                <w:sz w:val="18"/>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82"/>
              <w:jc w:val="right"/>
              <w:rPr>
                <w:rFonts w:ascii="Calibri"/>
                <w:sz w:val="18"/>
              </w:rPr>
            </w:pPr>
            <w:r>
              <w:rPr>
                <w:rFonts w:ascii="Calibri"/>
                <w:sz w:val="18"/>
              </w:rPr>
              <w:t>5</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3"/>
              <w:jc w:val="center"/>
              <w:rPr>
                <w:rFonts w:ascii="Calibri"/>
                <w:sz w:val="18"/>
              </w:rPr>
            </w:pPr>
            <w:r>
              <w:rPr>
                <w:rFonts w:ascii="Calibri"/>
                <w:sz w:val="18"/>
              </w:rPr>
              <w:t>5</w:t>
            </w:r>
          </w:p>
        </w:tc>
        <w:tc>
          <w:tcPr>
            <w:tcW w:w="1036"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left="283"/>
              <w:rPr>
                <w:rFonts w:ascii="Calibri"/>
                <w:sz w:val="18"/>
              </w:rPr>
            </w:pPr>
            <w:r>
              <w:rPr>
                <w:rFonts w:ascii="Calibri"/>
                <w:sz w:val="18"/>
              </w:rPr>
              <w:t>5</w:t>
            </w:r>
          </w:p>
        </w:tc>
        <w:tc>
          <w:tcPr>
            <w:tcW w:w="1041" w:type="dxa"/>
          </w:tcPr>
          <w:p>
            <w:pPr>
              <w:pStyle w:val="TableParagraph"/>
              <w:rPr>
                <w:rFonts w:ascii="Bookman Old Style"/>
                <w:b/>
                <w:sz w:val="18"/>
              </w:rPr>
            </w:pPr>
          </w:p>
          <w:p>
            <w:pPr>
              <w:pStyle w:val="TableParagraph"/>
              <w:spacing w:before="10"/>
              <w:rPr>
                <w:rFonts w:ascii="Bookman Old Style"/>
                <w:b/>
                <w:sz w:val="18"/>
              </w:rPr>
            </w:pPr>
          </w:p>
          <w:p>
            <w:pPr>
              <w:pStyle w:val="TableParagraph"/>
              <w:ind w:right="100"/>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5</w:t>
            </w:r>
          </w:p>
        </w:tc>
        <w:tc>
          <w:tcPr>
            <w:tcW w:w="11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99"/>
              <w:jc w:val="right"/>
              <w:rPr>
                <w:rFonts w:ascii="Calibri"/>
                <w:sz w:val="18"/>
              </w:rPr>
            </w:pPr>
            <w:r>
              <w:rPr>
                <w:rFonts w:ascii="Calibri"/>
                <w:sz w:val="18"/>
              </w:rPr>
              <w:t>750.000</w:t>
            </w:r>
          </w:p>
        </w:tc>
      </w:tr>
      <w:tr>
        <w:trPr>
          <w:trHeight w:val="889"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03.2.04.02.</w:t>
            </w:r>
          </w:p>
        </w:tc>
        <w:tc>
          <w:tcPr>
            <w:tcW w:w="1572" w:type="dxa"/>
          </w:tcPr>
          <w:p>
            <w:pPr>
              <w:pStyle w:val="TableParagraph"/>
              <w:ind w:left="104" w:right="241"/>
              <w:rPr>
                <w:rFonts w:ascii="Calibri"/>
                <w:sz w:val="18"/>
              </w:rPr>
            </w:pPr>
            <w:r>
              <w:rPr>
                <w:rFonts w:ascii="Calibri"/>
                <w:sz w:val="18"/>
              </w:rPr>
              <w:t>Penguatan Kelembagaan Bencana Kabupaten/Kota</w:t>
            </w:r>
          </w:p>
        </w:tc>
        <w:tc>
          <w:tcPr>
            <w:tcW w:w="1701" w:type="dxa"/>
          </w:tcPr>
          <w:p>
            <w:pPr>
              <w:pStyle w:val="TableParagraph"/>
              <w:ind w:left="104" w:right="349"/>
              <w:rPr>
                <w:rFonts w:ascii="Calibri"/>
                <w:sz w:val="18"/>
              </w:rPr>
            </w:pPr>
            <w:r>
              <w:rPr>
                <w:rFonts w:ascii="Calibri"/>
                <w:sz w:val="18"/>
              </w:rPr>
              <w:t>Jumlah Lembaga Bencana yang Terkoordinasi dengan baik</w:t>
            </w:r>
          </w:p>
        </w:tc>
        <w:tc>
          <w:tcPr>
            <w:tcW w:w="928" w:type="dxa"/>
          </w:tcPr>
          <w:p>
            <w:pPr>
              <w:pStyle w:val="TableParagraph"/>
              <w:spacing w:before="2"/>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3" w:right="85"/>
              <w:jc w:val="center"/>
              <w:rPr>
                <w:rFonts w:ascii="Calibri"/>
                <w:sz w:val="18"/>
              </w:rPr>
            </w:pPr>
            <w:r>
              <w:rPr>
                <w:rFonts w:ascii="Calibri"/>
                <w:sz w:val="18"/>
              </w:rPr>
              <w:t>1 Paket</w:t>
            </w:r>
          </w:p>
        </w:tc>
        <w:tc>
          <w:tcPr>
            <w:tcW w:w="660" w:type="dxa"/>
          </w:tcPr>
          <w:p>
            <w:pPr>
              <w:pStyle w:val="TableParagraph"/>
              <w:rPr>
                <w:rFonts w:ascii="Bookman Old Style"/>
                <w:b/>
                <w:sz w:val="18"/>
              </w:rPr>
            </w:pPr>
          </w:p>
          <w:p>
            <w:pPr>
              <w:pStyle w:val="TableParagraph"/>
              <w:spacing w:before="11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14"/>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1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14"/>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14"/>
              <w:ind w:right="102"/>
              <w:jc w:val="right"/>
              <w:rPr>
                <w:rFonts w:ascii="Calibri"/>
                <w:sz w:val="18"/>
              </w:rPr>
            </w:pPr>
            <w:r>
              <w:rPr>
                <w:rFonts w:ascii="Calibri"/>
                <w:sz w:val="18"/>
              </w:rPr>
              <w:t>0</w:t>
            </w:r>
          </w:p>
        </w:tc>
      </w:tr>
      <w:tr>
        <w:trPr>
          <w:trHeight w:val="96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07"/>
              <w:rPr>
                <w:rFonts w:ascii="Calibri"/>
                <w:sz w:val="18"/>
              </w:rPr>
            </w:pPr>
            <w:r>
              <w:rPr>
                <w:rFonts w:ascii="Calibri"/>
                <w:sz w:val="18"/>
              </w:rPr>
              <w:t>Terlaksananya Kegiatan Penguatan Kelembagaan Bencana</w:t>
            </w:r>
          </w:p>
        </w:tc>
        <w:tc>
          <w:tcPr>
            <w:tcW w:w="928" w:type="dxa"/>
          </w:tcPr>
          <w:p>
            <w:pPr>
              <w:pStyle w:val="TableParagraph"/>
              <w:spacing w:before="6"/>
              <w:rPr>
                <w:rFonts w:ascii="Bookman Old Style"/>
                <w:b/>
                <w:sz w:val="21"/>
              </w:rPr>
            </w:pPr>
          </w:p>
          <w:p>
            <w:pPr>
              <w:pStyle w:val="TableParagraph"/>
              <w:ind w:right="2"/>
              <w:jc w:val="center"/>
              <w:rPr>
                <w:rFonts w:ascii="Calibri"/>
                <w:sz w:val="18"/>
              </w:rPr>
            </w:pPr>
            <w:r>
              <w:rPr>
                <w:rFonts w:ascii="Calibri"/>
                <w:sz w:val="18"/>
              </w:rPr>
              <w:t>2</w:t>
            </w:r>
          </w:p>
          <w:p>
            <w:pPr>
              <w:pStyle w:val="TableParagraph"/>
              <w:ind w:left="82" w:right="85"/>
              <w:jc w:val="center"/>
              <w:rPr>
                <w:rFonts w:ascii="Calibri"/>
                <w:sz w:val="18"/>
              </w:rPr>
            </w:pPr>
            <w:r>
              <w:rPr>
                <w:rFonts w:ascii="Calibri"/>
                <w:sz w:val="18"/>
              </w:rPr>
              <w:t>Kegiatan</w:t>
            </w:r>
          </w:p>
        </w:tc>
        <w:tc>
          <w:tcPr>
            <w:tcW w:w="660" w:type="dxa"/>
          </w:tcPr>
          <w:p>
            <w:pPr>
              <w:pStyle w:val="TableParagraph"/>
              <w:rPr>
                <w:rFonts w:ascii="Bookman Old Style"/>
                <w:b/>
                <w:sz w:val="18"/>
              </w:rPr>
            </w:pPr>
          </w:p>
          <w:p>
            <w:pPr>
              <w:pStyle w:val="TableParagraph"/>
              <w:spacing w:before="15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3"/>
              <w:ind w:right="282"/>
              <w:jc w:val="right"/>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150.000</w:t>
            </w:r>
          </w:p>
        </w:tc>
        <w:tc>
          <w:tcPr>
            <w:tcW w:w="664" w:type="dxa"/>
          </w:tcPr>
          <w:p>
            <w:pPr>
              <w:pStyle w:val="TableParagraph"/>
              <w:rPr>
                <w:rFonts w:ascii="Bookman Old Style"/>
                <w:b/>
                <w:sz w:val="18"/>
              </w:rPr>
            </w:pPr>
          </w:p>
          <w:p>
            <w:pPr>
              <w:pStyle w:val="TableParagraph"/>
              <w:spacing w:before="153"/>
              <w:ind w:right="3"/>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160.000</w:t>
            </w:r>
          </w:p>
        </w:tc>
        <w:tc>
          <w:tcPr>
            <w:tcW w:w="664" w:type="dxa"/>
          </w:tcPr>
          <w:p>
            <w:pPr>
              <w:pStyle w:val="TableParagraph"/>
              <w:rPr>
                <w:rFonts w:ascii="Bookman Old Style"/>
                <w:b/>
                <w:sz w:val="18"/>
              </w:rPr>
            </w:pPr>
          </w:p>
          <w:p>
            <w:pPr>
              <w:pStyle w:val="TableParagraph"/>
              <w:spacing w:before="153"/>
              <w:ind w:left="283"/>
              <w:rPr>
                <w:rFonts w:ascii="Calibri"/>
                <w:sz w:val="18"/>
              </w:rPr>
            </w:pPr>
            <w:r>
              <w:rPr>
                <w:rFonts w:ascii="Calibri"/>
                <w:sz w:val="18"/>
              </w:rPr>
              <w:t>2</w:t>
            </w:r>
          </w:p>
        </w:tc>
        <w:tc>
          <w:tcPr>
            <w:tcW w:w="1041" w:type="dxa"/>
          </w:tcPr>
          <w:p>
            <w:pPr>
              <w:pStyle w:val="TableParagraph"/>
              <w:rPr>
                <w:rFonts w:ascii="Bookman Old Style"/>
                <w:b/>
                <w:sz w:val="18"/>
              </w:rPr>
            </w:pPr>
          </w:p>
          <w:p>
            <w:pPr>
              <w:pStyle w:val="TableParagraph"/>
              <w:spacing w:before="153"/>
              <w:ind w:right="100"/>
              <w:jc w:val="right"/>
              <w:rPr>
                <w:rFonts w:ascii="Calibri"/>
                <w:sz w:val="18"/>
              </w:rPr>
            </w:pPr>
            <w:r>
              <w:rPr>
                <w:rFonts w:ascii="Calibri"/>
                <w:sz w:val="18"/>
              </w:rPr>
              <w:t>170.000</w:t>
            </w:r>
          </w:p>
        </w:tc>
        <w:tc>
          <w:tcPr>
            <w:tcW w:w="664" w:type="dxa"/>
          </w:tcPr>
          <w:p>
            <w:pPr>
              <w:pStyle w:val="TableParagraph"/>
              <w:rPr>
                <w:rFonts w:ascii="Bookman Old Style"/>
                <w:b/>
                <w:sz w:val="18"/>
              </w:rPr>
            </w:pPr>
          </w:p>
          <w:p>
            <w:pPr>
              <w:pStyle w:val="TableParagraph"/>
              <w:spacing w:before="153"/>
              <w:ind w:right="2"/>
              <w:jc w:val="center"/>
              <w:rPr>
                <w:rFonts w:ascii="Calibri"/>
                <w:sz w:val="18"/>
              </w:rPr>
            </w:pPr>
            <w:r>
              <w:rPr>
                <w:rFonts w:ascii="Calibri"/>
                <w:sz w:val="18"/>
              </w:rPr>
              <w:t>2</w:t>
            </w:r>
          </w:p>
        </w:tc>
        <w:tc>
          <w:tcPr>
            <w:tcW w:w="1128" w:type="dxa"/>
          </w:tcPr>
          <w:p>
            <w:pPr>
              <w:pStyle w:val="TableParagraph"/>
              <w:rPr>
                <w:rFonts w:ascii="Bookman Old Style"/>
                <w:b/>
                <w:sz w:val="18"/>
              </w:rPr>
            </w:pPr>
          </w:p>
          <w:p>
            <w:pPr>
              <w:pStyle w:val="TableParagraph"/>
              <w:spacing w:before="153"/>
              <w:ind w:right="99"/>
              <w:jc w:val="right"/>
              <w:rPr>
                <w:rFonts w:ascii="Calibri"/>
                <w:sz w:val="18"/>
              </w:rPr>
            </w:pPr>
            <w:r>
              <w:rPr>
                <w:rFonts w:ascii="Calibri"/>
                <w:sz w:val="18"/>
              </w:rPr>
              <w:t>510.000</w:t>
            </w:r>
          </w:p>
        </w:tc>
      </w:tr>
      <w:tr>
        <w:trPr>
          <w:trHeight w:val="1548"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03.2.04.03.</w:t>
            </w:r>
          </w:p>
        </w:tc>
        <w:tc>
          <w:tcPr>
            <w:tcW w:w="1572" w:type="dxa"/>
          </w:tcPr>
          <w:p>
            <w:pPr>
              <w:pStyle w:val="TableParagraph"/>
              <w:ind w:left="104" w:right="189"/>
              <w:rPr>
                <w:rFonts w:ascii="Calibri"/>
                <w:sz w:val="18"/>
              </w:rPr>
            </w:pPr>
            <w:r>
              <w:rPr>
                <w:rFonts w:ascii="Calibri"/>
                <w:sz w:val="18"/>
              </w:rPr>
              <w:t>Kerjasama Antar Lembaga dan Kemitraan dalam Penanggulangan Bencana Kabupaten/Kota</w:t>
            </w:r>
          </w:p>
        </w:tc>
        <w:tc>
          <w:tcPr>
            <w:tcW w:w="1701" w:type="dxa"/>
          </w:tcPr>
          <w:p>
            <w:pPr>
              <w:pStyle w:val="TableParagraph"/>
              <w:ind w:left="104" w:right="129"/>
              <w:rPr>
                <w:rFonts w:ascii="Calibri"/>
                <w:sz w:val="18"/>
              </w:rPr>
            </w:pPr>
            <w:r>
              <w:rPr>
                <w:rFonts w:ascii="Calibri"/>
                <w:sz w:val="18"/>
              </w:rPr>
              <w:t>Terjalinnya Kerjasama Yang baik Antar Lembaga dan Kemitraan dalam Penanggulangan Bencana</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left="84" w:right="85"/>
              <w:jc w:val="center"/>
              <w:rPr>
                <w:rFonts w:ascii="Calibri"/>
                <w:sz w:val="18"/>
              </w:rPr>
            </w:pPr>
            <w:r>
              <w:rPr>
                <w:rFonts w:ascii="Calibri"/>
                <w:sz w:val="18"/>
              </w:rPr>
              <w:t>0Paket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rPr>
                <w:rFonts w:ascii="Bookman Old Style"/>
                <w:b/>
                <w:sz w:val="20"/>
              </w:rPr>
            </w:pPr>
          </w:p>
          <w:p>
            <w:pPr>
              <w:pStyle w:val="TableParagraph"/>
              <w:ind w:right="102"/>
              <w:jc w:val="right"/>
              <w:rPr>
                <w:rFonts w:ascii="Calibri"/>
                <w:sz w:val="18"/>
              </w:rPr>
            </w:pPr>
            <w:r>
              <w:rPr>
                <w:rFonts w:ascii="Calibri"/>
                <w:sz w:val="18"/>
              </w:rPr>
              <w:t>0</w:t>
            </w:r>
          </w:p>
        </w:tc>
      </w:tr>
      <w:tr>
        <w:trPr>
          <w:trHeight w:val="1333"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317"/>
              <w:rPr>
                <w:rFonts w:ascii="Calibri"/>
                <w:sz w:val="18"/>
              </w:rPr>
            </w:pPr>
            <w:r>
              <w:rPr>
                <w:rFonts w:ascii="Calibri"/>
                <w:sz w:val="18"/>
              </w:rPr>
              <w:t>Berita Acara Kerjasama Antar Lembaga dan Kemitraan dalam Penanggulangan Bencana</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123"/>
              <w:ind w:left="83" w:right="85"/>
              <w:jc w:val="center"/>
              <w:rPr>
                <w:rFonts w:ascii="Calibri"/>
                <w:sz w:val="18"/>
              </w:rPr>
            </w:pPr>
            <w:r>
              <w:rPr>
                <w:rFonts w:ascii="Calibri"/>
                <w:sz w:val="18"/>
              </w:rPr>
              <w:t>2 BA</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82"/>
              <w:jc w:val="right"/>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3"/>
              <w:jc w:val="center"/>
              <w:rPr>
                <w:rFonts w:ascii="Calibri"/>
                <w:sz w:val="18"/>
              </w:rPr>
            </w:pPr>
            <w:r>
              <w:rPr>
                <w:rFonts w:ascii="Calibri"/>
                <w:sz w:val="18"/>
              </w:rPr>
              <w:t>2</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110.000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3"/>
              <w:rPr>
                <w:rFonts w:ascii="Calibri"/>
                <w:sz w:val="18"/>
              </w:rPr>
            </w:pPr>
            <w:r>
              <w:rPr>
                <w:rFonts w:ascii="Calibri"/>
                <w:sz w:val="18"/>
              </w:rPr>
              <w:t>2</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0"/>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2</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585.000</w:t>
            </w:r>
          </w:p>
        </w:tc>
      </w:tr>
      <w:tr>
        <w:trPr>
          <w:trHeight w:val="972" w:hRule="exact"/>
        </w:trPr>
        <w:tc>
          <w:tcPr>
            <w:tcW w:w="720" w:type="dxa"/>
          </w:tcPr>
          <w:p>
            <w:pPr/>
          </w:p>
        </w:tc>
        <w:tc>
          <w:tcPr>
            <w:tcW w:w="784" w:type="dxa"/>
          </w:tcPr>
          <w:p>
            <w:pPr/>
          </w:p>
        </w:tc>
        <w:tc>
          <w:tcPr>
            <w:tcW w:w="1040" w:type="dxa"/>
          </w:tcPr>
          <w:p>
            <w:pPr>
              <w:pStyle w:val="TableParagraph"/>
              <w:spacing w:line="213" w:lineRule="exact"/>
              <w:ind w:left="107"/>
              <w:rPr>
                <w:rFonts w:ascii="Calibri"/>
                <w:sz w:val="18"/>
              </w:rPr>
            </w:pPr>
            <w:r>
              <w:rPr>
                <w:rFonts w:ascii="Calibri"/>
                <w:sz w:val="18"/>
              </w:rPr>
              <w:t>03.2.04.04.</w:t>
            </w:r>
          </w:p>
        </w:tc>
        <w:tc>
          <w:tcPr>
            <w:tcW w:w="1572" w:type="dxa"/>
          </w:tcPr>
          <w:p>
            <w:pPr>
              <w:pStyle w:val="TableParagraph"/>
              <w:ind w:left="104" w:right="217"/>
              <w:rPr>
                <w:rFonts w:ascii="Calibri"/>
                <w:sz w:val="18"/>
              </w:rPr>
            </w:pPr>
            <w:r>
              <w:rPr>
                <w:rFonts w:ascii="Calibri"/>
                <w:sz w:val="18"/>
              </w:rPr>
              <w:t>Pengelolaan dan Pemanfaatan Sistem Informasi Kebencanaan</w:t>
            </w:r>
          </w:p>
        </w:tc>
        <w:tc>
          <w:tcPr>
            <w:tcW w:w="1701" w:type="dxa"/>
          </w:tcPr>
          <w:p>
            <w:pPr>
              <w:pStyle w:val="TableParagraph"/>
              <w:ind w:left="104" w:right="195"/>
              <w:rPr>
                <w:rFonts w:ascii="Calibri"/>
                <w:sz w:val="18"/>
              </w:rPr>
            </w:pPr>
            <w:r>
              <w:rPr>
                <w:rFonts w:ascii="Calibri"/>
                <w:sz w:val="18"/>
              </w:rPr>
              <w:t>Jumlah Sistem Informasi Kebencanaan yang di kelola dan</w:t>
            </w:r>
          </w:p>
        </w:tc>
        <w:tc>
          <w:tcPr>
            <w:tcW w:w="928" w:type="dxa"/>
          </w:tcPr>
          <w:p>
            <w:pPr>
              <w:pStyle w:val="TableParagraph"/>
              <w:spacing w:before="7"/>
              <w:rPr>
                <w:rFonts w:ascii="Bookman Old Style"/>
                <w:b/>
                <w:sz w:val="21"/>
              </w:rPr>
            </w:pPr>
          </w:p>
          <w:p>
            <w:pPr>
              <w:pStyle w:val="TableParagraph"/>
              <w:ind w:right="2"/>
              <w:jc w:val="center"/>
              <w:rPr>
                <w:rFonts w:ascii="Calibri"/>
                <w:sz w:val="18"/>
              </w:rPr>
            </w:pPr>
            <w:r>
              <w:rPr>
                <w:rFonts w:ascii="Calibri"/>
                <w:sz w:val="18"/>
              </w:rPr>
              <w:t>0</w:t>
            </w:r>
          </w:p>
          <w:p>
            <w:pPr>
              <w:pStyle w:val="TableParagraph"/>
              <w:ind w:left="80" w:right="85"/>
              <w:jc w:val="center"/>
              <w:rPr>
                <w:rFonts w:ascii="Calibri"/>
                <w:sz w:val="18"/>
              </w:rPr>
            </w:pPr>
            <w:r>
              <w:rPr>
                <w:rFonts w:ascii="Calibri"/>
                <w:sz w:val="18"/>
              </w:rPr>
              <w:t>Paket</w:t>
            </w:r>
          </w:p>
        </w:tc>
        <w:tc>
          <w:tcPr>
            <w:tcW w:w="660" w:type="dxa"/>
          </w:tcPr>
          <w:p>
            <w:pPr>
              <w:pStyle w:val="TableParagraph"/>
              <w:rPr>
                <w:rFonts w:ascii="Bookman Old Style"/>
                <w:b/>
                <w:sz w:val="18"/>
              </w:rPr>
            </w:pPr>
          </w:p>
          <w:p>
            <w:pPr>
              <w:pStyle w:val="TableParagraph"/>
              <w:spacing w:before="154"/>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spacing w:before="154"/>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spacing w:before="154"/>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spacing w:before="154"/>
              <w:ind w:right="2"/>
              <w:jc w:val="center"/>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spacing w:before="154"/>
              <w:ind w:right="102"/>
              <w:jc w:val="right"/>
              <w:rPr>
                <w:rFonts w:ascii="Calibri"/>
                <w:sz w:val="18"/>
              </w:rPr>
            </w:pPr>
            <w:r>
              <w:rPr>
                <w:rFonts w:ascii="Calibri"/>
                <w:sz w:val="18"/>
              </w:rPr>
              <w:t>0</w:t>
            </w:r>
          </w:p>
        </w:tc>
      </w:tr>
    </w:tbl>
    <w:p>
      <w:pPr>
        <w:spacing w:after="0"/>
        <w:jc w:val="right"/>
        <w:rPr>
          <w:rFonts w:ascii="Calibri"/>
          <w:sz w:val="18"/>
        </w:rPr>
        <w:sectPr>
          <w:footerReference w:type="default" r:id="rId50"/>
          <w:pgSz w:w="18720" w:h="12250" w:orient="landscape"/>
          <w:pgMar w:footer="886" w:header="0" w:top="960" w:bottom="1080" w:left="880" w:right="560"/>
          <w:pgNumType w:start="131"/>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20"/>
        <w:gridCol w:w="784"/>
        <w:gridCol w:w="1040"/>
        <w:gridCol w:w="1572"/>
        <w:gridCol w:w="1701"/>
        <w:gridCol w:w="928"/>
        <w:gridCol w:w="660"/>
        <w:gridCol w:w="1040"/>
        <w:gridCol w:w="664"/>
        <w:gridCol w:w="1036"/>
        <w:gridCol w:w="665"/>
        <w:gridCol w:w="1036"/>
        <w:gridCol w:w="664"/>
        <w:gridCol w:w="1036"/>
        <w:gridCol w:w="664"/>
        <w:gridCol w:w="1041"/>
        <w:gridCol w:w="664"/>
        <w:gridCol w:w="1128"/>
      </w:tblGrid>
      <w:tr>
        <w:trPr>
          <w:trHeight w:val="964" w:hRule="exact"/>
        </w:trPr>
        <w:tc>
          <w:tcPr>
            <w:tcW w:w="720" w:type="dxa"/>
            <w:tcBorders>
              <w:top w:val="nil"/>
            </w:tcBorders>
          </w:tcPr>
          <w:p>
            <w:pPr/>
          </w:p>
        </w:tc>
        <w:tc>
          <w:tcPr>
            <w:tcW w:w="784" w:type="dxa"/>
            <w:tcBorders>
              <w:top w:val="nil"/>
            </w:tcBorders>
          </w:tcPr>
          <w:p>
            <w:pPr/>
          </w:p>
        </w:tc>
        <w:tc>
          <w:tcPr>
            <w:tcW w:w="1040" w:type="dxa"/>
            <w:tcBorders>
              <w:top w:val="nil"/>
            </w:tcBorders>
          </w:tcPr>
          <w:p>
            <w:pPr/>
          </w:p>
        </w:tc>
        <w:tc>
          <w:tcPr>
            <w:tcW w:w="1572" w:type="dxa"/>
            <w:tcBorders>
              <w:top w:val="nil"/>
            </w:tcBorders>
          </w:tcPr>
          <w:p>
            <w:pPr/>
          </w:p>
        </w:tc>
        <w:tc>
          <w:tcPr>
            <w:tcW w:w="1701" w:type="dxa"/>
            <w:tcBorders>
              <w:top w:val="nil"/>
            </w:tcBorders>
          </w:tcPr>
          <w:p>
            <w:pPr>
              <w:pStyle w:val="TableParagraph"/>
              <w:ind w:left="104" w:right="557"/>
              <w:rPr>
                <w:rFonts w:ascii="Calibri"/>
                <w:sz w:val="18"/>
              </w:rPr>
            </w:pPr>
            <w:r>
              <w:rPr>
                <w:rFonts w:ascii="Calibri"/>
                <w:sz w:val="18"/>
              </w:rPr>
              <w:t>dimanfaatkan dengan baik</w:t>
            </w:r>
          </w:p>
        </w:tc>
        <w:tc>
          <w:tcPr>
            <w:tcW w:w="928" w:type="dxa"/>
            <w:tcBorders>
              <w:top w:val="nil"/>
            </w:tcBorders>
          </w:tcPr>
          <w:p>
            <w:pPr/>
          </w:p>
        </w:tc>
        <w:tc>
          <w:tcPr>
            <w:tcW w:w="660" w:type="dxa"/>
            <w:tcBorders>
              <w:top w:val="nil"/>
            </w:tcBorders>
          </w:tcPr>
          <w:p>
            <w:pPr/>
          </w:p>
        </w:tc>
        <w:tc>
          <w:tcPr>
            <w:tcW w:w="1040" w:type="dxa"/>
            <w:tcBorders>
              <w:top w:val="nil"/>
            </w:tcBorders>
          </w:tcPr>
          <w:p>
            <w:pPr/>
          </w:p>
        </w:tc>
        <w:tc>
          <w:tcPr>
            <w:tcW w:w="664" w:type="dxa"/>
            <w:tcBorders>
              <w:top w:val="nil"/>
            </w:tcBorders>
          </w:tcPr>
          <w:p>
            <w:pPr/>
          </w:p>
        </w:tc>
        <w:tc>
          <w:tcPr>
            <w:tcW w:w="1036" w:type="dxa"/>
            <w:tcBorders>
              <w:top w:val="nil"/>
            </w:tcBorders>
          </w:tcPr>
          <w:p>
            <w:pPr/>
          </w:p>
        </w:tc>
        <w:tc>
          <w:tcPr>
            <w:tcW w:w="665" w:type="dxa"/>
            <w:tcBorders>
              <w:top w:val="nil"/>
            </w:tcBorders>
          </w:tcPr>
          <w:p>
            <w:pPr/>
          </w:p>
        </w:tc>
        <w:tc>
          <w:tcPr>
            <w:tcW w:w="1036" w:type="dxa"/>
            <w:tcBorders>
              <w:top w:val="nil"/>
            </w:tcBorders>
          </w:tcPr>
          <w:p>
            <w:pPr/>
          </w:p>
        </w:tc>
        <w:tc>
          <w:tcPr>
            <w:tcW w:w="664" w:type="dxa"/>
            <w:tcBorders>
              <w:top w:val="nil"/>
            </w:tcBorders>
          </w:tcPr>
          <w:p>
            <w:pPr/>
          </w:p>
        </w:tc>
        <w:tc>
          <w:tcPr>
            <w:tcW w:w="1036" w:type="dxa"/>
            <w:tcBorders>
              <w:top w:val="nil"/>
            </w:tcBorders>
          </w:tcPr>
          <w:p>
            <w:pPr/>
          </w:p>
        </w:tc>
        <w:tc>
          <w:tcPr>
            <w:tcW w:w="664" w:type="dxa"/>
            <w:tcBorders>
              <w:top w:val="nil"/>
            </w:tcBorders>
          </w:tcPr>
          <w:p>
            <w:pPr/>
          </w:p>
        </w:tc>
        <w:tc>
          <w:tcPr>
            <w:tcW w:w="1041" w:type="dxa"/>
            <w:tcBorders>
              <w:top w:val="nil"/>
            </w:tcBorders>
          </w:tcPr>
          <w:p>
            <w:pPr/>
          </w:p>
        </w:tc>
        <w:tc>
          <w:tcPr>
            <w:tcW w:w="664" w:type="dxa"/>
            <w:tcBorders>
              <w:top w:val="nil"/>
            </w:tcBorders>
          </w:tcPr>
          <w:p>
            <w:pPr/>
          </w:p>
        </w:tc>
        <w:tc>
          <w:tcPr>
            <w:tcW w:w="1128" w:type="dxa"/>
            <w:tcBorders>
              <w:top w:val="nil"/>
            </w:tcBorders>
          </w:tcPr>
          <w:p>
            <w:pPr/>
          </w:p>
        </w:tc>
      </w:tr>
      <w:tr>
        <w:trPr>
          <w:trHeight w:val="1329"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195"/>
              <w:rPr>
                <w:rFonts w:ascii="Calibri"/>
                <w:sz w:val="18"/>
              </w:rPr>
            </w:pPr>
            <w:r>
              <w:rPr>
                <w:rFonts w:ascii="Calibri"/>
                <w:sz w:val="18"/>
              </w:rPr>
              <w:t>Jumlah Sistem Informasi Kebencanaan yang di kelola dan dimanfaatkan dengan baik</w:t>
            </w:r>
          </w:p>
        </w:tc>
        <w:tc>
          <w:tcPr>
            <w:tcW w:w="928" w:type="dxa"/>
          </w:tcPr>
          <w:p>
            <w:pPr>
              <w:pStyle w:val="TableParagraph"/>
              <w:rPr>
                <w:rFonts w:ascii="Bookman Old Style"/>
                <w:b/>
                <w:sz w:val="18"/>
              </w:rPr>
            </w:pPr>
          </w:p>
          <w:p>
            <w:pPr>
              <w:pStyle w:val="TableParagraph"/>
              <w:rPr>
                <w:rFonts w:ascii="Bookman Old Style"/>
                <w:b/>
                <w:sz w:val="18"/>
              </w:rPr>
            </w:pPr>
          </w:p>
          <w:p>
            <w:pPr>
              <w:pStyle w:val="TableParagraph"/>
              <w:spacing w:before="123"/>
              <w:ind w:left="188"/>
              <w:rPr>
                <w:rFonts w:ascii="Calibri"/>
                <w:sz w:val="18"/>
              </w:rPr>
            </w:pPr>
            <w:r>
              <w:rPr>
                <w:rFonts w:ascii="Calibri"/>
                <w:sz w:val="18"/>
              </w:rPr>
              <w:t>1 Paket</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82"/>
              <w:jc w:val="right"/>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0"/>
              <w:jc w:val="right"/>
              <w:rPr>
                <w:rFonts w:ascii="Calibri"/>
                <w:sz w:val="18"/>
              </w:rPr>
            </w:pPr>
            <w:r>
              <w:rPr>
                <w:rFonts w:ascii="Calibri"/>
                <w:sz w:val="18"/>
              </w:rPr>
              <w:t>100.000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3"/>
              <w:jc w:val="center"/>
              <w:rPr>
                <w:rFonts w:ascii="Calibri"/>
                <w:sz w:val="18"/>
              </w:rPr>
            </w:pPr>
            <w:r>
              <w:rPr>
                <w:rFonts w:ascii="Calibri"/>
                <w:sz w:val="18"/>
              </w:rPr>
              <w:t>1</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110.000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3"/>
              <w:rPr>
                <w:rFonts w:ascii="Calibri"/>
                <w:sz w:val="18"/>
              </w:rPr>
            </w:pPr>
            <w:r>
              <w:rPr>
                <w:rFonts w:ascii="Calibri"/>
                <w:sz w:val="18"/>
              </w:rPr>
              <w:t>1</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8"/>
              <w:jc w:val="right"/>
              <w:rPr>
                <w:rFonts w:ascii="Calibri"/>
                <w:sz w:val="18"/>
              </w:rPr>
            </w:pPr>
            <w:r>
              <w:rPr>
                <w:rFonts w:ascii="Calibri"/>
                <w:sz w:val="18"/>
              </w:rPr>
              <w:t>120.000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82"/>
              <w:jc w:val="right"/>
              <w:rPr>
                <w:rFonts w:ascii="Calibri"/>
                <w:sz w:val="18"/>
              </w:rPr>
            </w:pPr>
            <w:r>
              <w:rPr>
                <w:rFonts w:ascii="Calibri"/>
                <w:sz w:val="18"/>
              </w:rPr>
              <w:t>1</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99"/>
              <w:jc w:val="right"/>
              <w:rPr>
                <w:rFonts w:ascii="Calibri"/>
                <w:sz w:val="18"/>
              </w:rPr>
            </w:pPr>
            <w:r>
              <w:rPr>
                <w:rFonts w:ascii="Calibri"/>
                <w:sz w:val="18"/>
              </w:rPr>
              <w:t>510.000</w:t>
            </w:r>
          </w:p>
        </w:tc>
      </w:tr>
      <w:tr>
        <w:trPr>
          <w:trHeight w:val="1329" w:hRule="exact"/>
        </w:trPr>
        <w:tc>
          <w:tcPr>
            <w:tcW w:w="720" w:type="dxa"/>
          </w:tcPr>
          <w:p>
            <w:pPr/>
          </w:p>
        </w:tc>
        <w:tc>
          <w:tcPr>
            <w:tcW w:w="784" w:type="dxa"/>
          </w:tcPr>
          <w:p>
            <w:pPr/>
          </w:p>
        </w:tc>
        <w:tc>
          <w:tcPr>
            <w:tcW w:w="1040" w:type="dxa"/>
          </w:tcPr>
          <w:p>
            <w:pPr>
              <w:pStyle w:val="TableParagraph"/>
              <w:spacing w:line="217" w:lineRule="exact"/>
              <w:ind w:left="107"/>
              <w:rPr>
                <w:rFonts w:ascii="Calibri"/>
                <w:sz w:val="18"/>
              </w:rPr>
            </w:pPr>
            <w:r>
              <w:rPr>
                <w:rFonts w:ascii="Calibri"/>
                <w:sz w:val="18"/>
              </w:rPr>
              <w:t>03.2.04.05.</w:t>
            </w:r>
          </w:p>
        </w:tc>
        <w:tc>
          <w:tcPr>
            <w:tcW w:w="1572" w:type="dxa"/>
          </w:tcPr>
          <w:p>
            <w:pPr>
              <w:pStyle w:val="TableParagraph"/>
              <w:ind w:left="104" w:right="181"/>
              <w:rPr>
                <w:rFonts w:ascii="Calibri"/>
                <w:sz w:val="18"/>
              </w:rPr>
            </w:pPr>
            <w:r>
              <w:rPr>
                <w:rFonts w:ascii="Calibri"/>
                <w:sz w:val="18"/>
              </w:rPr>
              <w:t>Pembinaan dan Pengawasan Penyelenggaraan Penanggulangan Bencana</w:t>
            </w:r>
          </w:p>
        </w:tc>
        <w:tc>
          <w:tcPr>
            <w:tcW w:w="1701" w:type="dxa"/>
          </w:tcPr>
          <w:p>
            <w:pPr>
              <w:pStyle w:val="TableParagraph"/>
              <w:ind w:left="104" w:right="309"/>
              <w:rPr>
                <w:rFonts w:ascii="Calibri"/>
                <w:sz w:val="18"/>
              </w:rPr>
            </w:pPr>
            <w:r>
              <w:rPr>
                <w:rFonts w:ascii="Calibri"/>
                <w:sz w:val="18"/>
              </w:rPr>
              <w:t>Terlaksananya Pembinaan dan Pengawasan Penyelenggaraan Penanggulangan Bencana</w:t>
            </w:r>
          </w:p>
        </w:tc>
        <w:tc>
          <w:tcPr>
            <w:tcW w:w="928" w:type="dxa"/>
          </w:tcPr>
          <w:p>
            <w:pPr>
              <w:pStyle w:val="TableParagraph"/>
              <w:rPr>
                <w:rFonts w:ascii="Bookman Old Style"/>
                <w:b/>
                <w:sz w:val="18"/>
              </w:rPr>
            </w:pPr>
          </w:p>
          <w:p>
            <w:pPr>
              <w:pStyle w:val="TableParagraph"/>
              <w:spacing w:before="10"/>
              <w:rPr>
                <w:rFonts w:ascii="Bookman Old Style"/>
                <w:b/>
                <w:sz w:val="18"/>
              </w:rPr>
            </w:pPr>
          </w:p>
          <w:p>
            <w:pPr>
              <w:pStyle w:val="TableParagraph"/>
              <w:ind w:right="2"/>
              <w:jc w:val="center"/>
              <w:rPr>
                <w:rFonts w:ascii="Calibri"/>
                <w:sz w:val="18"/>
              </w:rPr>
            </w:pPr>
            <w:r>
              <w:rPr>
                <w:rFonts w:ascii="Calibri"/>
                <w:sz w:val="18"/>
              </w:rPr>
              <w:t>0</w:t>
            </w:r>
          </w:p>
          <w:p>
            <w:pPr>
              <w:pStyle w:val="TableParagraph"/>
              <w:ind w:left="82" w:right="85"/>
              <w:jc w:val="center"/>
              <w:rPr>
                <w:rFonts w:ascii="Calibri"/>
                <w:sz w:val="18"/>
              </w:rPr>
            </w:pPr>
            <w:r>
              <w:rPr>
                <w:rFonts w:ascii="Calibri"/>
                <w:sz w:val="18"/>
              </w:rPr>
              <w:t>Persen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82"/>
              <w:jc w:val="right"/>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3"/>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left="283"/>
              <w:rPr>
                <w:rFonts w:ascii="Calibri"/>
                <w:sz w:val="18"/>
              </w:rPr>
            </w:pPr>
            <w:r>
              <w:rPr>
                <w:rFonts w:ascii="Calibri"/>
                <w:sz w:val="18"/>
              </w:rPr>
              <w:t>0</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3"/>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282"/>
              <w:jc w:val="right"/>
              <w:rPr>
                <w:rFonts w:ascii="Calibri"/>
                <w:sz w:val="18"/>
              </w:rPr>
            </w:pPr>
            <w:r>
              <w:rPr>
                <w:rFonts w:ascii="Calibri"/>
                <w:sz w:val="18"/>
              </w:rPr>
              <w:t>0</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3"/>
              <w:ind w:right="102"/>
              <w:jc w:val="right"/>
              <w:rPr>
                <w:rFonts w:ascii="Calibri"/>
                <w:sz w:val="18"/>
              </w:rPr>
            </w:pPr>
            <w:r>
              <w:rPr>
                <w:rFonts w:ascii="Calibri"/>
                <w:sz w:val="18"/>
              </w:rPr>
              <w:t>0</w:t>
            </w:r>
          </w:p>
        </w:tc>
      </w:tr>
      <w:tr>
        <w:trPr>
          <w:trHeight w:val="1328" w:hRule="exact"/>
        </w:trPr>
        <w:tc>
          <w:tcPr>
            <w:tcW w:w="720" w:type="dxa"/>
          </w:tcPr>
          <w:p>
            <w:pPr/>
          </w:p>
        </w:tc>
        <w:tc>
          <w:tcPr>
            <w:tcW w:w="784" w:type="dxa"/>
          </w:tcPr>
          <w:p>
            <w:pPr/>
          </w:p>
        </w:tc>
        <w:tc>
          <w:tcPr>
            <w:tcW w:w="1040" w:type="dxa"/>
          </w:tcPr>
          <w:p>
            <w:pPr/>
          </w:p>
        </w:tc>
        <w:tc>
          <w:tcPr>
            <w:tcW w:w="1572" w:type="dxa"/>
          </w:tcPr>
          <w:p>
            <w:pPr/>
          </w:p>
        </w:tc>
        <w:tc>
          <w:tcPr>
            <w:tcW w:w="1701" w:type="dxa"/>
          </w:tcPr>
          <w:p>
            <w:pPr>
              <w:pStyle w:val="TableParagraph"/>
              <w:ind w:left="104" w:right="99"/>
              <w:rPr>
                <w:rFonts w:ascii="Calibri"/>
                <w:sz w:val="18"/>
              </w:rPr>
            </w:pPr>
            <w:r>
              <w:rPr>
                <w:rFonts w:ascii="Calibri"/>
                <w:sz w:val="18"/>
              </w:rPr>
              <w:t>Jumlah Pelaksanaan Pembinaan dan pengawasan Penyelenggaraan Penanggulangan Bencana</w:t>
            </w:r>
          </w:p>
        </w:tc>
        <w:tc>
          <w:tcPr>
            <w:tcW w:w="928" w:type="dxa"/>
          </w:tcPr>
          <w:p>
            <w:pPr>
              <w:pStyle w:val="TableParagraph"/>
              <w:rPr>
                <w:rFonts w:ascii="Bookman Old Style"/>
                <w:b/>
                <w:sz w:val="18"/>
              </w:rPr>
            </w:pPr>
          </w:p>
          <w:p>
            <w:pPr>
              <w:pStyle w:val="TableParagraph"/>
              <w:spacing w:before="2"/>
              <w:rPr>
                <w:rFonts w:ascii="Bookman Old Style"/>
                <w:b/>
                <w:sz w:val="19"/>
              </w:rPr>
            </w:pPr>
          </w:p>
          <w:p>
            <w:pPr>
              <w:pStyle w:val="TableParagraph"/>
              <w:spacing w:line="218" w:lineRule="exact"/>
              <w:ind w:right="2"/>
              <w:jc w:val="center"/>
              <w:rPr>
                <w:rFonts w:ascii="Calibri"/>
                <w:sz w:val="18"/>
              </w:rPr>
            </w:pPr>
            <w:r>
              <w:rPr>
                <w:rFonts w:ascii="Calibri"/>
                <w:sz w:val="18"/>
              </w:rPr>
              <w:t>0</w:t>
            </w:r>
          </w:p>
          <w:p>
            <w:pPr>
              <w:pStyle w:val="TableParagraph"/>
              <w:spacing w:line="218" w:lineRule="exact"/>
              <w:ind w:left="82" w:right="85"/>
              <w:jc w:val="center"/>
              <w:rPr>
                <w:rFonts w:ascii="Calibri"/>
                <w:sz w:val="18"/>
              </w:rPr>
            </w:pPr>
            <w:r>
              <w:rPr>
                <w:rFonts w:ascii="Calibri"/>
                <w:sz w:val="18"/>
              </w:rPr>
              <w:t>Kegiatan</w:t>
            </w:r>
          </w:p>
        </w:tc>
        <w:tc>
          <w:tcPr>
            <w:tcW w:w="660"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80"/>
              <w:rPr>
                <w:rFonts w:ascii="Calibri"/>
                <w:sz w:val="18"/>
              </w:rPr>
            </w:pPr>
            <w:r>
              <w:rPr>
                <w:rFonts w:ascii="Calibri"/>
                <w:sz w:val="18"/>
              </w:rPr>
              <w:t>0</w:t>
            </w:r>
          </w:p>
        </w:tc>
        <w:tc>
          <w:tcPr>
            <w:tcW w:w="1040"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
              <w:jc w:val="center"/>
              <w:rPr>
                <w:rFonts w:ascii="Calibri"/>
                <w:sz w:val="18"/>
              </w:rPr>
            </w:pPr>
            <w:r>
              <w:rPr>
                <w:rFonts w:ascii="Calibri"/>
                <w:sz w:val="18"/>
              </w:rPr>
              <w:t>0</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2"/>
              <w:jc w:val="right"/>
              <w:rPr>
                <w:rFonts w:ascii="Calibri"/>
                <w:sz w:val="18"/>
              </w:rPr>
            </w:pPr>
            <w:r>
              <w:rPr>
                <w:rFonts w:ascii="Calibri"/>
                <w:sz w:val="18"/>
              </w:rPr>
              <w:t>0</w:t>
            </w:r>
          </w:p>
        </w:tc>
        <w:tc>
          <w:tcPr>
            <w:tcW w:w="665"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82"/>
              <w:jc w:val="right"/>
              <w:rPr>
                <w:rFonts w:ascii="Calibri"/>
                <w:sz w:val="18"/>
              </w:rPr>
            </w:pPr>
            <w:r>
              <w:rPr>
                <w:rFonts w:ascii="Calibri"/>
                <w:sz w:val="18"/>
              </w:rPr>
              <w:t>4</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0"/>
              <w:jc w:val="right"/>
              <w:rPr>
                <w:rFonts w:ascii="Calibri"/>
                <w:sz w:val="18"/>
              </w:rPr>
            </w:pPr>
            <w:r>
              <w:rPr>
                <w:rFonts w:ascii="Calibri"/>
                <w:sz w:val="18"/>
              </w:rPr>
              <w:t>200.000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3"/>
              <w:jc w:val="center"/>
              <w:rPr>
                <w:rFonts w:ascii="Calibri"/>
                <w:sz w:val="18"/>
              </w:rPr>
            </w:pPr>
            <w:r>
              <w:rPr>
                <w:rFonts w:ascii="Calibri"/>
                <w:sz w:val="18"/>
              </w:rPr>
              <w:t>4</w:t>
            </w:r>
          </w:p>
        </w:tc>
        <w:tc>
          <w:tcPr>
            <w:tcW w:w="1036"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225.000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left="283"/>
              <w:rPr>
                <w:rFonts w:ascii="Calibri"/>
                <w:sz w:val="18"/>
              </w:rPr>
            </w:pPr>
            <w:r>
              <w:rPr>
                <w:rFonts w:ascii="Calibri"/>
                <w:sz w:val="18"/>
              </w:rPr>
              <w:t>4</w:t>
            </w:r>
          </w:p>
        </w:tc>
        <w:tc>
          <w:tcPr>
            <w:tcW w:w="1041"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100"/>
              <w:jc w:val="right"/>
              <w:rPr>
                <w:rFonts w:ascii="Calibri"/>
                <w:sz w:val="18"/>
              </w:rPr>
            </w:pPr>
            <w:r>
              <w:rPr>
                <w:rFonts w:ascii="Calibri"/>
                <w:sz w:val="18"/>
              </w:rPr>
              <w:t>250.000</w:t>
            </w:r>
          </w:p>
        </w:tc>
        <w:tc>
          <w:tcPr>
            <w:tcW w:w="664"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282"/>
              <w:jc w:val="right"/>
              <w:rPr>
                <w:rFonts w:ascii="Calibri"/>
                <w:sz w:val="18"/>
              </w:rPr>
            </w:pPr>
            <w:r>
              <w:rPr>
                <w:rFonts w:ascii="Calibri"/>
                <w:sz w:val="18"/>
              </w:rPr>
              <w:t>4</w:t>
            </w:r>
          </w:p>
        </w:tc>
        <w:tc>
          <w:tcPr>
            <w:tcW w:w="1128" w:type="dxa"/>
          </w:tcPr>
          <w:p>
            <w:pPr>
              <w:pStyle w:val="TableParagraph"/>
              <w:rPr>
                <w:rFonts w:ascii="Bookman Old Style"/>
                <w:b/>
                <w:sz w:val="18"/>
              </w:rPr>
            </w:pPr>
          </w:p>
          <w:p>
            <w:pPr>
              <w:pStyle w:val="TableParagraph"/>
              <w:rPr>
                <w:rFonts w:ascii="Bookman Old Style"/>
                <w:b/>
                <w:sz w:val="18"/>
              </w:rPr>
            </w:pPr>
          </w:p>
          <w:p>
            <w:pPr>
              <w:pStyle w:val="TableParagraph"/>
              <w:spacing w:before="122"/>
              <w:ind w:right="99"/>
              <w:jc w:val="right"/>
              <w:rPr>
                <w:rFonts w:ascii="Calibri"/>
                <w:sz w:val="18"/>
              </w:rPr>
            </w:pPr>
            <w:r>
              <w:rPr>
                <w:rFonts w:ascii="Calibri"/>
                <w:sz w:val="18"/>
              </w:rPr>
              <w:t>675.000</w:t>
            </w:r>
          </w:p>
        </w:tc>
      </w:tr>
      <w:tr>
        <w:trPr>
          <w:trHeight w:val="312" w:hRule="exact"/>
        </w:trPr>
        <w:tc>
          <w:tcPr>
            <w:tcW w:w="7406" w:type="dxa"/>
            <w:gridSpan w:val="7"/>
          </w:tcPr>
          <w:p>
            <w:pPr>
              <w:pStyle w:val="TableParagraph"/>
              <w:spacing w:before="77"/>
              <w:ind w:right="102"/>
              <w:jc w:val="right"/>
              <w:rPr>
                <w:rFonts w:ascii="Calibri"/>
                <w:sz w:val="18"/>
              </w:rPr>
            </w:pPr>
            <w:r>
              <w:rPr>
                <w:rFonts w:ascii="Calibri"/>
                <w:sz w:val="18"/>
              </w:rPr>
              <w:t>JUMLAH</w:t>
            </w:r>
          </w:p>
        </w:tc>
        <w:tc>
          <w:tcPr>
            <w:tcW w:w="1040" w:type="dxa"/>
          </w:tcPr>
          <w:p>
            <w:pPr>
              <w:pStyle w:val="TableParagraph"/>
              <w:spacing w:before="77"/>
              <w:ind w:right="100"/>
              <w:jc w:val="right"/>
              <w:rPr>
                <w:rFonts w:ascii="Calibri"/>
                <w:sz w:val="18"/>
              </w:rPr>
            </w:pPr>
            <w:r>
              <w:rPr>
                <w:rFonts w:ascii="Calibri"/>
                <w:sz w:val="18"/>
              </w:rPr>
              <w:t>19.109.641</w:t>
            </w:r>
          </w:p>
        </w:tc>
        <w:tc>
          <w:tcPr>
            <w:tcW w:w="664" w:type="dxa"/>
          </w:tcPr>
          <w:p>
            <w:pPr/>
          </w:p>
        </w:tc>
        <w:tc>
          <w:tcPr>
            <w:tcW w:w="1036" w:type="dxa"/>
          </w:tcPr>
          <w:p>
            <w:pPr>
              <w:pStyle w:val="TableParagraph"/>
              <w:spacing w:before="77"/>
              <w:ind w:right="100"/>
              <w:jc w:val="right"/>
              <w:rPr>
                <w:rFonts w:ascii="Calibri"/>
                <w:sz w:val="18"/>
              </w:rPr>
            </w:pPr>
            <w:r>
              <w:rPr>
                <w:rFonts w:ascii="Calibri"/>
                <w:sz w:val="18"/>
              </w:rPr>
              <w:t>21.797.000</w:t>
            </w:r>
          </w:p>
        </w:tc>
        <w:tc>
          <w:tcPr>
            <w:tcW w:w="665" w:type="dxa"/>
          </w:tcPr>
          <w:p>
            <w:pPr/>
          </w:p>
        </w:tc>
        <w:tc>
          <w:tcPr>
            <w:tcW w:w="1036" w:type="dxa"/>
          </w:tcPr>
          <w:p>
            <w:pPr>
              <w:pStyle w:val="TableParagraph"/>
              <w:spacing w:before="77"/>
              <w:ind w:right="100"/>
              <w:jc w:val="right"/>
              <w:rPr>
                <w:rFonts w:ascii="Calibri"/>
                <w:sz w:val="18"/>
              </w:rPr>
            </w:pPr>
            <w:r>
              <w:rPr>
                <w:rFonts w:ascii="Calibri"/>
                <w:sz w:val="18"/>
              </w:rPr>
              <w:t>27.012.000</w:t>
            </w:r>
          </w:p>
        </w:tc>
        <w:tc>
          <w:tcPr>
            <w:tcW w:w="664" w:type="dxa"/>
          </w:tcPr>
          <w:p>
            <w:pPr/>
          </w:p>
        </w:tc>
        <w:tc>
          <w:tcPr>
            <w:tcW w:w="1036" w:type="dxa"/>
          </w:tcPr>
          <w:p>
            <w:pPr>
              <w:pStyle w:val="TableParagraph"/>
              <w:spacing w:before="77"/>
              <w:ind w:right="100"/>
              <w:jc w:val="right"/>
              <w:rPr>
                <w:rFonts w:ascii="Calibri"/>
                <w:sz w:val="18"/>
              </w:rPr>
            </w:pPr>
            <w:r>
              <w:rPr>
                <w:rFonts w:ascii="Calibri"/>
                <w:sz w:val="18"/>
              </w:rPr>
              <w:t>33.712.000</w:t>
            </w:r>
          </w:p>
        </w:tc>
        <w:tc>
          <w:tcPr>
            <w:tcW w:w="664" w:type="dxa"/>
          </w:tcPr>
          <w:p>
            <w:pPr/>
          </w:p>
        </w:tc>
        <w:tc>
          <w:tcPr>
            <w:tcW w:w="1041" w:type="dxa"/>
          </w:tcPr>
          <w:p>
            <w:pPr>
              <w:pStyle w:val="TableParagraph"/>
              <w:spacing w:before="77"/>
              <w:ind w:right="100"/>
              <w:jc w:val="right"/>
              <w:rPr>
                <w:rFonts w:ascii="Calibri"/>
                <w:sz w:val="18"/>
              </w:rPr>
            </w:pPr>
            <w:r>
              <w:rPr>
                <w:rFonts w:ascii="Calibri"/>
                <w:sz w:val="18"/>
              </w:rPr>
              <w:t>34.686.000</w:t>
            </w:r>
          </w:p>
        </w:tc>
        <w:tc>
          <w:tcPr>
            <w:tcW w:w="664" w:type="dxa"/>
          </w:tcPr>
          <w:p>
            <w:pPr/>
          </w:p>
        </w:tc>
        <w:tc>
          <w:tcPr>
            <w:tcW w:w="1128" w:type="dxa"/>
          </w:tcPr>
          <w:p>
            <w:pPr>
              <w:pStyle w:val="TableParagraph"/>
              <w:spacing w:before="37"/>
              <w:ind w:right="100"/>
              <w:jc w:val="right"/>
              <w:rPr>
                <w:rFonts w:ascii="Calibri"/>
                <w:sz w:val="18"/>
              </w:rPr>
            </w:pPr>
            <w:r>
              <w:rPr>
                <w:rFonts w:ascii="Calibri"/>
                <w:sz w:val="18"/>
              </w:rPr>
              <w:t>136.316.641</w:t>
            </w:r>
          </w:p>
        </w:tc>
      </w:tr>
    </w:tbl>
    <w:p>
      <w:pPr>
        <w:spacing w:after="0"/>
        <w:jc w:val="right"/>
        <w:rPr>
          <w:rFonts w:ascii="Calibri"/>
          <w:sz w:val="18"/>
        </w:rPr>
        <w:sectPr>
          <w:pgSz w:w="18720" w:h="12250" w:orient="landscape"/>
          <w:pgMar w:header="0" w:footer="886" w:top="960" w:bottom="1080" w:left="880" w:right="560"/>
        </w:sectPr>
      </w:pPr>
    </w:p>
    <w:p>
      <w:pPr>
        <w:spacing w:line="247" w:lineRule="auto" w:before="77"/>
        <w:ind w:left="2524" w:right="2584" w:firstLine="0"/>
        <w:jc w:val="center"/>
        <w:rPr>
          <w:rFonts w:ascii="Gill Sans MT"/>
          <w:b/>
          <w:sz w:val="22"/>
        </w:rPr>
      </w:pPr>
      <w:r>
        <w:rPr/>
        <w:drawing>
          <wp:anchor distT="0" distB="0" distL="0" distR="0" allowOverlap="1" layoutInCell="1" locked="0" behindDoc="0" simplePos="0" relativeHeight="1288">
            <wp:simplePos x="0" y="0"/>
            <wp:positionH relativeFrom="page">
              <wp:posOffset>425195</wp:posOffset>
            </wp:positionH>
            <wp:positionV relativeFrom="paragraph">
              <wp:posOffset>142127</wp:posOffset>
            </wp:positionV>
            <wp:extent cx="530352" cy="566927"/>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52" cstate="print"/>
                    <a:stretch>
                      <a:fillRect/>
                    </a:stretch>
                  </pic:blipFill>
                  <pic:spPr>
                    <a:xfrm>
                      <a:off x="0" y="0"/>
                      <a:ext cx="530352" cy="566927"/>
                    </a:xfrm>
                    <a:prstGeom prst="rect">
                      <a:avLst/>
                    </a:prstGeom>
                  </pic:spPr>
                </pic:pic>
              </a:graphicData>
            </a:graphic>
          </wp:anchor>
        </w:drawing>
      </w:r>
      <w:r>
        <w:rPr>
          <w:rFonts w:ascii="Gill Sans MT"/>
          <w:b/>
          <w:w w:val="95"/>
          <w:sz w:val="22"/>
        </w:rPr>
        <w:t>RENCANA PROGRAM, KEGIATAN, DAN PENDANAAN PERANGKAT DAERAH PERIODE 2019-2024 (Kepmendagri 050-5889) </w:t>
      </w:r>
      <w:r>
        <w:rPr>
          <w:rFonts w:ascii="Gill Sans MT"/>
          <w:b/>
          <w:w w:val="90"/>
          <w:sz w:val="22"/>
        </w:rPr>
        <w:t>BADAN PENANGGULANGAN BENCANA DAERAH</w:t>
      </w:r>
    </w:p>
    <w:p>
      <w:pPr>
        <w:spacing w:line="254" w:lineRule="exact" w:before="0"/>
        <w:ind w:left="2520" w:right="2584" w:firstLine="0"/>
        <w:jc w:val="center"/>
        <w:rPr>
          <w:rFonts w:ascii="Gill Sans MT"/>
          <w:b/>
          <w:sz w:val="22"/>
        </w:rPr>
      </w:pPr>
      <w:r>
        <w:rPr>
          <w:rFonts w:ascii="Gill Sans MT"/>
          <w:b/>
          <w:w w:val="95"/>
          <w:sz w:val="22"/>
        </w:rPr>
        <w:t>PEMERINTAH KABUPATEN CIREBON</w:t>
      </w:r>
    </w:p>
    <w:p>
      <w:pPr>
        <w:pStyle w:val="BodyText"/>
        <w:rPr>
          <w:rFonts w:ascii="Gill Sans MT"/>
          <w:b/>
          <w:sz w:val="25"/>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6" w:hRule="exact"/>
        </w:trPr>
        <w:tc>
          <w:tcPr>
            <w:tcW w:w="523" w:type="dxa"/>
            <w:vMerge w:val="restart"/>
          </w:tcPr>
          <w:p>
            <w:pPr>
              <w:pStyle w:val="TableParagraph"/>
              <w:rPr>
                <w:b/>
                <w:sz w:val="14"/>
              </w:rPr>
            </w:pPr>
          </w:p>
          <w:p>
            <w:pPr>
              <w:pStyle w:val="TableParagraph"/>
              <w:spacing w:before="5"/>
              <w:rPr>
                <w:b/>
                <w:sz w:val="14"/>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5"/>
              <w:rPr>
                <w:b/>
                <w:sz w:val="14"/>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5"/>
              <w:rPr>
                <w:b/>
                <w:sz w:val="14"/>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91"/>
              <w:ind w:left="708" w:right="25" w:hanging="641"/>
              <w:rPr>
                <w:b/>
                <w:sz w:val="13"/>
              </w:rPr>
            </w:pPr>
            <w:r>
              <w:rPr>
                <w:b/>
                <w:w w:val="110"/>
                <w:sz w:val="13"/>
              </w:rPr>
              <w:t>Program dan Kegiatan / Sub Kegiatan</w:t>
            </w:r>
          </w:p>
        </w:tc>
        <w:tc>
          <w:tcPr>
            <w:tcW w:w="2029" w:type="dxa"/>
            <w:vMerge w:val="restart"/>
          </w:tcPr>
          <w:p>
            <w:pPr>
              <w:pStyle w:val="TableParagraph"/>
              <w:spacing w:line="247" w:lineRule="auto" w:before="18"/>
              <w:ind w:left="427" w:right="233" w:firstLine="276"/>
              <w:rPr>
                <w:b/>
                <w:sz w:val="13"/>
              </w:rPr>
            </w:pPr>
            <w:r>
              <w:rPr>
                <w:b/>
                <w:w w:val="110"/>
                <w:sz w:val="13"/>
              </w:rPr>
              <w:t>Indikator Kinerja Tujuan,</w:t>
            </w:r>
          </w:p>
          <w:p>
            <w:pPr>
              <w:pStyle w:val="TableParagraph"/>
              <w:spacing w:line="249"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91"/>
              <w:ind w:left="165" w:hanging="87"/>
              <w:rPr>
                <w:b/>
                <w:sz w:val="13"/>
              </w:rPr>
            </w:pPr>
            <w:r>
              <w:rPr>
                <w:b/>
                <w:sz w:val="13"/>
              </w:rPr>
              <w:t>Kondisi </w:t>
            </w:r>
            <w:r>
              <w:rPr>
                <w:b/>
                <w:w w:val="105"/>
                <w:sz w:val="13"/>
              </w:rPr>
              <w:t>Awal</w:t>
            </w:r>
          </w:p>
        </w:tc>
        <w:tc>
          <w:tcPr>
            <w:tcW w:w="8912" w:type="dxa"/>
            <w:gridSpan w:val="12"/>
          </w:tcPr>
          <w:p>
            <w:pPr>
              <w:pStyle w:val="TableParagraph"/>
              <w:spacing w:before="45"/>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18"/>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5"/>
              <w:rPr>
                <w:b/>
                <w:sz w:val="14"/>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45"/>
              <w:ind w:left="548" w:right="553"/>
              <w:jc w:val="center"/>
              <w:rPr>
                <w:b/>
                <w:sz w:val="13"/>
              </w:rPr>
            </w:pPr>
            <w:r>
              <w:rPr>
                <w:b/>
                <w:w w:val="110"/>
                <w:sz w:val="13"/>
              </w:rPr>
              <w:t>2020</w:t>
            </w:r>
          </w:p>
        </w:tc>
        <w:tc>
          <w:tcPr>
            <w:tcW w:w="1474" w:type="dxa"/>
            <w:gridSpan w:val="2"/>
          </w:tcPr>
          <w:p>
            <w:pPr>
              <w:pStyle w:val="TableParagraph"/>
              <w:spacing w:before="45"/>
              <w:ind w:left="550" w:right="553"/>
              <w:jc w:val="center"/>
              <w:rPr>
                <w:b/>
                <w:sz w:val="13"/>
              </w:rPr>
            </w:pPr>
            <w:r>
              <w:rPr>
                <w:b/>
                <w:w w:val="110"/>
                <w:sz w:val="13"/>
              </w:rPr>
              <w:t>2021</w:t>
            </w:r>
          </w:p>
        </w:tc>
        <w:tc>
          <w:tcPr>
            <w:tcW w:w="1474" w:type="dxa"/>
            <w:gridSpan w:val="2"/>
          </w:tcPr>
          <w:p>
            <w:pPr>
              <w:pStyle w:val="TableParagraph"/>
              <w:spacing w:before="45"/>
              <w:ind w:left="550" w:right="552"/>
              <w:jc w:val="center"/>
              <w:rPr>
                <w:b/>
                <w:sz w:val="13"/>
              </w:rPr>
            </w:pPr>
            <w:r>
              <w:rPr>
                <w:b/>
                <w:w w:val="110"/>
                <w:sz w:val="13"/>
              </w:rPr>
              <w:t>2022</w:t>
            </w:r>
          </w:p>
        </w:tc>
        <w:tc>
          <w:tcPr>
            <w:tcW w:w="1471" w:type="dxa"/>
            <w:gridSpan w:val="2"/>
          </w:tcPr>
          <w:p>
            <w:pPr>
              <w:pStyle w:val="TableParagraph"/>
              <w:spacing w:before="45"/>
              <w:ind w:left="548" w:right="553"/>
              <w:jc w:val="center"/>
              <w:rPr>
                <w:b/>
                <w:sz w:val="13"/>
              </w:rPr>
            </w:pPr>
            <w:r>
              <w:rPr>
                <w:b/>
                <w:w w:val="110"/>
                <w:sz w:val="13"/>
              </w:rPr>
              <w:t>2023</w:t>
            </w:r>
          </w:p>
        </w:tc>
        <w:tc>
          <w:tcPr>
            <w:tcW w:w="1474" w:type="dxa"/>
            <w:gridSpan w:val="2"/>
          </w:tcPr>
          <w:p>
            <w:pPr>
              <w:pStyle w:val="TableParagraph"/>
              <w:spacing w:before="45"/>
              <w:ind w:left="551" w:right="553"/>
              <w:jc w:val="center"/>
              <w:rPr>
                <w:b/>
                <w:sz w:val="13"/>
              </w:rPr>
            </w:pPr>
            <w:r>
              <w:rPr>
                <w:b/>
                <w:w w:val="110"/>
                <w:sz w:val="13"/>
              </w:rPr>
              <w:t>2024</w:t>
            </w:r>
          </w:p>
        </w:tc>
        <w:tc>
          <w:tcPr>
            <w:tcW w:w="1548" w:type="dxa"/>
            <w:gridSpan w:val="2"/>
          </w:tcPr>
          <w:p>
            <w:pPr>
              <w:pStyle w:val="TableParagraph"/>
              <w:spacing w:before="45"/>
              <w:ind w:left="324"/>
              <w:rPr>
                <w:b/>
                <w:sz w:val="13"/>
              </w:rPr>
            </w:pPr>
            <w:r>
              <w:rPr>
                <w:b/>
                <w:w w:val="105"/>
                <w:sz w:val="13"/>
              </w:rPr>
              <w:t>Kondisi Akhir</w:t>
            </w:r>
          </w:p>
        </w:tc>
        <w:tc>
          <w:tcPr>
            <w:tcW w:w="1268" w:type="dxa"/>
            <w:vMerge/>
          </w:tcPr>
          <w:p>
            <w:pPr/>
          </w:p>
        </w:tc>
        <w:tc>
          <w:tcPr>
            <w:tcW w:w="770" w:type="dxa"/>
            <w:vMerge/>
          </w:tcPr>
          <w:p>
            <w:pPr/>
          </w:p>
        </w:tc>
      </w:tr>
      <w:tr>
        <w:trPr>
          <w:trHeight w:val="287"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47"/>
              <w:ind w:right="9"/>
              <w:jc w:val="center"/>
              <w:rPr>
                <w:b/>
                <w:sz w:val="13"/>
              </w:rPr>
            </w:pPr>
            <w:r>
              <w:rPr>
                <w:b/>
                <w:w w:val="95"/>
                <w:sz w:val="13"/>
              </w:rPr>
              <w:t>K</w:t>
            </w:r>
          </w:p>
        </w:tc>
        <w:tc>
          <w:tcPr>
            <w:tcW w:w="1034" w:type="dxa"/>
          </w:tcPr>
          <w:p>
            <w:pPr>
              <w:pStyle w:val="TableParagraph"/>
              <w:spacing w:before="47"/>
              <w:ind w:left="404" w:right="404"/>
              <w:jc w:val="center"/>
              <w:rPr>
                <w:b/>
                <w:sz w:val="13"/>
              </w:rPr>
            </w:pPr>
            <w:r>
              <w:rPr>
                <w:b/>
                <w:w w:val="105"/>
                <w:sz w:val="13"/>
              </w:rPr>
              <w:t>Rp</w:t>
            </w:r>
          </w:p>
        </w:tc>
        <w:tc>
          <w:tcPr>
            <w:tcW w:w="437" w:type="dxa"/>
          </w:tcPr>
          <w:p>
            <w:pPr>
              <w:pStyle w:val="TableParagraph"/>
              <w:spacing w:before="47"/>
              <w:ind w:right="4"/>
              <w:jc w:val="center"/>
              <w:rPr>
                <w:b/>
                <w:sz w:val="13"/>
              </w:rPr>
            </w:pPr>
            <w:r>
              <w:rPr>
                <w:b/>
                <w:w w:val="95"/>
                <w:sz w:val="13"/>
              </w:rPr>
              <w:t>K</w:t>
            </w:r>
          </w:p>
        </w:tc>
        <w:tc>
          <w:tcPr>
            <w:tcW w:w="1037" w:type="dxa"/>
          </w:tcPr>
          <w:p>
            <w:pPr>
              <w:pStyle w:val="TableParagraph"/>
              <w:spacing w:before="47"/>
              <w:ind w:left="405" w:right="405"/>
              <w:jc w:val="center"/>
              <w:rPr>
                <w:b/>
                <w:sz w:val="13"/>
              </w:rPr>
            </w:pPr>
            <w:r>
              <w:rPr>
                <w:b/>
                <w:w w:val="105"/>
                <w:sz w:val="13"/>
              </w:rPr>
              <w:t>Rp</w:t>
            </w:r>
          </w:p>
        </w:tc>
        <w:tc>
          <w:tcPr>
            <w:tcW w:w="437" w:type="dxa"/>
          </w:tcPr>
          <w:p>
            <w:pPr>
              <w:pStyle w:val="TableParagraph"/>
              <w:spacing w:before="47"/>
              <w:ind w:right="4"/>
              <w:jc w:val="center"/>
              <w:rPr>
                <w:b/>
                <w:sz w:val="13"/>
              </w:rPr>
            </w:pPr>
            <w:r>
              <w:rPr>
                <w:b/>
                <w:w w:val="95"/>
                <w:sz w:val="13"/>
              </w:rPr>
              <w:t>K</w:t>
            </w:r>
          </w:p>
        </w:tc>
        <w:tc>
          <w:tcPr>
            <w:tcW w:w="1037" w:type="dxa"/>
          </w:tcPr>
          <w:p>
            <w:pPr>
              <w:pStyle w:val="TableParagraph"/>
              <w:spacing w:before="47"/>
              <w:ind w:left="403" w:right="404"/>
              <w:jc w:val="center"/>
              <w:rPr>
                <w:b/>
                <w:sz w:val="13"/>
              </w:rPr>
            </w:pPr>
            <w:r>
              <w:rPr>
                <w:b/>
                <w:w w:val="105"/>
                <w:sz w:val="13"/>
              </w:rPr>
              <w:t>Rp</w:t>
            </w:r>
          </w:p>
        </w:tc>
        <w:tc>
          <w:tcPr>
            <w:tcW w:w="434" w:type="dxa"/>
          </w:tcPr>
          <w:p>
            <w:pPr>
              <w:pStyle w:val="TableParagraph"/>
              <w:spacing w:before="47"/>
              <w:ind w:right="6"/>
              <w:jc w:val="center"/>
              <w:rPr>
                <w:b/>
                <w:sz w:val="13"/>
              </w:rPr>
            </w:pPr>
            <w:r>
              <w:rPr>
                <w:b/>
                <w:w w:val="95"/>
                <w:sz w:val="13"/>
              </w:rPr>
              <w:t>K</w:t>
            </w:r>
          </w:p>
        </w:tc>
        <w:tc>
          <w:tcPr>
            <w:tcW w:w="1037" w:type="dxa"/>
          </w:tcPr>
          <w:p>
            <w:pPr>
              <w:pStyle w:val="TableParagraph"/>
              <w:spacing w:before="47"/>
              <w:ind w:left="404" w:right="403"/>
              <w:jc w:val="center"/>
              <w:rPr>
                <w:b/>
                <w:sz w:val="13"/>
              </w:rPr>
            </w:pPr>
            <w:r>
              <w:rPr>
                <w:b/>
                <w:w w:val="105"/>
                <w:sz w:val="13"/>
              </w:rPr>
              <w:t>Rp</w:t>
            </w:r>
          </w:p>
        </w:tc>
        <w:tc>
          <w:tcPr>
            <w:tcW w:w="437" w:type="dxa"/>
          </w:tcPr>
          <w:p>
            <w:pPr>
              <w:pStyle w:val="TableParagraph"/>
              <w:spacing w:before="47"/>
              <w:ind w:right="3"/>
              <w:jc w:val="center"/>
              <w:rPr>
                <w:b/>
                <w:sz w:val="13"/>
              </w:rPr>
            </w:pPr>
            <w:r>
              <w:rPr>
                <w:b/>
                <w:w w:val="95"/>
                <w:sz w:val="13"/>
              </w:rPr>
              <w:t>K</w:t>
            </w:r>
          </w:p>
        </w:tc>
        <w:tc>
          <w:tcPr>
            <w:tcW w:w="1037" w:type="dxa"/>
          </w:tcPr>
          <w:p>
            <w:pPr>
              <w:pStyle w:val="TableParagraph"/>
              <w:spacing w:before="47"/>
              <w:ind w:left="404" w:right="403"/>
              <w:jc w:val="center"/>
              <w:rPr>
                <w:b/>
                <w:sz w:val="13"/>
              </w:rPr>
            </w:pPr>
            <w:r>
              <w:rPr>
                <w:b/>
                <w:w w:val="105"/>
                <w:sz w:val="13"/>
              </w:rPr>
              <w:t>Rp</w:t>
            </w:r>
          </w:p>
        </w:tc>
        <w:tc>
          <w:tcPr>
            <w:tcW w:w="437" w:type="dxa"/>
          </w:tcPr>
          <w:p>
            <w:pPr>
              <w:pStyle w:val="TableParagraph"/>
              <w:spacing w:before="47"/>
              <w:ind w:right="4"/>
              <w:jc w:val="center"/>
              <w:rPr>
                <w:b/>
                <w:sz w:val="13"/>
              </w:rPr>
            </w:pPr>
            <w:r>
              <w:rPr>
                <w:b/>
                <w:w w:val="95"/>
                <w:sz w:val="13"/>
              </w:rPr>
              <w:t>K</w:t>
            </w:r>
          </w:p>
        </w:tc>
        <w:tc>
          <w:tcPr>
            <w:tcW w:w="1111" w:type="dxa"/>
          </w:tcPr>
          <w:p>
            <w:pPr>
              <w:pStyle w:val="TableParagraph"/>
              <w:spacing w:before="47"/>
              <w:ind w:left="440" w:right="443"/>
              <w:jc w:val="center"/>
              <w:rPr>
                <w:b/>
                <w:sz w:val="13"/>
              </w:rPr>
            </w:pPr>
            <w:r>
              <w:rPr>
                <w:b/>
                <w:w w:val="105"/>
                <w:sz w:val="13"/>
              </w:rPr>
              <w:t>Rp</w:t>
            </w:r>
          </w:p>
        </w:tc>
        <w:tc>
          <w:tcPr>
            <w:tcW w:w="1268" w:type="dxa"/>
            <w:vMerge/>
          </w:tcPr>
          <w:p>
            <w:pPr/>
          </w:p>
        </w:tc>
        <w:tc>
          <w:tcPr>
            <w:tcW w:w="770" w:type="dxa"/>
            <w:vMerge/>
          </w:tcPr>
          <w:p>
            <w:pPr/>
          </w:p>
        </w:tc>
      </w:tr>
      <w:tr>
        <w:trPr>
          <w:trHeight w:val="227" w:hRule="exact"/>
        </w:trPr>
        <w:tc>
          <w:tcPr>
            <w:tcW w:w="523" w:type="dxa"/>
            <w:shd w:val="clear" w:color="auto" w:fill="CCCCCC"/>
          </w:tcPr>
          <w:p>
            <w:pPr>
              <w:pStyle w:val="TableParagraph"/>
              <w:spacing w:before="17"/>
              <w:ind w:right="4"/>
              <w:jc w:val="center"/>
              <w:rPr>
                <w:b/>
                <w:sz w:val="13"/>
              </w:rPr>
            </w:pPr>
            <w:r>
              <w:rPr>
                <w:b/>
                <w:w w:val="111"/>
                <w:sz w:val="13"/>
              </w:rPr>
              <w:t>1</w:t>
            </w:r>
          </w:p>
        </w:tc>
        <w:tc>
          <w:tcPr>
            <w:tcW w:w="607" w:type="dxa"/>
            <w:shd w:val="clear" w:color="auto" w:fill="CCCCCC"/>
          </w:tcPr>
          <w:p>
            <w:pPr>
              <w:pStyle w:val="TableParagraph"/>
              <w:spacing w:before="17"/>
              <w:ind w:right="6"/>
              <w:jc w:val="center"/>
              <w:rPr>
                <w:b/>
                <w:sz w:val="13"/>
              </w:rPr>
            </w:pPr>
            <w:r>
              <w:rPr>
                <w:b/>
                <w:w w:val="111"/>
                <w:sz w:val="13"/>
              </w:rPr>
              <w:t>2</w:t>
            </w:r>
          </w:p>
        </w:tc>
        <w:tc>
          <w:tcPr>
            <w:tcW w:w="773" w:type="dxa"/>
            <w:shd w:val="clear" w:color="auto" w:fill="CCCCCC"/>
          </w:tcPr>
          <w:p>
            <w:pPr>
              <w:pStyle w:val="TableParagraph"/>
              <w:spacing w:before="17"/>
              <w:ind w:right="3"/>
              <w:jc w:val="center"/>
              <w:rPr>
                <w:b/>
                <w:sz w:val="13"/>
              </w:rPr>
            </w:pPr>
            <w:r>
              <w:rPr>
                <w:b/>
                <w:w w:val="111"/>
                <w:sz w:val="13"/>
              </w:rPr>
              <w:t>3</w:t>
            </w:r>
          </w:p>
        </w:tc>
        <w:tc>
          <w:tcPr>
            <w:tcW w:w="2026" w:type="dxa"/>
            <w:shd w:val="clear" w:color="auto" w:fill="CCCCCC"/>
          </w:tcPr>
          <w:p>
            <w:pPr>
              <w:pStyle w:val="TableParagraph"/>
              <w:spacing w:before="17"/>
              <w:ind w:right="1"/>
              <w:jc w:val="center"/>
              <w:rPr>
                <w:b/>
                <w:sz w:val="13"/>
              </w:rPr>
            </w:pPr>
            <w:r>
              <w:rPr>
                <w:b/>
                <w:w w:val="111"/>
                <w:sz w:val="13"/>
              </w:rPr>
              <w:t>4</w:t>
            </w:r>
          </w:p>
        </w:tc>
        <w:tc>
          <w:tcPr>
            <w:tcW w:w="2029" w:type="dxa"/>
            <w:shd w:val="clear" w:color="auto" w:fill="CCCCCC"/>
          </w:tcPr>
          <w:p>
            <w:pPr>
              <w:pStyle w:val="TableParagraph"/>
              <w:spacing w:before="17"/>
              <w:ind w:right="2"/>
              <w:jc w:val="center"/>
              <w:rPr>
                <w:b/>
                <w:sz w:val="13"/>
              </w:rPr>
            </w:pPr>
            <w:r>
              <w:rPr>
                <w:b/>
                <w:w w:val="111"/>
                <w:sz w:val="13"/>
              </w:rPr>
              <w:t>5</w:t>
            </w:r>
          </w:p>
        </w:tc>
        <w:tc>
          <w:tcPr>
            <w:tcW w:w="667" w:type="dxa"/>
            <w:shd w:val="clear" w:color="auto" w:fill="CCCCCC"/>
          </w:tcPr>
          <w:p>
            <w:pPr>
              <w:pStyle w:val="TableParagraph"/>
              <w:spacing w:before="17"/>
              <w:ind w:right="1"/>
              <w:jc w:val="center"/>
              <w:rPr>
                <w:b/>
                <w:sz w:val="13"/>
              </w:rPr>
            </w:pPr>
            <w:r>
              <w:rPr>
                <w:b/>
                <w:w w:val="111"/>
                <w:sz w:val="13"/>
              </w:rPr>
              <w:t>6</w:t>
            </w:r>
          </w:p>
        </w:tc>
        <w:tc>
          <w:tcPr>
            <w:tcW w:w="437" w:type="dxa"/>
            <w:shd w:val="clear" w:color="auto" w:fill="CCCCCC"/>
          </w:tcPr>
          <w:p>
            <w:pPr>
              <w:pStyle w:val="TableParagraph"/>
              <w:spacing w:before="17"/>
              <w:ind w:right="9"/>
              <w:jc w:val="center"/>
              <w:rPr>
                <w:b/>
                <w:sz w:val="13"/>
              </w:rPr>
            </w:pPr>
            <w:r>
              <w:rPr>
                <w:b/>
                <w:w w:val="111"/>
                <w:sz w:val="13"/>
              </w:rPr>
              <w:t>7</w:t>
            </w:r>
          </w:p>
        </w:tc>
        <w:tc>
          <w:tcPr>
            <w:tcW w:w="1034" w:type="dxa"/>
            <w:shd w:val="clear" w:color="auto" w:fill="CCCCCC"/>
          </w:tcPr>
          <w:p>
            <w:pPr>
              <w:pStyle w:val="TableParagraph"/>
              <w:spacing w:before="17"/>
              <w:ind w:right="6"/>
              <w:jc w:val="center"/>
              <w:rPr>
                <w:b/>
                <w:sz w:val="13"/>
              </w:rPr>
            </w:pPr>
            <w:r>
              <w:rPr>
                <w:b/>
                <w:w w:val="111"/>
                <w:sz w:val="13"/>
              </w:rPr>
              <w:t>8</w:t>
            </w:r>
          </w:p>
        </w:tc>
        <w:tc>
          <w:tcPr>
            <w:tcW w:w="437" w:type="dxa"/>
            <w:shd w:val="clear" w:color="auto" w:fill="CCCCCC"/>
          </w:tcPr>
          <w:p>
            <w:pPr>
              <w:pStyle w:val="TableParagraph"/>
              <w:spacing w:before="17"/>
              <w:ind w:right="4"/>
              <w:jc w:val="center"/>
              <w:rPr>
                <w:b/>
                <w:sz w:val="13"/>
              </w:rPr>
            </w:pPr>
            <w:r>
              <w:rPr>
                <w:b/>
                <w:w w:val="111"/>
                <w:sz w:val="13"/>
              </w:rPr>
              <w:t>9</w:t>
            </w:r>
          </w:p>
        </w:tc>
        <w:tc>
          <w:tcPr>
            <w:tcW w:w="1037" w:type="dxa"/>
            <w:shd w:val="clear" w:color="auto" w:fill="CCCCCC"/>
          </w:tcPr>
          <w:p>
            <w:pPr>
              <w:pStyle w:val="TableParagraph"/>
              <w:spacing w:before="17"/>
              <w:ind w:left="398" w:right="405"/>
              <w:jc w:val="center"/>
              <w:rPr>
                <w:b/>
                <w:sz w:val="13"/>
              </w:rPr>
            </w:pPr>
            <w:r>
              <w:rPr>
                <w:b/>
                <w:w w:val="110"/>
                <w:sz w:val="13"/>
              </w:rPr>
              <w:t>10</w:t>
            </w:r>
          </w:p>
        </w:tc>
        <w:tc>
          <w:tcPr>
            <w:tcW w:w="437" w:type="dxa"/>
            <w:shd w:val="clear" w:color="auto" w:fill="CCCCCC"/>
          </w:tcPr>
          <w:p>
            <w:pPr>
              <w:pStyle w:val="TableParagraph"/>
              <w:spacing w:before="17"/>
              <w:ind w:left="136"/>
              <w:rPr>
                <w:b/>
                <w:sz w:val="13"/>
              </w:rPr>
            </w:pPr>
            <w:r>
              <w:rPr>
                <w:b/>
                <w:w w:val="110"/>
                <w:sz w:val="13"/>
              </w:rPr>
              <w:t>11</w:t>
            </w:r>
          </w:p>
        </w:tc>
        <w:tc>
          <w:tcPr>
            <w:tcW w:w="1037" w:type="dxa"/>
            <w:shd w:val="clear" w:color="auto" w:fill="CCCCCC"/>
          </w:tcPr>
          <w:p>
            <w:pPr>
              <w:pStyle w:val="TableParagraph"/>
              <w:spacing w:before="17"/>
              <w:ind w:left="397" w:right="404"/>
              <w:jc w:val="center"/>
              <w:rPr>
                <w:b/>
                <w:sz w:val="13"/>
              </w:rPr>
            </w:pPr>
            <w:r>
              <w:rPr>
                <w:b/>
                <w:w w:val="110"/>
                <w:sz w:val="13"/>
              </w:rPr>
              <w:t>12</w:t>
            </w:r>
          </w:p>
        </w:tc>
        <w:tc>
          <w:tcPr>
            <w:tcW w:w="434" w:type="dxa"/>
            <w:shd w:val="clear" w:color="auto" w:fill="CCCCCC"/>
          </w:tcPr>
          <w:p>
            <w:pPr>
              <w:pStyle w:val="TableParagraph"/>
              <w:spacing w:before="17"/>
              <w:ind w:left="20" w:right="25"/>
              <w:jc w:val="center"/>
              <w:rPr>
                <w:b/>
                <w:sz w:val="13"/>
              </w:rPr>
            </w:pPr>
            <w:r>
              <w:rPr>
                <w:b/>
                <w:w w:val="110"/>
                <w:sz w:val="13"/>
              </w:rPr>
              <w:t>13</w:t>
            </w:r>
          </w:p>
        </w:tc>
        <w:tc>
          <w:tcPr>
            <w:tcW w:w="1037" w:type="dxa"/>
            <w:shd w:val="clear" w:color="auto" w:fill="CCCCCC"/>
          </w:tcPr>
          <w:p>
            <w:pPr>
              <w:pStyle w:val="TableParagraph"/>
              <w:spacing w:before="17"/>
              <w:ind w:left="402" w:right="404"/>
              <w:jc w:val="center"/>
              <w:rPr>
                <w:b/>
                <w:sz w:val="13"/>
              </w:rPr>
            </w:pPr>
            <w:r>
              <w:rPr>
                <w:b/>
                <w:w w:val="110"/>
                <w:sz w:val="13"/>
              </w:rPr>
              <w:t>14</w:t>
            </w:r>
          </w:p>
        </w:tc>
        <w:tc>
          <w:tcPr>
            <w:tcW w:w="437" w:type="dxa"/>
            <w:shd w:val="clear" w:color="auto" w:fill="CCCCCC"/>
          </w:tcPr>
          <w:p>
            <w:pPr>
              <w:pStyle w:val="TableParagraph"/>
              <w:spacing w:before="17"/>
              <w:ind w:left="21" w:right="23"/>
              <w:jc w:val="center"/>
              <w:rPr>
                <w:b/>
                <w:sz w:val="13"/>
              </w:rPr>
            </w:pPr>
            <w:r>
              <w:rPr>
                <w:b/>
                <w:w w:val="110"/>
                <w:sz w:val="13"/>
              </w:rPr>
              <w:t>15</w:t>
            </w:r>
          </w:p>
        </w:tc>
        <w:tc>
          <w:tcPr>
            <w:tcW w:w="1037" w:type="dxa"/>
            <w:shd w:val="clear" w:color="auto" w:fill="CCCCCC"/>
          </w:tcPr>
          <w:p>
            <w:pPr>
              <w:pStyle w:val="TableParagraph"/>
              <w:spacing w:before="17"/>
              <w:ind w:left="402" w:right="404"/>
              <w:jc w:val="center"/>
              <w:rPr>
                <w:b/>
                <w:sz w:val="13"/>
              </w:rPr>
            </w:pPr>
            <w:r>
              <w:rPr>
                <w:b/>
                <w:w w:val="110"/>
                <w:sz w:val="13"/>
              </w:rPr>
              <w:t>16</w:t>
            </w:r>
          </w:p>
        </w:tc>
        <w:tc>
          <w:tcPr>
            <w:tcW w:w="437" w:type="dxa"/>
            <w:shd w:val="clear" w:color="auto" w:fill="CCCCCC"/>
          </w:tcPr>
          <w:p>
            <w:pPr>
              <w:pStyle w:val="TableParagraph"/>
              <w:spacing w:before="17"/>
              <w:ind w:left="127"/>
              <w:rPr>
                <w:b/>
                <w:sz w:val="13"/>
              </w:rPr>
            </w:pPr>
            <w:r>
              <w:rPr>
                <w:b/>
                <w:w w:val="110"/>
                <w:sz w:val="13"/>
              </w:rPr>
              <w:t>17</w:t>
            </w:r>
          </w:p>
        </w:tc>
        <w:tc>
          <w:tcPr>
            <w:tcW w:w="1111" w:type="dxa"/>
            <w:shd w:val="clear" w:color="auto" w:fill="CCCCCC"/>
          </w:tcPr>
          <w:p>
            <w:pPr>
              <w:pStyle w:val="TableParagraph"/>
              <w:spacing w:before="17"/>
              <w:ind w:left="438" w:right="443"/>
              <w:jc w:val="center"/>
              <w:rPr>
                <w:b/>
                <w:sz w:val="13"/>
              </w:rPr>
            </w:pPr>
            <w:r>
              <w:rPr>
                <w:b/>
                <w:w w:val="110"/>
                <w:sz w:val="13"/>
              </w:rPr>
              <w:t>18</w:t>
            </w:r>
          </w:p>
        </w:tc>
        <w:tc>
          <w:tcPr>
            <w:tcW w:w="1268" w:type="dxa"/>
            <w:shd w:val="clear" w:color="auto" w:fill="CCCCCC"/>
          </w:tcPr>
          <w:p>
            <w:pPr>
              <w:pStyle w:val="TableParagraph"/>
              <w:spacing w:before="17"/>
              <w:ind w:left="33" w:right="36"/>
              <w:jc w:val="center"/>
              <w:rPr>
                <w:b/>
                <w:sz w:val="13"/>
              </w:rPr>
            </w:pPr>
            <w:r>
              <w:rPr>
                <w:b/>
                <w:w w:val="110"/>
                <w:sz w:val="13"/>
              </w:rPr>
              <w:t>19</w:t>
            </w:r>
          </w:p>
        </w:tc>
        <w:tc>
          <w:tcPr>
            <w:tcW w:w="770" w:type="dxa"/>
            <w:shd w:val="clear" w:color="auto" w:fill="CCCCCC"/>
          </w:tcPr>
          <w:p>
            <w:pPr>
              <w:pStyle w:val="TableParagraph"/>
              <w:spacing w:before="17"/>
              <w:ind w:left="279" w:right="279"/>
              <w:jc w:val="center"/>
              <w:rPr>
                <w:b/>
                <w:sz w:val="13"/>
              </w:rPr>
            </w:pPr>
            <w:r>
              <w:rPr>
                <w:b/>
                <w:w w:val="110"/>
                <w:sz w:val="13"/>
              </w:rPr>
              <w:t>20</w:t>
            </w:r>
          </w:p>
        </w:tc>
      </w:tr>
      <w:tr>
        <w:trPr>
          <w:trHeight w:val="386" w:hRule="exact"/>
        </w:trPr>
        <w:tc>
          <w:tcPr>
            <w:tcW w:w="3929" w:type="dxa"/>
            <w:gridSpan w:val="4"/>
          </w:tcPr>
          <w:p>
            <w:pPr>
              <w:pStyle w:val="TableParagraph"/>
              <w:spacing w:before="18"/>
              <w:ind w:left="40"/>
              <w:rPr>
                <w:b/>
                <w:sz w:val="13"/>
              </w:rPr>
            </w:pPr>
            <w:r>
              <w:rPr>
                <w:b/>
                <w:w w:val="110"/>
                <w:sz w:val="13"/>
              </w:rPr>
              <w:t>Meningkatkan Indeks Ketahanan/ Kapasitas Daerah</w:t>
            </w:r>
          </w:p>
        </w:tc>
        <w:tc>
          <w:tcPr>
            <w:tcW w:w="2029" w:type="dxa"/>
          </w:tcPr>
          <w:p>
            <w:pPr>
              <w:pStyle w:val="TableParagraph"/>
              <w:spacing w:before="18"/>
              <w:ind w:left="43"/>
              <w:rPr>
                <w:sz w:val="13"/>
              </w:rPr>
            </w:pPr>
            <w:r>
              <w:rPr>
                <w:w w:val="115"/>
                <w:sz w:val="13"/>
              </w:rPr>
              <w:t>Indeks Ketahanan Daerah</w:t>
            </w:r>
          </w:p>
        </w:tc>
        <w:tc>
          <w:tcPr>
            <w:tcW w:w="667" w:type="dxa"/>
          </w:tcPr>
          <w:p>
            <w:pPr>
              <w:pStyle w:val="TableParagraph"/>
              <w:spacing w:before="18"/>
              <w:ind w:left="194"/>
              <w:rPr>
                <w:sz w:val="13"/>
              </w:rPr>
            </w:pPr>
            <w:r>
              <w:rPr>
                <w:w w:val="115"/>
                <w:sz w:val="13"/>
              </w:rPr>
              <w:t>0,42</w:t>
            </w:r>
          </w:p>
          <w:p>
            <w:pPr>
              <w:pStyle w:val="TableParagraph"/>
              <w:spacing w:before="5"/>
              <w:ind w:left="177"/>
              <w:rPr>
                <w:sz w:val="13"/>
              </w:rPr>
            </w:pPr>
            <w:r>
              <w:rPr>
                <w:w w:val="110"/>
                <w:sz w:val="13"/>
              </w:rPr>
              <w:t>Point</w:t>
            </w:r>
          </w:p>
        </w:tc>
        <w:tc>
          <w:tcPr>
            <w:tcW w:w="437" w:type="dxa"/>
          </w:tcPr>
          <w:p>
            <w:pPr>
              <w:pStyle w:val="TableParagraph"/>
              <w:spacing w:before="18"/>
              <w:ind w:right="87"/>
              <w:jc w:val="right"/>
              <w:rPr>
                <w:sz w:val="13"/>
              </w:rPr>
            </w:pPr>
            <w:r>
              <w:rPr>
                <w:w w:val="110"/>
                <w:sz w:val="13"/>
              </w:rPr>
              <w:t>0,52</w:t>
            </w:r>
          </w:p>
        </w:tc>
        <w:tc>
          <w:tcPr>
            <w:tcW w:w="1034" w:type="dxa"/>
          </w:tcPr>
          <w:p>
            <w:pPr>
              <w:pStyle w:val="TableParagraph"/>
              <w:spacing w:before="18"/>
              <w:ind w:right="43"/>
              <w:jc w:val="right"/>
              <w:rPr>
                <w:sz w:val="13"/>
              </w:rPr>
            </w:pPr>
            <w:r>
              <w:rPr>
                <w:w w:val="110"/>
                <w:sz w:val="13"/>
              </w:rPr>
              <w:t>18.504.641.000</w:t>
            </w:r>
          </w:p>
        </w:tc>
        <w:tc>
          <w:tcPr>
            <w:tcW w:w="437" w:type="dxa"/>
          </w:tcPr>
          <w:p>
            <w:pPr>
              <w:pStyle w:val="TableParagraph"/>
              <w:spacing w:before="18"/>
              <w:ind w:right="85"/>
              <w:jc w:val="right"/>
              <w:rPr>
                <w:sz w:val="13"/>
              </w:rPr>
            </w:pPr>
            <w:r>
              <w:rPr>
                <w:w w:val="110"/>
                <w:sz w:val="13"/>
              </w:rPr>
              <w:t>0,59</w:t>
            </w:r>
          </w:p>
        </w:tc>
        <w:tc>
          <w:tcPr>
            <w:tcW w:w="1037" w:type="dxa"/>
          </w:tcPr>
          <w:p>
            <w:pPr>
              <w:pStyle w:val="TableParagraph"/>
              <w:spacing w:before="18"/>
              <w:ind w:right="46"/>
              <w:jc w:val="right"/>
              <w:rPr>
                <w:sz w:val="13"/>
              </w:rPr>
            </w:pPr>
            <w:r>
              <w:rPr>
                <w:w w:val="110"/>
                <w:sz w:val="13"/>
              </w:rPr>
              <w:t>26.681.562.280</w:t>
            </w:r>
          </w:p>
        </w:tc>
        <w:tc>
          <w:tcPr>
            <w:tcW w:w="437" w:type="dxa"/>
          </w:tcPr>
          <w:p>
            <w:pPr>
              <w:pStyle w:val="TableParagraph"/>
              <w:spacing w:before="18"/>
              <w:ind w:right="80"/>
              <w:jc w:val="right"/>
              <w:rPr>
                <w:sz w:val="13"/>
              </w:rPr>
            </w:pPr>
            <w:r>
              <w:rPr>
                <w:w w:val="110"/>
                <w:sz w:val="13"/>
              </w:rPr>
              <w:t>0,66</w:t>
            </w:r>
          </w:p>
        </w:tc>
        <w:tc>
          <w:tcPr>
            <w:tcW w:w="1037" w:type="dxa"/>
          </w:tcPr>
          <w:p>
            <w:pPr>
              <w:pStyle w:val="TableParagraph"/>
              <w:spacing w:before="18"/>
              <w:ind w:right="46"/>
              <w:jc w:val="right"/>
              <w:rPr>
                <w:sz w:val="13"/>
              </w:rPr>
            </w:pPr>
            <w:r>
              <w:rPr>
                <w:w w:val="110"/>
                <w:sz w:val="13"/>
              </w:rPr>
              <w:t>27.738.269.000</w:t>
            </w:r>
          </w:p>
        </w:tc>
        <w:tc>
          <w:tcPr>
            <w:tcW w:w="434" w:type="dxa"/>
          </w:tcPr>
          <w:p>
            <w:pPr>
              <w:pStyle w:val="TableParagraph"/>
              <w:spacing w:before="18"/>
              <w:ind w:left="20" w:right="26"/>
              <w:jc w:val="center"/>
              <w:rPr>
                <w:sz w:val="13"/>
              </w:rPr>
            </w:pPr>
            <w:r>
              <w:rPr>
                <w:w w:val="115"/>
                <w:sz w:val="13"/>
              </w:rPr>
              <w:t>0,72</w:t>
            </w:r>
          </w:p>
        </w:tc>
        <w:tc>
          <w:tcPr>
            <w:tcW w:w="1037" w:type="dxa"/>
          </w:tcPr>
          <w:p>
            <w:pPr>
              <w:pStyle w:val="TableParagraph"/>
              <w:spacing w:before="18"/>
              <w:ind w:right="43"/>
              <w:jc w:val="right"/>
              <w:rPr>
                <w:sz w:val="13"/>
              </w:rPr>
            </w:pPr>
            <w:r>
              <w:rPr>
                <w:w w:val="110"/>
                <w:sz w:val="13"/>
              </w:rPr>
              <w:t>30.412.569.000</w:t>
            </w:r>
          </w:p>
        </w:tc>
        <w:tc>
          <w:tcPr>
            <w:tcW w:w="437" w:type="dxa"/>
          </w:tcPr>
          <w:p>
            <w:pPr>
              <w:pStyle w:val="TableParagraph"/>
              <w:spacing w:before="18"/>
              <w:ind w:left="22" w:right="19"/>
              <w:jc w:val="center"/>
              <w:rPr>
                <w:sz w:val="13"/>
              </w:rPr>
            </w:pPr>
            <w:r>
              <w:rPr>
                <w:w w:val="115"/>
                <w:sz w:val="13"/>
              </w:rPr>
              <w:t>0,79</w:t>
            </w:r>
          </w:p>
        </w:tc>
        <w:tc>
          <w:tcPr>
            <w:tcW w:w="1037" w:type="dxa"/>
          </w:tcPr>
          <w:p>
            <w:pPr>
              <w:pStyle w:val="TableParagraph"/>
              <w:spacing w:before="18"/>
              <w:ind w:right="43"/>
              <w:jc w:val="right"/>
              <w:rPr>
                <w:sz w:val="13"/>
              </w:rPr>
            </w:pPr>
            <w:r>
              <w:rPr>
                <w:w w:val="110"/>
                <w:sz w:val="13"/>
              </w:rPr>
              <w:t>31.358.269.000</w:t>
            </w:r>
          </w:p>
        </w:tc>
        <w:tc>
          <w:tcPr>
            <w:tcW w:w="437" w:type="dxa"/>
          </w:tcPr>
          <w:p>
            <w:pPr>
              <w:pStyle w:val="TableParagraph"/>
              <w:spacing w:before="18"/>
              <w:ind w:right="85"/>
              <w:jc w:val="right"/>
              <w:rPr>
                <w:sz w:val="13"/>
              </w:rPr>
            </w:pPr>
            <w:r>
              <w:rPr>
                <w:w w:val="110"/>
                <w:sz w:val="13"/>
              </w:rPr>
              <w:t>0,79</w:t>
            </w:r>
          </w:p>
        </w:tc>
        <w:tc>
          <w:tcPr>
            <w:tcW w:w="1111" w:type="dxa"/>
          </w:tcPr>
          <w:p>
            <w:pPr>
              <w:pStyle w:val="TableParagraph"/>
              <w:spacing w:before="18"/>
              <w:ind w:right="46"/>
              <w:jc w:val="right"/>
              <w:rPr>
                <w:sz w:val="13"/>
              </w:rPr>
            </w:pPr>
            <w:r>
              <w:rPr>
                <w:w w:val="110"/>
                <w:sz w:val="13"/>
              </w:rPr>
              <w:t>134.695.310.280</w:t>
            </w:r>
          </w:p>
        </w:tc>
        <w:tc>
          <w:tcPr>
            <w:tcW w:w="1268" w:type="dxa"/>
          </w:tcPr>
          <w:p>
            <w:pPr/>
          </w:p>
        </w:tc>
        <w:tc>
          <w:tcPr>
            <w:tcW w:w="770" w:type="dxa"/>
          </w:tcPr>
          <w:p>
            <w:pPr/>
          </w:p>
        </w:tc>
      </w:tr>
      <w:tr>
        <w:trPr>
          <w:trHeight w:val="384" w:hRule="exact"/>
        </w:trPr>
        <w:tc>
          <w:tcPr>
            <w:tcW w:w="523" w:type="dxa"/>
          </w:tcPr>
          <w:p>
            <w:pPr/>
          </w:p>
        </w:tc>
        <w:tc>
          <w:tcPr>
            <w:tcW w:w="3406" w:type="dxa"/>
            <w:gridSpan w:val="3"/>
          </w:tcPr>
          <w:p>
            <w:pPr>
              <w:pStyle w:val="TableParagraph"/>
              <w:spacing w:before="16"/>
              <w:ind w:left="40"/>
              <w:rPr>
                <w:sz w:val="13"/>
              </w:rPr>
            </w:pPr>
            <w:r>
              <w:rPr>
                <w:w w:val="115"/>
                <w:sz w:val="13"/>
              </w:rPr>
              <w:t>Menurunnya Indeks Risiko Bencana</w:t>
            </w:r>
          </w:p>
        </w:tc>
        <w:tc>
          <w:tcPr>
            <w:tcW w:w="2029" w:type="dxa"/>
          </w:tcPr>
          <w:p>
            <w:pPr>
              <w:pStyle w:val="TableParagraph"/>
              <w:spacing w:before="16"/>
              <w:ind w:left="43"/>
              <w:rPr>
                <w:sz w:val="13"/>
              </w:rPr>
            </w:pPr>
            <w:r>
              <w:rPr>
                <w:w w:val="115"/>
                <w:sz w:val="13"/>
              </w:rPr>
              <w:t>Indeks Risiko Bencana</w:t>
            </w:r>
          </w:p>
        </w:tc>
        <w:tc>
          <w:tcPr>
            <w:tcW w:w="667" w:type="dxa"/>
          </w:tcPr>
          <w:p>
            <w:pPr>
              <w:pStyle w:val="TableParagraph"/>
              <w:spacing w:before="16"/>
              <w:ind w:left="155"/>
              <w:rPr>
                <w:sz w:val="13"/>
              </w:rPr>
            </w:pPr>
            <w:r>
              <w:rPr>
                <w:w w:val="115"/>
                <w:sz w:val="13"/>
              </w:rPr>
              <w:t>170,8</w:t>
            </w:r>
          </w:p>
          <w:p>
            <w:pPr>
              <w:pStyle w:val="TableParagraph"/>
              <w:spacing w:before="7"/>
              <w:ind w:left="201"/>
              <w:rPr>
                <w:sz w:val="13"/>
              </w:rPr>
            </w:pPr>
            <w:r>
              <w:rPr>
                <w:w w:val="110"/>
                <w:sz w:val="13"/>
              </w:rPr>
              <w:t>Poin</w:t>
            </w:r>
          </w:p>
        </w:tc>
        <w:tc>
          <w:tcPr>
            <w:tcW w:w="437" w:type="dxa"/>
          </w:tcPr>
          <w:p>
            <w:pPr>
              <w:pStyle w:val="TableParagraph"/>
              <w:spacing w:before="16"/>
              <w:ind w:right="52"/>
              <w:jc w:val="right"/>
              <w:rPr>
                <w:sz w:val="13"/>
              </w:rPr>
            </w:pPr>
            <w:r>
              <w:rPr>
                <w:w w:val="110"/>
                <w:sz w:val="13"/>
              </w:rPr>
              <w:t>165,8</w:t>
            </w:r>
          </w:p>
        </w:tc>
        <w:tc>
          <w:tcPr>
            <w:tcW w:w="1034" w:type="dxa"/>
          </w:tcPr>
          <w:p>
            <w:pPr>
              <w:pStyle w:val="TableParagraph"/>
              <w:spacing w:before="16"/>
              <w:ind w:right="43"/>
              <w:jc w:val="right"/>
              <w:rPr>
                <w:sz w:val="13"/>
              </w:rPr>
            </w:pPr>
            <w:r>
              <w:rPr>
                <w:w w:val="110"/>
                <w:sz w:val="13"/>
              </w:rPr>
              <w:t>18.504.641.000</w:t>
            </w:r>
          </w:p>
        </w:tc>
        <w:tc>
          <w:tcPr>
            <w:tcW w:w="437" w:type="dxa"/>
          </w:tcPr>
          <w:p>
            <w:pPr>
              <w:pStyle w:val="TableParagraph"/>
              <w:spacing w:before="16"/>
              <w:ind w:right="49"/>
              <w:jc w:val="right"/>
              <w:rPr>
                <w:sz w:val="13"/>
              </w:rPr>
            </w:pPr>
            <w:r>
              <w:rPr>
                <w:w w:val="110"/>
                <w:sz w:val="13"/>
              </w:rPr>
              <w:t>160,8</w:t>
            </w:r>
          </w:p>
        </w:tc>
        <w:tc>
          <w:tcPr>
            <w:tcW w:w="1037" w:type="dxa"/>
          </w:tcPr>
          <w:p>
            <w:pPr>
              <w:pStyle w:val="TableParagraph"/>
              <w:spacing w:before="16"/>
              <w:ind w:right="46"/>
              <w:jc w:val="right"/>
              <w:rPr>
                <w:sz w:val="13"/>
              </w:rPr>
            </w:pPr>
            <w:r>
              <w:rPr>
                <w:w w:val="110"/>
                <w:sz w:val="13"/>
              </w:rPr>
              <w:t>26.681.562.280</w:t>
            </w:r>
          </w:p>
        </w:tc>
        <w:tc>
          <w:tcPr>
            <w:tcW w:w="437" w:type="dxa"/>
          </w:tcPr>
          <w:p>
            <w:pPr>
              <w:pStyle w:val="TableParagraph"/>
              <w:spacing w:before="16"/>
              <w:ind w:right="42"/>
              <w:jc w:val="right"/>
              <w:rPr>
                <w:sz w:val="13"/>
              </w:rPr>
            </w:pPr>
            <w:r>
              <w:rPr>
                <w:w w:val="110"/>
                <w:sz w:val="13"/>
              </w:rPr>
              <w:t>155,8</w:t>
            </w:r>
          </w:p>
        </w:tc>
        <w:tc>
          <w:tcPr>
            <w:tcW w:w="1037" w:type="dxa"/>
          </w:tcPr>
          <w:p>
            <w:pPr>
              <w:pStyle w:val="TableParagraph"/>
              <w:spacing w:before="16"/>
              <w:ind w:right="46"/>
              <w:jc w:val="right"/>
              <w:rPr>
                <w:sz w:val="13"/>
              </w:rPr>
            </w:pPr>
            <w:r>
              <w:rPr>
                <w:w w:val="110"/>
                <w:sz w:val="13"/>
              </w:rPr>
              <w:t>27.738.269.000</w:t>
            </w:r>
          </w:p>
        </w:tc>
        <w:tc>
          <w:tcPr>
            <w:tcW w:w="434" w:type="dxa"/>
          </w:tcPr>
          <w:p>
            <w:pPr>
              <w:pStyle w:val="TableParagraph"/>
              <w:spacing w:before="16"/>
              <w:ind w:left="20" w:right="28"/>
              <w:jc w:val="center"/>
              <w:rPr>
                <w:sz w:val="13"/>
              </w:rPr>
            </w:pPr>
            <w:r>
              <w:rPr>
                <w:w w:val="115"/>
                <w:sz w:val="13"/>
              </w:rPr>
              <w:t>150,8</w:t>
            </w:r>
          </w:p>
        </w:tc>
        <w:tc>
          <w:tcPr>
            <w:tcW w:w="1037" w:type="dxa"/>
          </w:tcPr>
          <w:p>
            <w:pPr>
              <w:pStyle w:val="TableParagraph"/>
              <w:spacing w:before="16"/>
              <w:ind w:right="43"/>
              <w:jc w:val="right"/>
              <w:rPr>
                <w:sz w:val="13"/>
              </w:rPr>
            </w:pPr>
            <w:r>
              <w:rPr>
                <w:w w:val="110"/>
                <w:sz w:val="13"/>
              </w:rPr>
              <w:t>30.412.569.000</w:t>
            </w:r>
          </w:p>
        </w:tc>
        <w:tc>
          <w:tcPr>
            <w:tcW w:w="437" w:type="dxa"/>
          </w:tcPr>
          <w:p>
            <w:pPr>
              <w:pStyle w:val="TableParagraph"/>
              <w:spacing w:before="16"/>
              <w:ind w:left="22" w:right="17"/>
              <w:jc w:val="center"/>
              <w:rPr>
                <w:sz w:val="13"/>
              </w:rPr>
            </w:pPr>
            <w:r>
              <w:rPr>
                <w:w w:val="115"/>
                <w:sz w:val="13"/>
              </w:rPr>
              <w:t>145,8</w:t>
            </w:r>
          </w:p>
        </w:tc>
        <w:tc>
          <w:tcPr>
            <w:tcW w:w="1037" w:type="dxa"/>
          </w:tcPr>
          <w:p>
            <w:pPr>
              <w:pStyle w:val="TableParagraph"/>
              <w:spacing w:before="16"/>
              <w:ind w:right="43"/>
              <w:jc w:val="right"/>
              <w:rPr>
                <w:sz w:val="13"/>
              </w:rPr>
            </w:pPr>
            <w:r>
              <w:rPr>
                <w:w w:val="110"/>
                <w:sz w:val="13"/>
              </w:rPr>
              <w:t>31.358.269.000</w:t>
            </w:r>
          </w:p>
        </w:tc>
        <w:tc>
          <w:tcPr>
            <w:tcW w:w="437" w:type="dxa"/>
          </w:tcPr>
          <w:p>
            <w:pPr>
              <w:pStyle w:val="TableParagraph"/>
              <w:spacing w:before="16"/>
              <w:ind w:right="49"/>
              <w:jc w:val="right"/>
              <w:rPr>
                <w:sz w:val="13"/>
              </w:rPr>
            </w:pPr>
            <w:r>
              <w:rPr>
                <w:w w:val="110"/>
                <w:sz w:val="13"/>
              </w:rPr>
              <w:t>145,8</w:t>
            </w:r>
          </w:p>
        </w:tc>
        <w:tc>
          <w:tcPr>
            <w:tcW w:w="1111" w:type="dxa"/>
          </w:tcPr>
          <w:p>
            <w:pPr>
              <w:pStyle w:val="TableParagraph"/>
              <w:spacing w:before="16"/>
              <w:ind w:right="46"/>
              <w:jc w:val="right"/>
              <w:rPr>
                <w:sz w:val="13"/>
              </w:rPr>
            </w:pPr>
            <w:r>
              <w:rPr>
                <w:w w:val="110"/>
                <w:sz w:val="13"/>
              </w:rPr>
              <w:t>134.695.310.280</w:t>
            </w:r>
          </w:p>
        </w:tc>
        <w:tc>
          <w:tcPr>
            <w:tcW w:w="1268" w:type="dxa"/>
          </w:tcPr>
          <w:p>
            <w:pPr/>
          </w:p>
        </w:tc>
        <w:tc>
          <w:tcPr>
            <w:tcW w:w="770" w:type="dxa"/>
          </w:tcPr>
          <w:p>
            <w:pPr/>
          </w:p>
        </w:tc>
      </w:tr>
      <w:tr>
        <w:trPr>
          <w:trHeight w:val="857" w:hRule="exact"/>
        </w:trPr>
        <w:tc>
          <w:tcPr>
            <w:tcW w:w="1130" w:type="dxa"/>
            <w:gridSpan w:val="2"/>
          </w:tcPr>
          <w:p>
            <w:pPr/>
          </w:p>
        </w:tc>
        <w:tc>
          <w:tcPr>
            <w:tcW w:w="773" w:type="dxa"/>
          </w:tcPr>
          <w:p>
            <w:pPr>
              <w:pStyle w:val="TableParagraph"/>
              <w:spacing w:before="18"/>
              <w:ind w:left="40"/>
              <w:rPr>
                <w:b/>
                <w:sz w:val="13"/>
              </w:rPr>
            </w:pPr>
            <w:r>
              <w:rPr>
                <w:b/>
                <w:w w:val="110"/>
                <w:sz w:val="13"/>
              </w:rPr>
              <w:t>01.</w:t>
            </w:r>
          </w:p>
        </w:tc>
        <w:tc>
          <w:tcPr>
            <w:tcW w:w="2026" w:type="dxa"/>
          </w:tcPr>
          <w:p>
            <w:pPr>
              <w:pStyle w:val="TableParagraph"/>
              <w:spacing w:line="249" w:lineRule="auto" w:before="21"/>
              <w:ind w:left="43" w:right="25"/>
              <w:rPr>
                <w:b/>
                <w:sz w:val="13"/>
              </w:rPr>
            </w:pPr>
            <w:r>
              <w:rPr>
                <w:b/>
                <w:sz w:val="13"/>
              </w:rPr>
              <w:t>PROGRAM PENUNJANG URUSAN PEMERINTAHAN </w:t>
            </w:r>
            <w:r>
              <w:rPr>
                <w:b/>
                <w:w w:val="90"/>
                <w:sz w:val="13"/>
              </w:rPr>
              <w:t>DAERAH  KABUPATEN/KOTA</w:t>
            </w:r>
          </w:p>
        </w:tc>
        <w:tc>
          <w:tcPr>
            <w:tcW w:w="2029" w:type="dxa"/>
          </w:tcPr>
          <w:p>
            <w:pPr>
              <w:pStyle w:val="TableParagraph"/>
              <w:spacing w:line="249" w:lineRule="auto" w:before="21"/>
              <w:ind w:left="43" w:right="71"/>
              <w:rPr>
                <w:sz w:val="13"/>
              </w:rPr>
            </w:pPr>
            <w:r>
              <w:rPr>
                <w:w w:val="115"/>
                <w:sz w:val="13"/>
              </w:rPr>
              <w:t>Meningkatnya prosentase pemenuhan pelayanan administrasi perkantoran</w:t>
            </w:r>
            <w:r>
              <w:rPr>
                <w:spacing w:val="-19"/>
                <w:w w:val="115"/>
                <w:sz w:val="13"/>
              </w:rPr>
              <w:t> </w:t>
            </w:r>
            <w:r>
              <w:rPr>
                <w:w w:val="115"/>
                <w:sz w:val="13"/>
              </w:rPr>
              <w:t>sesuai dengan standar pelayanan prima</w:t>
            </w:r>
          </w:p>
        </w:tc>
        <w:tc>
          <w:tcPr>
            <w:tcW w:w="667" w:type="dxa"/>
          </w:tcPr>
          <w:p>
            <w:pPr>
              <w:pStyle w:val="TableParagraph"/>
              <w:spacing w:before="18"/>
              <w:ind w:left="213"/>
              <w:rPr>
                <w:sz w:val="13"/>
              </w:rPr>
            </w:pPr>
            <w:r>
              <w:rPr>
                <w:w w:val="115"/>
                <w:sz w:val="13"/>
              </w:rPr>
              <w:t>100</w:t>
            </w:r>
          </w:p>
          <w:p>
            <w:pPr>
              <w:pStyle w:val="TableParagraph"/>
              <w:spacing w:before="5"/>
              <w:ind w:left="127"/>
              <w:rPr>
                <w:sz w:val="13"/>
              </w:rPr>
            </w:pPr>
            <w:r>
              <w:rPr>
                <w:w w:val="110"/>
                <w:sz w:val="13"/>
              </w:rPr>
              <w:t>Prosen</w:t>
            </w:r>
          </w:p>
        </w:tc>
        <w:tc>
          <w:tcPr>
            <w:tcW w:w="437" w:type="dxa"/>
          </w:tcPr>
          <w:p>
            <w:pPr>
              <w:pStyle w:val="TableParagraph"/>
              <w:spacing w:before="18"/>
              <w:ind w:right="101"/>
              <w:jc w:val="right"/>
              <w:rPr>
                <w:sz w:val="13"/>
              </w:rPr>
            </w:pPr>
            <w:r>
              <w:rPr>
                <w:w w:val="110"/>
                <w:sz w:val="13"/>
              </w:rPr>
              <w:t>100</w:t>
            </w:r>
          </w:p>
        </w:tc>
        <w:tc>
          <w:tcPr>
            <w:tcW w:w="1034" w:type="dxa"/>
          </w:tcPr>
          <w:p>
            <w:pPr>
              <w:pStyle w:val="TableParagraph"/>
              <w:spacing w:before="18"/>
              <w:ind w:right="43"/>
              <w:jc w:val="right"/>
              <w:rPr>
                <w:sz w:val="13"/>
              </w:rPr>
            </w:pPr>
            <w:r>
              <w:rPr>
                <w:w w:val="110"/>
                <w:sz w:val="13"/>
              </w:rPr>
              <w:t>13.154.641.000</w:t>
            </w:r>
          </w:p>
        </w:tc>
        <w:tc>
          <w:tcPr>
            <w:tcW w:w="437" w:type="dxa"/>
          </w:tcPr>
          <w:p>
            <w:pPr>
              <w:pStyle w:val="TableParagraph"/>
              <w:spacing w:before="18"/>
              <w:ind w:right="98"/>
              <w:jc w:val="right"/>
              <w:rPr>
                <w:sz w:val="13"/>
              </w:rPr>
            </w:pPr>
            <w:r>
              <w:rPr>
                <w:w w:val="110"/>
                <w:sz w:val="13"/>
              </w:rPr>
              <w:t>100</w:t>
            </w:r>
          </w:p>
        </w:tc>
        <w:tc>
          <w:tcPr>
            <w:tcW w:w="1037" w:type="dxa"/>
          </w:tcPr>
          <w:p>
            <w:pPr>
              <w:pStyle w:val="TableParagraph"/>
              <w:spacing w:before="18"/>
              <w:ind w:right="46"/>
              <w:jc w:val="right"/>
              <w:rPr>
                <w:sz w:val="13"/>
              </w:rPr>
            </w:pPr>
            <w:r>
              <w:rPr>
                <w:w w:val="110"/>
                <w:sz w:val="13"/>
              </w:rPr>
              <w:t>17.763.879.480</w:t>
            </w:r>
          </w:p>
        </w:tc>
        <w:tc>
          <w:tcPr>
            <w:tcW w:w="437" w:type="dxa"/>
          </w:tcPr>
          <w:p>
            <w:pPr>
              <w:pStyle w:val="TableParagraph"/>
              <w:spacing w:before="18"/>
              <w:ind w:right="96"/>
              <w:jc w:val="right"/>
              <w:rPr>
                <w:sz w:val="13"/>
              </w:rPr>
            </w:pPr>
            <w:r>
              <w:rPr>
                <w:w w:val="110"/>
                <w:sz w:val="13"/>
              </w:rPr>
              <w:t>100</w:t>
            </w:r>
          </w:p>
        </w:tc>
        <w:tc>
          <w:tcPr>
            <w:tcW w:w="1037" w:type="dxa"/>
          </w:tcPr>
          <w:p>
            <w:pPr>
              <w:pStyle w:val="TableParagraph"/>
              <w:spacing w:before="18"/>
              <w:ind w:right="46"/>
              <w:jc w:val="right"/>
              <w:rPr>
                <w:sz w:val="13"/>
              </w:rPr>
            </w:pPr>
            <w:r>
              <w:rPr>
                <w:w w:val="110"/>
                <w:sz w:val="13"/>
              </w:rPr>
              <w:t>20.422.269.000</w:t>
            </w:r>
          </w:p>
        </w:tc>
        <w:tc>
          <w:tcPr>
            <w:tcW w:w="434" w:type="dxa"/>
          </w:tcPr>
          <w:p>
            <w:pPr>
              <w:pStyle w:val="TableParagraph"/>
              <w:spacing w:before="18"/>
              <w:ind w:left="20" w:right="22"/>
              <w:jc w:val="center"/>
              <w:rPr>
                <w:sz w:val="13"/>
              </w:rPr>
            </w:pPr>
            <w:r>
              <w:rPr>
                <w:w w:val="115"/>
                <w:sz w:val="13"/>
              </w:rPr>
              <w:t>100</w:t>
            </w:r>
          </w:p>
        </w:tc>
        <w:tc>
          <w:tcPr>
            <w:tcW w:w="1037" w:type="dxa"/>
          </w:tcPr>
          <w:p>
            <w:pPr>
              <w:pStyle w:val="TableParagraph"/>
              <w:spacing w:before="18"/>
              <w:ind w:right="43"/>
              <w:jc w:val="right"/>
              <w:rPr>
                <w:sz w:val="13"/>
              </w:rPr>
            </w:pPr>
            <w:r>
              <w:rPr>
                <w:w w:val="110"/>
                <w:sz w:val="13"/>
              </w:rPr>
              <w:t>22.094.569.000</w:t>
            </w:r>
          </w:p>
        </w:tc>
        <w:tc>
          <w:tcPr>
            <w:tcW w:w="437" w:type="dxa"/>
          </w:tcPr>
          <w:p>
            <w:pPr>
              <w:pStyle w:val="TableParagraph"/>
              <w:spacing w:before="18"/>
              <w:ind w:left="22" w:right="19"/>
              <w:jc w:val="center"/>
              <w:rPr>
                <w:sz w:val="13"/>
              </w:rPr>
            </w:pPr>
            <w:r>
              <w:rPr>
                <w:w w:val="115"/>
                <w:sz w:val="13"/>
              </w:rPr>
              <w:t>100</w:t>
            </w:r>
          </w:p>
        </w:tc>
        <w:tc>
          <w:tcPr>
            <w:tcW w:w="1037" w:type="dxa"/>
          </w:tcPr>
          <w:p>
            <w:pPr>
              <w:pStyle w:val="TableParagraph"/>
              <w:spacing w:before="18"/>
              <w:ind w:right="43"/>
              <w:jc w:val="right"/>
              <w:rPr>
                <w:sz w:val="13"/>
              </w:rPr>
            </w:pPr>
            <w:r>
              <w:rPr>
                <w:w w:val="110"/>
                <w:sz w:val="13"/>
              </w:rPr>
              <w:t>22.822.269.000</w:t>
            </w:r>
          </w:p>
        </w:tc>
        <w:tc>
          <w:tcPr>
            <w:tcW w:w="437" w:type="dxa"/>
          </w:tcPr>
          <w:p>
            <w:pPr>
              <w:pStyle w:val="TableParagraph"/>
              <w:spacing w:before="18"/>
              <w:ind w:left="98"/>
              <w:rPr>
                <w:sz w:val="13"/>
              </w:rPr>
            </w:pPr>
            <w:r>
              <w:rPr>
                <w:w w:val="115"/>
                <w:sz w:val="13"/>
              </w:rPr>
              <w:t>100</w:t>
            </w:r>
          </w:p>
        </w:tc>
        <w:tc>
          <w:tcPr>
            <w:tcW w:w="1111" w:type="dxa"/>
          </w:tcPr>
          <w:p>
            <w:pPr>
              <w:pStyle w:val="TableParagraph"/>
              <w:spacing w:before="18"/>
              <w:ind w:right="46"/>
              <w:jc w:val="right"/>
              <w:rPr>
                <w:sz w:val="13"/>
              </w:rPr>
            </w:pPr>
            <w:r>
              <w:rPr>
                <w:w w:val="110"/>
                <w:sz w:val="13"/>
              </w:rPr>
              <w:t>96.257.627.480</w:t>
            </w:r>
          </w:p>
        </w:tc>
        <w:tc>
          <w:tcPr>
            <w:tcW w:w="1268" w:type="dxa"/>
          </w:tcPr>
          <w:p>
            <w:pPr/>
          </w:p>
        </w:tc>
        <w:tc>
          <w:tcPr>
            <w:tcW w:w="770" w:type="dxa"/>
          </w:tcPr>
          <w:p>
            <w:pPr/>
          </w:p>
        </w:tc>
      </w:tr>
      <w:tr>
        <w:trPr>
          <w:trHeight w:val="1015" w:hRule="exact"/>
        </w:trPr>
        <w:tc>
          <w:tcPr>
            <w:tcW w:w="1130" w:type="dxa"/>
            <w:gridSpan w:val="2"/>
          </w:tcPr>
          <w:p>
            <w:pPr/>
          </w:p>
        </w:tc>
        <w:tc>
          <w:tcPr>
            <w:tcW w:w="773" w:type="dxa"/>
          </w:tcPr>
          <w:p>
            <w:pPr>
              <w:pStyle w:val="TableParagraph"/>
              <w:spacing w:before="18"/>
              <w:ind w:left="40"/>
              <w:rPr>
                <w:b/>
                <w:sz w:val="13"/>
              </w:rPr>
            </w:pPr>
            <w:r>
              <w:rPr>
                <w:b/>
                <w:w w:val="110"/>
                <w:sz w:val="13"/>
              </w:rPr>
              <w:t>01.2.01.</w:t>
            </w:r>
          </w:p>
        </w:tc>
        <w:tc>
          <w:tcPr>
            <w:tcW w:w="2026" w:type="dxa"/>
          </w:tcPr>
          <w:p>
            <w:pPr>
              <w:pStyle w:val="TableParagraph"/>
              <w:spacing w:line="247" w:lineRule="auto" w:before="21"/>
              <w:ind w:left="43" w:right="99"/>
              <w:rPr>
                <w:b/>
                <w:sz w:val="13"/>
              </w:rPr>
            </w:pPr>
            <w:r>
              <w:rPr>
                <w:b/>
                <w:w w:val="110"/>
                <w:sz w:val="13"/>
              </w:rPr>
              <w:t>Perencanaan, Penganggaran, dan Evaluasi Kinerja Perangkat Daerah</w:t>
            </w:r>
          </w:p>
        </w:tc>
        <w:tc>
          <w:tcPr>
            <w:tcW w:w="2029" w:type="dxa"/>
          </w:tcPr>
          <w:p>
            <w:pPr>
              <w:pStyle w:val="TableParagraph"/>
              <w:spacing w:line="247" w:lineRule="auto" w:before="21"/>
              <w:ind w:left="43" w:right="90"/>
              <w:rPr>
                <w:sz w:val="13"/>
              </w:rPr>
            </w:pPr>
            <w:r>
              <w:rPr>
                <w:w w:val="115"/>
                <w:sz w:val="13"/>
              </w:rPr>
              <w:t>Berita Acara Reviu Internal BPBD terhadap capaian kinerja Sub Kegiatan pada Kegiatan Perencanaan, Penganggaran, dan Evaluasi Kinerja Perangkat Daerah</w:t>
            </w:r>
          </w:p>
        </w:tc>
        <w:tc>
          <w:tcPr>
            <w:tcW w:w="667" w:type="dxa"/>
          </w:tcPr>
          <w:p>
            <w:pPr>
              <w:pStyle w:val="TableParagraph"/>
              <w:spacing w:before="18"/>
              <w:ind w:left="16" w:right="20"/>
              <w:jc w:val="center"/>
              <w:rPr>
                <w:sz w:val="13"/>
              </w:rPr>
            </w:pPr>
            <w:r>
              <w:rPr>
                <w:w w:val="110"/>
                <w:sz w:val="13"/>
              </w:rPr>
              <w:t>0 BA</w:t>
            </w:r>
          </w:p>
        </w:tc>
        <w:tc>
          <w:tcPr>
            <w:tcW w:w="437" w:type="dxa"/>
          </w:tcPr>
          <w:p>
            <w:pPr>
              <w:pStyle w:val="TableParagraph"/>
              <w:spacing w:before="21"/>
              <w:ind w:right="5"/>
              <w:jc w:val="center"/>
              <w:rPr>
                <w:sz w:val="13"/>
              </w:rPr>
            </w:pPr>
            <w:r>
              <w:rPr>
                <w:w w:val="113"/>
                <w:sz w:val="13"/>
              </w:rPr>
              <w:t>0</w:t>
            </w:r>
          </w:p>
        </w:tc>
        <w:tc>
          <w:tcPr>
            <w:tcW w:w="1034" w:type="dxa"/>
          </w:tcPr>
          <w:p>
            <w:pPr>
              <w:pStyle w:val="TableParagraph"/>
              <w:spacing w:before="21"/>
              <w:ind w:right="39"/>
              <w:jc w:val="right"/>
              <w:rPr>
                <w:sz w:val="13"/>
              </w:rPr>
            </w:pPr>
            <w:r>
              <w:rPr>
                <w:w w:val="113"/>
                <w:sz w:val="13"/>
              </w:rPr>
              <w:t>0</w:t>
            </w:r>
          </w:p>
        </w:tc>
        <w:tc>
          <w:tcPr>
            <w:tcW w:w="437" w:type="dxa"/>
          </w:tcPr>
          <w:p>
            <w:pPr>
              <w:pStyle w:val="TableParagraph"/>
              <w:spacing w:before="18"/>
              <w:ind w:right="1"/>
              <w:jc w:val="center"/>
              <w:rPr>
                <w:sz w:val="13"/>
              </w:rPr>
            </w:pPr>
            <w:r>
              <w:rPr>
                <w:w w:val="113"/>
                <w:sz w:val="13"/>
              </w:rPr>
              <w:t>1</w:t>
            </w:r>
          </w:p>
        </w:tc>
        <w:tc>
          <w:tcPr>
            <w:tcW w:w="1037" w:type="dxa"/>
          </w:tcPr>
          <w:p>
            <w:pPr>
              <w:pStyle w:val="TableParagraph"/>
              <w:spacing w:before="18"/>
              <w:ind w:right="46"/>
              <w:jc w:val="right"/>
              <w:rPr>
                <w:sz w:val="13"/>
              </w:rPr>
            </w:pPr>
            <w:r>
              <w:rPr>
                <w:w w:val="110"/>
                <w:sz w:val="13"/>
              </w:rPr>
              <w:t>117.924.500</w:t>
            </w:r>
          </w:p>
        </w:tc>
        <w:tc>
          <w:tcPr>
            <w:tcW w:w="437" w:type="dxa"/>
          </w:tcPr>
          <w:p>
            <w:pPr>
              <w:pStyle w:val="TableParagraph"/>
              <w:spacing w:before="18"/>
              <w:ind w:right="1"/>
              <w:jc w:val="center"/>
              <w:rPr>
                <w:sz w:val="13"/>
              </w:rPr>
            </w:pPr>
            <w:r>
              <w:rPr>
                <w:w w:val="113"/>
                <w:sz w:val="13"/>
              </w:rPr>
              <w:t>2</w:t>
            </w:r>
          </w:p>
        </w:tc>
        <w:tc>
          <w:tcPr>
            <w:tcW w:w="1037" w:type="dxa"/>
          </w:tcPr>
          <w:p>
            <w:pPr>
              <w:pStyle w:val="TableParagraph"/>
              <w:spacing w:before="18"/>
              <w:ind w:right="45"/>
              <w:jc w:val="right"/>
              <w:rPr>
                <w:sz w:val="13"/>
              </w:rPr>
            </w:pPr>
            <w:r>
              <w:rPr>
                <w:w w:val="110"/>
                <w:sz w:val="13"/>
              </w:rPr>
              <w:t>155.000.000</w:t>
            </w:r>
          </w:p>
        </w:tc>
        <w:tc>
          <w:tcPr>
            <w:tcW w:w="434" w:type="dxa"/>
          </w:tcPr>
          <w:p>
            <w:pPr>
              <w:pStyle w:val="TableParagraph"/>
              <w:spacing w:before="18"/>
              <w:ind w:right="3"/>
              <w:jc w:val="center"/>
              <w:rPr>
                <w:sz w:val="13"/>
              </w:rPr>
            </w:pPr>
            <w:r>
              <w:rPr>
                <w:w w:val="113"/>
                <w:sz w:val="13"/>
              </w:rPr>
              <w:t>2</w:t>
            </w:r>
          </w:p>
        </w:tc>
        <w:tc>
          <w:tcPr>
            <w:tcW w:w="1037" w:type="dxa"/>
          </w:tcPr>
          <w:p>
            <w:pPr>
              <w:pStyle w:val="TableParagraph"/>
              <w:spacing w:before="18"/>
              <w:ind w:right="43"/>
              <w:jc w:val="right"/>
              <w:rPr>
                <w:sz w:val="13"/>
              </w:rPr>
            </w:pPr>
            <w:r>
              <w:rPr>
                <w:w w:val="110"/>
                <w:sz w:val="13"/>
              </w:rPr>
              <w:t>170.000.000</w:t>
            </w:r>
          </w:p>
        </w:tc>
        <w:tc>
          <w:tcPr>
            <w:tcW w:w="437" w:type="dxa"/>
          </w:tcPr>
          <w:p>
            <w:pPr>
              <w:pStyle w:val="TableParagraph"/>
              <w:spacing w:before="18"/>
              <w:jc w:val="center"/>
              <w:rPr>
                <w:sz w:val="13"/>
              </w:rPr>
            </w:pPr>
            <w:r>
              <w:rPr>
                <w:w w:val="113"/>
                <w:sz w:val="13"/>
              </w:rPr>
              <w:t>1</w:t>
            </w:r>
          </w:p>
        </w:tc>
        <w:tc>
          <w:tcPr>
            <w:tcW w:w="1037" w:type="dxa"/>
          </w:tcPr>
          <w:p>
            <w:pPr>
              <w:pStyle w:val="TableParagraph"/>
              <w:spacing w:before="18"/>
              <w:ind w:right="43"/>
              <w:jc w:val="right"/>
              <w:rPr>
                <w:sz w:val="13"/>
              </w:rPr>
            </w:pPr>
            <w:r>
              <w:rPr>
                <w:w w:val="110"/>
                <w:sz w:val="13"/>
              </w:rPr>
              <w:t>185.000.000</w:t>
            </w:r>
          </w:p>
        </w:tc>
        <w:tc>
          <w:tcPr>
            <w:tcW w:w="437" w:type="dxa"/>
          </w:tcPr>
          <w:p>
            <w:pPr>
              <w:pStyle w:val="TableParagraph"/>
              <w:spacing w:before="18"/>
              <w:ind w:right="1"/>
              <w:jc w:val="center"/>
              <w:rPr>
                <w:sz w:val="13"/>
              </w:rPr>
            </w:pPr>
            <w:r>
              <w:rPr>
                <w:w w:val="113"/>
                <w:sz w:val="13"/>
              </w:rPr>
              <w:t>6</w:t>
            </w:r>
          </w:p>
        </w:tc>
        <w:tc>
          <w:tcPr>
            <w:tcW w:w="1111" w:type="dxa"/>
          </w:tcPr>
          <w:p>
            <w:pPr>
              <w:pStyle w:val="TableParagraph"/>
              <w:spacing w:before="18"/>
              <w:ind w:right="45"/>
              <w:jc w:val="right"/>
              <w:rPr>
                <w:sz w:val="13"/>
              </w:rPr>
            </w:pPr>
            <w:r>
              <w:rPr>
                <w:w w:val="110"/>
                <w:sz w:val="13"/>
              </w:rPr>
              <w:t>627.924.500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16"/>
              <w:ind w:left="40"/>
              <w:rPr>
                <w:sz w:val="13"/>
              </w:rPr>
            </w:pPr>
            <w:r>
              <w:rPr>
                <w:w w:val="120"/>
                <w:sz w:val="13"/>
              </w:rPr>
              <w:t>01.2.01.01.</w:t>
            </w:r>
          </w:p>
        </w:tc>
        <w:tc>
          <w:tcPr>
            <w:tcW w:w="2026" w:type="dxa"/>
          </w:tcPr>
          <w:p>
            <w:pPr>
              <w:pStyle w:val="TableParagraph"/>
              <w:spacing w:line="247" w:lineRule="auto" w:before="18"/>
              <w:ind w:left="43" w:right="25"/>
              <w:rPr>
                <w:sz w:val="13"/>
              </w:rPr>
            </w:pPr>
            <w:r>
              <w:rPr>
                <w:w w:val="115"/>
                <w:sz w:val="13"/>
              </w:rPr>
              <w:t>Penyusunan Dokumen Perencanaan Perangkat Daerah</w:t>
            </w:r>
          </w:p>
        </w:tc>
        <w:tc>
          <w:tcPr>
            <w:tcW w:w="2029" w:type="dxa"/>
          </w:tcPr>
          <w:p>
            <w:pPr>
              <w:pStyle w:val="TableParagraph"/>
              <w:spacing w:line="247" w:lineRule="auto" w:before="18"/>
              <w:ind w:left="43"/>
              <w:rPr>
                <w:sz w:val="13"/>
              </w:rPr>
            </w:pPr>
            <w:r>
              <w:rPr>
                <w:w w:val="115"/>
                <w:sz w:val="13"/>
              </w:rPr>
              <w:t>Jumlah dokumen perencanaan sektoral  yang disusun</w:t>
            </w:r>
          </w:p>
        </w:tc>
        <w:tc>
          <w:tcPr>
            <w:tcW w:w="667" w:type="dxa"/>
          </w:tcPr>
          <w:p>
            <w:pPr>
              <w:pStyle w:val="TableParagraph"/>
              <w:spacing w:before="16"/>
              <w:ind w:left="16" w:right="20"/>
              <w:jc w:val="center"/>
              <w:rPr>
                <w:sz w:val="13"/>
              </w:rPr>
            </w:pPr>
            <w:r>
              <w:rPr>
                <w:w w:val="110"/>
                <w:sz w:val="13"/>
              </w:rPr>
              <w:t>2 Dok</w:t>
            </w:r>
          </w:p>
        </w:tc>
        <w:tc>
          <w:tcPr>
            <w:tcW w:w="437" w:type="dxa"/>
          </w:tcPr>
          <w:p>
            <w:pPr>
              <w:pStyle w:val="TableParagraph"/>
              <w:spacing w:before="16"/>
              <w:ind w:right="5"/>
              <w:jc w:val="center"/>
              <w:rPr>
                <w:sz w:val="13"/>
              </w:rPr>
            </w:pPr>
            <w:r>
              <w:rPr>
                <w:w w:val="113"/>
                <w:sz w:val="13"/>
              </w:rPr>
              <w:t>2</w:t>
            </w:r>
          </w:p>
        </w:tc>
        <w:tc>
          <w:tcPr>
            <w:tcW w:w="1034" w:type="dxa"/>
          </w:tcPr>
          <w:p>
            <w:pPr>
              <w:pStyle w:val="TableParagraph"/>
              <w:spacing w:before="16"/>
              <w:ind w:right="43"/>
              <w:jc w:val="right"/>
              <w:rPr>
                <w:sz w:val="13"/>
              </w:rPr>
            </w:pPr>
            <w:r>
              <w:rPr>
                <w:w w:val="110"/>
                <w:sz w:val="13"/>
              </w:rPr>
              <w:t>35.448.000</w:t>
            </w:r>
          </w:p>
        </w:tc>
        <w:tc>
          <w:tcPr>
            <w:tcW w:w="437" w:type="dxa"/>
          </w:tcPr>
          <w:p>
            <w:pPr>
              <w:pStyle w:val="TableParagraph"/>
              <w:spacing w:before="16"/>
              <w:ind w:right="1"/>
              <w:jc w:val="center"/>
              <w:rPr>
                <w:sz w:val="13"/>
              </w:rPr>
            </w:pPr>
            <w:r>
              <w:rPr>
                <w:w w:val="113"/>
                <w:sz w:val="13"/>
              </w:rPr>
              <w:t>2</w:t>
            </w:r>
          </w:p>
        </w:tc>
        <w:tc>
          <w:tcPr>
            <w:tcW w:w="1037" w:type="dxa"/>
          </w:tcPr>
          <w:p>
            <w:pPr>
              <w:pStyle w:val="TableParagraph"/>
              <w:spacing w:before="16"/>
              <w:ind w:right="45"/>
              <w:jc w:val="right"/>
              <w:rPr>
                <w:sz w:val="13"/>
              </w:rPr>
            </w:pPr>
            <w:r>
              <w:rPr>
                <w:w w:val="110"/>
                <w:sz w:val="13"/>
              </w:rPr>
              <w:t>50.000.000</w:t>
            </w:r>
          </w:p>
        </w:tc>
        <w:tc>
          <w:tcPr>
            <w:tcW w:w="437" w:type="dxa"/>
          </w:tcPr>
          <w:p>
            <w:pPr>
              <w:pStyle w:val="TableParagraph"/>
              <w:spacing w:before="18"/>
              <w:ind w:right="1"/>
              <w:jc w:val="center"/>
              <w:rPr>
                <w:sz w:val="13"/>
              </w:rPr>
            </w:pPr>
            <w:r>
              <w:rPr>
                <w:w w:val="113"/>
                <w:sz w:val="13"/>
              </w:rPr>
              <w:t>0</w:t>
            </w:r>
          </w:p>
        </w:tc>
        <w:tc>
          <w:tcPr>
            <w:tcW w:w="1037" w:type="dxa"/>
          </w:tcPr>
          <w:p>
            <w:pPr>
              <w:pStyle w:val="TableParagraph"/>
              <w:spacing w:before="18"/>
              <w:ind w:right="41"/>
              <w:jc w:val="right"/>
              <w:rPr>
                <w:sz w:val="13"/>
              </w:rPr>
            </w:pPr>
            <w:r>
              <w:rPr>
                <w:w w:val="113"/>
                <w:sz w:val="13"/>
              </w:rPr>
              <w:t>0</w:t>
            </w:r>
          </w:p>
        </w:tc>
        <w:tc>
          <w:tcPr>
            <w:tcW w:w="434" w:type="dxa"/>
          </w:tcPr>
          <w:p>
            <w:pPr>
              <w:pStyle w:val="TableParagraph"/>
              <w:spacing w:before="18"/>
              <w:ind w:right="3"/>
              <w:jc w:val="center"/>
              <w:rPr>
                <w:sz w:val="13"/>
              </w:rPr>
            </w:pPr>
            <w:r>
              <w:rPr>
                <w:w w:val="113"/>
                <w:sz w:val="13"/>
              </w:rPr>
              <w:t>0</w:t>
            </w:r>
          </w:p>
        </w:tc>
        <w:tc>
          <w:tcPr>
            <w:tcW w:w="1037" w:type="dxa"/>
          </w:tcPr>
          <w:p>
            <w:pPr>
              <w:pStyle w:val="TableParagraph"/>
              <w:spacing w:before="18"/>
              <w:ind w:right="39"/>
              <w:jc w:val="right"/>
              <w:rPr>
                <w:sz w:val="13"/>
              </w:rPr>
            </w:pPr>
            <w:r>
              <w:rPr>
                <w:w w:val="113"/>
                <w:sz w:val="13"/>
              </w:rPr>
              <w:t>0</w:t>
            </w:r>
          </w:p>
        </w:tc>
        <w:tc>
          <w:tcPr>
            <w:tcW w:w="437" w:type="dxa"/>
          </w:tcPr>
          <w:p>
            <w:pPr>
              <w:pStyle w:val="TableParagraph"/>
              <w:spacing w:before="18"/>
              <w:jc w:val="center"/>
              <w:rPr>
                <w:sz w:val="13"/>
              </w:rPr>
            </w:pPr>
            <w:r>
              <w:rPr>
                <w:w w:val="113"/>
                <w:sz w:val="13"/>
              </w:rPr>
              <w:t>0</w:t>
            </w:r>
          </w:p>
        </w:tc>
        <w:tc>
          <w:tcPr>
            <w:tcW w:w="1037" w:type="dxa"/>
          </w:tcPr>
          <w:p>
            <w:pPr>
              <w:pStyle w:val="TableParagraph"/>
              <w:spacing w:before="18"/>
              <w:ind w:right="39"/>
              <w:jc w:val="right"/>
              <w:rPr>
                <w:sz w:val="13"/>
              </w:rPr>
            </w:pPr>
            <w:r>
              <w:rPr>
                <w:w w:val="113"/>
                <w:sz w:val="13"/>
              </w:rPr>
              <w:t>0</w:t>
            </w:r>
          </w:p>
        </w:tc>
        <w:tc>
          <w:tcPr>
            <w:tcW w:w="437" w:type="dxa"/>
          </w:tcPr>
          <w:p>
            <w:pPr>
              <w:pStyle w:val="TableParagraph"/>
              <w:spacing w:before="16"/>
              <w:ind w:right="1"/>
              <w:jc w:val="center"/>
              <w:rPr>
                <w:sz w:val="13"/>
              </w:rPr>
            </w:pPr>
            <w:r>
              <w:rPr>
                <w:w w:val="113"/>
                <w:sz w:val="13"/>
              </w:rPr>
              <w:t>4</w:t>
            </w:r>
          </w:p>
        </w:tc>
        <w:tc>
          <w:tcPr>
            <w:tcW w:w="1111" w:type="dxa"/>
          </w:tcPr>
          <w:p>
            <w:pPr>
              <w:pStyle w:val="TableParagraph"/>
              <w:spacing w:before="16"/>
              <w:ind w:right="45"/>
              <w:jc w:val="right"/>
              <w:rPr>
                <w:sz w:val="13"/>
              </w:rPr>
            </w:pPr>
            <w:r>
              <w:rPr>
                <w:w w:val="110"/>
                <w:sz w:val="13"/>
              </w:rPr>
              <w:t>85.448.000</w:t>
            </w:r>
          </w:p>
        </w:tc>
        <w:tc>
          <w:tcPr>
            <w:tcW w:w="1268" w:type="dxa"/>
          </w:tcPr>
          <w:p>
            <w:pPr>
              <w:pStyle w:val="TableParagraph"/>
              <w:spacing w:line="247" w:lineRule="auto" w:before="18"/>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16"/>
              <w:ind w:left="43"/>
              <w:rPr>
                <w:sz w:val="13"/>
              </w:rPr>
            </w:pPr>
            <w:r>
              <w:rPr>
                <w:w w:val="99"/>
                <w:sz w:val="13"/>
              </w:rPr>
              <w:t>-</w:t>
            </w:r>
          </w:p>
        </w:tc>
      </w:tr>
      <w:tr>
        <w:trPr>
          <w:trHeight w:val="1013" w:hRule="exact"/>
        </w:trPr>
        <w:tc>
          <w:tcPr>
            <w:tcW w:w="1130" w:type="dxa"/>
            <w:gridSpan w:val="2"/>
          </w:tcPr>
          <w:p>
            <w:pPr/>
          </w:p>
        </w:tc>
        <w:tc>
          <w:tcPr>
            <w:tcW w:w="773" w:type="dxa"/>
          </w:tcPr>
          <w:p>
            <w:pPr/>
          </w:p>
        </w:tc>
        <w:tc>
          <w:tcPr>
            <w:tcW w:w="2026" w:type="dxa"/>
          </w:tcPr>
          <w:p>
            <w:pPr/>
          </w:p>
        </w:tc>
        <w:tc>
          <w:tcPr>
            <w:tcW w:w="2029" w:type="dxa"/>
          </w:tcPr>
          <w:p>
            <w:pPr>
              <w:pStyle w:val="TableParagraph"/>
              <w:spacing w:line="247" w:lineRule="auto" w:before="18"/>
              <w:ind w:left="43"/>
              <w:rPr>
                <w:sz w:val="13"/>
              </w:rPr>
            </w:pPr>
            <w:r>
              <w:rPr>
                <w:w w:val="115"/>
                <w:sz w:val="13"/>
              </w:rPr>
              <w:t>Jumlah dokumen perencanaan sektoral  yang disusun</w:t>
            </w:r>
          </w:p>
        </w:tc>
        <w:tc>
          <w:tcPr>
            <w:tcW w:w="667" w:type="dxa"/>
          </w:tcPr>
          <w:p>
            <w:pPr>
              <w:pStyle w:val="TableParagraph"/>
              <w:spacing w:before="16"/>
              <w:ind w:left="16" w:right="20"/>
              <w:jc w:val="center"/>
              <w:rPr>
                <w:sz w:val="13"/>
              </w:rPr>
            </w:pPr>
            <w:r>
              <w:rPr>
                <w:w w:val="110"/>
                <w:sz w:val="13"/>
              </w:rPr>
              <w:t>0 Dok</w:t>
            </w:r>
          </w:p>
        </w:tc>
        <w:tc>
          <w:tcPr>
            <w:tcW w:w="437" w:type="dxa"/>
          </w:tcPr>
          <w:p>
            <w:pPr>
              <w:pStyle w:val="TableParagraph"/>
              <w:spacing w:before="18"/>
              <w:ind w:right="5"/>
              <w:jc w:val="center"/>
              <w:rPr>
                <w:sz w:val="13"/>
              </w:rPr>
            </w:pPr>
            <w:r>
              <w:rPr>
                <w:w w:val="113"/>
                <w:sz w:val="13"/>
              </w:rPr>
              <w:t>0</w:t>
            </w:r>
          </w:p>
        </w:tc>
        <w:tc>
          <w:tcPr>
            <w:tcW w:w="1034" w:type="dxa"/>
          </w:tcPr>
          <w:p>
            <w:pPr>
              <w:pStyle w:val="TableParagraph"/>
              <w:spacing w:before="18"/>
              <w:ind w:right="39"/>
              <w:jc w:val="right"/>
              <w:rPr>
                <w:sz w:val="13"/>
              </w:rPr>
            </w:pPr>
            <w:r>
              <w:rPr>
                <w:w w:val="113"/>
                <w:sz w:val="13"/>
              </w:rPr>
              <w:t>0</w:t>
            </w:r>
          </w:p>
        </w:tc>
        <w:tc>
          <w:tcPr>
            <w:tcW w:w="437" w:type="dxa"/>
          </w:tcPr>
          <w:p>
            <w:pPr>
              <w:pStyle w:val="TableParagraph"/>
              <w:spacing w:before="16"/>
              <w:ind w:right="1"/>
              <w:jc w:val="center"/>
              <w:rPr>
                <w:sz w:val="13"/>
              </w:rPr>
            </w:pPr>
            <w:r>
              <w:rPr>
                <w:w w:val="113"/>
                <w:sz w:val="13"/>
              </w:rPr>
              <w:t>2</w:t>
            </w:r>
          </w:p>
        </w:tc>
        <w:tc>
          <w:tcPr>
            <w:tcW w:w="1037" w:type="dxa"/>
          </w:tcPr>
          <w:p>
            <w:pPr>
              <w:pStyle w:val="TableParagraph"/>
              <w:spacing w:before="16"/>
              <w:ind w:right="45"/>
              <w:jc w:val="right"/>
              <w:rPr>
                <w:sz w:val="13"/>
              </w:rPr>
            </w:pPr>
            <w:r>
              <w:rPr>
                <w:w w:val="110"/>
                <w:sz w:val="13"/>
              </w:rPr>
              <w:t>12.924.500</w:t>
            </w:r>
          </w:p>
        </w:tc>
        <w:tc>
          <w:tcPr>
            <w:tcW w:w="437" w:type="dxa"/>
          </w:tcPr>
          <w:p>
            <w:pPr>
              <w:pStyle w:val="TableParagraph"/>
              <w:spacing w:before="16"/>
              <w:ind w:right="1"/>
              <w:jc w:val="center"/>
              <w:rPr>
                <w:sz w:val="13"/>
              </w:rPr>
            </w:pPr>
            <w:r>
              <w:rPr>
                <w:w w:val="113"/>
                <w:sz w:val="13"/>
              </w:rPr>
              <w:t>2</w:t>
            </w:r>
          </w:p>
        </w:tc>
        <w:tc>
          <w:tcPr>
            <w:tcW w:w="1037" w:type="dxa"/>
          </w:tcPr>
          <w:p>
            <w:pPr>
              <w:pStyle w:val="TableParagraph"/>
              <w:spacing w:before="16"/>
              <w:ind w:right="45"/>
              <w:jc w:val="right"/>
              <w:rPr>
                <w:sz w:val="13"/>
              </w:rPr>
            </w:pPr>
            <w:r>
              <w:rPr>
                <w:w w:val="110"/>
                <w:sz w:val="13"/>
              </w:rPr>
              <w:t>55.000.000</w:t>
            </w:r>
          </w:p>
        </w:tc>
        <w:tc>
          <w:tcPr>
            <w:tcW w:w="434" w:type="dxa"/>
          </w:tcPr>
          <w:p>
            <w:pPr>
              <w:pStyle w:val="TableParagraph"/>
              <w:spacing w:before="18"/>
              <w:ind w:right="3"/>
              <w:jc w:val="center"/>
              <w:rPr>
                <w:sz w:val="13"/>
              </w:rPr>
            </w:pPr>
            <w:r>
              <w:rPr>
                <w:w w:val="113"/>
                <w:sz w:val="13"/>
              </w:rPr>
              <w:t>0</w:t>
            </w:r>
          </w:p>
        </w:tc>
        <w:tc>
          <w:tcPr>
            <w:tcW w:w="1037" w:type="dxa"/>
          </w:tcPr>
          <w:p>
            <w:pPr>
              <w:pStyle w:val="TableParagraph"/>
              <w:spacing w:before="18"/>
              <w:ind w:right="39"/>
              <w:jc w:val="right"/>
              <w:rPr>
                <w:sz w:val="13"/>
              </w:rPr>
            </w:pPr>
            <w:r>
              <w:rPr>
                <w:w w:val="113"/>
                <w:sz w:val="13"/>
              </w:rPr>
              <w:t>0</w:t>
            </w:r>
          </w:p>
        </w:tc>
        <w:tc>
          <w:tcPr>
            <w:tcW w:w="437" w:type="dxa"/>
          </w:tcPr>
          <w:p>
            <w:pPr>
              <w:pStyle w:val="TableParagraph"/>
              <w:spacing w:before="18"/>
              <w:jc w:val="center"/>
              <w:rPr>
                <w:sz w:val="13"/>
              </w:rPr>
            </w:pPr>
            <w:r>
              <w:rPr>
                <w:w w:val="113"/>
                <w:sz w:val="13"/>
              </w:rPr>
              <w:t>0</w:t>
            </w:r>
          </w:p>
        </w:tc>
        <w:tc>
          <w:tcPr>
            <w:tcW w:w="1037" w:type="dxa"/>
          </w:tcPr>
          <w:p>
            <w:pPr>
              <w:pStyle w:val="TableParagraph"/>
              <w:spacing w:before="18"/>
              <w:ind w:right="39"/>
              <w:jc w:val="right"/>
              <w:rPr>
                <w:sz w:val="13"/>
              </w:rPr>
            </w:pPr>
            <w:r>
              <w:rPr>
                <w:w w:val="113"/>
                <w:sz w:val="13"/>
              </w:rPr>
              <w:t>0</w:t>
            </w:r>
          </w:p>
        </w:tc>
        <w:tc>
          <w:tcPr>
            <w:tcW w:w="437" w:type="dxa"/>
          </w:tcPr>
          <w:p>
            <w:pPr>
              <w:pStyle w:val="TableParagraph"/>
              <w:spacing w:before="16"/>
              <w:ind w:right="1"/>
              <w:jc w:val="center"/>
              <w:rPr>
                <w:sz w:val="13"/>
              </w:rPr>
            </w:pPr>
            <w:r>
              <w:rPr>
                <w:w w:val="113"/>
                <w:sz w:val="13"/>
              </w:rPr>
              <w:t>2</w:t>
            </w:r>
          </w:p>
        </w:tc>
        <w:tc>
          <w:tcPr>
            <w:tcW w:w="1111" w:type="dxa"/>
          </w:tcPr>
          <w:p>
            <w:pPr>
              <w:pStyle w:val="TableParagraph"/>
              <w:spacing w:before="16"/>
              <w:ind w:right="45"/>
              <w:jc w:val="right"/>
              <w:rPr>
                <w:sz w:val="13"/>
              </w:rPr>
            </w:pPr>
            <w:r>
              <w:rPr>
                <w:w w:val="110"/>
                <w:sz w:val="13"/>
              </w:rPr>
              <w:t>67.924.500</w:t>
            </w:r>
          </w:p>
        </w:tc>
        <w:tc>
          <w:tcPr>
            <w:tcW w:w="1268" w:type="dxa"/>
          </w:tcPr>
          <w:p>
            <w:pPr>
              <w:pStyle w:val="TableParagraph"/>
              <w:spacing w:before="16"/>
              <w:ind w:left="36" w:right="36"/>
              <w:jc w:val="center"/>
              <w:rPr>
                <w:sz w:val="13"/>
              </w:rPr>
            </w:pPr>
            <w:r>
              <w:rPr>
                <w:sz w:val="13"/>
              </w:rPr>
              <w:t>SEKRETARIAT BPBD</w:t>
            </w:r>
          </w:p>
        </w:tc>
        <w:tc>
          <w:tcPr>
            <w:tcW w:w="770" w:type="dxa"/>
          </w:tcPr>
          <w:p>
            <w:pPr>
              <w:pStyle w:val="TableParagraph"/>
              <w:spacing w:line="247" w:lineRule="auto" w:before="18"/>
              <w:ind w:left="43" w:right="320"/>
              <w:rPr>
                <w:sz w:val="13"/>
              </w:rPr>
            </w:pPr>
            <w:r>
              <w:rPr>
                <w:sz w:val="13"/>
              </w:rPr>
              <w:t>Kantor </w:t>
            </w:r>
            <w:r>
              <w:rPr>
                <w:w w:val="105"/>
                <w:sz w:val="13"/>
              </w:rPr>
              <w:t>BPBD</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18"/>
              <w:ind w:left="43"/>
              <w:rPr>
                <w:sz w:val="13"/>
              </w:rPr>
            </w:pPr>
            <w:r>
              <w:rPr>
                <w:w w:val="115"/>
                <w:sz w:val="13"/>
              </w:rPr>
              <w:t>Jumlah Dokumen Perencanaan Perangkat Daerah</w:t>
            </w:r>
          </w:p>
        </w:tc>
        <w:tc>
          <w:tcPr>
            <w:tcW w:w="667" w:type="dxa"/>
          </w:tcPr>
          <w:p>
            <w:pPr>
              <w:pStyle w:val="TableParagraph"/>
              <w:spacing w:before="16"/>
              <w:ind w:left="16" w:right="20"/>
              <w:jc w:val="center"/>
              <w:rPr>
                <w:sz w:val="13"/>
              </w:rPr>
            </w:pPr>
            <w:r>
              <w:rPr>
                <w:w w:val="110"/>
                <w:sz w:val="13"/>
              </w:rPr>
              <w:t>0 Dok</w:t>
            </w:r>
          </w:p>
        </w:tc>
        <w:tc>
          <w:tcPr>
            <w:tcW w:w="437" w:type="dxa"/>
          </w:tcPr>
          <w:p>
            <w:pPr>
              <w:pStyle w:val="TableParagraph"/>
              <w:spacing w:before="18"/>
              <w:ind w:right="5"/>
              <w:jc w:val="center"/>
              <w:rPr>
                <w:sz w:val="13"/>
              </w:rPr>
            </w:pPr>
            <w:r>
              <w:rPr>
                <w:w w:val="113"/>
                <w:sz w:val="13"/>
              </w:rPr>
              <w:t>0</w:t>
            </w:r>
          </w:p>
        </w:tc>
        <w:tc>
          <w:tcPr>
            <w:tcW w:w="1034" w:type="dxa"/>
          </w:tcPr>
          <w:p>
            <w:pPr>
              <w:pStyle w:val="TableParagraph"/>
              <w:spacing w:before="18"/>
              <w:ind w:right="39"/>
              <w:jc w:val="right"/>
              <w:rPr>
                <w:sz w:val="13"/>
              </w:rPr>
            </w:pPr>
            <w:r>
              <w:rPr>
                <w:w w:val="113"/>
                <w:sz w:val="13"/>
              </w:rPr>
              <w:t>0</w:t>
            </w:r>
          </w:p>
        </w:tc>
        <w:tc>
          <w:tcPr>
            <w:tcW w:w="437" w:type="dxa"/>
          </w:tcPr>
          <w:p>
            <w:pPr>
              <w:pStyle w:val="TableParagraph"/>
              <w:spacing w:before="18"/>
              <w:ind w:right="1"/>
              <w:jc w:val="center"/>
              <w:rPr>
                <w:sz w:val="13"/>
              </w:rPr>
            </w:pPr>
            <w:r>
              <w:rPr>
                <w:w w:val="113"/>
                <w:sz w:val="13"/>
              </w:rPr>
              <w:t>0</w:t>
            </w:r>
          </w:p>
        </w:tc>
        <w:tc>
          <w:tcPr>
            <w:tcW w:w="1037" w:type="dxa"/>
          </w:tcPr>
          <w:p>
            <w:pPr>
              <w:pStyle w:val="TableParagraph"/>
              <w:spacing w:before="18"/>
              <w:ind w:right="41"/>
              <w:jc w:val="right"/>
              <w:rPr>
                <w:sz w:val="13"/>
              </w:rPr>
            </w:pPr>
            <w:r>
              <w:rPr>
                <w:w w:val="113"/>
                <w:sz w:val="13"/>
              </w:rPr>
              <w:t>0</w:t>
            </w:r>
          </w:p>
        </w:tc>
        <w:tc>
          <w:tcPr>
            <w:tcW w:w="437" w:type="dxa"/>
          </w:tcPr>
          <w:p>
            <w:pPr>
              <w:pStyle w:val="TableParagraph"/>
              <w:spacing w:before="18"/>
              <w:ind w:right="1"/>
              <w:jc w:val="center"/>
              <w:rPr>
                <w:sz w:val="13"/>
              </w:rPr>
            </w:pPr>
            <w:r>
              <w:rPr>
                <w:w w:val="113"/>
                <w:sz w:val="13"/>
              </w:rPr>
              <w:t>0</w:t>
            </w:r>
          </w:p>
        </w:tc>
        <w:tc>
          <w:tcPr>
            <w:tcW w:w="1037" w:type="dxa"/>
          </w:tcPr>
          <w:p>
            <w:pPr>
              <w:pStyle w:val="TableParagraph"/>
              <w:spacing w:before="18"/>
              <w:ind w:right="41"/>
              <w:jc w:val="right"/>
              <w:rPr>
                <w:sz w:val="13"/>
              </w:rPr>
            </w:pPr>
            <w:r>
              <w:rPr>
                <w:w w:val="113"/>
                <w:sz w:val="13"/>
              </w:rPr>
              <w:t>0</w:t>
            </w:r>
          </w:p>
        </w:tc>
        <w:tc>
          <w:tcPr>
            <w:tcW w:w="434" w:type="dxa"/>
          </w:tcPr>
          <w:p>
            <w:pPr>
              <w:pStyle w:val="TableParagraph"/>
              <w:spacing w:before="16"/>
              <w:ind w:right="3"/>
              <w:jc w:val="center"/>
              <w:rPr>
                <w:sz w:val="13"/>
              </w:rPr>
            </w:pPr>
            <w:r>
              <w:rPr>
                <w:w w:val="113"/>
                <w:sz w:val="13"/>
              </w:rPr>
              <w:t>2</w:t>
            </w:r>
          </w:p>
        </w:tc>
        <w:tc>
          <w:tcPr>
            <w:tcW w:w="1037" w:type="dxa"/>
          </w:tcPr>
          <w:p>
            <w:pPr>
              <w:pStyle w:val="TableParagraph"/>
              <w:spacing w:before="16"/>
              <w:ind w:right="43"/>
              <w:jc w:val="right"/>
              <w:rPr>
                <w:sz w:val="13"/>
              </w:rPr>
            </w:pPr>
            <w:r>
              <w:rPr>
                <w:w w:val="110"/>
                <w:sz w:val="13"/>
              </w:rPr>
              <w:t>60.000.000</w:t>
            </w:r>
          </w:p>
        </w:tc>
        <w:tc>
          <w:tcPr>
            <w:tcW w:w="437" w:type="dxa"/>
          </w:tcPr>
          <w:p>
            <w:pPr>
              <w:pStyle w:val="TableParagraph"/>
              <w:spacing w:before="16"/>
              <w:jc w:val="center"/>
              <w:rPr>
                <w:sz w:val="13"/>
              </w:rPr>
            </w:pPr>
            <w:r>
              <w:rPr>
                <w:w w:val="113"/>
                <w:sz w:val="13"/>
              </w:rPr>
              <w:t>2</w:t>
            </w:r>
          </w:p>
        </w:tc>
        <w:tc>
          <w:tcPr>
            <w:tcW w:w="1037" w:type="dxa"/>
          </w:tcPr>
          <w:p>
            <w:pPr>
              <w:pStyle w:val="TableParagraph"/>
              <w:spacing w:before="16"/>
              <w:ind w:right="43"/>
              <w:jc w:val="right"/>
              <w:rPr>
                <w:sz w:val="13"/>
              </w:rPr>
            </w:pPr>
            <w:r>
              <w:rPr>
                <w:w w:val="110"/>
                <w:sz w:val="13"/>
              </w:rPr>
              <w:t>65.000.000</w:t>
            </w:r>
          </w:p>
        </w:tc>
        <w:tc>
          <w:tcPr>
            <w:tcW w:w="437" w:type="dxa"/>
          </w:tcPr>
          <w:p>
            <w:pPr>
              <w:pStyle w:val="TableParagraph"/>
              <w:spacing w:before="16"/>
              <w:ind w:right="1"/>
              <w:jc w:val="center"/>
              <w:rPr>
                <w:sz w:val="13"/>
              </w:rPr>
            </w:pPr>
            <w:r>
              <w:rPr>
                <w:w w:val="113"/>
                <w:sz w:val="13"/>
              </w:rPr>
              <w:t>2</w:t>
            </w:r>
          </w:p>
        </w:tc>
        <w:tc>
          <w:tcPr>
            <w:tcW w:w="1111" w:type="dxa"/>
          </w:tcPr>
          <w:p>
            <w:pPr>
              <w:pStyle w:val="TableParagraph"/>
              <w:spacing w:before="16"/>
              <w:ind w:right="45"/>
              <w:jc w:val="right"/>
              <w:rPr>
                <w:sz w:val="13"/>
              </w:rPr>
            </w:pPr>
            <w:r>
              <w:rPr>
                <w:w w:val="110"/>
                <w:sz w:val="13"/>
              </w:rPr>
              <w:t>125.000.000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16"/>
              <w:ind w:left="40"/>
              <w:rPr>
                <w:sz w:val="13"/>
              </w:rPr>
            </w:pPr>
            <w:r>
              <w:rPr>
                <w:w w:val="120"/>
                <w:sz w:val="13"/>
              </w:rPr>
              <w:t>01.2.01.02.</w:t>
            </w:r>
          </w:p>
        </w:tc>
        <w:tc>
          <w:tcPr>
            <w:tcW w:w="2026" w:type="dxa"/>
          </w:tcPr>
          <w:p>
            <w:pPr>
              <w:pStyle w:val="TableParagraph"/>
              <w:spacing w:line="247" w:lineRule="auto" w:before="18"/>
              <w:ind w:left="43" w:right="25"/>
              <w:rPr>
                <w:sz w:val="13"/>
              </w:rPr>
            </w:pPr>
            <w:r>
              <w:rPr>
                <w:w w:val="105"/>
                <w:sz w:val="13"/>
              </w:rPr>
              <w:t>Koordinasi dan Penyusunan Dokumen RKA-SKPD</w:t>
            </w:r>
          </w:p>
        </w:tc>
        <w:tc>
          <w:tcPr>
            <w:tcW w:w="2029" w:type="dxa"/>
          </w:tcPr>
          <w:p>
            <w:pPr>
              <w:pStyle w:val="TableParagraph"/>
              <w:spacing w:line="247" w:lineRule="auto" w:before="18"/>
              <w:ind w:left="43"/>
              <w:rPr>
                <w:sz w:val="13"/>
              </w:rPr>
            </w:pPr>
            <w:r>
              <w:rPr>
                <w:w w:val="115"/>
                <w:sz w:val="13"/>
              </w:rPr>
              <w:t>Jumlah Dokumen Perencanaan yang disusun</w:t>
            </w:r>
          </w:p>
        </w:tc>
        <w:tc>
          <w:tcPr>
            <w:tcW w:w="667" w:type="dxa"/>
          </w:tcPr>
          <w:p>
            <w:pPr>
              <w:pStyle w:val="TableParagraph"/>
              <w:spacing w:before="16"/>
              <w:ind w:left="16" w:right="20"/>
              <w:jc w:val="center"/>
              <w:rPr>
                <w:sz w:val="13"/>
              </w:rPr>
            </w:pPr>
            <w:r>
              <w:rPr>
                <w:w w:val="110"/>
                <w:sz w:val="13"/>
              </w:rPr>
              <w:t>7 Dok</w:t>
            </w:r>
          </w:p>
        </w:tc>
        <w:tc>
          <w:tcPr>
            <w:tcW w:w="437" w:type="dxa"/>
          </w:tcPr>
          <w:p>
            <w:pPr>
              <w:pStyle w:val="TableParagraph"/>
              <w:spacing w:before="16"/>
              <w:ind w:right="5"/>
              <w:jc w:val="center"/>
              <w:rPr>
                <w:sz w:val="13"/>
              </w:rPr>
            </w:pPr>
            <w:r>
              <w:rPr>
                <w:w w:val="113"/>
                <w:sz w:val="13"/>
              </w:rPr>
              <w:t>7</w:t>
            </w:r>
          </w:p>
        </w:tc>
        <w:tc>
          <w:tcPr>
            <w:tcW w:w="1034" w:type="dxa"/>
          </w:tcPr>
          <w:p>
            <w:pPr>
              <w:pStyle w:val="TableParagraph"/>
              <w:spacing w:before="16"/>
              <w:ind w:right="43"/>
              <w:jc w:val="right"/>
              <w:rPr>
                <w:sz w:val="13"/>
              </w:rPr>
            </w:pPr>
            <w:r>
              <w:rPr>
                <w:w w:val="110"/>
                <w:sz w:val="13"/>
              </w:rPr>
              <w:t>30.000.000</w:t>
            </w:r>
          </w:p>
        </w:tc>
        <w:tc>
          <w:tcPr>
            <w:tcW w:w="437" w:type="dxa"/>
          </w:tcPr>
          <w:p>
            <w:pPr>
              <w:pStyle w:val="TableParagraph"/>
              <w:spacing w:before="16"/>
              <w:ind w:right="1"/>
              <w:jc w:val="center"/>
              <w:rPr>
                <w:sz w:val="13"/>
              </w:rPr>
            </w:pPr>
            <w:r>
              <w:rPr>
                <w:w w:val="113"/>
                <w:sz w:val="13"/>
              </w:rPr>
              <w:t>7</w:t>
            </w:r>
          </w:p>
        </w:tc>
        <w:tc>
          <w:tcPr>
            <w:tcW w:w="1037" w:type="dxa"/>
          </w:tcPr>
          <w:p>
            <w:pPr>
              <w:pStyle w:val="TableParagraph"/>
              <w:spacing w:before="16"/>
              <w:ind w:right="45"/>
              <w:jc w:val="right"/>
              <w:rPr>
                <w:sz w:val="13"/>
              </w:rPr>
            </w:pPr>
            <w:r>
              <w:rPr>
                <w:w w:val="110"/>
                <w:sz w:val="13"/>
              </w:rPr>
              <w:t>40.000.000</w:t>
            </w:r>
          </w:p>
        </w:tc>
        <w:tc>
          <w:tcPr>
            <w:tcW w:w="437" w:type="dxa"/>
          </w:tcPr>
          <w:p>
            <w:pPr>
              <w:pStyle w:val="TableParagraph"/>
              <w:spacing w:before="18"/>
              <w:ind w:right="1"/>
              <w:jc w:val="center"/>
              <w:rPr>
                <w:sz w:val="13"/>
              </w:rPr>
            </w:pPr>
            <w:r>
              <w:rPr>
                <w:w w:val="113"/>
                <w:sz w:val="13"/>
              </w:rPr>
              <w:t>0</w:t>
            </w:r>
          </w:p>
        </w:tc>
        <w:tc>
          <w:tcPr>
            <w:tcW w:w="1037" w:type="dxa"/>
          </w:tcPr>
          <w:p>
            <w:pPr>
              <w:pStyle w:val="TableParagraph"/>
              <w:spacing w:before="18"/>
              <w:ind w:right="41"/>
              <w:jc w:val="right"/>
              <w:rPr>
                <w:sz w:val="13"/>
              </w:rPr>
            </w:pPr>
            <w:r>
              <w:rPr>
                <w:w w:val="113"/>
                <w:sz w:val="13"/>
              </w:rPr>
              <w:t>0</w:t>
            </w:r>
          </w:p>
        </w:tc>
        <w:tc>
          <w:tcPr>
            <w:tcW w:w="434" w:type="dxa"/>
          </w:tcPr>
          <w:p>
            <w:pPr>
              <w:pStyle w:val="TableParagraph"/>
              <w:spacing w:before="18"/>
              <w:ind w:right="3"/>
              <w:jc w:val="center"/>
              <w:rPr>
                <w:sz w:val="13"/>
              </w:rPr>
            </w:pPr>
            <w:r>
              <w:rPr>
                <w:w w:val="113"/>
                <w:sz w:val="13"/>
              </w:rPr>
              <w:t>0</w:t>
            </w:r>
          </w:p>
        </w:tc>
        <w:tc>
          <w:tcPr>
            <w:tcW w:w="1037" w:type="dxa"/>
          </w:tcPr>
          <w:p>
            <w:pPr>
              <w:pStyle w:val="TableParagraph"/>
              <w:spacing w:before="18"/>
              <w:ind w:right="39"/>
              <w:jc w:val="right"/>
              <w:rPr>
                <w:sz w:val="13"/>
              </w:rPr>
            </w:pPr>
            <w:r>
              <w:rPr>
                <w:w w:val="113"/>
                <w:sz w:val="13"/>
              </w:rPr>
              <w:t>0</w:t>
            </w:r>
          </w:p>
        </w:tc>
        <w:tc>
          <w:tcPr>
            <w:tcW w:w="437" w:type="dxa"/>
          </w:tcPr>
          <w:p>
            <w:pPr>
              <w:pStyle w:val="TableParagraph"/>
              <w:spacing w:before="18"/>
              <w:jc w:val="center"/>
              <w:rPr>
                <w:sz w:val="13"/>
              </w:rPr>
            </w:pPr>
            <w:r>
              <w:rPr>
                <w:w w:val="113"/>
                <w:sz w:val="13"/>
              </w:rPr>
              <w:t>0</w:t>
            </w:r>
          </w:p>
        </w:tc>
        <w:tc>
          <w:tcPr>
            <w:tcW w:w="1037" w:type="dxa"/>
          </w:tcPr>
          <w:p>
            <w:pPr>
              <w:pStyle w:val="TableParagraph"/>
              <w:spacing w:before="18"/>
              <w:ind w:right="39"/>
              <w:jc w:val="right"/>
              <w:rPr>
                <w:sz w:val="13"/>
              </w:rPr>
            </w:pPr>
            <w:r>
              <w:rPr>
                <w:w w:val="113"/>
                <w:sz w:val="13"/>
              </w:rPr>
              <w:t>0</w:t>
            </w:r>
          </w:p>
        </w:tc>
        <w:tc>
          <w:tcPr>
            <w:tcW w:w="437" w:type="dxa"/>
          </w:tcPr>
          <w:p>
            <w:pPr>
              <w:pStyle w:val="TableParagraph"/>
              <w:spacing w:before="16"/>
              <w:ind w:left="134"/>
              <w:rPr>
                <w:sz w:val="13"/>
              </w:rPr>
            </w:pPr>
            <w:r>
              <w:rPr>
                <w:w w:val="115"/>
                <w:sz w:val="13"/>
              </w:rPr>
              <w:t>14</w:t>
            </w:r>
          </w:p>
        </w:tc>
        <w:tc>
          <w:tcPr>
            <w:tcW w:w="1111" w:type="dxa"/>
          </w:tcPr>
          <w:p>
            <w:pPr>
              <w:pStyle w:val="TableParagraph"/>
              <w:spacing w:before="16"/>
              <w:ind w:right="45"/>
              <w:jc w:val="right"/>
              <w:rPr>
                <w:sz w:val="13"/>
              </w:rPr>
            </w:pPr>
            <w:r>
              <w:rPr>
                <w:w w:val="110"/>
                <w:sz w:val="13"/>
              </w:rPr>
              <w:t>70.000.000</w:t>
            </w:r>
          </w:p>
        </w:tc>
        <w:tc>
          <w:tcPr>
            <w:tcW w:w="1268" w:type="dxa"/>
          </w:tcPr>
          <w:p>
            <w:pPr>
              <w:pStyle w:val="TableParagraph"/>
              <w:spacing w:line="247" w:lineRule="auto" w:before="18"/>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1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7" w:lineRule="auto" w:before="21"/>
              <w:ind w:left="43"/>
              <w:rPr>
                <w:sz w:val="13"/>
              </w:rPr>
            </w:pPr>
            <w:r>
              <w:rPr>
                <w:w w:val="115"/>
                <w:sz w:val="13"/>
              </w:rPr>
              <w:t>Jumlah Dokumen Perencanaan yang disusun</w:t>
            </w:r>
          </w:p>
        </w:tc>
        <w:tc>
          <w:tcPr>
            <w:tcW w:w="667" w:type="dxa"/>
          </w:tcPr>
          <w:p>
            <w:pPr>
              <w:pStyle w:val="TableParagraph"/>
              <w:spacing w:before="18"/>
              <w:ind w:left="16" w:right="20"/>
              <w:jc w:val="center"/>
              <w:rPr>
                <w:sz w:val="13"/>
              </w:rPr>
            </w:pPr>
            <w:r>
              <w:rPr>
                <w:w w:val="110"/>
                <w:sz w:val="13"/>
              </w:rPr>
              <w:t>0 Dok</w:t>
            </w:r>
          </w:p>
        </w:tc>
        <w:tc>
          <w:tcPr>
            <w:tcW w:w="437" w:type="dxa"/>
          </w:tcPr>
          <w:p>
            <w:pPr>
              <w:pStyle w:val="TableParagraph"/>
              <w:spacing w:before="21"/>
              <w:ind w:right="5"/>
              <w:jc w:val="center"/>
              <w:rPr>
                <w:sz w:val="13"/>
              </w:rPr>
            </w:pPr>
            <w:r>
              <w:rPr>
                <w:w w:val="113"/>
                <w:sz w:val="13"/>
              </w:rPr>
              <w:t>0</w:t>
            </w:r>
          </w:p>
        </w:tc>
        <w:tc>
          <w:tcPr>
            <w:tcW w:w="1034" w:type="dxa"/>
          </w:tcPr>
          <w:p>
            <w:pPr>
              <w:pStyle w:val="TableParagraph"/>
              <w:spacing w:before="21"/>
              <w:ind w:right="39"/>
              <w:jc w:val="right"/>
              <w:rPr>
                <w:sz w:val="13"/>
              </w:rPr>
            </w:pPr>
            <w:r>
              <w:rPr>
                <w:w w:val="113"/>
                <w:sz w:val="13"/>
              </w:rPr>
              <w:t>0</w:t>
            </w:r>
          </w:p>
        </w:tc>
        <w:tc>
          <w:tcPr>
            <w:tcW w:w="437" w:type="dxa"/>
          </w:tcPr>
          <w:p>
            <w:pPr>
              <w:pStyle w:val="TableParagraph"/>
              <w:spacing w:before="21"/>
              <w:ind w:right="1"/>
              <w:jc w:val="center"/>
              <w:rPr>
                <w:sz w:val="13"/>
              </w:rPr>
            </w:pPr>
            <w:r>
              <w:rPr>
                <w:w w:val="113"/>
                <w:sz w:val="13"/>
              </w:rPr>
              <w:t>0</w:t>
            </w:r>
          </w:p>
        </w:tc>
        <w:tc>
          <w:tcPr>
            <w:tcW w:w="1037" w:type="dxa"/>
          </w:tcPr>
          <w:p>
            <w:pPr>
              <w:pStyle w:val="TableParagraph"/>
              <w:spacing w:before="21"/>
              <w:ind w:right="41"/>
              <w:jc w:val="right"/>
              <w:rPr>
                <w:sz w:val="13"/>
              </w:rPr>
            </w:pPr>
            <w:r>
              <w:rPr>
                <w:w w:val="113"/>
                <w:sz w:val="13"/>
              </w:rPr>
              <w:t>0</w:t>
            </w:r>
          </w:p>
        </w:tc>
        <w:tc>
          <w:tcPr>
            <w:tcW w:w="437" w:type="dxa"/>
          </w:tcPr>
          <w:p>
            <w:pPr>
              <w:pStyle w:val="TableParagraph"/>
              <w:spacing w:before="18"/>
              <w:ind w:right="1"/>
              <w:jc w:val="center"/>
              <w:rPr>
                <w:sz w:val="13"/>
              </w:rPr>
            </w:pPr>
            <w:r>
              <w:rPr>
                <w:w w:val="113"/>
                <w:sz w:val="13"/>
              </w:rPr>
              <w:t>2</w:t>
            </w:r>
          </w:p>
        </w:tc>
        <w:tc>
          <w:tcPr>
            <w:tcW w:w="1037" w:type="dxa"/>
          </w:tcPr>
          <w:p>
            <w:pPr>
              <w:pStyle w:val="TableParagraph"/>
              <w:spacing w:before="18"/>
              <w:ind w:right="45"/>
              <w:jc w:val="right"/>
              <w:rPr>
                <w:sz w:val="13"/>
              </w:rPr>
            </w:pPr>
            <w:r>
              <w:rPr>
                <w:w w:val="110"/>
                <w:sz w:val="13"/>
              </w:rPr>
              <w:t>20.000.000</w:t>
            </w:r>
          </w:p>
        </w:tc>
        <w:tc>
          <w:tcPr>
            <w:tcW w:w="434" w:type="dxa"/>
          </w:tcPr>
          <w:p>
            <w:pPr>
              <w:pStyle w:val="TableParagraph"/>
              <w:spacing w:before="21"/>
              <w:ind w:right="3"/>
              <w:jc w:val="center"/>
              <w:rPr>
                <w:sz w:val="13"/>
              </w:rPr>
            </w:pPr>
            <w:r>
              <w:rPr>
                <w:w w:val="113"/>
                <w:sz w:val="13"/>
              </w:rPr>
              <w:t>0</w:t>
            </w:r>
          </w:p>
        </w:tc>
        <w:tc>
          <w:tcPr>
            <w:tcW w:w="1037" w:type="dxa"/>
          </w:tcPr>
          <w:p>
            <w:pPr>
              <w:pStyle w:val="TableParagraph"/>
              <w:spacing w:before="21"/>
              <w:ind w:right="39"/>
              <w:jc w:val="right"/>
              <w:rPr>
                <w:sz w:val="13"/>
              </w:rPr>
            </w:pPr>
            <w:r>
              <w:rPr>
                <w:w w:val="113"/>
                <w:sz w:val="13"/>
              </w:rPr>
              <w:t>0</w:t>
            </w:r>
          </w:p>
        </w:tc>
        <w:tc>
          <w:tcPr>
            <w:tcW w:w="437" w:type="dxa"/>
          </w:tcPr>
          <w:p>
            <w:pPr>
              <w:pStyle w:val="TableParagraph"/>
              <w:spacing w:before="21"/>
              <w:jc w:val="center"/>
              <w:rPr>
                <w:sz w:val="13"/>
              </w:rPr>
            </w:pPr>
            <w:r>
              <w:rPr>
                <w:w w:val="113"/>
                <w:sz w:val="13"/>
              </w:rPr>
              <w:t>0</w:t>
            </w:r>
          </w:p>
        </w:tc>
        <w:tc>
          <w:tcPr>
            <w:tcW w:w="1037" w:type="dxa"/>
          </w:tcPr>
          <w:p>
            <w:pPr>
              <w:pStyle w:val="TableParagraph"/>
              <w:spacing w:before="21"/>
              <w:ind w:right="39"/>
              <w:jc w:val="right"/>
              <w:rPr>
                <w:sz w:val="13"/>
              </w:rPr>
            </w:pPr>
            <w:r>
              <w:rPr>
                <w:w w:val="113"/>
                <w:sz w:val="13"/>
              </w:rPr>
              <w:t>0</w:t>
            </w:r>
          </w:p>
        </w:tc>
        <w:tc>
          <w:tcPr>
            <w:tcW w:w="437" w:type="dxa"/>
          </w:tcPr>
          <w:p>
            <w:pPr>
              <w:pStyle w:val="TableParagraph"/>
              <w:spacing w:before="18"/>
              <w:ind w:right="1"/>
              <w:jc w:val="center"/>
              <w:rPr>
                <w:sz w:val="13"/>
              </w:rPr>
            </w:pPr>
            <w:r>
              <w:rPr>
                <w:w w:val="113"/>
                <w:sz w:val="13"/>
              </w:rPr>
              <w:t>2</w:t>
            </w:r>
          </w:p>
        </w:tc>
        <w:tc>
          <w:tcPr>
            <w:tcW w:w="1111" w:type="dxa"/>
          </w:tcPr>
          <w:p>
            <w:pPr>
              <w:pStyle w:val="TableParagraph"/>
              <w:spacing w:before="18"/>
              <w:ind w:right="45"/>
              <w:jc w:val="right"/>
              <w:rPr>
                <w:sz w:val="13"/>
              </w:rPr>
            </w:pPr>
            <w:r>
              <w:rPr>
                <w:w w:val="110"/>
                <w:sz w:val="13"/>
              </w:rPr>
              <w:t>20.000.000</w:t>
            </w:r>
          </w:p>
        </w:tc>
        <w:tc>
          <w:tcPr>
            <w:tcW w:w="1268" w:type="dxa"/>
          </w:tcPr>
          <w:p>
            <w:pPr>
              <w:pStyle w:val="TableParagraph"/>
              <w:spacing w:before="18"/>
              <w:ind w:left="36" w:right="36"/>
              <w:jc w:val="center"/>
              <w:rPr>
                <w:sz w:val="13"/>
              </w:rPr>
            </w:pPr>
            <w:r>
              <w:rPr>
                <w:sz w:val="13"/>
              </w:rPr>
              <w:t>SEKRETARIAT BPBD</w:t>
            </w:r>
          </w:p>
        </w:tc>
        <w:tc>
          <w:tcPr>
            <w:tcW w:w="770" w:type="dxa"/>
          </w:tcPr>
          <w:p>
            <w:pPr>
              <w:pStyle w:val="TableParagraph"/>
              <w:spacing w:line="247" w:lineRule="auto" w:before="21"/>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699"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18"/>
              <w:ind w:left="43" w:right="7"/>
              <w:rPr>
                <w:sz w:val="13"/>
              </w:rPr>
            </w:pPr>
            <w:r>
              <w:rPr>
                <w:w w:val="110"/>
                <w:sz w:val="13"/>
              </w:rPr>
              <w:t>Jumlah Dokumen RKA-SKPD dan Laporan Hasil Koordinasi Penyusunan Dokumen RKA- SKPD</w:t>
            </w:r>
          </w:p>
        </w:tc>
        <w:tc>
          <w:tcPr>
            <w:tcW w:w="667" w:type="dxa"/>
          </w:tcPr>
          <w:p>
            <w:pPr>
              <w:pStyle w:val="TableParagraph"/>
              <w:spacing w:before="16"/>
              <w:ind w:left="16" w:right="20"/>
              <w:jc w:val="center"/>
              <w:rPr>
                <w:sz w:val="13"/>
              </w:rPr>
            </w:pPr>
            <w:r>
              <w:rPr>
                <w:w w:val="110"/>
                <w:sz w:val="13"/>
              </w:rPr>
              <w:t>0 Dok</w:t>
            </w:r>
          </w:p>
        </w:tc>
        <w:tc>
          <w:tcPr>
            <w:tcW w:w="437" w:type="dxa"/>
          </w:tcPr>
          <w:p>
            <w:pPr>
              <w:pStyle w:val="TableParagraph"/>
              <w:spacing w:before="18"/>
              <w:ind w:right="5"/>
              <w:jc w:val="center"/>
              <w:rPr>
                <w:sz w:val="13"/>
              </w:rPr>
            </w:pPr>
            <w:r>
              <w:rPr>
                <w:w w:val="113"/>
                <w:sz w:val="13"/>
              </w:rPr>
              <w:t>0</w:t>
            </w:r>
          </w:p>
        </w:tc>
        <w:tc>
          <w:tcPr>
            <w:tcW w:w="1034" w:type="dxa"/>
          </w:tcPr>
          <w:p>
            <w:pPr>
              <w:pStyle w:val="TableParagraph"/>
              <w:spacing w:before="18"/>
              <w:ind w:right="39"/>
              <w:jc w:val="right"/>
              <w:rPr>
                <w:sz w:val="13"/>
              </w:rPr>
            </w:pPr>
            <w:r>
              <w:rPr>
                <w:w w:val="113"/>
                <w:sz w:val="13"/>
              </w:rPr>
              <w:t>0</w:t>
            </w:r>
          </w:p>
        </w:tc>
        <w:tc>
          <w:tcPr>
            <w:tcW w:w="437" w:type="dxa"/>
          </w:tcPr>
          <w:p>
            <w:pPr>
              <w:pStyle w:val="TableParagraph"/>
              <w:spacing w:before="18"/>
              <w:ind w:right="1"/>
              <w:jc w:val="center"/>
              <w:rPr>
                <w:sz w:val="13"/>
              </w:rPr>
            </w:pPr>
            <w:r>
              <w:rPr>
                <w:w w:val="113"/>
                <w:sz w:val="13"/>
              </w:rPr>
              <w:t>0</w:t>
            </w:r>
          </w:p>
        </w:tc>
        <w:tc>
          <w:tcPr>
            <w:tcW w:w="1037" w:type="dxa"/>
          </w:tcPr>
          <w:p>
            <w:pPr>
              <w:pStyle w:val="TableParagraph"/>
              <w:spacing w:before="18"/>
              <w:ind w:right="41"/>
              <w:jc w:val="right"/>
              <w:rPr>
                <w:sz w:val="13"/>
              </w:rPr>
            </w:pPr>
            <w:r>
              <w:rPr>
                <w:w w:val="113"/>
                <w:sz w:val="13"/>
              </w:rPr>
              <w:t>0</w:t>
            </w:r>
          </w:p>
        </w:tc>
        <w:tc>
          <w:tcPr>
            <w:tcW w:w="437" w:type="dxa"/>
          </w:tcPr>
          <w:p>
            <w:pPr>
              <w:pStyle w:val="TableParagraph"/>
              <w:spacing w:before="18"/>
              <w:ind w:right="1"/>
              <w:jc w:val="center"/>
              <w:rPr>
                <w:sz w:val="13"/>
              </w:rPr>
            </w:pPr>
            <w:r>
              <w:rPr>
                <w:w w:val="113"/>
                <w:sz w:val="13"/>
              </w:rPr>
              <w:t>0</w:t>
            </w:r>
          </w:p>
        </w:tc>
        <w:tc>
          <w:tcPr>
            <w:tcW w:w="1037" w:type="dxa"/>
          </w:tcPr>
          <w:p>
            <w:pPr>
              <w:pStyle w:val="TableParagraph"/>
              <w:spacing w:before="18"/>
              <w:ind w:right="41"/>
              <w:jc w:val="right"/>
              <w:rPr>
                <w:sz w:val="13"/>
              </w:rPr>
            </w:pPr>
            <w:r>
              <w:rPr>
                <w:w w:val="113"/>
                <w:sz w:val="13"/>
              </w:rPr>
              <w:t>0</w:t>
            </w:r>
          </w:p>
        </w:tc>
        <w:tc>
          <w:tcPr>
            <w:tcW w:w="434" w:type="dxa"/>
          </w:tcPr>
          <w:p>
            <w:pPr>
              <w:pStyle w:val="TableParagraph"/>
              <w:spacing w:before="16"/>
              <w:ind w:right="3"/>
              <w:jc w:val="center"/>
              <w:rPr>
                <w:sz w:val="13"/>
              </w:rPr>
            </w:pPr>
            <w:r>
              <w:rPr>
                <w:w w:val="113"/>
                <w:sz w:val="13"/>
              </w:rPr>
              <w:t>2</w:t>
            </w:r>
          </w:p>
        </w:tc>
        <w:tc>
          <w:tcPr>
            <w:tcW w:w="1037" w:type="dxa"/>
          </w:tcPr>
          <w:p>
            <w:pPr>
              <w:pStyle w:val="TableParagraph"/>
              <w:spacing w:before="16"/>
              <w:ind w:right="43"/>
              <w:jc w:val="right"/>
              <w:rPr>
                <w:sz w:val="13"/>
              </w:rPr>
            </w:pPr>
            <w:r>
              <w:rPr>
                <w:w w:val="110"/>
                <w:sz w:val="13"/>
              </w:rPr>
              <w:t>25.000.000</w:t>
            </w:r>
          </w:p>
        </w:tc>
        <w:tc>
          <w:tcPr>
            <w:tcW w:w="437" w:type="dxa"/>
          </w:tcPr>
          <w:p>
            <w:pPr>
              <w:pStyle w:val="TableParagraph"/>
              <w:spacing w:before="16"/>
              <w:jc w:val="center"/>
              <w:rPr>
                <w:sz w:val="13"/>
              </w:rPr>
            </w:pPr>
            <w:r>
              <w:rPr>
                <w:w w:val="113"/>
                <w:sz w:val="13"/>
              </w:rPr>
              <w:t>2</w:t>
            </w:r>
          </w:p>
        </w:tc>
        <w:tc>
          <w:tcPr>
            <w:tcW w:w="1037" w:type="dxa"/>
          </w:tcPr>
          <w:p>
            <w:pPr>
              <w:pStyle w:val="TableParagraph"/>
              <w:spacing w:before="16"/>
              <w:ind w:right="43"/>
              <w:jc w:val="right"/>
              <w:rPr>
                <w:sz w:val="13"/>
              </w:rPr>
            </w:pPr>
            <w:r>
              <w:rPr>
                <w:w w:val="110"/>
                <w:sz w:val="13"/>
              </w:rPr>
              <w:t>30.000.000</w:t>
            </w:r>
          </w:p>
        </w:tc>
        <w:tc>
          <w:tcPr>
            <w:tcW w:w="437" w:type="dxa"/>
          </w:tcPr>
          <w:p>
            <w:pPr>
              <w:pStyle w:val="TableParagraph"/>
              <w:spacing w:before="16"/>
              <w:ind w:right="1"/>
              <w:jc w:val="center"/>
              <w:rPr>
                <w:sz w:val="13"/>
              </w:rPr>
            </w:pPr>
            <w:r>
              <w:rPr>
                <w:w w:val="113"/>
                <w:sz w:val="13"/>
              </w:rPr>
              <w:t>2</w:t>
            </w:r>
          </w:p>
        </w:tc>
        <w:tc>
          <w:tcPr>
            <w:tcW w:w="1111" w:type="dxa"/>
          </w:tcPr>
          <w:p>
            <w:pPr>
              <w:pStyle w:val="TableParagraph"/>
              <w:spacing w:before="16"/>
              <w:ind w:right="45"/>
              <w:jc w:val="right"/>
              <w:rPr>
                <w:sz w:val="13"/>
              </w:rPr>
            </w:pPr>
            <w:r>
              <w:rPr>
                <w:w w:val="110"/>
                <w:sz w:val="13"/>
              </w:rPr>
              <w:t>55.000.000</w:t>
            </w:r>
          </w:p>
        </w:tc>
        <w:tc>
          <w:tcPr>
            <w:tcW w:w="1268" w:type="dxa"/>
          </w:tcPr>
          <w:p>
            <w:pPr/>
          </w:p>
        </w:tc>
        <w:tc>
          <w:tcPr>
            <w:tcW w:w="770" w:type="dxa"/>
          </w:tcPr>
          <w:p>
            <w:pPr/>
          </w:p>
        </w:tc>
      </w:tr>
      <w:tr>
        <w:trPr>
          <w:trHeight w:val="1174" w:hRule="exact"/>
        </w:trPr>
        <w:tc>
          <w:tcPr>
            <w:tcW w:w="1130" w:type="dxa"/>
            <w:gridSpan w:val="2"/>
          </w:tcPr>
          <w:p>
            <w:pPr/>
          </w:p>
        </w:tc>
        <w:tc>
          <w:tcPr>
            <w:tcW w:w="773" w:type="dxa"/>
          </w:tcPr>
          <w:p>
            <w:pPr>
              <w:pStyle w:val="TableParagraph"/>
              <w:spacing w:before="18"/>
              <w:ind w:left="40"/>
              <w:rPr>
                <w:sz w:val="13"/>
              </w:rPr>
            </w:pPr>
            <w:r>
              <w:rPr>
                <w:w w:val="120"/>
                <w:sz w:val="13"/>
              </w:rPr>
              <w:t>01.2.01.03.</w:t>
            </w:r>
          </w:p>
        </w:tc>
        <w:tc>
          <w:tcPr>
            <w:tcW w:w="2026" w:type="dxa"/>
          </w:tcPr>
          <w:p>
            <w:pPr>
              <w:pStyle w:val="TableParagraph"/>
              <w:spacing w:line="247" w:lineRule="auto" w:before="21"/>
              <w:ind w:left="43" w:right="25"/>
              <w:rPr>
                <w:sz w:val="13"/>
              </w:rPr>
            </w:pPr>
            <w:r>
              <w:rPr>
                <w:w w:val="110"/>
                <w:sz w:val="13"/>
              </w:rPr>
              <w:t>Koordinasi dan Penyusunan Dokumen Perubahan RKA-SKPD</w:t>
            </w:r>
          </w:p>
        </w:tc>
        <w:tc>
          <w:tcPr>
            <w:tcW w:w="2029" w:type="dxa"/>
          </w:tcPr>
          <w:p>
            <w:pPr>
              <w:pStyle w:val="TableParagraph"/>
              <w:spacing w:line="247" w:lineRule="auto" w:before="21"/>
              <w:ind w:left="43"/>
              <w:rPr>
                <w:sz w:val="13"/>
              </w:rPr>
            </w:pPr>
            <w:r>
              <w:rPr>
                <w:w w:val="110"/>
                <w:sz w:val="13"/>
              </w:rPr>
              <w:t>Jumlah Dokumen Rubahan RKA SKPD yang disusun</w:t>
            </w:r>
          </w:p>
        </w:tc>
        <w:tc>
          <w:tcPr>
            <w:tcW w:w="667" w:type="dxa"/>
          </w:tcPr>
          <w:p>
            <w:pPr>
              <w:pStyle w:val="TableParagraph"/>
              <w:spacing w:before="18"/>
              <w:ind w:left="16" w:right="20"/>
              <w:jc w:val="center"/>
              <w:rPr>
                <w:sz w:val="13"/>
              </w:rPr>
            </w:pPr>
            <w:r>
              <w:rPr>
                <w:w w:val="110"/>
                <w:sz w:val="13"/>
              </w:rPr>
              <w:t>0 Dok</w:t>
            </w:r>
          </w:p>
        </w:tc>
        <w:tc>
          <w:tcPr>
            <w:tcW w:w="437" w:type="dxa"/>
          </w:tcPr>
          <w:p>
            <w:pPr>
              <w:pStyle w:val="TableParagraph"/>
              <w:spacing w:before="21"/>
              <w:ind w:right="5"/>
              <w:jc w:val="center"/>
              <w:rPr>
                <w:sz w:val="13"/>
              </w:rPr>
            </w:pPr>
            <w:r>
              <w:rPr>
                <w:w w:val="113"/>
                <w:sz w:val="13"/>
              </w:rPr>
              <w:t>0</w:t>
            </w:r>
          </w:p>
        </w:tc>
        <w:tc>
          <w:tcPr>
            <w:tcW w:w="1034" w:type="dxa"/>
          </w:tcPr>
          <w:p>
            <w:pPr>
              <w:pStyle w:val="TableParagraph"/>
              <w:spacing w:before="21"/>
              <w:ind w:right="39"/>
              <w:jc w:val="right"/>
              <w:rPr>
                <w:sz w:val="13"/>
              </w:rPr>
            </w:pPr>
            <w:r>
              <w:rPr>
                <w:w w:val="113"/>
                <w:sz w:val="13"/>
              </w:rPr>
              <w:t>0</w:t>
            </w:r>
          </w:p>
        </w:tc>
        <w:tc>
          <w:tcPr>
            <w:tcW w:w="437" w:type="dxa"/>
          </w:tcPr>
          <w:p>
            <w:pPr>
              <w:pStyle w:val="TableParagraph"/>
              <w:spacing w:before="21"/>
              <w:ind w:right="1"/>
              <w:jc w:val="center"/>
              <w:rPr>
                <w:sz w:val="13"/>
              </w:rPr>
            </w:pPr>
            <w:r>
              <w:rPr>
                <w:w w:val="113"/>
                <w:sz w:val="13"/>
              </w:rPr>
              <w:t>0</w:t>
            </w:r>
          </w:p>
        </w:tc>
        <w:tc>
          <w:tcPr>
            <w:tcW w:w="1037" w:type="dxa"/>
          </w:tcPr>
          <w:p>
            <w:pPr>
              <w:pStyle w:val="TableParagraph"/>
              <w:spacing w:before="21"/>
              <w:ind w:right="41"/>
              <w:jc w:val="right"/>
              <w:rPr>
                <w:sz w:val="13"/>
              </w:rPr>
            </w:pPr>
            <w:r>
              <w:rPr>
                <w:w w:val="113"/>
                <w:sz w:val="13"/>
              </w:rPr>
              <w:t>0</w:t>
            </w:r>
          </w:p>
        </w:tc>
        <w:tc>
          <w:tcPr>
            <w:tcW w:w="437" w:type="dxa"/>
          </w:tcPr>
          <w:p>
            <w:pPr>
              <w:pStyle w:val="TableParagraph"/>
              <w:spacing w:before="18"/>
              <w:ind w:right="1"/>
              <w:jc w:val="center"/>
              <w:rPr>
                <w:sz w:val="13"/>
              </w:rPr>
            </w:pPr>
            <w:r>
              <w:rPr>
                <w:w w:val="113"/>
                <w:sz w:val="13"/>
              </w:rPr>
              <w:t>1</w:t>
            </w:r>
          </w:p>
        </w:tc>
        <w:tc>
          <w:tcPr>
            <w:tcW w:w="1037" w:type="dxa"/>
          </w:tcPr>
          <w:p>
            <w:pPr>
              <w:pStyle w:val="TableParagraph"/>
              <w:spacing w:before="18"/>
              <w:ind w:right="45"/>
              <w:jc w:val="right"/>
              <w:rPr>
                <w:sz w:val="13"/>
              </w:rPr>
            </w:pPr>
            <w:r>
              <w:rPr>
                <w:w w:val="110"/>
                <w:sz w:val="13"/>
              </w:rPr>
              <w:t>10.000.000</w:t>
            </w:r>
          </w:p>
        </w:tc>
        <w:tc>
          <w:tcPr>
            <w:tcW w:w="434" w:type="dxa"/>
          </w:tcPr>
          <w:p>
            <w:pPr>
              <w:pStyle w:val="TableParagraph"/>
              <w:spacing w:before="21"/>
              <w:ind w:right="3"/>
              <w:jc w:val="center"/>
              <w:rPr>
                <w:sz w:val="13"/>
              </w:rPr>
            </w:pPr>
            <w:r>
              <w:rPr>
                <w:w w:val="113"/>
                <w:sz w:val="13"/>
              </w:rPr>
              <w:t>0</w:t>
            </w:r>
          </w:p>
        </w:tc>
        <w:tc>
          <w:tcPr>
            <w:tcW w:w="1037" w:type="dxa"/>
          </w:tcPr>
          <w:p>
            <w:pPr>
              <w:pStyle w:val="TableParagraph"/>
              <w:spacing w:before="21"/>
              <w:ind w:right="39"/>
              <w:jc w:val="right"/>
              <w:rPr>
                <w:sz w:val="13"/>
              </w:rPr>
            </w:pPr>
            <w:r>
              <w:rPr>
                <w:w w:val="113"/>
                <w:sz w:val="13"/>
              </w:rPr>
              <w:t>0</w:t>
            </w:r>
          </w:p>
        </w:tc>
        <w:tc>
          <w:tcPr>
            <w:tcW w:w="437" w:type="dxa"/>
          </w:tcPr>
          <w:p>
            <w:pPr>
              <w:pStyle w:val="TableParagraph"/>
              <w:spacing w:before="21"/>
              <w:jc w:val="center"/>
              <w:rPr>
                <w:sz w:val="13"/>
              </w:rPr>
            </w:pPr>
            <w:r>
              <w:rPr>
                <w:w w:val="113"/>
                <w:sz w:val="13"/>
              </w:rPr>
              <w:t>0</w:t>
            </w:r>
          </w:p>
        </w:tc>
        <w:tc>
          <w:tcPr>
            <w:tcW w:w="1037" w:type="dxa"/>
          </w:tcPr>
          <w:p>
            <w:pPr>
              <w:pStyle w:val="TableParagraph"/>
              <w:spacing w:before="21"/>
              <w:ind w:right="39"/>
              <w:jc w:val="right"/>
              <w:rPr>
                <w:sz w:val="13"/>
              </w:rPr>
            </w:pPr>
            <w:r>
              <w:rPr>
                <w:w w:val="113"/>
                <w:sz w:val="13"/>
              </w:rPr>
              <w:t>0</w:t>
            </w:r>
          </w:p>
        </w:tc>
        <w:tc>
          <w:tcPr>
            <w:tcW w:w="437" w:type="dxa"/>
          </w:tcPr>
          <w:p>
            <w:pPr>
              <w:pStyle w:val="TableParagraph"/>
              <w:spacing w:before="18"/>
              <w:ind w:right="1"/>
              <w:jc w:val="center"/>
              <w:rPr>
                <w:sz w:val="13"/>
              </w:rPr>
            </w:pPr>
            <w:r>
              <w:rPr>
                <w:w w:val="113"/>
                <w:sz w:val="13"/>
              </w:rPr>
              <w:t>1</w:t>
            </w:r>
          </w:p>
        </w:tc>
        <w:tc>
          <w:tcPr>
            <w:tcW w:w="1111" w:type="dxa"/>
          </w:tcPr>
          <w:p>
            <w:pPr>
              <w:pStyle w:val="TableParagraph"/>
              <w:spacing w:before="18"/>
              <w:ind w:right="45"/>
              <w:jc w:val="right"/>
              <w:rPr>
                <w:sz w:val="13"/>
              </w:rPr>
            </w:pPr>
            <w:r>
              <w:rPr>
                <w:w w:val="110"/>
                <w:sz w:val="13"/>
              </w:rPr>
              <w:t>10.000.000</w:t>
            </w:r>
          </w:p>
        </w:tc>
        <w:tc>
          <w:tcPr>
            <w:tcW w:w="1268" w:type="dxa"/>
          </w:tcPr>
          <w:p>
            <w:pPr>
              <w:pStyle w:val="TableParagraph"/>
              <w:spacing w:before="18"/>
              <w:ind w:left="36" w:right="36"/>
              <w:jc w:val="center"/>
              <w:rPr>
                <w:sz w:val="13"/>
              </w:rPr>
            </w:pPr>
            <w:r>
              <w:rPr>
                <w:sz w:val="13"/>
              </w:rPr>
              <w:t>SEKRETARIAT BPBD</w:t>
            </w:r>
          </w:p>
        </w:tc>
        <w:tc>
          <w:tcPr>
            <w:tcW w:w="770" w:type="dxa"/>
          </w:tcPr>
          <w:p>
            <w:pPr>
              <w:pStyle w:val="TableParagraph"/>
              <w:spacing w:line="247" w:lineRule="auto" w:before="21"/>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bl>
    <w:p>
      <w:pPr>
        <w:pStyle w:val="BodyText"/>
        <w:spacing w:before="2"/>
        <w:rPr>
          <w:rFonts w:ascii="Gill Sans MT"/>
          <w:b/>
        </w:rPr>
      </w:pPr>
      <w:r>
        <w:rPr/>
        <w:pict>
          <v:group style="position:absolute;margin-left:28.325001pt;margin-top:15.989pt;width:879.35pt;height:.75pt;mso-position-horizontal-relative:page;mso-position-vertical-relative:paragraph;z-index:1264;mso-wrap-distance-left:0;mso-wrap-distance-right:0" coordorigin="567,320" coordsize="17587,15">
            <v:line style="position:absolute" from="574,327" to="6519,327" stroked="true" strokeweight=".75pt" strokecolor="#000000">
              <v:stroke dashstyle="solid"/>
            </v:line>
            <v:line style="position:absolute" from="6534,327" to="12322,327" stroked="true" strokeweight=".75pt" strokecolor="#000000">
              <v:stroke dashstyle="solid"/>
            </v:line>
            <v:line style="position:absolute" from="12337,327" to="18146,327" stroked="true" strokeweight=".75pt" strokecolor="#000000">
              <v:stroke dashstyle="solid"/>
            </v:line>
            <w10:wrap type="topAndBottom"/>
          </v:group>
        </w:pict>
      </w:r>
    </w:p>
    <w:p>
      <w:pPr>
        <w:spacing w:after="0"/>
        <w:rPr>
          <w:rFonts w:ascii="Gill Sans MT"/>
        </w:rPr>
        <w:sectPr>
          <w:footerReference w:type="default" r:id="rId51"/>
          <w:pgSz w:w="18720" w:h="12240" w:orient="landscape"/>
          <w:pgMar w:footer="429" w:header="0" w:top="700" w:bottom="620" w:left="440" w:right="460"/>
          <w:pgNumType w:start="1"/>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170"/>
              <w:jc w:val="right"/>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20"/>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67"/>
              <w:jc w:val="right"/>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174"/>
              <w:jc w:val="right"/>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427"/>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right="131"/>
              <w:jc w:val="right"/>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70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ight="48"/>
              <w:rPr>
                <w:sz w:val="13"/>
              </w:rPr>
            </w:pPr>
            <w:r>
              <w:rPr>
                <w:w w:val="110"/>
                <w:sz w:val="13"/>
              </w:rPr>
              <w:t>Jumlah Dokumen Perubahan RKA-SKPD dan Laporan Hasil Koordinasi Penyusunan Dokumen Perubahan RKA-SKPD</w:t>
            </w:r>
          </w:p>
        </w:tc>
        <w:tc>
          <w:tcPr>
            <w:tcW w:w="667" w:type="dxa"/>
            <w:tcBorders>
              <w:top w:val="single" w:sz="16" w:space="0" w:color="CCCCCC"/>
            </w:tcBorders>
          </w:tcPr>
          <w:p>
            <w:pPr>
              <w:pStyle w:val="TableParagraph"/>
              <w:spacing w:line="144" w:lineRule="exact"/>
              <w:ind w:left="16" w:right="20"/>
              <w:jc w:val="center"/>
              <w:rPr>
                <w:sz w:val="13"/>
              </w:rPr>
            </w:pPr>
            <w:r>
              <w:rPr>
                <w:w w:val="110"/>
                <w:sz w:val="13"/>
              </w:rPr>
              <w:t>0 Dok</w:t>
            </w:r>
          </w:p>
        </w:tc>
        <w:tc>
          <w:tcPr>
            <w:tcW w:w="437" w:type="dxa"/>
            <w:tcBorders>
              <w:top w:val="single" w:sz="16" w:space="0" w:color="CCCCCC"/>
            </w:tcBorders>
          </w:tcPr>
          <w:p>
            <w:pPr>
              <w:pStyle w:val="TableParagraph"/>
              <w:spacing w:line="144" w:lineRule="exact"/>
              <w:ind w:right="176"/>
              <w:jc w:val="right"/>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10.000.000</w:t>
            </w:r>
          </w:p>
        </w:tc>
        <w:tc>
          <w:tcPr>
            <w:tcW w:w="437" w:type="dxa"/>
            <w:tcBorders>
              <w:top w:val="single" w:sz="16" w:space="0" w:color="CCCCCC"/>
            </w:tcBorders>
          </w:tcPr>
          <w:p>
            <w:pPr>
              <w:pStyle w:val="TableParagraph"/>
              <w:spacing w:line="144" w:lineRule="exact"/>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10.000.000</w:t>
            </w:r>
          </w:p>
        </w:tc>
        <w:tc>
          <w:tcPr>
            <w:tcW w:w="437" w:type="dxa"/>
            <w:tcBorders>
              <w:top w:val="single" w:sz="16" w:space="0" w:color="CCCCCC"/>
            </w:tcBorders>
          </w:tcPr>
          <w:p>
            <w:pPr>
              <w:pStyle w:val="TableParagraph"/>
              <w:spacing w:line="144" w:lineRule="exact"/>
              <w:ind w:right="173"/>
              <w:jc w:val="right"/>
              <w:rPr>
                <w:sz w:val="13"/>
              </w:rPr>
            </w:pPr>
            <w:r>
              <w:rPr>
                <w:w w:val="113"/>
                <w:sz w:val="13"/>
              </w:rPr>
              <w:t>2</w:t>
            </w:r>
          </w:p>
        </w:tc>
        <w:tc>
          <w:tcPr>
            <w:tcW w:w="1111" w:type="dxa"/>
            <w:tcBorders>
              <w:top w:val="single" w:sz="16" w:space="0" w:color="CCCCCC"/>
            </w:tcBorders>
          </w:tcPr>
          <w:p>
            <w:pPr>
              <w:pStyle w:val="TableParagraph"/>
              <w:spacing w:line="144" w:lineRule="exact"/>
              <w:ind w:right="45"/>
              <w:jc w:val="right"/>
              <w:rPr>
                <w:sz w:val="13"/>
              </w:rPr>
            </w:pPr>
            <w:r>
              <w:rPr>
                <w:w w:val="110"/>
                <w:sz w:val="13"/>
              </w:rPr>
              <w:t>20.000.000</w:t>
            </w:r>
          </w:p>
        </w:tc>
        <w:tc>
          <w:tcPr>
            <w:tcW w:w="1268" w:type="dxa"/>
            <w:tcBorders>
              <w:top w:val="single" w:sz="16" w:space="0" w:color="CCCCCC"/>
            </w:tcBorders>
          </w:tcPr>
          <w:p>
            <w:pPr/>
          </w:p>
        </w:tc>
        <w:tc>
          <w:tcPr>
            <w:tcW w:w="770" w:type="dxa"/>
            <w:tcBorders>
              <w:top w:val="single" w:sz="16" w:space="0" w:color="CCCCCC"/>
            </w:tcBorders>
          </w:tcPr>
          <w:p>
            <w:pPr/>
          </w:p>
        </w:tc>
      </w:tr>
      <w:tr>
        <w:trPr>
          <w:trHeight w:val="540"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01.2.01.04.</w:t>
            </w:r>
          </w:p>
        </w:tc>
        <w:tc>
          <w:tcPr>
            <w:tcW w:w="2026" w:type="dxa"/>
          </w:tcPr>
          <w:p>
            <w:pPr>
              <w:pStyle w:val="TableParagraph"/>
              <w:spacing w:line="252" w:lineRule="auto" w:before="6"/>
              <w:ind w:left="43" w:right="334"/>
              <w:rPr>
                <w:sz w:val="13"/>
              </w:rPr>
            </w:pPr>
            <w:r>
              <w:rPr>
                <w:w w:val="110"/>
                <w:sz w:val="13"/>
              </w:rPr>
              <w:t>Koordinasi dan Penyusunan DPA-SKPD</w:t>
            </w:r>
          </w:p>
        </w:tc>
        <w:tc>
          <w:tcPr>
            <w:tcW w:w="2029" w:type="dxa"/>
          </w:tcPr>
          <w:p>
            <w:pPr>
              <w:pStyle w:val="TableParagraph"/>
              <w:spacing w:line="252" w:lineRule="auto" w:before="6"/>
              <w:ind w:left="43"/>
              <w:rPr>
                <w:sz w:val="13"/>
              </w:rPr>
            </w:pPr>
            <w:r>
              <w:rPr>
                <w:w w:val="115"/>
                <w:sz w:val="13"/>
              </w:rPr>
              <w:t>Terlaksananya Kegiatan Forum Perangkat Daerah</w:t>
            </w:r>
          </w:p>
        </w:tc>
        <w:tc>
          <w:tcPr>
            <w:tcW w:w="667" w:type="dxa"/>
          </w:tcPr>
          <w:p>
            <w:pPr>
              <w:pStyle w:val="TableParagraph"/>
              <w:spacing w:before="6"/>
              <w:ind w:left="213"/>
              <w:rPr>
                <w:sz w:val="13"/>
              </w:rPr>
            </w:pPr>
            <w:r>
              <w:rPr>
                <w:w w:val="115"/>
                <w:sz w:val="13"/>
              </w:rPr>
              <w:t>100</w:t>
            </w:r>
          </w:p>
          <w:p>
            <w:pPr>
              <w:pStyle w:val="TableParagraph"/>
              <w:spacing w:before="5"/>
              <w:ind w:left="127"/>
              <w:rPr>
                <w:sz w:val="13"/>
              </w:rPr>
            </w:pPr>
            <w:r>
              <w:rPr>
                <w:w w:val="110"/>
                <w:sz w:val="13"/>
              </w:rPr>
              <w:t>Persen</w:t>
            </w:r>
          </w:p>
        </w:tc>
        <w:tc>
          <w:tcPr>
            <w:tcW w:w="437" w:type="dxa"/>
          </w:tcPr>
          <w:p>
            <w:pPr>
              <w:pStyle w:val="TableParagraph"/>
              <w:spacing w:before="6"/>
              <w:ind w:right="101"/>
              <w:jc w:val="right"/>
              <w:rPr>
                <w:sz w:val="13"/>
              </w:rPr>
            </w:pPr>
            <w:r>
              <w:rPr>
                <w:w w:val="110"/>
                <w:sz w:val="13"/>
              </w:rPr>
              <w:t>100</w:t>
            </w:r>
          </w:p>
        </w:tc>
        <w:tc>
          <w:tcPr>
            <w:tcW w:w="1034" w:type="dxa"/>
          </w:tcPr>
          <w:p>
            <w:pPr>
              <w:pStyle w:val="TableParagraph"/>
              <w:spacing w:before="6"/>
              <w:ind w:right="44"/>
              <w:jc w:val="right"/>
              <w:rPr>
                <w:sz w:val="13"/>
              </w:rPr>
            </w:pPr>
            <w:r>
              <w:rPr>
                <w:w w:val="110"/>
                <w:sz w:val="13"/>
              </w:rPr>
              <w:t>5.000.000</w:t>
            </w:r>
          </w:p>
        </w:tc>
        <w:tc>
          <w:tcPr>
            <w:tcW w:w="437" w:type="dxa"/>
          </w:tcPr>
          <w:p>
            <w:pPr>
              <w:pStyle w:val="TableParagraph"/>
              <w:spacing w:before="6"/>
              <w:ind w:left="19" w:right="19"/>
              <w:jc w:val="center"/>
              <w:rPr>
                <w:sz w:val="13"/>
              </w:rPr>
            </w:pPr>
            <w:r>
              <w:rPr>
                <w:w w:val="115"/>
                <w:sz w:val="13"/>
              </w:rPr>
              <w:t>100</w:t>
            </w:r>
          </w:p>
        </w:tc>
        <w:tc>
          <w:tcPr>
            <w:tcW w:w="1037" w:type="dxa"/>
          </w:tcPr>
          <w:p>
            <w:pPr>
              <w:pStyle w:val="TableParagraph"/>
              <w:spacing w:before="6"/>
              <w:ind w:right="45"/>
              <w:jc w:val="right"/>
              <w:rPr>
                <w:sz w:val="13"/>
              </w:rPr>
            </w:pPr>
            <w:r>
              <w:rPr>
                <w:w w:val="110"/>
                <w:sz w:val="13"/>
              </w:rPr>
              <w:t>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98"/>
              <w:jc w:val="right"/>
              <w:rPr>
                <w:sz w:val="13"/>
              </w:rPr>
            </w:pPr>
            <w:r>
              <w:rPr>
                <w:w w:val="110"/>
                <w:sz w:val="13"/>
              </w:rPr>
              <w:t>100</w:t>
            </w:r>
          </w:p>
        </w:tc>
        <w:tc>
          <w:tcPr>
            <w:tcW w:w="1111" w:type="dxa"/>
          </w:tcPr>
          <w:p>
            <w:pPr>
              <w:pStyle w:val="TableParagraph"/>
              <w:spacing w:before="6"/>
              <w:ind w:right="45"/>
              <w:jc w:val="right"/>
              <w:rPr>
                <w:sz w:val="13"/>
              </w:rPr>
            </w:pPr>
            <w:r>
              <w:rPr>
                <w:w w:val="110"/>
                <w:sz w:val="13"/>
              </w:rPr>
              <w:t>10.000.000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before="9"/>
              <w:ind w:left="7" w:right="81"/>
              <w:jc w:val="center"/>
              <w:rPr>
                <w:sz w:val="13"/>
              </w:rPr>
            </w:pPr>
            <w:r>
              <w:rPr>
                <w:w w:val="110"/>
                <w:sz w:val="13"/>
              </w:rPr>
              <w:t>Jumlah DPA SKPD yang disusun</w:t>
            </w:r>
          </w:p>
        </w:tc>
        <w:tc>
          <w:tcPr>
            <w:tcW w:w="667" w:type="dxa"/>
          </w:tcPr>
          <w:p>
            <w:pPr>
              <w:pStyle w:val="TableParagraph"/>
              <w:spacing w:before="9"/>
              <w:ind w:left="16" w:right="20"/>
              <w:jc w:val="center"/>
              <w:rPr>
                <w:sz w:val="13"/>
              </w:rPr>
            </w:pPr>
            <w:r>
              <w:rPr>
                <w:w w:val="110"/>
                <w:sz w:val="13"/>
              </w:rPr>
              <w:t>0 Dok</w:t>
            </w:r>
          </w:p>
        </w:tc>
        <w:tc>
          <w:tcPr>
            <w:tcW w:w="437" w:type="dxa"/>
          </w:tcPr>
          <w:p>
            <w:pPr>
              <w:pStyle w:val="TableParagraph"/>
              <w:spacing w:before="9"/>
              <w:ind w:right="176"/>
              <w:jc w:val="right"/>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1</w:t>
            </w:r>
          </w:p>
        </w:tc>
        <w:tc>
          <w:tcPr>
            <w:tcW w:w="1037" w:type="dxa"/>
          </w:tcPr>
          <w:p>
            <w:pPr>
              <w:pStyle w:val="TableParagraph"/>
              <w:spacing w:before="9"/>
              <w:ind w:right="45"/>
              <w:jc w:val="right"/>
              <w:rPr>
                <w:sz w:val="13"/>
              </w:rPr>
            </w:pPr>
            <w:r>
              <w:rPr>
                <w:w w:val="110"/>
                <w:sz w:val="13"/>
              </w:rPr>
              <w:t>20.000.000</w:t>
            </w:r>
          </w:p>
        </w:tc>
        <w:tc>
          <w:tcPr>
            <w:tcW w:w="434" w:type="dxa"/>
          </w:tcPr>
          <w:p>
            <w:pPr>
              <w:pStyle w:val="TableParagraph"/>
              <w:spacing w:before="9"/>
              <w:ind w:right="3"/>
              <w:jc w:val="center"/>
              <w:rPr>
                <w:sz w:val="13"/>
              </w:rPr>
            </w:pPr>
            <w:r>
              <w:rPr>
                <w:w w:val="113"/>
                <w:sz w:val="13"/>
              </w:rPr>
              <w:t>1</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1</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73"/>
              <w:jc w:val="right"/>
              <w:rPr>
                <w:sz w:val="13"/>
              </w:rPr>
            </w:pPr>
            <w:r>
              <w:rPr>
                <w:w w:val="113"/>
                <w:sz w:val="13"/>
              </w:rPr>
              <w:t>3</w:t>
            </w:r>
          </w:p>
        </w:tc>
        <w:tc>
          <w:tcPr>
            <w:tcW w:w="1111" w:type="dxa"/>
          </w:tcPr>
          <w:p>
            <w:pPr>
              <w:pStyle w:val="TableParagraph"/>
              <w:spacing w:before="9"/>
              <w:ind w:right="45"/>
              <w:jc w:val="right"/>
              <w:rPr>
                <w:sz w:val="13"/>
              </w:rPr>
            </w:pPr>
            <w:r>
              <w:rPr>
                <w:w w:val="110"/>
                <w:sz w:val="13"/>
              </w:rPr>
              <w:t>20.000.000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698"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7"/>
              <w:rPr>
                <w:sz w:val="13"/>
              </w:rPr>
            </w:pPr>
            <w:r>
              <w:rPr>
                <w:w w:val="110"/>
                <w:sz w:val="13"/>
              </w:rPr>
              <w:t>Jumlah Dokumen DPA-SKPD dan Laporan Hasil Koordinasi Penyusunan Dokumen DPA- SKPD</w:t>
            </w:r>
          </w:p>
        </w:tc>
        <w:tc>
          <w:tcPr>
            <w:tcW w:w="667" w:type="dxa"/>
          </w:tcPr>
          <w:p>
            <w:pPr>
              <w:pStyle w:val="TableParagraph"/>
              <w:spacing w:before="6"/>
              <w:ind w:left="16" w:right="20"/>
              <w:jc w:val="center"/>
              <w:rPr>
                <w:sz w:val="13"/>
              </w:rPr>
            </w:pPr>
            <w:r>
              <w:rPr>
                <w:w w:val="110"/>
                <w:sz w:val="13"/>
              </w:rPr>
              <w:t>0 Dok</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20.000.000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20.000.000</w:t>
            </w:r>
          </w:p>
        </w:tc>
        <w:tc>
          <w:tcPr>
            <w:tcW w:w="437" w:type="dxa"/>
          </w:tcPr>
          <w:p>
            <w:pPr>
              <w:pStyle w:val="TableParagraph"/>
              <w:spacing w:before="6"/>
              <w:ind w:right="173"/>
              <w:jc w:val="right"/>
              <w:rPr>
                <w:sz w:val="13"/>
              </w:rPr>
            </w:pPr>
            <w:r>
              <w:rPr>
                <w:w w:val="113"/>
                <w:sz w:val="13"/>
              </w:rPr>
              <w:t>2</w:t>
            </w:r>
          </w:p>
        </w:tc>
        <w:tc>
          <w:tcPr>
            <w:tcW w:w="1111" w:type="dxa"/>
          </w:tcPr>
          <w:p>
            <w:pPr>
              <w:pStyle w:val="TableParagraph"/>
              <w:spacing w:before="6"/>
              <w:ind w:right="45"/>
              <w:jc w:val="right"/>
              <w:rPr>
                <w:sz w:val="13"/>
              </w:rPr>
            </w:pPr>
            <w:r>
              <w:rPr>
                <w:w w:val="110"/>
                <w:sz w:val="13"/>
              </w:rPr>
              <w:t>40.000.000</w:t>
            </w:r>
          </w:p>
        </w:tc>
        <w:tc>
          <w:tcPr>
            <w:tcW w:w="1268" w:type="dxa"/>
          </w:tcPr>
          <w:p>
            <w:pPr/>
          </w:p>
        </w:tc>
        <w:tc>
          <w:tcPr>
            <w:tcW w:w="770" w:type="dxa"/>
          </w:tcPr>
          <w:p>
            <w:pPr/>
          </w:p>
        </w:tc>
      </w:tr>
      <w:tr>
        <w:trPr>
          <w:trHeight w:val="1174" w:hRule="exact"/>
        </w:trPr>
        <w:tc>
          <w:tcPr>
            <w:tcW w:w="1130" w:type="dxa"/>
            <w:gridSpan w:val="2"/>
          </w:tcPr>
          <w:p>
            <w:pPr/>
          </w:p>
        </w:tc>
        <w:tc>
          <w:tcPr>
            <w:tcW w:w="773" w:type="dxa"/>
          </w:tcPr>
          <w:p>
            <w:pPr>
              <w:pStyle w:val="TableParagraph"/>
              <w:spacing w:before="9"/>
              <w:ind w:left="11" w:right="17"/>
              <w:jc w:val="center"/>
              <w:rPr>
                <w:sz w:val="13"/>
              </w:rPr>
            </w:pPr>
            <w:r>
              <w:rPr>
                <w:w w:val="120"/>
                <w:sz w:val="13"/>
              </w:rPr>
              <w:t>01.2.01.05.</w:t>
            </w:r>
          </w:p>
        </w:tc>
        <w:tc>
          <w:tcPr>
            <w:tcW w:w="2026" w:type="dxa"/>
          </w:tcPr>
          <w:p>
            <w:pPr>
              <w:pStyle w:val="TableParagraph"/>
              <w:spacing w:line="252" w:lineRule="auto" w:before="9"/>
              <w:ind w:left="43" w:right="25"/>
              <w:rPr>
                <w:sz w:val="13"/>
              </w:rPr>
            </w:pPr>
            <w:r>
              <w:rPr>
                <w:w w:val="105"/>
                <w:sz w:val="13"/>
              </w:rPr>
              <w:t>Koordinasi dan Penyusunan Perubahan DPA-SKPD</w:t>
            </w:r>
          </w:p>
        </w:tc>
        <w:tc>
          <w:tcPr>
            <w:tcW w:w="2029" w:type="dxa"/>
          </w:tcPr>
          <w:p>
            <w:pPr>
              <w:pStyle w:val="TableParagraph"/>
              <w:spacing w:line="252" w:lineRule="auto" w:before="9"/>
              <w:ind w:left="43"/>
              <w:rPr>
                <w:sz w:val="13"/>
              </w:rPr>
            </w:pPr>
            <w:r>
              <w:rPr>
                <w:w w:val="110"/>
                <w:sz w:val="13"/>
              </w:rPr>
              <w:t>Jumlah Dokumen Rubahan DPA SKPD yang disusun</w:t>
            </w:r>
          </w:p>
        </w:tc>
        <w:tc>
          <w:tcPr>
            <w:tcW w:w="667" w:type="dxa"/>
          </w:tcPr>
          <w:p>
            <w:pPr>
              <w:pStyle w:val="TableParagraph"/>
              <w:spacing w:before="9"/>
              <w:ind w:left="16" w:right="20"/>
              <w:jc w:val="center"/>
              <w:rPr>
                <w:sz w:val="13"/>
              </w:rPr>
            </w:pPr>
            <w:r>
              <w:rPr>
                <w:w w:val="110"/>
                <w:sz w:val="13"/>
              </w:rPr>
              <w:t>0 Dok</w:t>
            </w:r>
          </w:p>
        </w:tc>
        <w:tc>
          <w:tcPr>
            <w:tcW w:w="437" w:type="dxa"/>
          </w:tcPr>
          <w:p>
            <w:pPr>
              <w:pStyle w:val="TableParagraph"/>
              <w:spacing w:before="9"/>
              <w:ind w:right="176"/>
              <w:jc w:val="right"/>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1</w:t>
            </w:r>
          </w:p>
        </w:tc>
        <w:tc>
          <w:tcPr>
            <w:tcW w:w="1037" w:type="dxa"/>
          </w:tcPr>
          <w:p>
            <w:pPr>
              <w:pStyle w:val="TableParagraph"/>
              <w:spacing w:before="9"/>
              <w:ind w:right="45"/>
              <w:jc w:val="right"/>
              <w:rPr>
                <w:sz w:val="13"/>
              </w:rPr>
            </w:pPr>
            <w:r>
              <w:rPr>
                <w:w w:val="110"/>
                <w:sz w:val="13"/>
              </w:rPr>
              <w:t>10.000.000</w:t>
            </w:r>
          </w:p>
        </w:tc>
        <w:tc>
          <w:tcPr>
            <w:tcW w:w="434" w:type="dxa"/>
          </w:tcPr>
          <w:p>
            <w:pPr>
              <w:pStyle w:val="TableParagraph"/>
              <w:spacing w:before="9"/>
              <w:ind w:right="3"/>
              <w:jc w:val="center"/>
              <w:rPr>
                <w:sz w:val="13"/>
              </w:rPr>
            </w:pPr>
            <w:r>
              <w:rPr>
                <w:w w:val="113"/>
                <w:sz w:val="13"/>
              </w:rPr>
              <w:t>1</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1</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73"/>
              <w:jc w:val="right"/>
              <w:rPr>
                <w:sz w:val="13"/>
              </w:rPr>
            </w:pPr>
            <w:r>
              <w:rPr>
                <w:w w:val="113"/>
                <w:sz w:val="13"/>
              </w:rPr>
              <w:t>3</w:t>
            </w:r>
          </w:p>
        </w:tc>
        <w:tc>
          <w:tcPr>
            <w:tcW w:w="1111" w:type="dxa"/>
          </w:tcPr>
          <w:p>
            <w:pPr>
              <w:pStyle w:val="TableParagraph"/>
              <w:spacing w:before="9"/>
              <w:ind w:right="45"/>
              <w:jc w:val="right"/>
              <w:rPr>
                <w:sz w:val="13"/>
              </w:rPr>
            </w:pPr>
            <w:r>
              <w:rPr>
                <w:w w:val="110"/>
                <w:sz w:val="13"/>
              </w:rPr>
              <w:t>10.000.000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699"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48"/>
              <w:rPr>
                <w:sz w:val="13"/>
              </w:rPr>
            </w:pPr>
            <w:r>
              <w:rPr>
                <w:w w:val="110"/>
                <w:sz w:val="13"/>
              </w:rPr>
              <w:t>Jumlah Dokumen Perubahan DPA-SKPD dan Laporan Hasil Koordinasi Penyusunan Dokumen Perubahan DPA-SKPD</w:t>
            </w:r>
          </w:p>
        </w:tc>
        <w:tc>
          <w:tcPr>
            <w:tcW w:w="667" w:type="dxa"/>
          </w:tcPr>
          <w:p>
            <w:pPr>
              <w:pStyle w:val="TableParagraph"/>
              <w:spacing w:before="6"/>
              <w:ind w:left="16" w:right="20"/>
              <w:jc w:val="center"/>
              <w:rPr>
                <w:sz w:val="13"/>
              </w:rPr>
            </w:pPr>
            <w:r>
              <w:rPr>
                <w:w w:val="110"/>
                <w:sz w:val="13"/>
              </w:rPr>
              <w:t>0 Dok</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10.000.000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10.000.000</w:t>
            </w:r>
          </w:p>
        </w:tc>
        <w:tc>
          <w:tcPr>
            <w:tcW w:w="437" w:type="dxa"/>
          </w:tcPr>
          <w:p>
            <w:pPr>
              <w:pStyle w:val="TableParagraph"/>
              <w:spacing w:before="6"/>
              <w:ind w:right="173"/>
              <w:jc w:val="right"/>
              <w:rPr>
                <w:sz w:val="13"/>
              </w:rPr>
            </w:pPr>
            <w:r>
              <w:rPr>
                <w:w w:val="113"/>
                <w:sz w:val="13"/>
              </w:rPr>
              <w:t>2</w:t>
            </w:r>
          </w:p>
        </w:tc>
        <w:tc>
          <w:tcPr>
            <w:tcW w:w="1111" w:type="dxa"/>
          </w:tcPr>
          <w:p>
            <w:pPr>
              <w:pStyle w:val="TableParagraph"/>
              <w:spacing w:before="6"/>
              <w:ind w:right="45"/>
              <w:jc w:val="right"/>
              <w:rPr>
                <w:sz w:val="13"/>
              </w:rPr>
            </w:pPr>
            <w:r>
              <w:rPr>
                <w:w w:val="110"/>
                <w:sz w:val="13"/>
              </w:rPr>
              <w:t>20.000.000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9"/>
              <w:ind w:left="11" w:right="17"/>
              <w:jc w:val="center"/>
              <w:rPr>
                <w:sz w:val="13"/>
              </w:rPr>
            </w:pPr>
            <w:r>
              <w:rPr>
                <w:w w:val="120"/>
                <w:sz w:val="13"/>
              </w:rPr>
              <w:t>01.2.01.06.</w:t>
            </w:r>
          </w:p>
        </w:tc>
        <w:tc>
          <w:tcPr>
            <w:tcW w:w="2026" w:type="dxa"/>
          </w:tcPr>
          <w:p>
            <w:pPr>
              <w:pStyle w:val="TableParagraph"/>
              <w:spacing w:line="249" w:lineRule="auto" w:before="9"/>
              <w:ind w:left="43" w:right="25"/>
              <w:rPr>
                <w:sz w:val="13"/>
              </w:rPr>
            </w:pPr>
            <w:r>
              <w:rPr>
                <w:w w:val="115"/>
                <w:sz w:val="13"/>
              </w:rPr>
              <w:t>Koordinasi dan Penyusunan Laporan Capaian Kinerja dan Ikhtisar Realisasi Kinerja SKPD</w:t>
            </w:r>
          </w:p>
        </w:tc>
        <w:tc>
          <w:tcPr>
            <w:tcW w:w="2029" w:type="dxa"/>
          </w:tcPr>
          <w:p>
            <w:pPr>
              <w:pStyle w:val="TableParagraph"/>
              <w:spacing w:line="249" w:lineRule="auto" w:before="9"/>
              <w:ind w:left="43" w:right="233"/>
              <w:rPr>
                <w:sz w:val="13"/>
              </w:rPr>
            </w:pPr>
            <w:r>
              <w:rPr>
                <w:w w:val="115"/>
                <w:sz w:val="13"/>
              </w:rPr>
              <w:t>Jumlah Dokumen Laporan Realisasi Kinerja SKPD yang disusun</w:t>
            </w:r>
          </w:p>
        </w:tc>
        <w:tc>
          <w:tcPr>
            <w:tcW w:w="667" w:type="dxa"/>
          </w:tcPr>
          <w:p>
            <w:pPr>
              <w:pStyle w:val="TableParagraph"/>
              <w:spacing w:before="9"/>
              <w:ind w:left="16" w:right="20"/>
              <w:jc w:val="center"/>
              <w:rPr>
                <w:sz w:val="13"/>
              </w:rPr>
            </w:pPr>
            <w:r>
              <w:rPr>
                <w:w w:val="110"/>
                <w:sz w:val="13"/>
              </w:rPr>
              <w:t>0 Dok</w:t>
            </w:r>
          </w:p>
        </w:tc>
        <w:tc>
          <w:tcPr>
            <w:tcW w:w="437" w:type="dxa"/>
          </w:tcPr>
          <w:p>
            <w:pPr>
              <w:pStyle w:val="TableParagraph"/>
              <w:spacing w:before="9"/>
              <w:ind w:right="176"/>
              <w:jc w:val="right"/>
              <w:rPr>
                <w:sz w:val="13"/>
              </w:rPr>
            </w:pPr>
            <w:r>
              <w:rPr>
                <w:w w:val="113"/>
                <w:sz w:val="13"/>
              </w:rPr>
              <w:t>3</w:t>
            </w:r>
          </w:p>
        </w:tc>
        <w:tc>
          <w:tcPr>
            <w:tcW w:w="1034" w:type="dxa"/>
          </w:tcPr>
          <w:p>
            <w:pPr>
              <w:pStyle w:val="TableParagraph"/>
              <w:spacing w:before="9"/>
              <w:ind w:right="44"/>
              <w:jc w:val="right"/>
              <w:rPr>
                <w:sz w:val="13"/>
              </w:rPr>
            </w:pPr>
            <w:r>
              <w:rPr>
                <w:w w:val="110"/>
                <w:sz w:val="13"/>
              </w:rPr>
              <w:t>5.000.000</w:t>
            </w:r>
          </w:p>
        </w:tc>
        <w:tc>
          <w:tcPr>
            <w:tcW w:w="437" w:type="dxa"/>
          </w:tcPr>
          <w:p>
            <w:pPr>
              <w:pStyle w:val="TableParagraph"/>
              <w:spacing w:before="9"/>
              <w:ind w:right="1"/>
              <w:jc w:val="center"/>
              <w:rPr>
                <w:sz w:val="13"/>
              </w:rPr>
            </w:pPr>
            <w:r>
              <w:rPr>
                <w:w w:val="113"/>
                <w:sz w:val="13"/>
              </w:rPr>
              <w:t>3</w:t>
            </w:r>
          </w:p>
        </w:tc>
        <w:tc>
          <w:tcPr>
            <w:tcW w:w="1037" w:type="dxa"/>
          </w:tcPr>
          <w:p>
            <w:pPr>
              <w:pStyle w:val="TableParagraph"/>
              <w:spacing w:before="9"/>
              <w:ind w:right="45"/>
              <w:jc w:val="right"/>
              <w:rPr>
                <w:sz w:val="13"/>
              </w:rPr>
            </w:pPr>
            <w:r>
              <w:rPr>
                <w:w w:val="110"/>
                <w:sz w:val="13"/>
              </w:rPr>
              <w:t>5.000.000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73"/>
              <w:jc w:val="right"/>
              <w:rPr>
                <w:sz w:val="13"/>
              </w:rPr>
            </w:pPr>
            <w:r>
              <w:rPr>
                <w:w w:val="113"/>
                <w:sz w:val="13"/>
              </w:rPr>
              <w:t>6</w:t>
            </w:r>
          </w:p>
        </w:tc>
        <w:tc>
          <w:tcPr>
            <w:tcW w:w="1111" w:type="dxa"/>
          </w:tcPr>
          <w:p>
            <w:pPr>
              <w:pStyle w:val="TableParagraph"/>
              <w:spacing w:before="9"/>
              <w:ind w:right="45"/>
              <w:jc w:val="right"/>
              <w:rPr>
                <w:sz w:val="13"/>
              </w:rPr>
            </w:pPr>
            <w:r>
              <w:rPr>
                <w:w w:val="110"/>
                <w:sz w:val="13"/>
              </w:rPr>
              <w:t>10.000.000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9"/>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Dokumen Laporan Capaian Realisasi Kinerja SKPD yang disusun</w:t>
            </w:r>
          </w:p>
        </w:tc>
        <w:tc>
          <w:tcPr>
            <w:tcW w:w="667" w:type="dxa"/>
          </w:tcPr>
          <w:p>
            <w:pPr>
              <w:pStyle w:val="TableParagraph"/>
              <w:spacing w:before="6"/>
              <w:ind w:left="16" w:right="20"/>
              <w:jc w:val="center"/>
              <w:rPr>
                <w:sz w:val="13"/>
              </w:rPr>
            </w:pPr>
            <w:r>
              <w:rPr>
                <w:w w:val="110"/>
                <w:sz w:val="13"/>
              </w:rPr>
              <w:t>0 Dok</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3</w:t>
            </w:r>
          </w:p>
        </w:tc>
        <w:tc>
          <w:tcPr>
            <w:tcW w:w="1037" w:type="dxa"/>
          </w:tcPr>
          <w:p>
            <w:pPr>
              <w:pStyle w:val="TableParagraph"/>
              <w:spacing w:before="6"/>
              <w:ind w:right="45"/>
              <w:jc w:val="right"/>
              <w:rPr>
                <w:sz w:val="13"/>
              </w:rPr>
            </w:pPr>
            <w:r>
              <w:rPr>
                <w:w w:val="110"/>
                <w:sz w:val="13"/>
              </w:rPr>
              <w:t>25.000.000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73"/>
              <w:jc w:val="right"/>
              <w:rPr>
                <w:sz w:val="13"/>
              </w:rPr>
            </w:pPr>
            <w:r>
              <w:rPr>
                <w:w w:val="113"/>
                <w:sz w:val="13"/>
              </w:rPr>
              <w:t>3</w:t>
            </w:r>
          </w:p>
        </w:tc>
        <w:tc>
          <w:tcPr>
            <w:tcW w:w="1111" w:type="dxa"/>
          </w:tcPr>
          <w:p>
            <w:pPr>
              <w:pStyle w:val="TableParagraph"/>
              <w:spacing w:before="6"/>
              <w:ind w:right="45"/>
              <w:jc w:val="right"/>
              <w:rPr>
                <w:sz w:val="13"/>
              </w:rPr>
            </w:pPr>
            <w:r>
              <w:rPr>
                <w:w w:val="110"/>
                <w:sz w:val="13"/>
              </w:rPr>
              <w:t>25.000.000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52" w:lineRule="auto" w:before="6"/>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1013"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7"/>
              <w:rPr>
                <w:sz w:val="13"/>
              </w:rPr>
            </w:pPr>
            <w:r>
              <w:rPr>
                <w:w w:val="115"/>
                <w:sz w:val="13"/>
              </w:rPr>
              <w:t>Jumlah Laporan Capaian Kinerja dan Ikhtisar Realisasi Kinerja SKPD dan Laporan Hasil Koordinasi Penyusunan Laporan Capaian Kinerja dan Ikhtisar Realisasi Kinerja SKPD</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6</w:t>
            </w:r>
          </w:p>
        </w:tc>
        <w:tc>
          <w:tcPr>
            <w:tcW w:w="1037" w:type="dxa"/>
          </w:tcPr>
          <w:p>
            <w:pPr>
              <w:pStyle w:val="TableParagraph"/>
              <w:spacing w:before="6"/>
              <w:ind w:right="43"/>
              <w:jc w:val="right"/>
              <w:rPr>
                <w:sz w:val="13"/>
              </w:rPr>
            </w:pPr>
            <w:r>
              <w:rPr>
                <w:w w:val="110"/>
                <w:sz w:val="13"/>
              </w:rPr>
              <w:t>25.000.000</w:t>
            </w:r>
          </w:p>
        </w:tc>
        <w:tc>
          <w:tcPr>
            <w:tcW w:w="437" w:type="dxa"/>
          </w:tcPr>
          <w:p>
            <w:pPr>
              <w:pStyle w:val="TableParagraph"/>
              <w:spacing w:before="6"/>
              <w:jc w:val="center"/>
              <w:rPr>
                <w:sz w:val="13"/>
              </w:rPr>
            </w:pPr>
            <w:r>
              <w:rPr>
                <w:w w:val="113"/>
                <w:sz w:val="13"/>
              </w:rPr>
              <w:t>6</w:t>
            </w:r>
          </w:p>
        </w:tc>
        <w:tc>
          <w:tcPr>
            <w:tcW w:w="1037" w:type="dxa"/>
          </w:tcPr>
          <w:p>
            <w:pPr>
              <w:pStyle w:val="TableParagraph"/>
              <w:spacing w:before="6"/>
              <w:ind w:right="43"/>
              <w:jc w:val="right"/>
              <w:rPr>
                <w:sz w:val="13"/>
              </w:rPr>
            </w:pPr>
            <w:r>
              <w:rPr>
                <w:w w:val="110"/>
                <w:sz w:val="13"/>
              </w:rPr>
              <w:t>25.000.000</w:t>
            </w:r>
          </w:p>
        </w:tc>
        <w:tc>
          <w:tcPr>
            <w:tcW w:w="437" w:type="dxa"/>
          </w:tcPr>
          <w:p>
            <w:pPr>
              <w:pStyle w:val="TableParagraph"/>
              <w:spacing w:before="6"/>
              <w:ind w:right="173"/>
              <w:jc w:val="right"/>
              <w:rPr>
                <w:sz w:val="13"/>
              </w:rPr>
            </w:pPr>
            <w:r>
              <w:rPr>
                <w:w w:val="113"/>
                <w:sz w:val="13"/>
              </w:rPr>
              <w:t>6</w:t>
            </w:r>
          </w:p>
        </w:tc>
        <w:tc>
          <w:tcPr>
            <w:tcW w:w="1111" w:type="dxa"/>
          </w:tcPr>
          <w:p>
            <w:pPr>
              <w:pStyle w:val="TableParagraph"/>
              <w:spacing w:before="6"/>
              <w:ind w:right="45"/>
              <w:jc w:val="right"/>
              <w:rPr>
                <w:sz w:val="13"/>
              </w:rPr>
            </w:pPr>
            <w:r>
              <w:rPr>
                <w:w w:val="110"/>
                <w:sz w:val="13"/>
              </w:rPr>
              <w:t>50.000.000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01.2.01.07.</w:t>
            </w:r>
          </w:p>
        </w:tc>
        <w:tc>
          <w:tcPr>
            <w:tcW w:w="2026" w:type="dxa"/>
          </w:tcPr>
          <w:p>
            <w:pPr>
              <w:pStyle w:val="TableParagraph"/>
              <w:spacing w:line="252" w:lineRule="auto" w:before="6"/>
              <w:ind w:left="43" w:right="25"/>
              <w:rPr>
                <w:sz w:val="13"/>
              </w:rPr>
            </w:pPr>
            <w:r>
              <w:rPr>
                <w:w w:val="115"/>
                <w:sz w:val="13"/>
              </w:rPr>
              <w:t>Evaluasi Kinerja Perangkat Daerah</w:t>
            </w:r>
          </w:p>
        </w:tc>
        <w:tc>
          <w:tcPr>
            <w:tcW w:w="2029" w:type="dxa"/>
          </w:tcPr>
          <w:p>
            <w:pPr>
              <w:pStyle w:val="TableParagraph"/>
              <w:spacing w:line="249" w:lineRule="auto" w:before="6"/>
              <w:ind w:left="43" w:right="48"/>
              <w:rPr>
                <w:sz w:val="13"/>
              </w:rPr>
            </w:pPr>
            <w:r>
              <w:rPr>
                <w:w w:val="115"/>
                <w:sz w:val="13"/>
              </w:rPr>
              <w:t>Jumlah Dokumen Evaluasi Kinerja Perangkat Daerah yang disusun</w:t>
            </w:r>
          </w:p>
        </w:tc>
        <w:tc>
          <w:tcPr>
            <w:tcW w:w="667" w:type="dxa"/>
          </w:tcPr>
          <w:p>
            <w:pPr>
              <w:pStyle w:val="TableParagraph"/>
              <w:spacing w:before="6"/>
              <w:ind w:left="16" w:right="20"/>
              <w:jc w:val="center"/>
              <w:rPr>
                <w:sz w:val="13"/>
              </w:rPr>
            </w:pPr>
            <w:r>
              <w:rPr>
                <w:w w:val="110"/>
                <w:sz w:val="13"/>
              </w:rPr>
              <w:t>1 Dok</w:t>
            </w:r>
          </w:p>
        </w:tc>
        <w:tc>
          <w:tcPr>
            <w:tcW w:w="437" w:type="dxa"/>
          </w:tcPr>
          <w:p>
            <w:pPr>
              <w:pStyle w:val="TableParagraph"/>
              <w:spacing w:before="6"/>
              <w:ind w:right="176"/>
              <w:jc w:val="right"/>
              <w:rPr>
                <w:sz w:val="13"/>
              </w:rPr>
            </w:pPr>
            <w:r>
              <w:rPr>
                <w:w w:val="113"/>
                <w:sz w:val="13"/>
              </w:rPr>
              <w:t>1</w:t>
            </w:r>
          </w:p>
        </w:tc>
        <w:tc>
          <w:tcPr>
            <w:tcW w:w="1034" w:type="dxa"/>
          </w:tcPr>
          <w:p>
            <w:pPr>
              <w:pStyle w:val="TableParagraph"/>
              <w:spacing w:before="6"/>
              <w:ind w:right="44"/>
              <w:jc w:val="right"/>
              <w:rPr>
                <w:sz w:val="13"/>
              </w:rPr>
            </w:pPr>
            <w:r>
              <w:rPr>
                <w:w w:val="110"/>
                <w:sz w:val="13"/>
              </w:rPr>
              <w:t>5.000.000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5"/>
              <w:jc w:val="right"/>
              <w:rPr>
                <w:sz w:val="13"/>
              </w:rPr>
            </w:pPr>
            <w:r>
              <w:rPr>
                <w:w w:val="110"/>
                <w:sz w:val="13"/>
              </w:rPr>
              <w:t>5.000.000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73"/>
              <w:jc w:val="right"/>
              <w:rPr>
                <w:sz w:val="13"/>
              </w:rPr>
            </w:pPr>
            <w:r>
              <w:rPr>
                <w:w w:val="113"/>
                <w:sz w:val="13"/>
              </w:rPr>
              <w:t>5</w:t>
            </w:r>
          </w:p>
        </w:tc>
        <w:tc>
          <w:tcPr>
            <w:tcW w:w="1111" w:type="dxa"/>
          </w:tcPr>
          <w:p>
            <w:pPr>
              <w:pStyle w:val="TableParagraph"/>
              <w:spacing w:before="6"/>
              <w:ind w:right="45"/>
              <w:jc w:val="right"/>
              <w:rPr>
                <w:sz w:val="13"/>
              </w:rPr>
            </w:pPr>
            <w:r>
              <w:rPr>
                <w:w w:val="110"/>
                <w:sz w:val="13"/>
              </w:rPr>
              <w:t>10.000.000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bl>
    <w:p>
      <w:pPr>
        <w:spacing w:after="0"/>
        <w:rPr>
          <w:sz w:val="13"/>
        </w:rPr>
        <w:sectPr>
          <w:footerReference w:type="default" r:id="rId53"/>
          <w:pgSz w:w="18720" w:h="12240" w:orient="landscape"/>
          <w:pgMar w:footer="429" w:header="0" w:top="860" w:bottom="620" w:left="440" w:right="420"/>
          <w:pgNumType w:start="2"/>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Pr>
                <w:sz w:val="13"/>
              </w:rPr>
            </w:pPr>
            <w:r>
              <w:rPr>
                <w:w w:val="115"/>
                <w:sz w:val="13"/>
              </w:rPr>
              <w:t>Jumlah Laporan Evaluasi Kinerja Perangkat Daerah yang dibuat (Laporan Pengawasan SPI dan </w:t>
            </w:r>
            <w:r>
              <w:rPr>
                <w:w w:val="110"/>
                <w:sz w:val="13"/>
              </w:rPr>
              <w:t>Laporan Kinerja)</w:t>
            </w:r>
          </w:p>
        </w:tc>
        <w:tc>
          <w:tcPr>
            <w:tcW w:w="667" w:type="dxa"/>
            <w:tcBorders>
              <w:top w:val="single" w:sz="16" w:space="0" w:color="CCCCCC"/>
            </w:tcBorders>
          </w:tcPr>
          <w:p>
            <w:pPr>
              <w:pStyle w:val="TableParagraph"/>
              <w:spacing w:line="144" w:lineRule="exact"/>
              <w:ind w:left="141"/>
              <w:rPr>
                <w:sz w:val="13"/>
              </w:rPr>
            </w:pPr>
            <w:r>
              <w:rPr>
                <w:w w:val="110"/>
                <w:sz w:val="13"/>
              </w:rPr>
              <w:t>0 Dok</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2</w:t>
            </w:r>
          </w:p>
        </w:tc>
        <w:tc>
          <w:tcPr>
            <w:tcW w:w="1037" w:type="dxa"/>
            <w:tcBorders>
              <w:top w:val="single" w:sz="16" w:space="0" w:color="CCCCCC"/>
            </w:tcBorders>
          </w:tcPr>
          <w:p>
            <w:pPr>
              <w:pStyle w:val="TableParagraph"/>
              <w:spacing w:line="144" w:lineRule="exact"/>
              <w:ind w:right="45"/>
              <w:jc w:val="right"/>
              <w:rPr>
                <w:sz w:val="13"/>
              </w:rPr>
            </w:pPr>
            <w:r>
              <w:rPr>
                <w:w w:val="110"/>
                <w:sz w:val="13"/>
              </w:rPr>
              <w:t>15.000.000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2</w:t>
            </w:r>
          </w:p>
        </w:tc>
        <w:tc>
          <w:tcPr>
            <w:tcW w:w="1111" w:type="dxa"/>
            <w:tcBorders>
              <w:top w:val="single" w:sz="16" w:space="0" w:color="CCCCCC"/>
            </w:tcBorders>
          </w:tcPr>
          <w:p>
            <w:pPr>
              <w:pStyle w:val="TableParagraph"/>
              <w:spacing w:line="144" w:lineRule="exact"/>
              <w:ind w:right="45"/>
              <w:jc w:val="right"/>
              <w:rPr>
                <w:sz w:val="13"/>
              </w:rPr>
            </w:pPr>
            <w:r>
              <w:rPr>
                <w:w w:val="110"/>
                <w:sz w:val="13"/>
              </w:rPr>
              <w:t>15.000.000</w:t>
            </w:r>
          </w:p>
        </w:tc>
        <w:tc>
          <w:tcPr>
            <w:tcW w:w="1268" w:type="dxa"/>
            <w:tcBorders>
              <w:top w:val="single" w:sz="16" w:space="0" w:color="CCCCCC"/>
            </w:tcBorders>
          </w:tcPr>
          <w:p>
            <w:pPr>
              <w:pStyle w:val="TableParagraph"/>
              <w:spacing w:line="144" w:lineRule="exact"/>
              <w:ind w:left="36" w:right="36"/>
              <w:jc w:val="center"/>
              <w:rPr>
                <w:sz w:val="13"/>
              </w:rPr>
            </w:pPr>
            <w:r>
              <w:rPr>
                <w:sz w:val="13"/>
              </w:rPr>
              <w:t>SEKRETARIAT BPBD</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Laporan Evaluasi Kinerja Perangkat Daerah</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20.000.000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25.000.000</w:t>
            </w:r>
          </w:p>
        </w:tc>
        <w:tc>
          <w:tcPr>
            <w:tcW w:w="437" w:type="dxa"/>
          </w:tcPr>
          <w:p>
            <w:pPr>
              <w:pStyle w:val="TableParagraph"/>
              <w:spacing w:before="6"/>
              <w:ind w:right="1"/>
              <w:jc w:val="center"/>
              <w:rPr>
                <w:sz w:val="13"/>
              </w:rPr>
            </w:pPr>
            <w:r>
              <w:rPr>
                <w:w w:val="113"/>
                <w:sz w:val="13"/>
              </w:rPr>
              <w:t>2</w:t>
            </w:r>
          </w:p>
        </w:tc>
        <w:tc>
          <w:tcPr>
            <w:tcW w:w="1111" w:type="dxa"/>
          </w:tcPr>
          <w:p>
            <w:pPr>
              <w:pStyle w:val="TableParagraph"/>
              <w:spacing w:before="6"/>
              <w:ind w:right="45"/>
              <w:jc w:val="right"/>
              <w:rPr>
                <w:sz w:val="13"/>
              </w:rPr>
            </w:pPr>
            <w:r>
              <w:rPr>
                <w:w w:val="110"/>
                <w:sz w:val="13"/>
              </w:rPr>
              <w:t>45.000.000</w:t>
            </w:r>
          </w:p>
        </w:tc>
        <w:tc>
          <w:tcPr>
            <w:tcW w:w="1268" w:type="dxa"/>
          </w:tcPr>
          <w:p>
            <w:pPr/>
          </w:p>
        </w:tc>
        <w:tc>
          <w:tcPr>
            <w:tcW w:w="770" w:type="dxa"/>
          </w:tcPr>
          <w:p>
            <w:pPr/>
          </w:p>
        </w:tc>
      </w:tr>
      <w:tr>
        <w:trPr>
          <w:trHeight w:val="857"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01.2.02.</w:t>
            </w:r>
          </w:p>
        </w:tc>
        <w:tc>
          <w:tcPr>
            <w:tcW w:w="2026" w:type="dxa"/>
          </w:tcPr>
          <w:p>
            <w:pPr>
              <w:pStyle w:val="TableParagraph"/>
              <w:spacing w:line="252" w:lineRule="auto" w:before="6"/>
              <w:ind w:left="43" w:right="25"/>
              <w:rPr>
                <w:b/>
                <w:sz w:val="13"/>
              </w:rPr>
            </w:pPr>
            <w:r>
              <w:rPr>
                <w:b/>
                <w:w w:val="110"/>
                <w:sz w:val="13"/>
              </w:rPr>
              <w:t>Administrasi Keuangan Perangkat Daerah</w:t>
            </w:r>
          </w:p>
        </w:tc>
        <w:tc>
          <w:tcPr>
            <w:tcW w:w="2029" w:type="dxa"/>
          </w:tcPr>
          <w:p>
            <w:pPr>
              <w:pStyle w:val="TableParagraph"/>
              <w:spacing w:line="249" w:lineRule="auto" w:before="6"/>
              <w:ind w:left="43" w:right="48"/>
              <w:rPr>
                <w:sz w:val="13"/>
              </w:rPr>
            </w:pPr>
            <w:r>
              <w:rPr>
                <w:w w:val="115"/>
                <w:sz w:val="13"/>
              </w:rPr>
              <w:t>Berita Acara Reviu Internal BPBD terhadap capaian kinerja Sub Kegiatan pada Kegiatan Administrasi Keuangan Perangkat Daerah</w:t>
            </w:r>
          </w:p>
        </w:tc>
        <w:tc>
          <w:tcPr>
            <w:tcW w:w="667" w:type="dxa"/>
          </w:tcPr>
          <w:p>
            <w:pPr>
              <w:pStyle w:val="TableParagraph"/>
              <w:spacing w:before="6"/>
              <w:ind w:left="179"/>
              <w:rPr>
                <w:sz w:val="13"/>
              </w:rPr>
            </w:pPr>
            <w:r>
              <w:rPr>
                <w:w w:val="110"/>
                <w:sz w:val="13"/>
              </w:rPr>
              <w:t>0 BA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6"/>
              <w:jc w:val="right"/>
              <w:rPr>
                <w:sz w:val="13"/>
              </w:rPr>
            </w:pPr>
            <w:r>
              <w:rPr>
                <w:w w:val="110"/>
                <w:sz w:val="13"/>
              </w:rPr>
              <w:t>4.605.560.700</w:t>
            </w:r>
          </w:p>
        </w:tc>
        <w:tc>
          <w:tcPr>
            <w:tcW w:w="437" w:type="dxa"/>
          </w:tcPr>
          <w:p>
            <w:pPr>
              <w:pStyle w:val="TableParagraph"/>
              <w:spacing w:before="6"/>
              <w:ind w:left="175"/>
              <w:rPr>
                <w:sz w:val="13"/>
              </w:rPr>
            </w:pPr>
            <w:r>
              <w:rPr>
                <w:w w:val="113"/>
                <w:sz w:val="13"/>
              </w:rPr>
              <w:t>2</w:t>
            </w:r>
          </w:p>
        </w:tc>
        <w:tc>
          <w:tcPr>
            <w:tcW w:w="1037" w:type="dxa"/>
          </w:tcPr>
          <w:p>
            <w:pPr>
              <w:pStyle w:val="TableParagraph"/>
              <w:spacing w:before="6"/>
              <w:ind w:right="45"/>
              <w:jc w:val="right"/>
              <w:rPr>
                <w:sz w:val="13"/>
              </w:rPr>
            </w:pPr>
            <w:r>
              <w:rPr>
                <w:w w:val="110"/>
                <w:sz w:val="13"/>
              </w:rPr>
              <w:t>7.452.269.000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3.562.269.000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3.672.269.000</w:t>
            </w:r>
          </w:p>
        </w:tc>
        <w:tc>
          <w:tcPr>
            <w:tcW w:w="437" w:type="dxa"/>
          </w:tcPr>
          <w:p>
            <w:pPr>
              <w:pStyle w:val="TableParagraph"/>
              <w:spacing w:before="6"/>
              <w:ind w:right="1"/>
              <w:jc w:val="center"/>
              <w:rPr>
                <w:sz w:val="13"/>
              </w:rPr>
            </w:pPr>
            <w:r>
              <w:rPr>
                <w:w w:val="113"/>
                <w:sz w:val="13"/>
              </w:rPr>
              <w:t>7</w:t>
            </w:r>
          </w:p>
        </w:tc>
        <w:tc>
          <w:tcPr>
            <w:tcW w:w="1111" w:type="dxa"/>
          </w:tcPr>
          <w:p>
            <w:pPr>
              <w:pStyle w:val="TableParagraph"/>
              <w:spacing w:before="6"/>
              <w:ind w:right="46"/>
              <w:jc w:val="right"/>
              <w:rPr>
                <w:sz w:val="13"/>
              </w:rPr>
            </w:pPr>
            <w:r>
              <w:rPr>
                <w:w w:val="110"/>
                <w:sz w:val="13"/>
              </w:rPr>
              <w:t>19.292.367.700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01.2.02.01.</w:t>
            </w:r>
          </w:p>
        </w:tc>
        <w:tc>
          <w:tcPr>
            <w:tcW w:w="2026" w:type="dxa"/>
          </w:tcPr>
          <w:p>
            <w:pPr>
              <w:pStyle w:val="TableParagraph"/>
              <w:spacing w:line="252" w:lineRule="auto" w:before="6"/>
              <w:ind w:left="43" w:right="25"/>
              <w:rPr>
                <w:sz w:val="13"/>
              </w:rPr>
            </w:pPr>
            <w:r>
              <w:rPr>
                <w:w w:val="110"/>
                <w:sz w:val="13"/>
              </w:rPr>
              <w:t>Penyediaan Gaji dan Tunjangan ASN</w:t>
            </w:r>
          </w:p>
        </w:tc>
        <w:tc>
          <w:tcPr>
            <w:tcW w:w="2029" w:type="dxa"/>
          </w:tcPr>
          <w:p>
            <w:pPr>
              <w:pStyle w:val="TableParagraph"/>
              <w:spacing w:line="249" w:lineRule="auto" w:before="6"/>
              <w:ind w:left="43" w:right="56"/>
              <w:rPr>
                <w:sz w:val="13"/>
              </w:rPr>
            </w:pPr>
            <w:r>
              <w:rPr>
                <w:w w:val="120"/>
                <w:sz w:val="13"/>
              </w:rPr>
              <w:t>Jumlah Pegawai ASN yang terbayar</w:t>
            </w:r>
            <w:r>
              <w:rPr>
                <w:spacing w:val="-30"/>
                <w:w w:val="120"/>
                <w:sz w:val="13"/>
              </w:rPr>
              <w:t> </w:t>
            </w:r>
            <w:r>
              <w:rPr>
                <w:w w:val="120"/>
                <w:sz w:val="13"/>
              </w:rPr>
              <w:t>Gaji</w:t>
            </w:r>
            <w:r>
              <w:rPr>
                <w:spacing w:val="-32"/>
                <w:w w:val="120"/>
                <w:sz w:val="13"/>
              </w:rPr>
              <w:t> </w:t>
            </w:r>
            <w:r>
              <w:rPr>
                <w:w w:val="120"/>
                <w:sz w:val="13"/>
              </w:rPr>
              <w:t>dan</w:t>
            </w:r>
            <w:r>
              <w:rPr>
                <w:spacing w:val="-31"/>
                <w:w w:val="120"/>
                <w:sz w:val="13"/>
              </w:rPr>
              <w:t> </w:t>
            </w:r>
            <w:r>
              <w:rPr>
                <w:w w:val="120"/>
                <w:sz w:val="13"/>
              </w:rPr>
              <w:t>Tunjangannya setiap</w:t>
            </w:r>
            <w:r>
              <w:rPr>
                <w:spacing w:val="-24"/>
                <w:w w:val="120"/>
                <w:sz w:val="13"/>
              </w:rPr>
              <w:t> </w:t>
            </w:r>
            <w:r>
              <w:rPr>
                <w:w w:val="120"/>
                <w:sz w:val="13"/>
              </w:rPr>
              <w:t>bulan</w:t>
            </w:r>
          </w:p>
        </w:tc>
        <w:tc>
          <w:tcPr>
            <w:tcW w:w="667" w:type="dxa"/>
          </w:tcPr>
          <w:p>
            <w:pPr>
              <w:pStyle w:val="TableParagraph"/>
              <w:spacing w:before="6"/>
              <w:ind w:right="1"/>
              <w:jc w:val="center"/>
              <w:rPr>
                <w:sz w:val="13"/>
              </w:rPr>
            </w:pPr>
            <w:r>
              <w:rPr>
                <w:w w:val="113"/>
                <w:sz w:val="13"/>
              </w:rPr>
              <w:t>0</w:t>
            </w:r>
          </w:p>
          <w:p>
            <w:pPr>
              <w:pStyle w:val="TableParagraph"/>
              <w:spacing w:before="7"/>
              <w:ind w:left="15" w:right="20"/>
              <w:jc w:val="center"/>
              <w:rPr>
                <w:sz w:val="13"/>
              </w:rPr>
            </w:pPr>
            <w:r>
              <w:rPr>
                <w:w w:val="120"/>
                <w:sz w:val="13"/>
              </w:rPr>
              <w:t>Pegawai</w:t>
            </w:r>
          </w:p>
        </w:tc>
        <w:tc>
          <w:tcPr>
            <w:tcW w:w="437" w:type="dxa"/>
          </w:tcPr>
          <w:p>
            <w:pPr>
              <w:pStyle w:val="TableParagraph"/>
              <w:spacing w:before="6"/>
              <w:ind w:left="19" w:right="26"/>
              <w:jc w:val="center"/>
              <w:rPr>
                <w:sz w:val="13"/>
              </w:rPr>
            </w:pPr>
            <w:r>
              <w:rPr>
                <w:w w:val="115"/>
                <w:sz w:val="13"/>
              </w:rPr>
              <w:t>18</w:t>
            </w:r>
          </w:p>
        </w:tc>
        <w:tc>
          <w:tcPr>
            <w:tcW w:w="1034" w:type="dxa"/>
          </w:tcPr>
          <w:p>
            <w:pPr>
              <w:pStyle w:val="TableParagraph"/>
              <w:spacing w:before="6"/>
              <w:ind w:right="43"/>
              <w:jc w:val="right"/>
              <w:rPr>
                <w:sz w:val="13"/>
              </w:rPr>
            </w:pPr>
            <w:r>
              <w:rPr>
                <w:w w:val="110"/>
                <w:sz w:val="13"/>
              </w:rPr>
              <w:t>2.464.193.000</w:t>
            </w:r>
          </w:p>
        </w:tc>
        <w:tc>
          <w:tcPr>
            <w:tcW w:w="437" w:type="dxa"/>
          </w:tcPr>
          <w:p>
            <w:pPr>
              <w:pStyle w:val="TableParagraph"/>
              <w:spacing w:before="6"/>
              <w:ind w:left="134"/>
              <w:rPr>
                <w:sz w:val="13"/>
              </w:rPr>
            </w:pPr>
            <w:r>
              <w:rPr>
                <w:w w:val="115"/>
                <w:sz w:val="13"/>
              </w:rPr>
              <w:t>18</w:t>
            </w:r>
          </w:p>
        </w:tc>
        <w:tc>
          <w:tcPr>
            <w:tcW w:w="1037" w:type="dxa"/>
          </w:tcPr>
          <w:p>
            <w:pPr>
              <w:pStyle w:val="TableParagraph"/>
              <w:spacing w:before="6"/>
              <w:ind w:right="46"/>
              <w:jc w:val="right"/>
              <w:rPr>
                <w:sz w:val="13"/>
              </w:rPr>
            </w:pPr>
            <w:r>
              <w:rPr>
                <w:w w:val="110"/>
                <w:sz w:val="13"/>
              </w:rPr>
              <w:t>2.571.000.000</w:t>
            </w:r>
          </w:p>
        </w:tc>
        <w:tc>
          <w:tcPr>
            <w:tcW w:w="437" w:type="dxa"/>
          </w:tcPr>
          <w:p>
            <w:pPr>
              <w:pStyle w:val="TableParagraph"/>
              <w:spacing w:before="6"/>
              <w:ind w:left="139"/>
              <w:rPr>
                <w:sz w:val="13"/>
              </w:rPr>
            </w:pPr>
            <w:r>
              <w:rPr>
                <w:w w:val="115"/>
                <w:sz w:val="13"/>
              </w:rPr>
              <w:t>30</w:t>
            </w:r>
          </w:p>
        </w:tc>
        <w:tc>
          <w:tcPr>
            <w:tcW w:w="1037" w:type="dxa"/>
          </w:tcPr>
          <w:p>
            <w:pPr>
              <w:pStyle w:val="TableParagraph"/>
              <w:spacing w:before="6"/>
              <w:ind w:right="45"/>
              <w:jc w:val="right"/>
              <w:rPr>
                <w:sz w:val="13"/>
              </w:rPr>
            </w:pPr>
            <w:r>
              <w:rPr>
                <w:w w:val="110"/>
                <w:sz w:val="13"/>
              </w:rPr>
              <w:t>3.412.269.000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8.447.462.000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105"/>
                <w:sz w:val="13"/>
              </w:rPr>
              <w:t>BPBD</w:t>
            </w:r>
          </w:p>
        </w:tc>
      </w:tr>
      <w:tr>
        <w:trPr>
          <w:trHeight w:val="38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Orang yang Menerima Gaji dan Tunjangan ASN</w:t>
            </w:r>
          </w:p>
        </w:tc>
        <w:tc>
          <w:tcPr>
            <w:tcW w:w="667" w:type="dxa"/>
          </w:tcPr>
          <w:p>
            <w:pPr>
              <w:pStyle w:val="TableParagraph"/>
              <w:spacing w:line="252" w:lineRule="auto" w:before="6"/>
              <w:ind w:left="158" w:hanging="111"/>
              <w:rPr>
                <w:sz w:val="13"/>
              </w:rPr>
            </w:pPr>
            <w:r>
              <w:rPr>
                <w:w w:val="110"/>
                <w:sz w:val="13"/>
              </w:rPr>
              <w:t>0 Orang / Bulan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30</w:t>
            </w:r>
          </w:p>
        </w:tc>
        <w:tc>
          <w:tcPr>
            <w:tcW w:w="1037" w:type="dxa"/>
          </w:tcPr>
          <w:p>
            <w:pPr>
              <w:pStyle w:val="TableParagraph"/>
              <w:spacing w:before="6"/>
              <w:ind w:right="43"/>
              <w:jc w:val="right"/>
              <w:rPr>
                <w:sz w:val="13"/>
              </w:rPr>
            </w:pPr>
            <w:r>
              <w:rPr>
                <w:w w:val="110"/>
                <w:sz w:val="13"/>
              </w:rPr>
              <w:t>3.512.269.000</w:t>
            </w:r>
          </w:p>
        </w:tc>
        <w:tc>
          <w:tcPr>
            <w:tcW w:w="437" w:type="dxa"/>
          </w:tcPr>
          <w:p>
            <w:pPr>
              <w:pStyle w:val="TableParagraph"/>
              <w:spacing w:before="6"/>
              <w:ind w:left="22" w:right="22"/>
              <w:jc w:val="center"/>
              <w:rPr>
                <w:sz w:val="13"/>
              </w:rPr>
            </w:pPr>
            <w:r>
              <w:rPr>
                <w:w w:val="115"/>
                <w:sz w:val="13"/>
              </w:rPr>
              <w:t>30</w:t>
            </w:r>
          </w:p>
        </w:tc>
        <w:tc>
          <w:tcPr>
            <w:tcW w:w="1037" w:type="dxa"/>
          </w:tcPr>
          <w:p>
            <w:pPr>
              <w:pStyle w:val="TableParagraph"/>
              <w:spacing w:before="6"/>
              <w:ind w:right="43"/>
              <w:jc w:val="right"/>
              <w:rPr>
                <w:sz w:val="13"/>
              </w:rPr>
            </w:pPr>
            <w:r>
              <w:rPr>
                <w:w w:val="110"/>
                <w:sz w:val="13"/>
              </w:rPr>
              <w:t>3.612.269.000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7.124.538.000</w:t>
            </w:r>
          </w:p>
        </w:tc>
        <w:tc>
          <w:tcPr>
            <w:tcW w:w="1268" w:type="dxa"/>
          </w:tcPr>
          <w:p>
            <w:pP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56"/>
              <w:rPr>
                <w:sz w:val="13"/>
              </w:rPr>
            </w:pPr>
            <w:r>
              <w:rPr>
                <w:w w:val="120"/>
                <w:sz w:val="13"/>
              </w:rPr>
              <w:t>Jumlah Pegawai ASN yang terbayar</w:t>
            </w:r>
            <w:r>
              <w:rPr>
                <w:spacing w:val="-30"/>
                <w:w w:val="120"/>
                <w:sz w:val="13"/>
              </w:rPr>
              <w:t> </w:t>
            </w:r>
            <w:r>
              <w:rPr>
                <w:w w:val="120"/>
                <w:sz w:val="13"/>
              </w:rPr>
              <w:t>Gaji</w:t>
            </w:r>
            <w:r>
              <w:rPr>
                <w:spacing w:val="-32"/>
                <w:w w:val="120"/>
                <w:sz w:val="13"/>
              </w:rPr>
              <w:t> </w:t>
            </w:r>
            <w:r>
              <w:rPr>
                <w:w w:val="120"/>
                <w:sz w:val="13"/>
              </w:rPr>
              <w:t>dan</w:t>
            </w:r>
            <w:r>
              <w:rPr>
                <w:spacing w:val="-31"/>
                <w:w w:val="120"/>
                <w:sz w:val="13"/>
              </w:rPr>
              <w:t> </w:t>
            </w:r>
            <w:r>
              <w:rPr>
                <w:w w:val="120"/>
                <w:sz w:val="13"/>
              </w:rPr>
              <w:t>Tunjangannya setiap</w:t>
            </w:r>
            <w:r>
              <w:rPr>
                <w:spacing w:val="-24"/>
                <w:w w:val="120"/>
                <w:sz w:val="13"/>
              </w:rPr>
              <w:t> </w:t>
            </w:r>
            <w:r>
              <w:rPr>
                <w:w w:val="120"/>
                <w:sz w:val="13"/>
              </w:rPr>
              <w:t>bulan</w:t>
            </w:r>
          </w:p>
        </w:tc>
        <w:tc>
          <w:tcPr>
            <w:tcW w:w="667" w:type="dxa"/>
          </w:tcPr>
          <w:p>
            <w:pPr>
              <w:pStyle w:val="TableParagraph"/>
              <w:spacing w:before="6"/>
              <w:ind w:left="83"/>
              <w:rPr>
                <w:sz w:val="13"/>
              </w:rPr>
            </w:pPr>
            <w:r>
              <w:rPr>
                <w:w w:val="110"/>
                <w:sz w:val="13"/>
              </w:rPr>
              <w:t>0 Orang</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18</w:t>
            </w:r>
          </w:p>
        </w:tc>
        <w:tc>
          <w:tcPr>
            <w:tcW w:w="1037" w:type="dxa"/>
          </w:tcPr>
          <w:p>
            <w:pPr>
              <w:pStyle w:val="TableParagraph"/>
              <w:spacing w:before="6"/>
              <w:ind w:right="46"/>
              <w:jc w:val="right"/>
              <w:rPr>
                <w:sz w:val="13"/>
              </w:rPr>
            </w:pPr>
            <w:r>
              <w:rPr>
                <w:w w:val="110"/>
                <w:sz w:val="13"/>
              </w:rPr>
              <w:t>1.998.564.000</w:t>
            </w:r>
          </w:p>
        </w:tc>
        <w:tc>
          <w:tcPr>
            <w:tcW w:w="437" w:type="dxa"/>
          </w:tcPr>
          <w:p>
            <w:pPr>
              <w:pStyle w:val="TableParagraph"/>
              <w:spacing w:before="6"/>
              <w:ind w:left="139"/>
              <w:rPr>
                <w:sz w:val="13"/>
              </w:rPr>
            </w:pPr>
            <w:r>
              <w:rPr>
                <w:w w:val="115"/>
                <w:sz w:val="13"/>
              </w:rPr>
              <w:t>30</w:t>
            </w:r>
          </w:p>
        </w:tc>
        <w:tc>
          <w:tcPr>
            <w:tcW w:w="1037" w:type="dxa"/>
          </w:tcPr>
          <w:p>
            <w:pPr>
              <w:pStyle w:val="TableParagraph"/>
              <w:spacing w:before="6"/>
              <w:ind w:right="45"/>
              <w:jc w:val="right"/>
              <w:rPr>
                <w:sz w:val="13"/>
              </w:rPr>
            </w:pPr>
            <w:r>
              <w:rPr>
                <w:w w:val="110"/>
                <w:sz w:val="13"/>
              </w:rPr>
              <w:t>4.000.000.000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5.998.564.000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3" w:hRule="exact"/>
        </w:trPr>
        <w:tc>
          <w:tcPr>
            <w:tcW w:w="1130" w:type="dxa"/>
            <w:gridSpan w:val="2"/>
          </w:tcPr>
          <w:p>
            <w:pPr/>
          </w:p>
        </w:tc>
        <w:tc>
          <w:tcPr>
            <w:tcW w:w="773" w:type="dxa"/>
          </w:tcPr>
          <w:p>
            <w:pPr>
              <w:pStyle w:val="TableParagraph"/>
              <w:spacing w:before="9"/>
              <w:ind w:left="15" w:right="14"/>
              <w:jc w:val="center"/>
              <w:rPr>
                <w:sz w:val="13"/>
              </w:rPr>
            </w:pPr>
            <w:r>
              <w:rPr>
                <w:w w:val="120"/>
                <w:sz w:val="13"/>
              </w:rPr>
              <w:t>01.2.02.05.</w:t>
            </w:r>
          </w:p>
        </w:tc>
        <w:tc>
          <w:tcPr>
            <w:tcW w:w="2026" w:type="dxa"/>
          </w:tcPr>
          <w:p>
            <w:pPr>
              <w:pStyle w:val="TableParagraph"/>
              <w:spacing w:line="249" w:lineRule="auto" w:before="9"/>
              <w:ind w:left="43" w:right="25"/>
              <w:rPr>
                <w:sz w:val="13"/>
              </w:rPr>
            </w:pPr>
            <w:r>
              <w:rPr>
                <w:w w:val="110"/>
                <w:sz w:val="13"/>
              </w:rPr>
              <w:t>Koordinasi dan Penyusunan Laporan Keuangan Akhir Tahun SKPD</w:t>
            </w:r>
          </w:p>
        </w:tc>
        <w:tc>
          <w:tcPr>
            <w:tcW w:w="2029" w:type="dxa"/>
          </w:tcPr>
          <w:p>
            <w:pPr>
              <w:pStyle w:val="TableParagraph"/>
              <w:spacing w:line="249" w:lineRule="auto" w:before="9"/>
              <w:ind w:left="43" w:right="233"/>
              <w:rPr>
                <w:sz w:val="13"/>
              </w:rPr>
            </w:pPr>
            <w:r>
              <w:rPr>
                <w:w w:val="115"/>
                <w:sz w:val="13"/>
              </w:rPr>
              <w:t>Jumlah dokumen laporan keuangan akhir tahun yang disusun</w:t>
            </w:r>
          </w:p>
        </w:tc>
        <w:tc>
          <w:tcPr>
            <w:tcW w:w="667" w:type="dxa"/>
          </w:tcPr>
          <w:p>
            <w:pPr>
              <w:pStyle w:val="TableParagraph"/>
              <w:spacing w:before="9"/>
              <w:ind w:left="141"/>
              <w:rPr>
                <w:sz w:val="13"/>
              </w:rPr>
            </w:pPr>
            <w:r>
              <w:rPr>
                <w:w w:val="110"/>
                <w:sz w:val="13"/>
              </w:rPr>
              <w:t>3 Dok</w:t>
            </w:r>
          </w:p>
        </w:tc>
        <w:tc>
          <w:tcPr>
            <w:tcW w:w="437" w:type="dxa"/>
          </w:tcPr>
          <w:p>
            <w:pPr>
              <w:pStyle w:val="TableParagraph"/>
              <w:spacing w:before="9"/>
              <w:ind w:right="5"/>
              <w:jc w:val="center"/>
              <w:rPr>
                <w:sz w:val="13"/>
              </w:rPr>
            </w:pPr>
            <w:r>
              <w:rPr>
                <w:w w:val="113"/>
                <w:sz w:val="13"/>
              </w:rPr>
              <w:t>3</w:t>
            </w:r>
          </w:p>
        </w:tc>
        <w:tc>
          <w:tcPr>
            <w:tcW w:w="1034" w:type="dxa"/>
          </w:tcPr>
          <w:p>
            <w:pPr>
              <w:pStyle w:val="TableParagraph"/>
              <w:spacing w:before="9"/>
              <w:ind w:right="43"/>
              <w:jc w:val="right"/>
              <w:rPr>
                <w:sz w:val="13"/>
              </w:rPr>
            </w:pPr>
            <w:r>
              <w:rPr>
                <w:w w:val="110"/>
                <w:sz w:val="13"/>
              </w:rPr>
              <w:t>10.000.000</w:t>
            </w:r>
          </w:p>
        </w:tc>
        <w:tc>
          <w:tcPr>
            <w:tcW w:w="437" w:type="dxa"/>
          </w:tcPr>
          <w:p>
            <w:pPr>
              <w:pStyle w:val="TableParagraph"/>
              <w:spacing w:before="9"/>
              <w:ind w:left="172"/>
              <w:rPr>
                <w:sz w:val="13"/>
              </w:rPr>
            </w:pPr>
            <w:r>
              <w:rPr>
                <w:w w:val="113"/>
                <w:sz w:val="13"/>
              </w:rPr>
              <w:t>3</w:t>
            </w:r>
          </w:p>
        </w:tc>
        <w:tc>
          <w:tcPr>
            <w:tcW w:w="1037" w:type="dxa"/>
          </w:tcPr>
          <w:p>
            <w:pPr>
              <w:pStyle w:val="TableParagraph"/>
              <w:spacing w:before="9"/>
              <w:ind w:right="45"/>
              <w:jc w:val="right"/>
              <w:rPr>
                <w:sz w:val="13"/>
              </w:rPr>
            </w:pPr>
            <w:r>
              <w:rPr>
                <w:w w:val="110"/>
                <w:sz w:val="13"/>
              </w:rPr>
              <w:t>15.000.000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6</w:t>
            </w:r>
          </w:p>
        </w:tc>
        <w:tc>
          <w:tcPr>
            <w:tcW w:w="1111" w:type="dxa"/>
          </w:tcPr>
          <w:p>
            <w:pPr>
              <w:pStyle w:val="TableParagraph"/>
              <w:spacing w:before="9"/>
              <w:ind w:right="45"/>
              <w:jc w:val="right"/>
              <w:rPr>
                <w:sz w:val="13"/>
              </w:rPr>
            </w:pPr>
            <w:r>
              <w:rPr>
                <w:w w:val="110"/>
                <w:sz w:val="13"/>
              </w:rPr>
              <w:t>25.000.000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9"/>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33"/>
              <w:rPr>
                <w:sz w:val="13"/>
              </w:rPr>
            </w:pPr>
            <w:r>
              <w:rPr>
                <w:w w:val="115"/>
                <w:sz w:val="13"/>
              </w:rPr>
              <w:t>Jumlah dokumen laporan keuangan akhir tahun yang disusun</w:t>
            </w:r>
          </w:p>
        </w:tc>
        <w:tc>
          <w:tcPr>
            <w:tcW w:w="667" w:type="dxa"/>
          </w:tcPr>
          <w:p>
            <w:pPr>
              <w:pStyle w:val="TableParagraph"/>
              <w:spacing w:before="6"/>
              <w:ind w:left="141"/>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3</w:t>
            </w:r>
          </w:p>
        </w:tc>
        <w:tc>
          <w:tcPr>
            <w:tcW w:w="1037" w:type="dxa"/>
          </w:tcPr>
          <w:p>
            <w:pPr>
              <w:pStyle w:val="TableParagraph"/>
              <w:spacing w:before="6"/>
              <w:ind w:right="45"/>
              <w:jc w:val="right"/>
              <w:rPr>
                <w:sz w:val="13"/>
              </w:rPr>
            </w:pPr>
            <w:r>
              <w:rPr>
                <w:w w:val="110"/>
                <w:sz w:val="13"/>
              </w:rPr>
              <w:t>4.996.800</w:t>
            </w:r>
          </w:p>
        </w:tc>
        <w:tc>
          <w:tcPr>
            <w:tcW w:w="437" w:type="dxa"/>
          </w:tcPr>
          <w:p>
            <w:pPr>
              <w:pStyle w:val="TableParagraph"/>
              <w:spacing w:before="6"/>
              <w:ind w:left="175"/>
              <w:rPr>
                <w:sz w:val="13"/>
              </w:rPr>
            </w:pPr>
            <w:r>
              <w:rPr>
                <w:w w:val="113"/>
                <w:sz w:val="13"/>
              </w:rPr>
              <w:t>2</w:t>
            </w:r>
          </w:p>
        </w:tc>
        <w:tc>
          <w:tcPr>
            <w:tcW w:w="1037" w:type="dxa"/>
          </w:tcPr>
          <w:p>
            <w:pPr>
              <w:pStyle w:val="TableParagraph"/>
              <w:spacing w:before="6"/>
              <w:ind w:right="45"/>
              <w:jc w:val="right"/>
              <w:rPr>
                <w:sz w:val="13"/>
              </w:rPr>
            </w:pPr>
            <w:r>
              <w:rPr>
                <w:w w:val="110"/>
                <w:sz w:val="13"/>
              </w:rPr>
              <w:t>20.000.000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5</w:t>
            </w:r>
          </w:p>
        </w:tc>
        <w:tc>
          <w:tcPr>
            <w:tcW w:w="1111" w:type="dxa"/>
          </w:tcPr>
          <w:p>
            <w:pPr>
              <w:pStyle w:val="TableParagraph"/>
              <w:spacing w:before="6"/>
              <w:ind w:right="45"/>
              <w:jc w:val="right"/>
              <w:rPr>
                <w:sz w:val="13"/>
              </w:rPr>
            </w:pPr>
            <w:r>
              <w:rPr>
                <w:w w:val="110"/>
                <w:sz w:val="13"/>
              </w:rPr>
              <w:t>24.996.800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7" w:lineRule="auto" w:before="1"/>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114"/>
              <w:jc w:val="both"/>
              <w:rPr>
                <w:sz w:val="13"/>
              </w:rPr>
            </w:pPr>
            <w:r>
              <w:rPr>
                <w:w w:val="110"/>
                <w:sz w:val="13"/>
              </w:rPr>
              <w:t>Jumlah Laporan Keuangan Akhir Tahun SKPD dan Laporan Hasil Koordinasi Penyusunan</w:t>
            </w:r>
            <w:r>
              <w:rPr>
                <w:spacing w:val="-14"/>
                <w:w w:val="110"/>
                <w:sz w:val="13"/>
              </w:rPr>
              <w:t> </w:t>
            </w:r>
            <w:r>
              <w:rPr>
                <w:w w:val="110"/>
                <w:sz w:val="13"/>
              </w:rPr>
              <w:t>Laporan Keuangan Akhir Tahun</w:t>
            </w:r>
            <w:r>
              <w:rPr>
                <w:spacing w:val="-15"/>
                <w:w w:val="110"/>
                <w:sz w:val="13"/>
              </w:rPr>
              <w:t> </w:t>
            </w:r>
            <w:r>
              <w:rPr>
                <w:w w:val="110"/>
                <w:sz w:val="13"/>
              </w:rPr>
              <w:t>SKPD</w:t>
            </w:r>
          </w:p>
        </w:tc>
        <w:tc>
          <w:tcPr>
            <w:tcW w:w="667" w:type="dxa"/>
          </w:tcPr>
          <w:p>
            <w:pPr>
              <w:pStyle w:val="TableParagraph"/>
              <w:spacing w:before="9"/>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2"/>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2</w:t>
            </w:r>
          </w:p>
        </w:tc>
        <w:tc>
          <w:tcPr>
            <w:tcW w:w="1037" w:type="dxa"/>
          </w:tcPr>
          <w:p>
            <w:pPr>
              <w:pStyle w:val="TableParagraph"/>
              <w:spacing w:before="9"/>
              <w:ind w:right="43"/>
              <w:jc w:val="right"/>
              <w:rPr>
                <w:sz w:val="13"/>
              </w:rPr>
            </w:pPr>
            <w:r>
              <w:rPr>
                <w:w w:val="110"/>
                <w:sz w:val="13"/>
              </w:rPr>
              <w:t>25.000.000</w:t>
            </w:r>
          </w:p>
        </w:tc>
        <w:tc>
          <w:tcPr>
            <w:tcW w:w="437" w:type="dxa"/>
          </w:tcPr>
          <w:p>
            <w:pPr>
              <w:pStyle w:val="TableParagraph"/>
              <w:spacing w:before="9"/>
              <w:jc w:val="center"/>
              <w:rPr>
                <w:sz w:val="13"/>
              </w:rPr>
            </w:pPr>
            <w:r>
              <w:rPr>
                <w:w w:val="113"/>
                <w:sz w:val="13"/>
              </w:rPr>
              <w:t>2</w:t>
            </w:r>
          </w:p>
        </w:tc>
        <w:tc>
          <w:tcPr>
            <w:tcW w:w="1037" w:type="dxa"/>
          </w:tcPr>
          <w:p>
            <w:pPr>
              <w:pStyle w:val="TableParagraph"/>
              <w:spacing w:before="9"/>
              <w:ind w:right="43"/>
              <w:jc w:val="right"/>
              <w:rPr>
                <w:sz w:val="13"/>
              </w:rPr>
            </w:pPr>
            <w:r>
              <w:rPr>
                <w:w w:val="110"/>
                <w:sz w:val="13"/>
              </w:rPr>
              <w:t>30.000.000</w:t>
            </w:r>
          </w:p>
        </w:tc>
        <w:tc>
          <w:tcPr>
            <w:tcW w:w="437" w:type="dxa"/>
          </w:tcPr>
          <w:p>
            <w:pPr>
              <w:pStyle w:val="TableParagraph"/>
              <w:spacing w:before="9"/>
              <w:ind w:right="1"/>
              <w:jc w:val="center"/>
              <w:rPr>
                <w:sz w:val="13"/>
              </w:rPr>
            </w:pPr>
            <w:r>
              <w:rPr>
                <w:w w:val="113"/>
                <w:sz w:val="13"/>
              </w:rPr>
              <w:t>2</w:t>
            </w:r>
          </w:p>
        </w:tc>
        <w:tc>
          <w:tcPr>
            <w:tcW w:w="1111" w:type="dxa"/>
          </w:tcPr>
          <w:p>
            <w:pPr>
              <w:pStyle w:val="TableParagraph"/>
              <w:spacing w:before="9"/>
              <w:ind w:right="45"/>
              <w:jc w:val="right"/>
              <w:rPr>
                <w:sz w:val="13"/>
              </w:rPr>
            </w:pPr>
            <w:r>
              <w:rPr>
                <w:w w:val="110"/>
                <w:sz w:val="13"/>
              </w:rPr>
              <w:t>55.000.000</w:t>
            </w:r>
          </w:p>
        </w:tc>
        <w:tc>
          <w:tcPr>
            <w:tcW w:w="1268" w:type="dxa"/>
          </w:tcPr>
          <w:p>
            <w:pPr/>
          </w:p>
        </w:tc>
        <w:tc>
          <w:tcPr>
            <w:tcW w:w="770" w:type="dxa"/>
          </w:tcPr>
          <w:p>
            <w:pPr/>
          </w:p>
        </w:tc>
      </w:tr>
      <w:tr>
        <w:trPr>
          <w:trHeight w:val="701"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01.2.02.07.</w:t>
            </w:r>
          </w:p>
        </w:tc>
        <w:tc>
          <w:tcPr>
            <w:tcW w:w="2026" w:type="dxa"/>
          </w:tcPr>
          <w:p>
            <w:pPr>
              <w:pStyle w:val="TableParagraph"/>
              <w:spacing w:line="252" w:lineRule="auto" w:before="6"/>
              <w:ind w:left="43" w:right="25"/>
              <w:rPr>
                <w:sz w:val="13"/>
              </w:rPr>
            </w:pPr>
            <w:r>
              <w:rPr>
                <w:w w:val="110"/>
                <w:sz w:val="13"/>
              </w:rPr>
              <w:t>Koordinasi dan Penyusunan Laporan Keuangan </w:t>
            </w:r>
            <w:r>
              <w:rPr>
                <w:w w:val="105"/>
                <w:sz w:val="13"/>
              </w:rPr>
              <w:t>Bulanan/Triwulanan/Semesteran </w:t>
            </w:r>
            <w:r>
              <w:rPr>
                <w:w w:val="110"/>
                <w:sz w:val="13"/>
              </w:rPr>
              <w:t>SKPD</w:t>
            </w:r>
          </w:p>
        </w:tc>
        <w:tc>
          <w:tcPr>
            <w:tcW w:w="2029" w:type="dxa"/>
          </w:tcPr>
          <w:p>
            <w:pPr>
              <w:pStyle w:val="TableParagraph"/>
              <w:spacing w:line="249" w:lineRule="auto" w:before="6"/>
              <w:ind w:left="43" w:right="233"/>
              <w:rPr>
                <w:sz w:val="13"/>
              </w:rPr>
            </w:pPr>
            <w:r>
              <w:rPr>
                <w:w w:val="115"/>
                <w:sz w:val="13"/>
              </w:rPr>
              <w:t>Jumlah dokumen laporan keuangan semesteran yang disusun</w:t>
            </w:r>
          </w:p>
        </w:tc>
        <w:tc>
          <w:tcPr>
            <w:tcW w:w="667" w:type="dxa"/>
          </w:tcPr>
          <w:p>
            <w:pPr>
              <w:pStyle w:val="TableParagraph"/>
              <w:spacing w:before="6"/>
              <w:ind w:left="141"/>
              <w:rPr>
                <w:sz w:val="13"/>
              </w:rPr>
            </w:pPr>
            <w:r>
              <w:rPr>
                <w:w w:val="110"/>
                <w:sz w:val="13"/>
              </w:rPr>
              <w:t>1 Dok</w:t>
            </w:r>
          </w:p>
        </w:tc>
        <w:tc>
          <w:tcPr>
            <w:tcW w:w="437" w:type="dxa"/>
          </w:tcPr>
          <w:p>
            <w:pPr>
              <w:pStyle w:val="TableParagraph"/>
              <w:spacing w:before="6"/>
              <w:ind w:right="5"/>
              <w:jc w:val="center"/>
              <w:rPr>
                <w:sz w:val="13"/>
              </w:rPr>
            </w:pPr>
            <w:r>
              <w:rPr>
                <w:w w:val="113"/>
                <w:sz w:val="13"/>
              </w:rPr>
              <w:t>1</w:t>
            </w:r>
          </w:p>
        </w:tc>
        <w:tc>
          <w:tcPr>
            <w:tcW w:w="1034" w:type="dxa"/>
          </w:tcPr>
          <w:p>
            <w:pPr>
              <w:pStyle w:val="TableParagraph"/>
              <w:spacing w:before="6"/>
              <w:ind w:right="43"/>
              <w:jc w:val="right"/>
              <w:rPr>
                <w:sz w:val="13"/>
              </w:rPr>
            </w:pPr>
            <w:r>
              <w:rPr>
                <w:w w:val="110"/>
                <w:sz w:val="13"/>
              </w:rPr>
              <w:t>10.000.000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5"/>
              <w:jc w:val="right"/>
              <w:rPr>
                <w:sz w:val="13"/>
              </w:rPr>
            </w:pPr>
            <w:r>
              <w:rPr>
                <w:w w:val="110"/>
                <w:sz w:val="13"/>
              </w:rPr>
              <w:t>11.000.000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111" w:type="dxa"/>
          </w:tcPr>
          <w:p>
            <w:pPr>
              <w:pStyle w:val="TableParagraph"/>
              <w:spacing w:before="6"/>
              <w:ind w:right="45"/>
              <w:jc w:val="right"/>
              <w:rPr>
                <w:sz w:val="13"/>
              </w:rPr>
            </w:pPr>
            <w:r>
              <w:rPr>
                <w:w w:val="110"/>
                <w:sz w:val="13"/>
              </w:rPr>
              <w:t>21.000.000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7"/>
              <w:ind w:left="43" w:right="233"/>
              <w:rPr>
                <w:sz w:val="13"/>
              </w:rPr>
            </w:pPr>
            <w:r>
              <w:rPr>
                <w:w w:val="115"/>
                <w:sz w:val="13"/>
              </w:rPr>
              <w:t>Jumlah dokumen laporan keuangan semesteran yang disusun</w:t>
            </w:r>
          </w:p>
        </w:tc>
        <w:tc>
          <w:tcPr>
            <w:tcW w:w="667" w:type="dxa"/>
          </w:tcPr>
          <w:p>
            <w:pPr>
              <w:pStyle w:val="TableParagraph"/>
              <w:spacing w:before="7"/>
              <w:ind w:left="141"/>
              <w:rPr>
                <w:sz w:val="13"/>
              </w:rPr>
            </w:pPr>
            <w:r>
              <w:rPr>
                <w:w w:val="110"/>
                <w:sz w:val="13"/>
              </w:rPr>
              <w:t>0 Dok</w:t>
            </w:r>
          </w:p>
        </w:tc>
        <w:tc>
          <w:tcPr>
            <w:tcW w:w="437" w:type="dxa"/>
          </w:tcPr>
          <w:p>
            <w:pPr>
              <w:pStyle w:val="TableParagraph"/>
              <w:spacing w:before="7"/>
              <w:ind w:right="5"/>
              <w:jc w:val="center"/>
              <w:rPr>
                <w:sz w:val="13"/>
              </w:rPr>
            </w:pPr>
            <w:r>
              <w:rPr>
                <w:w w:val="113"/>
                <w:sz w:val="13"/>
              </w:rPr>
              <w:t>0</w:t>
            </w:r>
          </w:p>
        </w:tc>
        <w:tc>
          <w:tcPr>
            <w:tcW w:w="1034" w:type="dxa"/>
          </w:tcPr>
          <w:p>
            <w:pPr>
              <w:pStyle w:val="TableParagraph"/>
              <w:spacing w:before="7"/>
              <w:ind w:right="39"/>
              <w:jc w:val="right"/>
              <w:rPr>
                <w:sz w:val="13"/>
              </w:rPr>
            </w:pPr>
            <w:r>
              <w:rPr>
                <w:w w:val="113"/>
                <w:sz w:val="13"/>
              </w:rPr>
              <w:t>0</w:t>
            </w:r>
          </w:p>
        </w:tc>
        <w:tc>
          <w:tcPr>
            <w:tcW w:w="437" w:type="dxa"/>
          </w:tcPr>
          <w:p>
            <w:pPr>
              <w:pStyle w:val="TableParagraph"/>
              <w:spacing w:before="7"/>
              <w:ind w:left="172"/>
              <w:rPr>
                <w:sz w:val="13"/>
              </w:rPr>
            </w:pPr>
            <w:r>
              <w:rPr>
                <w:w w:val="113"/>
                <w:sz w:val="13"/>
              </w:rPr>
              <w:t>1</w:t>
            </w:r>
          </w:p>
        </w:tc>
        <w:tc>
          <w:tcPr>
            <w:tcW w:w="1037" w:type="dxa"/>
          </w:tcPr>
          <w:p>
            <w:pPr>
              <w:pStyle w:val="TableParagraph"/>
              <w:spacing w:before="7"/>
              <w:ind w:right="45"/>
              <w:jc w:val="right"/>
              <w:rPr>
                <w:sz w:val="13"/>
              </w:rPr>
            </w:pPr>
            <w:r>
              <w:rPr>
                <w:w w:val="110"/>
                <w:sz w:val="13"/>
              </w:rPr>
              <w:t>4.999.900</w:t>
            </w:r>
          </w:p>
        </w:tc>
        <w:tc>
          <w:tcPr>
            <w:tcW w:w="437" w:type="dxa"/>
          </w:tcPr>
          <w:p>
            <w:pPr>
              <w:pStyle w:val="TableParagraph"/>
              <w:spacing w:before="7"/>
              <w:ind w:left="175"/>
              <w:rPr>
                <w:sz w:val="13"/>
              </w:rPr>
            </w:pPr>
            <w:r>
              <w:rPr>
                <w:w w:val="113"/>
                <w:sz w:val="13"/>
              </w:rPr>
              <w:t>2</w:t>
            </w:r>
          </w:p>
        </w:tc>
        <w:tc>
          <w:tcPr>
            <w:tcW w:w="1037" w:type="dxa"/>
          </w:tcPr>
          <w:p>
            <w:pPr>
              <w:pStyle w:val="TableParagraph"/>
              <w:spacing w:before="7"/>
              <w:ind w:right="45"/>
              <w:jc w:val="right"/>
              <w:rPr>
                <w:sz w:val="13"/>
              </w:rPr>
            </w:pPr>
            <w:r>
              <w:rPr>
                <w:w w:val="110"/>
                <w:sz w:val="13"/>
              </w:rPr>
              <w:t>20.000.000</w:t>
            </w:r>
          </w:p>
        </w:tc>
        <w:tc>
          <w:tcPr>
            <w:tcW w:w="434" w:type="dxa"/>
          </w:tcPr>
          <w:p>
            <w:pPr>
              <w:pStyle w:val="TableParagraph"/>
              <w:spacing w:before="7"/>
              <w:ind w:right="3"/>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ind w:right="1"/>
              <w:jc w:val="center"/>
              <w:rPr>
                <w:sz w:val="13"/>
              </w:rPr>
            </w:pPr>
            <w:r>
              <w:rPr>
                <w:w w:val="113"/>
                <w:sz w:val="13"/>
              </w:rPr>
              <w:t>3</w:t>
            </w:r>
          </w:p>
        </w:tc>
        <w:tc>
          <w:tcPr>
            <w:tcW w:w="1111" w:type="dxa"/>
          </w:tcPr>
          <w:p>
            <w:pPr>
              <w:pStyle w:val="TableParagraph"/>
              <w:spacing w:before="7"/>
              <w:ind w:right="45"/>
              <w:jc w:val="right"/>
              <w:rPr>
                <w:sz w:val="13"/>
              </w:rPr>
            </w:pPr>
            <w:r>
              <w:rPr>
                <w:w w:val="110"/>
                <w:sz w:val="13"/>
              </w:rPr>
              <w:t>24.999.900</w:t>
            </w:r>
          </w:p>
        </w:tc>
        <w:tc>
          <w:tcPr>
            <w:tcW w:w="1268" w:type="dxa"/>
          </w:tcPr>
          <w:p>
            <w:pPr>
              <w:pStyle w:val="TableParagraph"/>
              <w:spacing w:before="7"/>
              <w:ind w:left="36" w:right="36"/>
              <w:jc w:val="center"/>
              <w:rPr>
                <w:sz w:val="13"/>
              </w:rPr>
            </w:pPr>
            <w:r>
              <w:rPr>
                <w:sz w:val="13"/>
              </w:rPr>
              <w:t>SEKRETARIAT BPBD</w:t>
            </w:r>
          </w:p>
        </w:tc>
        <w:tc>
          <w:tcPr>
            <w:tcW w:w="770" w:type="dxa"/>
          </w:tcPr>
          <w:p>
            <w:pPr>
              <w:pStyle w:val="TableParagraph"/>
              <w:spacing w:line="249" w:lineRule="auto" w:before="7"/>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bl>
    <w:p>
      <w:pPr>
        <w:spacing w:after="0" w:line="249" w:lineRule="auto"/>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ight="48"/>
              <w:rPr>
                <w:sz w:val="13"/>
              </w:rPr>
            </w:pPr>
            <w:r>
              <w:rPr>
                <w:w w:val="110"/>
                <w:sz w:val="13"/>
              </w:rPr>
              <w:t>Jumlah Laporan Keuangan Bulanan/  Triwulanan/ Semesteran SKPD dan Laporan Koordinasi Penyusunan Laporan Keuangan Bulanan/Triwulanan/Semesteran SKPD</w:t>
            </w:r>
          </w:p>
        </w:tc>
        <w:tc>
          <w:tcPr>
            <w:tcW w:w="667" w:type="dxa"/>
            <w:tcBorders>
              <w:top w:val="single" w:sz="16" w:space="0" w:color="CCCCCC"/>
            </w:tcBorders>
          </w:tcPr>
          <w:p>
            <w:pPr>
              <w:pStyle w:val="TableParagraph"/>
              <w:spacing w:line="144" w:lineRule="exact"/>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25.000.000</w:t>
            </w:r>
          </w:p>
        </w:tc>
        <w:tc>
          <w:tcPr>
            <w:tcW w:w="437" w:type="dxa"/>
            <w:tcBorders>
              <w:top w:val="single" w:sz="16" w:space="0" w:color="CCCCCC"/>
            </w:tcBorders>
          </w:tcPr>
          <w:p>
            <w:pPr>
              <w:pStyle w:val="TableParagraph"/>
              <w:spacing w:line="144" w:lineRule="exact"/>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30.000.000</w:t>
            </w:r>
          </w:p>
        </w:tc>
        <w:tc>
          <w:tcPr>
            <w:tcW w:w="437" w:type="dxa"/>
            <w:tcBorders>
              <w:top w:val="single" w:sz="16" w:space="0" w:color="CCCCCC"/>
            </w:tcBorders>
          </w:tcPr>
          <w:p>
            <w:pPr>
              <w:pStyle w:val="TableParagraph"/>
              <w:spacing w:line="144" w:lineRule="exact"/>
              <w:ind w:right="1"/>
              <w:jc w:val="center"/>
              <w:rPr>
                <w:sz w:val="13"/>
              </w:rPr>
            </w:pPr>
            <w:r>
              <w:rPr>
                <w:w w:val="113"/>
                <w:sz w:val="13"/>
              </w:rPr>
              <w:t>2</w:t>
            </w:r>
          </w:p>
        </w:tc>
        <w:tc>
          <w:tcPr>
            <w:tcW w:w="1111" w:type="dxa"/>
            <w:tcBorders>
              <w:top w:val="single" w:sz="16" w:space="0" w:color="CCCCCC"/>
            </w:tcBorders>
          </w:tcPr>
          <w:p>
            <w:pPr>
              <w:pStyle w:val="TableParagraph"/>
              <w:spacing w:line="144" w:lineRule="exact"/>
              <w:ind w:right="45"/>
              <w:jc w:val="right"/>
              <w:rPr>
                <w:sz w:val="13"/>
              </w:rPr>
            </w:pPr>
            <w:r>
              <w:rPr>
                <w:w w:val="110"/>
                <w:sz w:val="13"/>
              </w:rPr>
              <w:t>55.000.000</w:t>
            </w:r>
          </w:p>
        </w:tc>
        <w:tc>
          <w:tcPr>
            <w:tcW w:w="1268" w:type="dxa"/>
            <w:tcBorders>
              <w:top w:val="single" w:sz="16" w:space="0" w:color="CCCCCC"/>
            </w:tcBorders>
          </w:tcPr>
          <w:p>
            <w:pPr/>
          </w:p>
        </w:tc>
        <w:tc>
          <w:tcPr>
            <w:tcW w:w="770" w:type="dxa"/>
            <w:tcBorders>
              <w:top w:val="single" w:sz="16" w:space="0" w:color="CCCCCC"/>
            </w:tcBorders>
          </w:tcPr>
          <w:p>
            <w:pPr/>
          </w:p>
        </w:tc>
      </w:tr>
      <w:tr>
        <w:trPr>
          <w:trHeight w:val="542"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01.2.03.</w:t>
            </w:r>
          </w:p>
        </w:tc>
        <w:tc>
          <w:tcPr>
            <w:tcW w:w="2026" w:type="dxa"/>
          </w:tcPr>
          <w:p>
            <w:pPr>
              <w:pStyle w:val="TableParagraph"/>
              <w:spacing w:line="252" w:lineRule="auto" w:before="6"/>
              <w:ind w:left="43" w:right="25"/>
              <w:rPr>
                <w:b/>
                <w:sz w:val="13"/>
              </w:rPr>
            </w:pPr>
            <w:r>
              <w:rPr>
                <w:b/>
                <w:w w:val="110"/>
                <w:sz w:val="13"/>
              </w:rPr>
              <w:t>Administrasi Barang Milik Daerah pada Perangkat Daerah</w:t>
            </w:r>
          </w:p>
        </w:tc>
        <w:tc>
          <w:tcPr>
            <w:tcW w:w="2029" w:type="dxa"/>
          </w:tcPr>
          <w:p>
            <w:pPr/>
          </w:p>
        </w:tc>
        <w:tc>
          <w:tcPr>
            <w:tcW w:w="667" w:type="dxa"/>
          </w:tcPr>
          <w:p>
            <w:pPr/>
          </w:p>
        </w:tc>
        <w:tc>
          <w:tcPr>
            <w:tcW w:w="437" w:type="dxa"/>
          </w:tcPr>
          <w:p>
            <w:pPr/>
          </w:p>
        </w:tc>
        <w:tc>
          <w:tcPr>
            <w:tcW w:w="1034" w:type="dxa"/>
          </w:tcPr>
          <w:p>
            <w:pPr>
              <w:pStyle w:val="TableParagraph"/>
              <w:spacing w:before="6"/>
              <w:ind w:right="39"/>
              <w:jc w:val="right"/>
              <w:rPr>
                <w:sz w:val="13"/>
              </w:rPr>
            </w:pPr>
            <w:r>
              <w:rPr>
                <w:w w:val="113"/>
                <w:sz w:val="13"/>
              </w:rPr>
              <w:t>0</w:t>
            </w:r>
          </w:p>
        </w:tc>
        <w:tc>
          <w:tcPr>
            <w:tcW w:w="437" w:type="dxa"/>
          </w:tcPr>
          <w:p>
            <w:pPr/>
          </w:p>
        </w:tc>
        <w:tc>
          <w:tcPr>
            <w:tcW w:w="1037" w:type="dxa"/>
          </w:tcPr>
          <w:p>
            <w:pPr>
              <w:pStyle w:val="TableParagraph"/>
              <w:spacing w:before="6"/>
              <w:ind w:right="41"/>
              <w:jc w:val="right"/>
              <w:rPr>
                <w:sz w:val="13"/>
              </w:rPr>
            </w:pPr>
            <w:r>
              <w:rPr>
                <w:w w:val="113"/>
                <w:sz w:val="13"/>
              </w:rPr>
              <w:t>0</w:t>
            </w:r>
          </w:p>
        </w:tc>
        <w:tc>
          <w:tcPr>
            <w:tcW w:w="437" w:type="dxa"/>
          </w:tcPr>
          <w:p>
            <w:pPr/>
          </w:p>
        </w:tc>
        <w:tc>
          <w:tcPr>
            <w:tcW w:w="1037" w:type="dxa"/>
          </w:tcPr>
          <w:p>
            <w:pPr>
              <w:pStyle w:val="TableParagraph"/>
              <w:spacing w:before="6"/>
              <w:ind w:right="41"/>
              <w:jc w:val="right"/>
              <w:rPr>
                <w:sz w:val="13"/>
              </w:rPr>
            </w:pPr>
            <w:r>
              <w:rPr>
                <w:w w:val="113"/>
                <w:sz w:val="13"/>
              </w:rPr>
              <w:t>0</w:t>
            </w:r>
          </w:p>
        </w:tc>
        <w:tc>
          <w:tcPr>
            <w:tcW w:w="434" w:type="dxa"/>
          </w:tcPr>
          <w:p>
            <w:pPr/>
          </w:p>
        </w:tc>
        <w:tc>
          <w:tcPr>
            <w:tcW w:w="1037" w:type="dxa"/>
          </w:tcPr>
          <w:p>
            <w:pPr>
              <w:pStyle w:val="TableParagraph"/>
              <w:spacing w:before="6"/>
              <w:ind w:right="39"/>
              <w:jc w:val="right"/>
              <w:rPr>
                <w:sz w:val="13"/>
              </w:rPr>
            </w:pPr>
            <w:r>
              <w:rPr>
                <w:w w:val="113"/>
                <w:sz w:val="13"/>
              </w:rPr>
              <w:t>0</w:t>
            </w:r>
          </w:p>
        </w:tc>
        <w:tc>
          <w:tcPr>
            <w:tcW w:w="437" w:type="dxa"/>
          </w:tcPr>
          <w:p>
            <w:pPr/>
          </w:p>
        </w:tc>
        <w:tc>
          <w:tcPr>
            <w:tcW w:w="1037" w:type="dxa"/>
          </w:tcPr>
          <w:p>
            <w:pPr>
              <w:pStyle w:val="TableParagraph"/>
              <w:spacing w:before="6"/>
              <w:ind w:right="39"/>
              <w:jc w:val="right"/>
              <w:rPr>
                <w:sz w:val="13"/>
              </w:rPr>
            </w:pPr>
            <w:r>
              <w:rPr>
                <w:w w:val="113"/>
                <w:sz w:val="13"/>
              </w:rPr>
              <w:t>0</w:t>
            </w:r>
          </w:p>
        </w:tc>
        <w:tc>
          <w:tcPr>
            <w:tcW w:w="437" w:type="dxa"/>
          </w:tcPr>
          <w:p>
            <w:pPr/>
          </w:p>
        </w:tc>
        <w:tc>
          <w:tcPr>
            <w:tcW w:w="1111" w:type="dxa"/>
          </w:tcPr>
          <w:p>
            <w:pPr>
              <w:pStyle w:val="TableParagraph"/>
              <w:spacing w:before="6"/>
              <w:ind w:right="41"/>
              <w:jc w:val="right"/>
              <w:rPr>
                <w:sz w:val="13"/>
              </w:rPr>
            </w:pPr>
            <w:r>
              <w:rPr>
                <w:w w:val="113"/>
                <w:sz w:val="13"/>
              </w:rPr>
              <w:t>0</w:t>
            </w:r>
          </w:p>
        </w:tc>
        <w:tc>
          <w:tcPr>
            <w:tcW w:w="1268" w:type="dxa"/>
          </w:tcPr>
          <w:p>
            <w:pPr/>
          </w:p>
        </w:tc>
        <w:tc>
          <w:tcPr>
            <w:tcW w:w="770" w:type="dxa"/>
          </w:tcPr>
          <w:p>
            <w:pPr/>
          </w:p>
        </w:tc>
      </w:tr>
      <w:tr>
        <w:trPr>
          <w:trHeight w:val="117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01.2.03.01.</w:t>
            </w:r>
          </w:p>
        </w:tc>
        <w:tc>
          <w:tcPr>
            <w:tcW w:w="2026" w:type="dxa"/>
          </w:tcPr>
          <w:p>
            <w:pPr>
              <w:pStyle w:val="TableParagraph"/>
              <w:spacing w:line="249" w:lineRule="auto" w:before="6"/>
              <w:ind w:left="43" w:right="25"/>
              <w:rPr>
                <w:sz w:val="13"/>
              </w:rPr>
            </w:pPr>
            <w:r>
              <w:rPr>
                <w:w w:val="110"/>
                <w:sz w:val="13"/>
              </w:rPr>
              <w:t>Penyusunan Perencanaan Kebutuhan Barang Milik Daerah SKPD</w:t>
            </w:r>
          </w:p>
        </w:tc>
        <w:tc>
          <w:tcPr>
            <w:tcW w:w="2029" w:type="dxa"/>
          </w:tcPr>
          <w:p>
            <w:pPr>
              <w:pStyle w:val="TableParagraph"/>
              <w:spacing w:line="252" w:lineRule="auto" w:before="6"/>
              <w:ind w:left="43" w:right="233"/>
              <w:rPr>
                <w:sz w:val="13"/>
              </w:rPr>
            </w:pPr>
            <w:r>
              <w:rPr>
                <w:w w:val="110"/>
                <w:sz w:val="13"/>
              </w:rPr>
              <w:t>Jumlah Rencana Kebutuhan Barang Milik Daerah SKPD</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Dokumen</w:t>
            </w:r>
          </w:p>
        </w:tc>
        <w:tc>
          <w:tcPr>
            <w:tcW w:w="437" w:type="dxa"/>
          </w:tcPr>
          <w:p>
            <w:pPr>
              <w:pStyle w:val="TableParagraph"/>
              <w:spacing w:before="6"/>
              <w:ind w:right="5"/>
              <w:jc w:val="center"/>
              <w:rPr>
                <w:sz w:val="13"/>
              </w:rPr>
            </w:pPr>
            <w:r>
              <w:rPr>
                <w:w w:val="113"/>
                <w:sz w:val="13"/>
              </w:rPr>
              <w:t>0</w:t>
            </w:r>
          </w:p>
        </w:tc>
        <w:tc>
          <w:tcPr>
            <w:tcW w:w="1034" w:type="dxa"/>
          </w:tcPr>
          <w:p>
            <w:pPr/>
          </w:p>
        </w:tc>
        <w:tc>
          <w:tcPr>
            <w:tcW w:w="437" w:type="dxa"/>
          </w:tcPr>
          <w:p>
            <w:pPr>
              <w:pStyle w:val="TableParagraph"/>
              <w:spacing w:before="6"/>
              <w:ind w:left="172"/>
              <w:rPr>
                <w:sz w:val="13"/>
              </w:rPr>
            </w:pPr>
            <w:r>
              <w:rPr>
                <w:w w:val="113"/>
                <w:sz w:val="13"/>
              </w:rPr>
              <w:t>0</w:t>
            </w:r>
          </w:p>
        </w:tc>
        <w:tc>
          <w:tcPr>
            <w:tcW w:w="1037" w:type="dxa"/>
          </w:tcPr>
          <w:p>
            <w:pPr/>
          </w:p>
        </w:tc>
        <w:tc>
          <w:tcPr>
            <w:tcW w:w="437" w:type="dxa"/>
          </w:tcPr>
          <w:p>
            <w:pPr>
              <w:pStyle w:val="TableParagraph"/>
              <w:spacing w:before="6"/>
              <w:ind w:left="175"/>
              <w:rPr>
                <w:sz w:val="13"/>
              </w:rPr>
            </w:pPr>
            <w:r>
              <w:rPr>
                <w:w w:val="113"/>
                <w:sz w:val="13"/>
              </w:rPr>
              <w:t>0</w:t>
            </w:r>
          </w:p>
        </w:tc>
        <w:tc>
          <w:tcPr>
            <w:tcW w:w="1037" w:type="dxa"/>
          </w:tcPr>
          <w:p>
            <w:pPr/>
          </w:p>
        </w:tc>
        <w:tc>
          <w:tcPr>
            <w:tcW w:w="434" w:type="dxa"/>
          </w:tcPr>
          <w:p>
            <w:pPr>
              <w:pStyle w:val="TableParagraph"/>
              <w:spacing w:before="6"/>
              <w:ind w:right="3"/>
              <w:jc w:val="center"/>
              <w:rPr>
                <w:sz w:val="13"/>
              </w:rPr>
            </w:pPr>
            <w:r>
              <w:rPr>
                <w:w w:val="113"/>
                <w:sz w:val="13"/>
              </w:rPr>
              <w:t>2</w:t>
            </w:r>
          </w:p>
        </w:tc>
        <w:tc>
          <w:tcPr>
            <w:tcW w:w="1037" w:type="dxa"/>
          </w:tcPr>
          <w:p>
            <w:pPr/>
          </w:p>
        </w:tc>
        <w:tc>
          <w:tcPr>
            <w:tcW w:w="437" w:type="dxa"/>
          </w:tcPr>
          <w:p>
            <w:pPr>
              <w:pStyle w:val="TableParagraph"/>
              <w:spacing w:before="6"/>
              <w:jc w:val="center"/>
              <w:rPr>
                <w:sz w:val="13"/>
              </w:rPr>
            </w:pPr>
            <w:r>
              <w:rPr>
                <w:w w:val="113"/>
                <w:sz w:val="13"/>
              </w:rPr>
              <w:t>2</w:t>
            </w:r>
          </w:p>
        </w:tc>
        <w:tc>
          <w:tcPr>
            <w:tcW w:w="1037" w:type="dxa"/>
          </w:tcPr>
          <w:p>
            <w:pPr/>
          </w:p>
        </w:tc>
        <w:tc>
          <w:tcPr>
            <w:tcW w:w="437" w:type="dxa"/>
          </w:tcPr>
          <w:p>
            <w:pPr>
              <w:pStyle w:val="TableParagraph"/>
              <w:spacing w:before="6"/>
              <w:ind w:right="1"/>
              <w:jc w:val="center"/>
              <w:rPr>
                <w:sz w:val="13"/>
              </w:rPr>
            </w:pPr>
            <w:r>
              <w:rPr>
                <w:w w:val="113"/>
                <w:sz w:val="13"/>
              </w:rPr>
              <w:t>2</w:t>
            </w:r>
          </w:p>
        </w:tc>
        <w:tc>
          <w:tcPr>
            <w:tcW w:w="1111" w:type="dxa"/>
          </w:tcPr>
          <w:p>
            <w:pP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5"/>
              <w:rPr>
                <w:sz w:val="13"/>
              </w:rPr>
            </w:pPr>
            <w:r>
              <w:rPr>
                <w:w w:val="120"/>
                <w:sz w:val="13"/>
              </w:rPr>
              <w:t>jl. Sunan Kalijaga N0.12</w:t>
            </w:r>
          </w:p>
          <w:p>
            <w:pPr>
              <w:pStyle w:val="TableParagraph"/>
              <w:spacing w:line="247" w:lineRule="auto" w:before="1"/>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1174" w:hRule="exact"/>
        </w:trPr>
        <w:tc>
          <w:tcPr>
            <w:tcW w:w="1130" w:type="dxa"/>
            <w:gridSpan w:val="2"/>
          </w:tcPr>
          <w:p>
            <w:pPr/>
          </w:p>
        </w:tc>
        <w:tc>
          <w:tcPr>
            <w:tcW w:w="773" w:type="dxa"/>
          </w:tcPr>
          <w:p>
            <w:pPr>
              <w:pStyle w:val="TableParagraph"/>
              <w:spacing w:before="9"/>
              <w:ind w:left="15" w:right="14"/>
              <w:jc w:val="center"/>
              <w:rPr>
                <w:sz w:val="13"/>
              </w:rPr>
            </w:pPr>
            <w:r>
              <w:rPr>
                <w:w w:val="120"/>
                <w:sz w:val="13"/>
              </w:rPr>
              <w:t>01.2.03.05.</w:t>
            </w:r>
          </w:p>
        </w:tc>
        <w:tc>
          <w:tcPr>
            <w:tcW w:w="2026" w:type="dxa"/>
          </w:tcPr>
          <w:p>
            <w:pPr>
              <w:pStyle w:val="TableParagraph"/>
              <w:spacing w:line="249" w:lineRule="auto" w:before="9"/>
              <w:ind w:left="43" w:right="251"/>
              <w:jc w:val="both"/>
              <w:rPr>
                <w:sz w:val="13"/>
              </w:rPr>
            </w:pPr>
            <w:r>
              <w:rPr>
                <w:w w:val="110"/>
                <w:sz w:val="13"/>
              </w:rPr>
              <w:t>Rekonsiliasi dan Penyusunan Laporan Barang Milik Daerah pada SKPD</w:t>
            </w:r>
          </w:p>
        </w:tc>
        <w:tc>
          <w:tcPr>
            <w:tcW w:w="2029" w:type="dxa"/>
          </w:tcPr>
          <w:p>
            <w:pPr>
              <w:pStyle w:val="TableParagraph"/>
              <w:spacing w:line="249" w:lineRule="auto" w:before="9"/>
              <w:ind w:left="43" w:right="12"/>
              <w:rPr>
                <w:sz w:val="13"/>
              </w:rPr>
            </w:pPr>
            <w:r>
              <w:rPr>
                <w:w w:val="115"/>
                <w:sz w:val="13"/>
              </w:rPr>
              <w:t>Jumlah Laporan Rekonsiliasi dan Penyusunan Laporan Barang Milik Daerah pada SKPD</w:t>
            </w:r>
          </w:p>
        </w:tc>
        <w:tc>
          <w:tcPr>
            <w:tcW w:w="667" w:type="dxa"/>
          </w:tcPr>
          <w:p>
            <w:pPr>
              <w:pStyle w:val="TableParagraph"/>
              <w:spacing w:before="9"/>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9"/>
              <w:ind w:right="5"/>
              <w:jc w:val="center"/>
              <w:rPr>
                <w:sz w:val="13"/>
              </w:rPr>
            </w:pPr>
            <w:r>
              <w:rPr>
                <w:w w:val="113"/>
                <w:sz w:val="13"/>
              </w:rPr>
              <w:t>0</w:t>
            </w:r>
          </w:p>
        </w:tc>
        <w:tc>
          <w:tcPr>
            <w:tcW w:w="1034" w:type="dxa"/>
          </w:tcPr>
          <w:p>
            <w:pPr/>
          </w:p>
        </w:tc>
        <w:tc>
          <w:tcPr>
            <w:tcW w:w="437" w:type="dxa"/>
          </w:tcPr>
          <w:p>
            <w:pPr>
              <w:pStyle w:val="TableParagraph"/>
              <w:spacing w:before="9"/>
              <w:ind w:left="172"/>
              <w:rPr>
                <w:sz w:val="13"/>
              </w:rPr>
            </w:pPr>
            <w:r>
              <w:rPr>
                <w:w w:val="113"/>
                <w:sz w:val="13"/>
              </w:rPr>
              <w:t>0</w:t>
            </w:r>
          </w:p>
        </w:tc>
        <w:tc>
          <w:tcPr>
            <w:tcW w:w="1037" w:type="dxa"/>
          </w:tcPr>
          <w:p>
            <w:pPr/>
          </w:p>
        </w:tc>
        <w:tc>
          <w:tcPr>
            <w:tcW w:w="437" w:type="dxa"/>
          </w:tcPr>
          <w:p>
            <w:pPr>
              <w:pStyle w:val="TableParagraph"/>
              <w:spacing w:before="9"/>
              <w:ind w:left="175"/>
              <w:rPr>
                <w:sz w:val="13"/>
              </w:rPr>
            </w:pPr>
            <w:r>
              <w:rPr>
                <w:w w:val="113"/>
                <w:sz w:val="13"/>
              </w:rPr>
              <w:t>0</w:t>
            </w:r>
          </w:p>
        </w:tc>
        <w:tc>
          <w:tcPr>
            <w:tcW w:w="1037" w:type="dxa"/>
          </w:tcPr>
          <w:p>
            <w:pPr/>
          </w:p>
        </w:tc>
        <w:tc>
          <w:tcPr>
            <w:tcW w:w="434" w:type="dxa"/>
          </w:tcPr>
          <w:p>
            <w:pPr>
              <w:pStyle w:val="TableParagraph"/>
              <w:spacing w:before="9"/>
              <w:ind w:right="3"/>
              <w:jc w:val="center"/>
              <w:rPr>
                <w:sz w:val="13"/>
              </w:rPr>
            </w:pPr>
            <w:r>
              <w:rPr>
                <w:w w:val="113"/>
                <w:sz w:val="13"/>
              </w:rPr>
              <w:t>1</w:t>
            </w:r>
          </w:p>
        </w:tc>
        <w:tc>
          <w:tcPr>
            <w:tcW w:w="1037" w:type="dxa"/>
          </w:tcPr>
          <w:p>
            <w:pPr/>
          </w:p>
        </w:tc>
        <w:tc>
          <w:tcPr>
            <w:tcW w:w="437" w:type="dxa"/>
          </w:tcPr>
          <w:p>
            <w:pPr>
              <w:pStyle w:val="TableParagraph"/>
              <w:spacing w:before="9"/>
              <w:jc w:val="center"/>
              <w:rPr>
                <w:sz w:val="13"/>
              </w:rPr>
            </w:pPr>
            <w:r>
              <w:rPr>
                <w:w w:val="113"/>
                <w:sz w:val="13"/>
              </w:rPr>
              <w:t>1</w:t>
            </w:r>
          </w:p>
        </w:tc>
        <w:tc>
          <w:tcPr>
            <w:tcW w:w="1037" w:type="dxa"/>
          </w:tcPr>
          <w:p>
            <w:pPr/>
          </w:p>
        </w:tc>
        <w:tc>
          <w:tcPr>
            <w:tcW w:w="437" w:type="dxa"/>
          </w:tcPr>
          <w:p>
            <w:pPr>
              <w:pStyle w:val="TableParagraph"/>
              <w:spacing w:before="9"/>
              <w:ind w:right="1"/>
              <w:jc w:val="center"/>
              <w:rPr>
                <w:sz w:val="13"/>
              </w:rPr>
            </w:pPr>
            <w:r>
              <w:rPr>
                <w:w w:val="113"/>
                <w:sz w:val="13"/>
              </w:rPr>
              <w:t>1</w:t>
            </w:r>
          </w:p>
        </w:tc>
        <w:tc>
          <w:tcPr>
            <w:tcW w:w="1111" w:type="dxa"/>
          </w:tcPr>
          <w:p>
            <w:pP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15"/>
                <w:sz w:val="13"/>
              </w:rPr>
              <w:t>Jl. Sunan Kalijaga N0. 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857"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01.2.05.</w:t>
            </w:r>
          </w:p>
        </w:tc>
        <w:tc>
          <w:tcPr>
            <w:tcW w:w="2026" w:type="dxa"/>
          </w:tcPr>
          <w:p>
            <w:pPr>
              <w:pStyle w:val="TableParagraph"/>
              <w:spacing w:line="252" w:lineRule="auto" w:before="6"/>
              <w:ind w:left="43" w:right="25"/>
              <w:rPr>
                <w:b/>
                <w:sz w:val="13"/>
              </w:rPr>
            </w:pPr>
            <w:r>
              <w:rPr>
                <w:b/>
                <w:w w:val="110"/>
                <w:sz w:val="13"/>
              </w:rPr>
              <w:t>Administrasi Kepegawaian Perangkat Daerah</w:t>
            </w:r>
          </w:p>
        </w:tc>
        <w:tc>
          <w:tcPr>
            <w:tcW w:w="2029" w:type="dxa"/>
          </w:tcPr>
          <w:p>
            <w:pPr>
              <w:pStyle w:val="TableParagraph"/>
              <w:spacing w:line="249" w:lineRule="auto" w:before="6"/>
              <w:ind w:left="43"/>
              <w:rPr>
                <w:sz w:val="13"/>
              </w:rPr>
            </w:pPr>
            <w:r>
              <w:rPr>
                <w:w w:val="115"/>
                <w:sz w:val="13"/>
              </w:rPr>
              <w:t>Berita Acara Reviu Internal BPBD terhadap capaian kinerja Sub Kegiatan pada Kegiatan Administrasi Kepegawaian Perangkat Daerah</w:t>
            </w:r>
          </w:p>
        </w:tc>
        <w:tc>
          <w:tcPr>
            <w:tcW w:w="667" w:type="dxa"/>
          </w:tcPr>
          <w:p>
            <w:pPr>
              <w:pStyle w:val="TableParagraph"/>
              <w:spacing w:before="6"/>
              <w:ind w:left="11" w:right="20"/>
              <w:jc w:val="center"/>
              <w:rPr>
                <w:sz w:val="13"/>
              </w:rPr>
            </w:pPr>
            <w:r>
              <w:rPr>
                <w:w w:val="110"/>
                <w:sz w:val="13"/>
              </w:rPr>
              <w:t>0 BA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6"/>
              <w:jc w:val="right"/>
              <w:rPr>
                <w:sz w:val="13"/>
              </w:rPr>
            </w:pPr>
            <w:r>
              <w:rPr>
                <w:w w:val="110"/>
                <w:sz w:val="13"/>
              </w:rPr>
              <w:t>110.216.350</w:t>
            </w:r>
          </w:p>
        </w:tc>
        <w:tc>
          <w:tcPr>
            <w:tcW w:w="437" w:type="dxa"/>
          </w:tcPr>
          <w:p>
            <w:pPr>
              <w:pStyle w:val="TableParagraph"/>
              <w:spacing w:before="6"/>
              <w:ind w:left="175"/>
              <w:rPr>
                <w:sz w:val="13"/>
              </w:rPr>
            </w:pPr>
            <w:r>
              <w:rPr>
                <w:w w:val="113"/>
                <w:sz w:val="13"/>
              </w:rPr>
              <w:t>2</w:t>
            </w:r>
          </w:p>
        </w:tc>
        <w:tc>
          <w:tcPr>
            <w:tcW w:w="1037" w:type="dxa"/>
          </w:tcPr>
          <w:p>
            <w:pPr>
              <w:pStyle w:val="TableParagraph"/>
              <w:spacing w:before="6"/>
              <w:ind w:right="45"/>
              <w:jc w:val="right"/>
              <w:rPr>
                <w:sz w:val="13"/>
              </w:rPr>
            </w:pPr>
            <w:r>
              <w:rPr>
                <w:w w:val="110"/>
                <w:sz w:val="13"/>
              </w:rPr>
              <w:t>165.000.000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165.000.000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165.000.000</w:t>
            </w:r>
          </w:p>
        </w:tc>
        <w:tc>
          <w:tcPr>
            <w:tcW w:w="437" w:type="dxa"/>
          </w:tcPr>
          <w:p>
            <w:pPr>
              <w:pStyle w:val="TableParagraph"/>
              <w:spacing w:before="6"/>
              <w:ind w:right="1"/>
              <w:jc w:val="center"/>
              <w:rPr>
                <w:sz w:val="13"/>
              </w:rPr>
            </w:pPr>
            <w:r>
              <w:rPr>
                <w:w w:val="113"/>
                <w:sz w:val="13"/>
              </w:rPr>
              <w:t>7</w:t>
            </w:r>
          </w:p>
        </w:tc>
        <w:tc>
          <w:tcPr>
            <w:tcW w:w="1111" w:type="dxa"/>
          </w:tcPr>
          <w:p>
            <w:pPr>
              <w:pStyle w:val="TableParagraph"/>
              <w:spacing w:before="6"/>
              <w:ind w:right="45"/>
              <w:jc w:val="right"/>
              <w:rPr>
                <w:sz w:val="13"/>
              </w:rPr>
            </w:pPr>
            <w:r>
              <w:rPr>
                <w:w w:val="110"/>
                <w:sz w:val="13"/>
              </w:rPr>
              <w:t>605.216.350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01.2.05.02.</w:t>
            </w:r>
          </w:p>
        </w:tc>
        <w:tc>
          <w:tcPr>
            <w:tcW w:w="2026" w:type="dxa"/>
          </w:tcPr>
          <w:p>
            <w:pPr>
              <w:pStyle w:val="TableParagraph"/>
              <w:spacing w:line="252" w:lineRule="auto" w:before="6"/>
              <w:ind w:left="43" w:right="10"/>
              <w:rPr>
                <w:sz w:val="13"/>
              </w:rPr>
            </w:pPr>
            <w:r>
              <w:rPr>
                <w:w w:val="115"/>
                <w:sz w:val="13"/>
              </w:rPr>
              <w:t>Pengadaan Pakaian Dinas Beserta Atribut Kelengkapannya</w:t>
            </w:r>
          </w:p>
        </w:tc>
        <w:tc>
          <w:tcPr>
            <w:tcW w:w="2029" w:type="dxa"/>
          </w:tcPr>
          <w:p>
            <w:pPr>
              <w:pStyle w:val="TableParagraph"/>
              <w:spacing w:line="252" w:lineRule="auto" w:before="6"/>
              <w:ind w:left="43"/>
              <w:rPr>
                <w:sz w:val="13"/>
              </w:rPr>
            </w:pPr>
            <w:r>
              <w:rPr>
                <w:w w:val="115"/>
                <w:sz w:val="13"/>
              </w:rPr>
              <w:t>Jumlah pakaian pakaian dinas beserta perlengkapannya</w:t>
            </w:r>
          </w:p>
        </w:tc>
        <w:tc>
          <w:tcPr>
            <w:tcW w:w="667" w:type="dxa"/>
          </w:tcPr>
          <w:p>
            <w:pPr>
              <w:pStyle w:val="TableParagraph"/>
              <w:spacing w:before="6"/>
              <w:ind w:left="16" w:right="14"/>
              <w:jc w:val="center"/>
              <w:rPr>
                <w:sz w:val="13"/>
              </w:rPr>
            </w:pPr>
            <w:r>
              <w:rPr>
                <w:w w:val="115"/>
                <w:sz w:val="13"/>
              </w:rPr>
              <w:t>17 Stel</w:t>
            </w:r>
          </w:p>
        </w:tc>
        <w:tc>
          <w:tcPr>
            <w:tcW w:w="437" w:type="dxa"/>
          </w:tcPr>
          <w:p>
            <w:pPr>
              <w:pStyle w:val="TableParagraph"/>
              <w:spacing w:before="6"/>
              <w:ind w:left="19" w:right="26"/>
              <w:jc w:val="center"/>
              <w:rPr>
                <w:sz w:val="13"/>
              </w:rPr>
            </w:pPr>
            <w:r>
              <w:rPr>
                <w:w w:val="115"/>
                <w:sz w:val="13"/>
              </w:rPr>
              <w:t>65</w:t>
            </w:r>
          </w:p>
        </w:tc>
        <w:tc>
          <w:tcPr>
            <w:tcW w:w="1034" w:type="dxa"/>
          </w:tcPr>
          <w:p>
            <w:pPr>
              <w:pStyle w:val="TableParagraph"/>
              <w:spacing w:before="6"/>
              <w:ind w:right="44"/>
              <w:jc w:val="right"/>
              <w:rPr>
                <w:sz w:val="13"/>
              </w:rPr>
            </w:pPr>
            <w:r>
              <w:rPr>
                <w:w w:val="110"/>
                <w:sz w:val="13"/>
              </w:rPr>
              <w:t>5.000.000</w:t>
            </w:r>
          </w:p>
        </w:tc>
        <w:tc>
          <w:tcPr>
            <w:tcW w:w="437" w:type="dxa"/>
          </w:tcPr>
          <w:p>
            <w:pPr>
              <w:pStyle w:val="TableParagraph"/>
              <w:spacing w:before="6"/>
              <w:ind w:left="134"/>
              <w:rPr>
                <w:sz w:val="13"/>
              </w:rPr>
            </w:pPr>
            <w:r>
              <w:rPr>
                <w:w w:val="115"/>
                <w:sz w:val="13"/>
              </w:rPr>
              <w:t>75</w:t>
            </w:r>
          </w:p>
        </w:tc>
        <w:tc>
          <w:tcPr>
            <w:tcW w:w="1037" w:type="dxa"/>
          </w:tcPr>
          <w:p>
            <w:pPr>
              <w:pStyle w:val="TableParagraph"/>
              <w:spacing w:before="6"/>
              <w:ind w:right="45"/>
              <w:jc w:val="right"/>
              <w:rPr>
                <w:sz w:val="13"/>
              </w:rPr>
            </w:pPr>
            <w:r>
              <w:rPr>
                <w:w w:val="110"/>
                <w:sz w:val="13"/>
              </w:rPr>
              <w:t>80.000.000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75</w:t>
            </w:r>
          </w:p>
        </w:tc>
        <w:tc>
          <w:tcPr>
            <w:tcW w:w="1111" w:type="dxa"/>
          </w:tcPr>
          <w:p>
            <w:pPr>
              <w:pStyle w:val="TableParagraph"/>
              <w:spacing w:before="6"/>
              <w:ind w:right="45"/>
              <w:jc w:val="right"/>
              <w:rPr>
                <w:sz w:val="13"/>
              </w:rPr>
            </w:pPr>
            <w:r>
              <w:rPr>
                <w:w w:val="110"/>
                <w:sz w:val="13"/>
              </w:rPr>
              <w:t>85.000.000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20"/>
                <w:sz w:val="13"/>
              </w:rPr>
              <w:t>Jumlah pakaian dinas beserta perlengkapannya</w:t>
            </w:r>
          </w:p>
        </w:tc>
        <w:tc>
          <w:tcPr>
            <w:tcW w:w="667" w:type="dxa"/>
          </w:tcPr>
          <w:p>
            <w:pPr>
              <w:pStyle w:val="TableParagraph"/>
              <w:spacing w:before="6"/>
              <w:ind w:left="16" w:right="16"/>
              <w:jc w:val="center"/>
              <w:rPr>
                <w:sz w:val="13"/>
              </w:rPr>
            </w:pPr>
            <w:r>
              <w:rPr>
                <w:w w:val="115"/>
                <w:sz w:val="13"/>
              </w:rPr>
              <w:t>0 Stel</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75</w:t>
            </w:r>
          </w:p>
        </w:tc>
        <w:tc>
          <w:tcPr>
            <w:tcW w:w="1037" w:type="dxa"/>
          </w:tcPr>
          <w:p>
            <w:pPr>
              <w:pStyle w:val="TableParagraph"/>
              <w:spacing w:before="6"/>
              <w:ind w:right="45"/>
              <w:jc w:val="right"/>
              <w:rPr>
                <w:sz w:val="13"/>
              </w:rPr>
            </w:pPr>
            <w:r>
              <w:rPr>
                <w:w w:val="110"/>
                <w:sz w:val="13"/>
              </w:rPr>
              <w:t>30.216.350</w:t>
            </w:r>
          </w:p>
        </w:tc>
        <w:tc>
          <w:tcPr>
            <w:tcW w:w="437" w:type="dxa"/>
          </w:tcPr>
          <w:p>
            <w:pPr>
              <w:pStyle w:val="TableParagraph"/>
              <w:spacing w:before="6"/>
              <w:ind w:left="139"/>
              <w:rPr>
                <w:sz w:val="13"/>
              </w:rPr>
            </w:pPr>
            <w:r>
              <w:rPr>
                <w:w w:val="115"/>
                <w:sz w:val="13"/>
              </w:rPr>
              <w:t>80</w:t>
            </w:r>
          </w:p>
        </w:tc>
        <w:tc>
          <w:tcPr>
            <w:tcW w:w="1037" w:type="dxa"/>
          </w:tcPr>
          <w:p>
            <w:pPr>
              <w:pStyle w:val="TableParagraph"/>
              <w:spacing w:before="6"/>
              <w:ind w:right="45"/>
              <w:jc w:val="right"/>
              <w:rPr>
                <w:sz w:val="13"/>
              </w:rPr>
            </w:pPr>
            <w:r>
              <w:rPr>
                <w:w w:val="110"/>
                <w:sz w:val="13"/>
              </w:rPr>
              <w:t>120.000.000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80</w:t>
            </w:r>
          </w:p>
        </w:tc>
        <w:tc>
          <w:tcPr>
            <w:tcW w:w="1111" w:type="dxa"/>
          </w:tcPr>
          <w:p>
            <w:pPr>
              <w:pStyle w:val="TableParagraph"/>
              <w:spacing w:before="6"/>
              <w:ind w:right="45"/>
              <w:jc w:val="right"/>
              <w:rPr>
                <w:sz w:val="13"/>
              </w:rPr>
            </w:pPr>
            <w:r>
              <w:rPr>
                <w:w w:val="110"/>
                <w:sz w:val="13"/>
              </w:rPr>
              <w:t>150.216.350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Paket Pakaian Dinas beserta Atribut Kelengkapan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80</w:t>
            </w:r>
          </w:p>
        </w:tc>
        <w:tc>
          <w:tcPr>
            <w:tcW w:w="1037" w:type="dxa"/>
          </w:tcPr>
          <w:p>
            <w:pPr>
              <w:pStyle w:val="TableParagraph"/>
              <w:spacing w:before="6"/>
              <w:ind w:right="43"/>
              <w:jc w:val="right"/>
              <w:rPr>
                <w:sz w:val="13"/>
              </w:rPr>
            </w:pPr>
            <w:r>
              <w:rPr>
                <w:w w:val="110"/>
                <w:sz w:val="13"/>
              </w:rPr>
              <w:t>120.000.000</w:t>
            </w:r>
          </w:p>
        </w:tc>
        <w:tc>
          <w:tcPr>
            <w:tcW w:w="437" w:type="dxa"/>
          </w:tcPr>
          <w:p>
            <w:pPr>
              <w:pStyle w:val="TableParagraph"/>
              <w:spacing w:before="6"/>
              <w:ind w:left="22" w:right="22"/>
              <w:jc w:val="center"/>
              <w:rPr>
                <w:sz w:val="13"/>
              </w:rPr>
            </w:pPr>
            <w:r>
              <w:rPr>
                <w:w w:val="115"/>
                <w:sz w:val="13"/>
              </w:rPr>
              <w:t>80</w:t>
            </w:r>
          </w:p>
        </w:tc>
        <w:tc>
          <w:tcPr>
            <w:tcW w:w="1037" w:type="dxa"/>
          </w:tcPr>
          <w:p>
            <w:pPr>
              <w:pStyle w:val="TableParagraph"/>
              <w:spacing w:before="6"/>
              <w:ind w:right="43"/>
              <w:jc w:val="right"/>
              <w:rPr>
                <w:sz w:val="13"/>
              </w:rPr>
            </w:pPr>
            <w:r>
              <w:rPr>
                <w:w w:val="110"/>
                <w:sz w:val="13"/>
              </w:rPr>
              <w:t>120.000.000</w:t>
            </w:r>
          </w:p>
        </w:tc>
        <w:tc>
          <w:tcPr>
            <w:tcW w:w="437" w:type="dxa"/>
          </w:tcPr>
          <w:p>
            <w:pPr>
              <w:pStyle w:val="TableParagraph"/>
              <w:spacing w:before="6"/>
              <w:ind w:left="19" w:right="21"/>
              <w:jc w:val="center"/>
              <w:rPr>
                <w:sz w:val="13"/>
              </w:rPr>
            </w:pPr>
            <w:r>
              <w:rPr>
                <w:w w:val="115"/>
                <w:sz w:val="13"/>
              </w:rPr>
              <w:t>80</w:t>
            </w:r>
          </w:p>
        </w:tc>
        <w:tc>
          <w:tcPr>
            <w:tcW w:w="1111" w:type="dxa"/>
          </w:tcPr>
          <w:p>
            <w:pPr>
              <w:pStyle w:val="TableParagraph"/>
              <w:spacing w:before="6"/>
              <w:ind w:right="45"/>
              <w:jc w:val="right"/>
              <w:rPr>
                <w:sz w:val="13"/>
              </w:rPr>
            </w:pPr>
            <w:r>
              <w:rPr>
                <w:w w:val="110"/>
                <w:sz w:val="13"/>
              </w:rPr>
              <w:t>240.000.000</w:t>
            </w:r>
          </w:p>
        </w:tc>
        <w:tc>
          <w:tcPr>
            <w:tcW w:w="1268" w:type="dxa"/>
          </w:tcPr>
          <w:p>
            <w:pPr/>
          </w:p>
        </w:tc>
        <w:tc>
          <w:tcPr>
            <w:tcW w:w="770" w:type="dxa"/>
          </w:tcPr>
          <w:p>
            <w:pPr/>
          </w:p>
        </w:tc>
      </w:tr>
      <w:tr>
        <w:trPr>
          <w:trHeight w:val="1174" w:hRule="exact"/>
        </w:trPr>
        <w:tc>
          <w:tcPr>
            <w:tcW w:w="1130" w:type="dxa"/>
            <w:gridSpan w:val="2"/>
          </w:tcPr>
          <w:p>
            <w:pPr/>
          </w:p>
        </w:tc>
        <w:tc>
          <w:tcPr>
            <w:tcW w:w="773" w:type="dxa"/>
          </w:tcPr>
          <w:p>
            <w:pPr>
              <w:pStyle w:val="TableParagraph"/>
              <w:spacing w:before="9"/>
              <w:ind w:left="15" w:right="14"/>
              <w:jc w:val="center"/>
              <w:rPr>
                <w:sz w:val="13"/>
              </w:rPr>
            </w:pPr>
            <w:r>
              <w:rPr>
                <w:w w:val="120"/>
                <w:sz w:val="13"/>
              </w:rPr>
              <w:t>01.2.05.09.</w:t>
            </w:r>
          </w:p>
        </w:tc>
        <w:tc>
          <w:tcPr>
            <w:tcW w:w="2026" w:type="dxa"/>
          </w:tcPr>
          <w:p>
            <w:pPr>
              <w:pStyle w:val="TableParagraph"/>
              <w:spacing w:line="249" w:lineRule="auto" w:before="9"/>
              <w:ind w:left="43" w:right="115"/>
              <w:rPr>
                <w:sz w:val="13"/>
              </w:rPr>
            </w:pPr>
            <w:r>
              <w:rPr>
                <w:w w:val="115"/>
                <w:sz w:val="13"/>
              </w:rPr>
              <w:t>Pendidikan dan Pelatihan Pegawai Berdasarkan Tugas dan Fungsi</w:t>
            </w:r>
          </w:p>
        </w:tc>
        <w:tc>
          <w:tcPr>
            <w:tcW w:w="2029" w:type="dxa"/>
          </w:tcPr>
          <w:p>
            <w:pPr>
              <w:pStyle w:val="TableParagraph"/>
              <w:spacing w:line="249" w:lineRule="auto" w:before="9"/>
              <w:ind w:left="43" w:right="12"/>
              <w:rPr>
                <w:sz w:val="13"/>
              </w:rPr>
            </w:pPr>
            <w:r>
              <w:rPr>
                <w:w w:val="120"/>
                <w:sz w:val="13"/>
              </w:rPr>
              <w:t>Jumlah Pegawai yang mengikuti pelatihan sesuai tugas dan fungsi</w:t>
            </w:r>
          </w:p>
        </w:tc>
        <w:tc>
          <w:tcPr>
            <w:tcW w:w="667" w:type="dxa"/>
          </w:tcPr>
          <w:p>
            <w:pPr>
              <w:pStyle w:val="TableParagraph"/>
              <w:spacing w:before="9"/>
              <w:ind w:left="16" w:right="16"/>
              <w:jc w:val="center"/>
              <w:rPr>
                <w:sz w:val="13"/>
              </w:rPr>
            </w:pPr>
            <w:r>
              <w:rPr>
                <w:w w:val="110"/>
                <w:sz w:val="13"/>
              </w:rPr>
              <w:t>0 Orang</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2"/>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39"/>
              <w:rPr>
                <w:sz w:val="13"/>
              </w:rPr>
            </w:pPr>
            <w:r>
              <w:rPr>
                <w:w w:val="115"/>
                <w:sz w:val="13"/>
              </w:rPr>
              <w:t>30</w:t>
            </w:r>
          </w:p>
        </w:tc>
        <w:tc>
          <w:tcPr>
            <w:tcW w:w="1037" w:type="dxa"/>
          </w:tcPr>
          <w:p>
            <w:pPr>
              <w:pStyle w:val="TableParagraph"/>
              <w:spacing w:before="9"/>
              <w:ind w:right="45"/>
              <w:jc w:val="right"/>
              <w:rPr>
                <w:sz w:val="13"/>
              </w:rPr>
            </w:pPr>
            <w:r>
              <w:rPr>
                <w:w w:val="110"/>
                <w:sz w:val="13"/>
              </w:rPr>
              <w:t>45.000.000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30</w:t>
            </w:r>
          </w:p>
        </w:tc>
        <w:tc>
          <w:tcPr>
            <w:tcW w:w="1111" w:type="dxa"/>
          </w:tcPr>
          <w:p>
            <w:pPr>
              <w:pStyle w:val="TableParagraph"/>
              <w:spacing w:before="9"/>
              <w:ind w:right="45"/>
              <w:jc w:val="right"/>
              <w:rPr>
                <w:sz w:val="13"/>
              </w:rPr>
            </w:pPr>
            <w:r>
              <w:rPr>
                <w:w w:val="110"/>
                <w:sz w:val="13"/>
              </w:rPr>
              <w:t>45.000.000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90"/>
              <w:rPr>
                <w:sz w:val="13"/>
              </w:rPr>
            </w:pPr>
            <w:r>
              <w:rPr>
                <w:w w:val="115"/>
                <w:sz w:val="13"/>
              </w:rPr>
              <w:t>Jumlah Pegawai Berdasarkan Tugas dan Fungsi yang Mengikuti Pendidikan dan Pelatihan</w:t>
            </w:r>
          </w:p>
        </w:tc>
        <w:tc>
          <w:tcPr>
            <w:tcW w:w="667" w:type="dxa"/>
          </w:tcPr>
          <w:p>
            <w:pPr>
              <w:pStyle w:val="TableParagraph"/>
              <w:spacing w:before="6"/>
              <w:ind w:left="16" w:right="16"/>
              <w:jc w:val="center"/>
              <w:rPr>
                <w:sz w:val="13"/>
              </w:rPr>
            </w:pPr>
            <w:r>
              <w:rPr>
                <w:w w:val="110"/>
                <w:sz w:val="13"/>
              </w:rPr>
              <w:t>0 Orang</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30</w:t>
            </w:r>
          </w:p>
        </w:tc>
        <w:tc>
          <w:tcPr>
            <w:tcW w:w="1037" w:type="dxa"/>
          </w:tcPr>
          <w:p>
            <w:pPr>
              <w:pStyle w:val="TableParagraph"/>
              <w:spacing w:before="6"/>
              <w:ind w:right="43"/>
              <w:jc w:val="right"/>
              <w:rPr>
                <w:sz w:val="13"/>
              </w:rPr>
            </w:pPr>
            <w:r>
              <w:rPr>
                <w:w w:val="110"/>
                <w:sz w:val="13"/>
              </w:rPr>
              <w:t>45.000.000</w:t>
            </w:r>
          </w:p>
        </w:tc>
        <w:tc>
          <w:tcPr>
            <w:tcW w:w="437" w:type="dxa"/>
          </w:tcPr>
          <w:p>
            <w:pPr>
              <w:pStyle w:val="TableParagraph"/>
              <w:spacing w:before="6"/>
              <w:ind w:left="22" w:right="22"/>
              <w:jc w:val="center"/>
              <w:rPr>
                <w:sz w:val="13"/>
              </w:rPr>
            </w:pPr>
            <w:r>
              <w:rPr>
                <w:w w:val="115"/>
                <w:sz w:val="13"/>
              </w:rPr>
              <w:t>30</w:t>
            </w:r>
          </w:p>
        </w:tc>
        <w:tc>
          <w:tcPr>
            <w:tcW w:w="1037" w:type="dxa"/>
          </w:tcPr>
          <w:p>
            <w:pPr>
              <w:pStyle w:val="TableParagraph"/>
              <w:spacing w:before="6"/>
              <w:ind w:right="43"/>
              <w:jc w:val="right"/>
              <w:rPr>
                <w:sz w:val="13"/>
              </w:rPr>
            </w:pPr>
            <w:r>
              <w:rPr>
                <w:w w:val="110"/>
                <w:sz w:val="13"/>
              </w:rPr>
              <w:t>45.000.000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90.000.000</w:t>
            </w:r>
          </w:p>
        </w:tc>
        <w:tc>
          <w:tcPr>
            <w:tcW w:w="1268" w:type="dxa"/>
          </w:tcPr>
          <w:p>
            <w:pP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857" w:hRule="exact"/>
        </w:trPr>
        <w:tc>
          <w:tcPr>
            <w:tcW w:w="1130" w:type="dxa"/>
            <w:gridSpan w:val="2"/>
            <w:tcBorders>
              <w:top w:val="single" w:sz="16" w:space="0" w:color="CCCCCC"/>
            </w:tcBorders>
          </w:tcPr>
          <w:p>
            <w:pPr/>
          </w:p>
        </w:tc>
        <w:tc>
          <w:tcPr>
            <w:tcW w:w="773" w:type="dxa"/>
            <w:tcBorders>
              <w:top w:val="single" w:sz="16" w:space="0" w:color="CCCCCC"/>
            </w:tcBorders>
          </w:tcPr>
          <w:p>
            <w:pPr>
              <w:pStyle w:val="TableParagraph"/>
              <w:spacing w:line="144" w:lineRule="exact"/>
              <w:ind w:left="15" w:right="159"/>
              <w:jc w:val="center"/>
              <w:rPr>
                <w:b/>
                <w:sz w:val="13"/>
              </w:rPr>
            </w:pPr>
            <w:r>
              <w:rPr>
                <w:b/>
                <w:w w:val="110"/>
                <w:sz w:val="13"/>
              </w:rPr>
              <w:t>01.2.06.</w:t>
            </w:r>
          </w:p>
        </w:tc>
        <w:tc>
          <w:tcPr>
            <w:tcW w:w="2026" w:type="dxa"/>
            <w:tcBorders>
              <w:top w:val="single" w:sz="16" w:space="0" w:color="CCCCCC"/>
            </w:tcBorders>
          </w:tcPr>
          <w:p>
            <w:pPr>
              <w:pStyle w:val="TableParagraph"/>
              <w:spacing w:line="252" w:lineRule="auto"/>
              <w:ind w:left="43" w:right="99"/>
              <w:rPr>
                <w:b/>
                <w:sz w:val="13"/>
              </w:rPr>
            </w:pPr>
            <w:r>
              <w:rPr>
                <w:b/>
                <w:w w:val="105"/>
                <w:sz w:val="13"/>
              </w:rPr>
              <w:t>Administrasi Umum Perangkat Daerah</w:t>
            </w:r>
          </w:p>
        </w:tc>
        <w:tc>
          <w:tcPr>
            <w:tcW w:w="2029" w:type="dxa"/>
            <w:tcBorders>
              <w:top w:val="single" w:sz="16" w:space="0" w:color="CCCCCC"/>
            </w:tcBorders>
          </w:tcPr>
          <w:p>
            <w:pPr>
              <w:pStyle w:val="TableParagraph"/>
              <w:spacing w:line="249" w:lineRule="auto"/>
              <w:ind w:left="43"/>
              <w:rPr>
                <w:sz w:val="13"/>
              </w:rPr>
            </w:pPr>
            <w:r>
              <w:rPr>
                <w:w w:val="115"/>
                <w:sz w:val="13"/>
              </w:rPr>
              <w:t>Berita Acara Reviu Internal BPBD terhadap capaian kinerja Sub Kegiatan pada Kegiatan Administrasi Umum Perangkat Daerah</w:t>
            </w:r>
          </w:p>
        </w:tc>
        <w:tc>
          <w:tcPr>
            <w:tcW w:w="667" w:type="dxa"/>
            <w:tcBorders>
              <w:top w:val="single" w:sz="16" w:space="0" w:color="CCCCCC"/>
            </w:tcBorders>
          </w:tcPr>
          <w:p>
            <w:pPr>
              <w:pStyle w:val="TableParagraph"/>
              <w:spacing w:line="144" w:lineRule="exact"/>
              <w:ind w:left="11" w:right="20"/>
              <w:jc w:val="center"/>
              <w:rPr>
                <w:sz w:val="13"/>
              </w:rPr>
            </w:pPr>
            <w:r>
              <w:rPr>
                <w:w w:val="110"/>
                <w:sz w:val="13"/>
              </w:rPr>
              <w:t>0 BA</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1</w:t>
            </w:r>
          </w:p>
        </w:tc>
        <w:tc>
          <w:tcPr>
            <w:tcW w:w="1037" w:type="dxa"/>
            <w:tcBorders>
              <w:top w:val="single" w:sz="16" w:space="0" w:color="CCCCCC"/>
            </w:tcBorders>
          </w:tcPr>
          <w:p>
            <w:pPr>
              <w:pStyle w:val="TableParagraph"/>
              <w:spacing w:line="144" w:lineRule="exact"/>
              <w:ind w:right="46"/>
              <w:jc w:val="right"/>
              <w:rPr>
                <w:sz w:val="13"/>
              </w:rPr>
            </w:pPr>
            <w:r>
              <w:rPr>
                <w:w w:val="110"/>
                <w:sz w:val="13"/>
              </w:rPr>
              <w:t>1.540.804.390</w:t>
            </w:r>
          </w:p>
        </w:tc>
        <w:tc>
          <w:tcPr>
            <w:tcW w:w="437" w:type="dxa"/>
            <w:tcBorders>
              <w:top w:val="single" w:sz="16" w:space="0" w:color="CCCCCC"/>
            </w:tcBorders>
          </w:tcPr>
          <w:p>
            <w:pPr>
              <w:pStyle w:val="TableParagraph"/>
              <w:spacing w:line="144" w:lineRule="exact"/>
              <w:ind w:left="175"/>
              <w:rPr>
                <w:sz w:val="13"/>
              </w:rPr>
            </w:pPr>
            <w:r>
              <w:rPr>
                <w:w w:val="113"/>
                <w:sz w:val="13"/>
              </w:rPr>
              <w:t>2</w:t>
            </w:r>
          </w:p>
        </w:tc>
        <w:tc>
          <w:tcPr>
            <w:tcW w:w="1037" w:type="dxa"/>
            <w:tcBorders>
              <w:top w:val="single" w:sz="16" w:space="0" w:color="CCCCCC"/>
            </w:tcBorders>
          </w:tcPr>
          <w:p>
            <w:pPr>
              <w:pStyle w:val="TableParagraph"/>
              <w:spacing w:line="144" w:lineRule="exact"/>
              <w:ind w:right="45"/>
              <w:jc w:val="right"/>
              <w:rPr>
                <w:sz w:val="13"/>
              </w:rPr>
            </w:pPr>
            <w:r>
              <w:rPr>
                <w:w w:val="110"/>
                <w:sz w:val="13"/>
              </w:rPr>
              <w:t>1.180.000.000</w:t>
            </w:r>
          </w:p>
        </w:tc>
        <w:tc>
          <w:tcPr>
            <w:tcW w:w="434" w:type="dxa"/>
            <w:tcBorders>
              <w:top w:val="single" w:sz="16" w:space="0" w:color="CCCCCC"/>
            </w:tcBorders>
          </w:tcPr>
          <w:p>
            <w:pPr>
              <w:pStyle w:val="TableParagraph"/>
              <w:spacing w:line="144" w:lineRule="exact"/>
              <w:ind w:right="3"/>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1.365.000.000</w:t>
            </w:r>
          </w:p>
        </w:tc>
        <w:tc>
          <w:tcPr>
            <w:tcW w:w="437" w:type="dxa"/>
            <w:tcBorders>
              <w:top w:val="single" w:sz="16" w:space="0" w:color="CCCCCC"/>
            </w:tcBorders>
          </w:tcPr>
          <w:p>
            <w:pPr>
              <w:pStyle w:val="TableParagraph"/>
              <w:spacing w:line="144" w:lineRule="exact"/>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1.550.000.000</w:t>
            </w:r>
          </w:p>
        </w:tc>
        <w:tc>
          <w:tcPr>
            <w:tcW w:w="437" w:type="dxa"/>
            <w:tcBorders>
              <w:top w:val="single" w:sz="16" w:space="0" w:color="CCCCCC"/>
            </w:tcBorders>
          </w:tcPr>
          <w:p>
            <w:pPr>
              <w:pStyle w:val="TableParagraph"/>
              <w:spacing w:line="144" w:lineRule="exact"/>
              <w:ind w:right="1"/>
              <w:jc w:val="center"/>
              <w:rPr>
                <w:sz w:val="13"/>
              </w:rPr>
            </w:pPr>
            <w:r>
              <w:rPr>
                <w:w w:val="113"/>
                <w:sz w:val="13"/>
              </w:rPr>
              <w:t>7</w:t>
            </w:r>
          </w:p>
        </w:tc>
        <w:tc>
          <w:tcPr>
            <w:tcW w:w="1111" w:type="dxa"/>
            <w:tcBorders>
              <w:top w:val="single" w:sz="16" w:space="0" w:color="CCCCCC"/>
            </w:tcBorders>
          </w:tcPr>
          <w:p>
            <w:pPr>
              <w:pStyle w:val="TableParagraph"/>
              <w:spacing w:line="144" w:lineRule="exact"/>
              <w:ind w:right="45"/>
              <w:jc w:val="right"/>
              <w:rPr>
                <w:sz w:val="13"/>
              </w:rPr>
            </w:pPr>
            <w:r>
              <w:rPr>
                <w:w w:val="110"/>
                <w:sz w:val="13"/>
              </w:rPr>
              <w:t>5.635.804.390</w:t>
            </w:r>
          </w:p>
        </w:tc>
        <w:tc>
          <w:tcPr>
            <w:tcW w:w="1268" w:type="dxa"/>
            <w:tcBorders>
              <w:top w:val="single" w:sz="16" w:space="0" w:color="CCCCCC"/>
            </w:tcBorders>
          </w:tcPr>
          <w:p>
            <w:pPr/>
          </w:p>
        </w:tc>
        <w:tc>
          <w:tcPr>
            <w:tcW w:w="770" w:type="dxa"/>
            <w:tcBorders>
              <w:top w:val="single" w:sz="16" w:space="0" w:color="CCCCCC"/>
            </w:tcBorders>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01.2.06.01.</w:t>
            </w:r>
          </w:p>
        </w:tc>
        <w:tc>
          <w:tcPr>
            <w:tcW w:w="2026" w:type="dxa"/>
          </w:tcPr>
          <w:p>
            <w:pPr>
              <w:pStyle w:val="TableParagraph"/>
              <w:spacing w:line="249" w:lineRule="auto" w:before="6"/>
              <w:ind w:left="43" w:right="25"/>
              <w:rPr>
                <w:sz w:val="13"/>
              </w:rPr>
            </w:pPr>
            <w:r>
              <w:rPr>
                <w:w w:val="115"/>
                <w:sz w:val="13"/>
              </w:rPr>
              <w:t>Penyediaan Komponen Instalasi Listrik/Penerangan Bangunan Kantor</w:t>
            </w:r>
          </w:p>
        </w:tc>
        <w:tc>
          <w:tcPr>
            <w:tcW w:w="2029" w:type="dxa"/>
          </w:tcPr>
          <w:p>
            <w:pPr>
              <w:pStyle w:val="TableParagraph"/>
              <w:spacing w:line="252" w:lineRule="auto" w:before="6"/>
              <w:ind w:left="43" w:right="233"/>
              <w:rPr>
                <w:sz w:val="13"/>
              </w:rPr>
            </w:pPr>
            <w:r>
              <w:rPr>
                <w:w w:val="115"/>
                <w:sz w:val="13"/>
              </w:rPr>
              <w:t>Jumlah komponen instalasi listrik  yang disediakan</w:t>
            </w:r>
          </w:p>
        </w:tc>
        <w:tc>
          <w:tcPr>
            <w:tcW w:w="667" w:type="dxa"/>
          </w:tcPr>
          <w:p>
            <w:pPr>
              <w:pStyle w:val="TableParagraph"/>
              <w:spacing w:before="6"/>
              <w:ind w:left="16" w:right="17"/>
              <w:jc w:val="center"/>
              <w:rPr>
                <w:sz w:val="13"/>
              </w:rPr>
            </w:pPr>
            <w:r>
              <w:rPr>
                <w:w w:val="115"/>
                <w:sz w:val="13"/>
              </w:rPr>
              <w:t>5 Jenis</w:t>
            </w:r>
          </w:p>
        </w:tc>
        <w:tc>
          <w:tcPr>
            <w:tcW w:w="437" w:type="dxa"/>
          </w:tcPr>
          <w:p>
            <w:pPr>
              <w:pStyle w:val="TableParagraph"/>
              <w:spacing w:before="6"/>
              <w:ind w:left="19" w:right="26"/>
              <w:jc w:val="center"/>
              <w:rPr>
                <w:sz w:val="13"/>
              </w:rPr>
            </w:pPr>
            <w:r>
              <w:rPr>
                <w:w w:val="115"/>
                <w:sz w:val="13"/>
              </w:rPr>
              <w:t>10</w:t>
            </w:r>
          </w:p>
        </w:tc>
        <w:tc>
          <w:tcPr>
            <w:tcW w:w="1034" w:type="dxa"/>
          </w:tcPr>
          <w:p>
            <w:pPr>
              <w:pStyle w:val="TableParagraph"/>
              <w:spacing w:before="6"/>
              <w:ind w:right="43"/>
              <w:jc w:val="right"/>
              <w:rPr>
                <w:sz w:val="13"/>
              </w:rPr>
            </w:pPr>
            <w:r>
              <w:rPr>
                <w:w w:val="110"/>
                <w:sz w:val="13"/>
              </w:rPr>
              <w:t>20.000.000</w:t>
            </w:r>
          </w:p>
        </w:tc>
        <w:tc>
          <w:tcPr>
            <w:tcW w:w="437" w:type="dxa"/>
          </w:tcPr>
          <w:p>
            <w:pPr>
              <w:pStyle w:val="TableParagraph"/>
              <w:spacing w:before="6"/>
              <w:ind w:left="134"/>
              <w:rPr>
                <w:sz w:val="13"/>
              </w:rPr>
            </w:pPr>
            <w:r>
              <w:rPr>
                <w:w w:val="115"/>
                <w:sz w:val="13"/>
              </w:rPr>
              <w:t>15</w:t>
            </w:r>
          </w:p>
        </w:tc>
        <w:tc>
          <w:tcPr>
            <w:tcW w:w="1037" w:type="dxa"/>
          </w:tcPr>
          <w:p>
            <w:pPr>
              <w:pStyle w:val="TableParagraph"/>
              <w:spacing w:before="6"/>
              <w:ind w:right="45"/>
              <w:jc w:val="right"/>
              <w:rPr>
                <w:sz w:val="13"/>
              </w:rPr>
            </w:pPr>
            <w:r>
              <w:rPr>
                <w:w w:val="110"/>
                <w:sz w:val="13"/>
              </w:rPr>
              <w:t>25.000.000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15</w:t>
            </w:r>
          </w:p>
        </w:tc>
        <w:tc>
          <w:tcPr>
            <w:tcW w:w="1111" w:type="dxa"/>
          </w:tcPr>
          <w:p>
            <w:pPr>
              <w:pStyle w:val="TableParagraph"/>
              <w:spacing w:before="6"/>
              <w:ind w:right="45"/>
              <w:jc w:val="right"/>
              <w:rPr>
                <w:sz w:val="13"/>
              </w:rPr>
            </w:pPr>
            <w:r>
              <w:rPr>
                <w:w w:val="110"/>
                <w:sz w:val="13"/>
              </w:rPr>
              <w:t>45.000.000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komponen instalasi listrik  yang disediakan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15</w:t>
            </w:r>
          </w:p>
        </w:tc>
        <w:tc>
          <w:tcPr>
            <w:tcW w:w="1037" w:type="dxa"/>
          </w:tcPr>
          <w:p>
            <w:pPr>
              <w:pStyle w:val="TableParagraph"/>
              <w:spacing w:before="6"/>
              <w:ind w:right="45"/>
              <w:jc w:val="right"/>
              <w:rPr>
                <w:sz w:val="13"/>
              </w:rPr>
            </w:pPr>
            <w:r>
              <w:rPr>
                <w:w w:val="110"/>
                <w:sz w:val="13"/>
              </w:rPr>
              <w:t>13.594.550</w:t>
            </w:r>
          </w:p>
        </w:tc>
        <w:tc>
          <w:tcPr>
            <w:tcW w:w="437" w:type="dxa"/>
          </w:tcPr>
          <w:p>
            <w:pPr>
              <w:pStyle w:val="TableParagraph"/>
              <w:spacing w:before="6"/>
              <w:ind w:left="139"/>
              <w:rPr>
                <w:sz w:val="13"/>
              </w:rPr>
            </w:pPr>
            <w:r>
              <w:rPr>
                <w:w w:val="115"/>
                <w:sz w:val="13"/>
              </w:rPr>
              <w:t>20</w:t>
            </w:r>
          </w:p>
        </w:tc>
        <w:tc>
          <w:tcPr>
            <w:tcW w:w="1037" w:type="dxa"/>
          </w:tcPr>
          <w:p>
            <w:pPr>
              <w:pStyle w:val="TableParagraph"/>
              <w:spacing w:before="6"/>
              <w:ind w:right="45"/>
              <w:jc w:val="right"/>
              <w:rPr>
                <w:sz w:val="13"/>
              </w:rPr>
            </w:pPr>
            <w:r>
              <w:rPr>
                <w:w w:val="110"/>
                <w:sz w:val="13"/>
              </w:rPr>
              <w:t>30.000.000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20</w:t>
            </w:r>
          </w:p>
        </w:tc>
        <w:tc>
          <w:tcPr>
            <w:tcW w:w="1111" w:type="dxa"/>
          </w:tcPr>
          <w:p>
            <w:pPr>
              <w:pStyle w:val="TableParagraph"/>
              <w:spacing w:before="6"/>
              <w:ind w:right="45"/>
              <w:jc w:val="right"/>
              <w:rPr>
                <w:sz w:val="13"/>
              </w:rPr>
            </w:pPr>
            <w:r>
              <w:rPr>
                <w:w w:val="110"/>
                <w:sz w:val="13"/>
              </w:rPr>
              <w:t>43.594.550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Paket Komponen Instalasi Listrik/ Penerangan Bangunan Kantor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35.000.000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40.000.000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75.000.000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01.2.06.02.</w:t>
            </w:r>
          </w:p>
        </w:tc>
        <w:tc>
          <w:tcPr>
            <w:tcW w:w="2026" w:type="dxa"/>
          </w:tcPr>
          <w:p>
            <w:pPr>
              <w:pStyle w:val="TableParagraph"/>
              <w:spacing w:line="252" w:lineRule="auto" w:before="6"/>
              <w:ind w:left="43" w:right="25"/>
              <w:rPr>
                <w:sz w:val="13"/>
              </w:rPr>
            </w:pPr>
            <w:r>
              <w:rPr>
                <w:w w:val="110"/>
                <w:sz w:val="13"/>
              </w:rPr>
              <w:t>Penyediaan Peralatan dan Perlengkapan Kantor</w:t>
            </w:r>
          </w:p>
        </w:tc>
        <w:tc>
          <w:tcPr>
            <w:tcW w:w="2029" w:type="dxa"/>
          </w:tcPr>
          <w:p>
            <w:pPr>
              <w:pStyle w:val="TableParagraph"/>
              <w:spacing w:line="249" w:lineRule="auto" w:before="6"/>
              <w:ind w:left="43" w:right="233"/>
              <w:rPr>
                <w:sz w:val="13"/>
              </w:rPr>
            </w:pPr>
            <w:r>
              <w:rPr>
                <w:w w:val="115"/>
                <w:sz w:val="13"/>
              </w:rPr>
              <w:t>Jumlah peralatan dan perlengkapan kantor yang disediakan</w:t>
            </w:r>
          </w:p>
        </w:tc>
        <w:tc>
          <w:tcPr>
            <w:tcW w:w="667" w:type="dxa"/>
          </w:tcPr>
          <w:p>
            <w:pPr>
              <w:pStyle w:val="TableParagraph"/>
              <w:spacing w:before="6"/>
              <w:ind w:left="16" w:right="17"/>
              <w:jc w:val="center"/>
              <w:rPr>
                <w:sz w:val="13"/>
              </w:rPr>
            </w:pPr>
            <w:r>
              <w:rPr>
                <w:w w:val="115"/>
                <w:sz w:val="13"/>
              </w:rPr>
              <w:t>12 Jenis</w:t>
            </w:r>
          </w:p>
        </w:tc>
        <w:tc>
          <w:tcPr>
            <w:tcW w:w="437" w:type="dxa"/>
          </w:tcPr>
          <w:p>
            <w:pPr>
              <w:pStyle w:val="TableParagraph"/>
              <w:spacing w:before="6"/>
              <w:ind w:left="19" w:right="26"/>
              <w:jc w:val="center"/>
              <w:rPr>
                <w:sz w:val="13"/>
              </w:rPr>
            </w:pPr>
            <w:r>
              <w:rPr>
                <w:w w:val="115"/>
                <w:sz w:val="13"/>
              </w:rPr>
              <w:t>27</w:t>
            </w:r>
          </w:p>
        </w:tc>
        <w:tc>
          <w:tcPr>
            <w:tcW w:w="1034" w:type="dxa"/>
          </w:tcPr>
          <w:p>
            <w:pPr>
              <w:pStyle w:val="TableParagraph"/>
              <w:spacing w:before="6"/>
              <w:ind w:right="43"/>
              <w:jc w:val="right"/>
              <w:rPr>
                <w:sz w:val="13"/>
              </w:rPr>
            </w:pPr>
            <w:r>
              <w:rPr>
                <w:w w:val="110"/>
                <w:sz w:val="13"/>
              </w:rPr>
              <w:t>770.000.000</w:t>
            </w:r>
          </w:p>
        </w:tc>
        <w:tc>
          <w:tcPr>
            <w:tcW w:w="437" w:type="dxa"/>
          </w:tcPr>
          <w:p>
            <w:pPr>
              <w:pStyle w:val="TableParagraph"/>
              <w:spacing w:before="6"/>
              <w:ind w:left="134"/>
              <w:rPr>
                <w:sz w:val="13"/>
              </w:rPr>
            </w:pPr>
            <w:r>
              <w:rPr>
                <w:w w:val="115"/>
                <w:sz w:val="13"/>
              </w:rPr>
              <w:t>30</w:t>
            </w:r>
          </w:p>
        </w:tc>
        <w:tc>
          <w:tcPr>
            <w:tcW w:w="1037" w:type="dxa"/>
          </w:tcPr>
          <w:p>
            <w:pPr>
              <w:pStyle w:val="TableParagraph"/>
              <w:spacing w:before="6"/>
              <w:ind w:right="46"/>
              <w:jc w:val="right"/>
              <w:rPr>
                <w:sz w:val="13"/>
              </w:rPr>
            </w:pPr>
            <w:r>
              <w:rPr>
                <w:w w:val="110"/>
                <w:sz w:val="13"/>
              </w:rPr>
              <w:t>805.000.000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1.575.000.000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33"/>
              <w:rPr>
                <w:sz w:val="13"/>
              </w:rPr>
            </w:pPr>
            <w:r>
              <w:rPr>
                <w:w w:val="115"/>
                <w:sz w:val="13"/>
              </w:rPr>
              <w:t>Jumlah peralatan dan perlengkapan kantor yang disediakan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39"/>
              <w:rPr>
                <w:sz w:val="13"/>
              </w:rPr>
            </w:pPr>
            <w:r>
              <w:rPr>
                <w:w w:val="115"/>
                <w:sz w:val="13"/>
              </w:rPr>
              <w:t>30</w:t>
            </w:r>
          </w:p>
        </w:tc>
        <w:tc>
          <w:tcPr>
            <w:tcW w:w="1037" w:type="dxa"/>
          </w:tcPr>
          <w:p>
            <w:pPr>
              <w:pStyle w:val="TableParagraph"/>
              <w:spacing w:before="6"/>
              <w:ind w:right="45"/>
              <w:jc w:val="right"/>
              <w:rPr>
                <w:sz w:val="13"/>
              </w:rPr>
            </w:pPr>
            <w:r>
              <w:rPr>
                <w:w w:val="110"/>
                <w:sz w:val="13"/>
              </w:rPr>
              <w:t>500.000.000</w:t>
            </w:r>
          </w:p>
        </w:tc>
        <w:tc>
          <w:tcPr>
            <w:tcW w:w="434" w:type="dxa"/>
          </w:tcPr>
          <w:p>
            <w:pPr>
              <w:pStyle w:val="TableParagraph"/>
              <w:spacing w:before="6"/>
              <w:ind w:left="20" w:right="20"/>
              <w:jc w:val="center"/>
              <w:rPr>
                <w:sz w:val="13"/>
              </w:rPr>
            </w:pPr>
            <w:r>
              <w:rPr>
                <w:w w:val="115"/>
                <w:sz w:val="13"/>
              </w:rPr>
              <w:t>30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22" w:right="22"/>
              <w:jc w:val="center"/>
              <w:rPr>
                <w:sz w:val="13"/>
              </w:rPr>
            </w:pPr>
            <w:r>
              <w:rPr>
                <w:w w:val="115"/>
                <w:sz w:val="13"/>
              </w:rPr>
              <w:t>30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500.000.000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33"/>
              <w:rPr>
                <w:sz w:val="13"/>
              </w:rPr>
            </w:pPr>
            <w:r>
              <w:rPr>
                <w:w w:val="115"/>
                <w:sz w:val="13"/>
              </w:rPr>
              <w:t>Jumlah Paket Peralatan dan Perlengkapan Kantor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600.000.000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700.000.000</w:t>
            </w:r>
          </w:p>
        </w:tc>
        <w:tc>
          <w:tcPr>
            <w:tcW w:w="437" w:type="dxa"/>
          </w:tcPr>
          <w:p>
            <w:pPr>
              <w:pStyle w:val="TableParagraph"/>
              <w:spacing w:before="6"/>
              <w:ind w:right="1"/>
              <w:jc w:val="center"/>
              <w:rPr>
                <w:sz w:val="13"/>
              </w:rPr>
            </w:pPr>
            <w:r>
              <w:rPr>
                <w:w w:val="113"/>
                <w:sz w:val="13"/>
              </w:rPr>
              <w:t>4</w:t>
            </w:r>
          </w:p>
        </w:tc>
        <w:tc>
          <w:tcPr>
            <w:tcW w:w="1111" w:type="dxa"/>
          </w:tcPr>
          <w:p>
            <w:pPr>
              <w:pStyle w:val="TableParagraph"/>
              <w:spacing w:before="6"/>
              <w:ind w:right="45"/>
              <w:jc w:val="right"/>
              <w:rPr>
                <w:sz w:val="13"/>
              </w:rPr>
            </w:pPr>
            <w:r>
              <w:rPr>
                <w:w w:val="110"/>
                <w:sz w:val="13"/>
              </w:rPr>
              <w:t>1.300.000.000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01.2.06.03.</w:t>
            </w:r>
          </w:p>
        </w:tc>
        <w:tc>
          <w:tcPr>
            <w:tcW w:w="2026" w:type="dxa"/>
          </w:tcPr>
          <w:p>
            <w:pPr>
              <w:pStyle w:val="TableParagraph"/>
              <w:spacing w:line="252" w:lineRule="auto" w:before="6"/>
              <w:ind w:left="43" w:right="25"/>
              <w:rPr>
                <w:sz w:val="13"/>
              </w:rPr>
            </w:pPr>
            <w:r>
              <w:rPr>
                <w:w w:val="115"/>
                <w:sz w:val="13"/>
              </w:rPr>
              <w:t>Penyediaan Peralatan Rumah Tangga</w:t>
            </w:r>
          </w:p>
        </w:tc>
        <w:tc>
          <w:tcPr>
            <w:tcW w:w="2029" w:type="dxa"/>
          </w:tcPr>
          <w:p>
            <w:pPr>
              <w:pStyle w:val="TableParagraph"/>
              <w:spacing w:line="252" w:lineRule="auto" w:before="6"/>
              <w:ind w:left="43" w:right="233"/>
              <w:rPr>
                <w:sz w:val="13"/>
              </w:rPr>
            </w:pPr>
            <w:r>
              <w:rPr>
                <w:w w:val="115"/>
                <w:sz w:val="13"/>
              </w:rPr>
              <w:t>Jumlah Peralatan Rumah Tangga Yang disediakan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Peralatan Rumah Tangga Yang disediakan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39"/>
              <w:rPr>
                <w:sz w:val="13"/>
              </w:rPr>
            </w:pPr>
            <w:r>
              <w:rPr>
                <w:w w:val="115"/>
                <w:sz w:val="13"/>
              </w:rPr>
              <w:t>50</w:t>
            </w:r>
          </w:p>
        </w:tc>
        <w:tc>
          <w:tcPr>
            <w:tcW w:w="1037" w:type="dxa"/>
          </w:tcPr>
          <w:p>
            <w:pPr>
              <w:pStyle w:val="TableParagraph"/>
              <w:spacing w:before="6"/>
              <w:ind w:right="45"/>
              <w:jc w:val="right"/>
              <w:rPr>
                <w:sz w:val="13"/>
              </w:rPr>
            </w:pPr>
            <w:r>
              <w:rPr>
                <w:w w:val="110"/>
                <w:sz w:val="13"/>
              </w:rPr>
              <w:t>30.000.000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50</w:t>
            </w:r>
          </w:p>
        </w:tc>
        <w:tc>
          <w:tcPr>
            <w:tcW w:w="1111" w:type="dxa"/>
          </w:tcPr>
          <w:p>
            <w:pPr>
              <w:pStyle w:val="TableParagraph"/>
              <w:spacing w:before="6"/>
              <w:ind w:right="45"/>
              <w:jc w:val="right"/>
              <w:rPr>
                <w:sz w:val="13"/>
              </w:rPr>
            </w:pPr>
            <w:r>
              <w:rPr>
                <w:w w:val="110"/>
                <w:sz w:val="13"/>
              </w:rPr>
              <w:t>30.000.000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Paket Peralatan Rumah Tangga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60.000.000</w:t>
            </w:r>
          </w:p>
        </w:tc>
        <w:tc>
          <w:tcPr>
            <w:tcW w:w="1268" w:type="dxa"/>
          </w:tcPr>
          <w:p>
            <w:pPr/>
          </w:p>
        </w:tc>
        <w:tc>
          <w:tcPr>
            <w:tcW w:w="770" w:type="dxa"/>
          </w:tcPr>
          <w:p>
            <w:pPr/>
          </w:p>
        </w:tc>
      </w:tr>
      <w:tr>
        <w:trPr>
          <w:trHeight w:val="543" w:hRule="exact"/>
        </w:trPr>
        <w:tc>
          <w:tcPr>
            <w:tcW w:w="1130" w:type="dxa"/>
            <w:gridSpan w:val="2"/>
          </w:tcPr>
          <w:p>
            <w:pPr/>
          </w:p>
        </w:tc>
        <w:tc>
          <w:tcPr>
            <w:tcW w:w="773" w:type="dxa"/>
          </w:tcPr>
          <w:p>
            <w:pPr>
              <w:pStyle w:val="TableParagraph"/>
              <w:spacing w:before="9"/>
              <w:ind w:left="15" w:right="14"/>
              <w:jc w:val="center"/>
              <w:rPr>
                <w:sz w:val="13"/>
              </w:rPr>
            </w:pPr>
            <w:r>
              <w:rPr>
                <w:w w:val="120"/>
                <w:sz w:val="13"/>
              </w:rPr>
              <w:t>01.2.06.04.</w:t>
            </w:r>
          </w:p>
        </w:tc>
        <w:tc>
          <w:tcPr>
            <w:tcW w:w="2026" w:type="dxa"/>
          </w:tcPr>
          <w:p>
            <w:pPr>
              <w:pStyle w:val="TableParagraph"/>
              <w:spacing w:line="252" w:lineRule="auto" w:before="9"/>
              <w:ind w:left="43" w:right="25"/>
              <w:rPr>
                <w:sz w:val="13"/>
              </w:rPr>
            </w:pPr>
            <w:r>
              <w:rPr>
                <w:w w:val="115"/>
                <w:sz w:val="13"/>
              </w:rPr>
              <w:t>Penyediaan Bahan Logistik Kantor</w:t>
            </w:r>
          </w:p>
        </w:tc>
        <w:tc>
          <w:tcPr>
            <w:tcW w:w="2029" w:type="dxa"/>
          </w:tcPr>
          <w:p>
            <w:pPr>
              <w:pStyle w:val="TableParagraph"/>
              <w:spacing w:line="252" w:lineRule="auto" w:before="9"/>
              <w:ind w:left="43"/>
              <w:rPr>
                <w:sz w:val="13"/>
              </w:rPr>
            </w:pPr>
            <w:r>
              <w:rPr>
                <w:w w:val="115"/>
                <w:sz w:val="13"/>
              </w:rPr>
              <w:t>Jumlah Logistik Kantor Yang Disediakan</w:t>
            </w:r>
          </w:p>
        </w:tc>
        <w:tc>
          <w:tcPr>
            <w:tcW w:w="667" w:type="dxa"/>
          </w:tcPr>
          <w:p>
            <w:pPr>
              <w:pStyle w:val="TableParagraph"/>
              <w:spacing w:before="9"/>
              <w:ind w:left="16" w:right="17"/>
              <w:jc w:val="center"/>
              <w:rPr>
                <w:sz w:val="13"/>
              </w:rPr>
            </w:pPr>
            <w:r>
              <w:rPr>
                <w:w w:val="115"/>
                <w:sz w:val="13"/>
              </w:rPr>
              <w:t>0 Jenis</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34"/>
              <w:rPr>
                <w:sz w:val="13"/>
              </w:rPr>
            </w:pPr>
            <w:r>
              <w:rPr>
                <w:w w:val="115"/>
                <w:sz w:val="13"/>
              </w:rPr>
              <w:t>15</w:t>
            </w:r>
          </w:p>
        </w:tc>
        <w:tc>
          <w:tcPr>
            <w:tcW w:w="1037" w:type="dxa"/>
          </w:tcPr>
          <w:p>
            <w:pPr>
              <w:pStyle w:val="TableParagraph"/>
              <w:spacing w:before="9"/>
              <w:ind w:right="45"/>
              <w:jc w:val="right"/>
              <w:rPr>
                <w:sz w:val="13"/>
              </w:rPr>
            </w:pPr>
            <w:r>
              <w:rPr>
                <w:w w:val="110"/>
                <w:sz w:val="13"/>
              </w:rPr>
              <w:t>30.000.000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15</w:t>
            </w:r>
          </w:p>
        </w:tc>
        <w:tc>
          <w:tcPr>
            <w:tcW w:w="1111" w:type="dxa"/>
          </w:tcPr>
          <w:p>
            <w:pPr>
              <w:pStyle w:val="TableParagraph"/>
              <w:spacing w:before="9"/>
              <w:ind w:right="45"/>
              <w:jc w:val="right"/>
              <w:rPr>
                <w:sz w:val="13"/>
              </w:rPr>
            </w:pPr>
            <w:r>
              <w:rPr>
                <w:w w:val="110"/>
                <w:sz w:val="13"/>
              </w:rPr>
              <w:t>30.000.000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3"/>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52" w:lineRule="auto"/>
              <w:ind w:left="43"/>
              <w:rPr>
                <w:sz w:val="13"/>
              </w:rPr>
            </w:pPr>
            <w:r>
              <w:rPr>
                <w:w w:val="115"/>
                <w:sz w:val="13"/>
              </w:rPr>
              <w:t>Jumlah Logistik Kantor Yang Disediakan</w:t>
            </w:r>
          </w:p>
        </w:tc>
        <w:tc>
          <w:tcPr>
            <w:tcW w:w="667" w:type="dxa"/>
            <w:tcBorders>
              <w:top w:val="single" w:sz="16" w:space="0" w:color="CCCCCC"/>
            </w:tcBorders>
          </w:tcPr>
          <w:p>
            <w:pPr>
              <w:pStyle w:val="TableParagraph"/>
              <w:spacing w:line="144" w:lineRule="exact"/>
              <w:ind w:left="16" w:right="20"/>
              <w:jc w:val="center"/>
              <w:rPr>
                <w:sz w:val="13"/>
              </w:rPr>
            </w:pPr>
            <w:r>
              <w:rPr>
                <w:w w:val="115"/>
                <w:sz w:val="13"/>
              </w:rPr>
              <w:t>0 Jenis</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39"/>
              <w:rPr>
                <w:sz w:val="13"/>
              </w:rPr>
            </w:pPr>
            <w:r>
              <w:rPr>
                <w:w w:val="115"/>
                <w:sz w:val="13"/>
              </w:rPr>
              <w:t>25</w:t>
            </w:r>
          </w:p>
        </w:tc>
        <w:tc>
          <w:tcPr>
            <w:tcW w:w="1037" w:type="dxa"/>
            <w:tcBorders>
              <w:top w:val="single" w:sz="16" w:space="0" w:color="CCCCCC"/>
            </w:tcBorders>
          </w:tcPr>
          <w:p>
            <w:pPr>
              <w:pStyle w:val="TableParagraph"/>
              <w:spacing w:line="144" w:lineRule="exact"/>
              <w:ind w:right="45"/>
              <w:jc w:val="right"/>
              <w:rPr>
                <w:sz w:val="13"/>
              </w:rPr>
            </w:pPr>
            <w:r>
              <w:rPr>
                <w:w w:val="110"/>
                <w:sz w:val="13"/>
              </w:rPr>
              <w:t>30.000.000</w:t>
            </w:r>
          </w:p>
        </w:tc>
        <w:tc>
          <w:tcPr>
            <w:tcW w:w="434" w:type="dxa"/>
            <w:tcBorders>
              <w:top w:val="single" w:sz="16" w:space="0" w:color="CCCCCC"/>
            </w:tcBorders>
          </w:tcPr>
          <w:p>
            <w:pPr>
              <w:pStyle w:val="TableParagraph"/>
              <w:spacing w:line="144" w:lineRule="exact"/>
              <w:ind w:left="20" w:right="25"/>
              <w:jc w:val="center"/>
              <w:rPr>
                <w:sz w:val="13"/>
              </w:rPr>
            </w:pPr>
            <w:r>
              <w:rPr>
                <w:w w:val="115"/>
                <w:sz w:val="13"/>
              </w:rPr>
              <w:t>30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21" w:right="23"/>
              <w:jc w:val="center"/>
              <w:rPr>
                <w:sz w:val="13"/>
              </w:rPr>
            </w:pPr>
            <w:r>
              <w:rPr>
                <w:w w:val="115"/>
                <w:sz w:val="13"/>
              </w:rPr>
              <w:t>35</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9" w:right="21"/>
              <w:jc w:val="center"/>
              <w:rPr>
                <w:sz w:val="13"/>
              </w:rPr>
            </w:pPr>
            <w:r>
              <w:rPr>
                <w:w w:val="115"/>
                <w:sz w:val="13"/>
              </w:rPr>
              <w:t>35</w:t>
            </w:r>
          </w:p>
        </w:tc>
        <w:tc>
          <w:tcPr>
            <w:tcW w:w="1111" w:type="dxa"/>
            <w:tcBorders>
              <w:top w:val="single" w:sz="16" w:space="0" w:color="CCCCCC"/>
            </w:tcBorders>
          </w:tcPr>
          <w:p>
            <w:pPr>
              <w:pStyle w:val="TableParagraph"/>
              <w:spacing w:line="144" w:lineRule="exact"/>
              <w:ind w:right="45"/>
              <w:jc w:val="right"/>
              <w:rPr>
                <w:sz w:val="13"/>
              </w:rPr>
            </w:pPr>
            <w:r>
              <w:rPr>
                <w:w w:val="110"/>
                <w:sz w:val="13"/>
              </w:rPr>
              <w:t>30.000.000</w:t>
            </w:r>
          </w:p>
        </w:tc>
        <w:tc>
          <w:tcPr>
            <w:tcW w:w="1268" w:type="dxa"/>
            <w:tcBorders>
              <w:top w:val="single" w:sz="16" w:space="0" w:color="CCCCCC"/>
            </w:tcBorders>
          </w:tcPr>
          <w:p>
            <w:pPr>
              <w:pStyle w:val="TableParagraph"/>
              <w:spacing w:line="144" w:lineRule="exact"/>
              <w:ind w:left="36" w:right="36"/>
              <w:jc w:val="center"/>
              <w:rPr>
                <w:sz w:val="13"/>
              </w:rPr>
            </w:pPr>
            <w:r>
              <w:rPr>
                <w:sz w:val="13"/>
              </w:rPr>
              <w:t>SEKRETARIAT BPBD</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Paket Bahan Logistik Kantor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35.000.000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40.000.000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75.000.000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01.2.06.05.</w:t>
            </w:r>
          </w:p>
        </w:tc>
        <w:tc>
          <w:tcPr>
            <w:tcW w:w="2026" w:type="dxa"/>
          </w:tcPr>
          <w:p>
            <w:pPr>
              <w:pStyle w:val="TableParagraph"/>
              <w:spacing w:line="252" w:lineRule="auto" w:before="6"/>
              <w:ind w:left="43" w:right="99"/>
              <w:rPr>
                <w:sz w:val="13"/>
              </w:rPr>
            </w:pPr>
            <w:r>
              <w:rPr>
                <w:w w:val="120"/>
                <w:sz w:val="13"/>
              </w:rPr>
              <w:t>Penyediaan Barang Cetakan dan Penggandaan</w:t>
            </w:r>
          </w:p>
        </w:tc>
        <w:tc>
          <w:tcPr>
            <w:tcW w:w="2029" w:type="dxa"/>
          </w:tcPr>
          <w:p>
            <w:pPr>
              <w:pStyle w:val="TableParagraph"/>
              <w:spacing w:line="252" w:lineRule="auto" w:before="6"/>
              <w:ind w:left="43"/>
              <w:rPr>
                <w:sz w:val="13"/>
              </w:rPr>
            </w:pPr>
            <w:r>
              <w:rPr>
                <w:w w:val="120"/>
                <w:sz w:val="13"/>
              </w:rPr>
              <w:t>Jumlah barang cetakan dan penggandaan yang disediakan</w:t>
            </w:r>
          </w:p>
        </w:tc>
        <w:tc>
          <w:tcPr>
            <w:tcW w:w="667" w:type="dxa"/>
          </w:tcPr>
          <w:p>
            <w:pPr>
              <w:pStyle w:val="TableParagraph"/>
              <w:spacing w:before="6"/>
              <w:ind w:left="14" w:right="20"/>
              <w:jc w:val="center"/>
              <w:rPr>
                <w:sz w:val="13"/>
              </w:rPr>
            </w:pPr>
            <w:r>
              <w:rPr>
                <w:w w:val="115"/>
                <w:sz w:val="13"/>
              </w:rPr>
              <w:t>15 Jenis</w:t>
            </w:r>
          </w:p>
        </w:tc>
        <w:tc>
          <w:tcPr>
            <w:tcW w:w="437" w:type="dxa"/>
          </w:tcPr>
          <w:p>
            <w:pPr>
              <w:pStyle w:val="TableParagraph"/>
              <w:spacing w:before="6"/>
              <w:ind w:left="19" w:right="26"/>
              <w:jc w:val="center"/>
              <w:rPr>
                <w:sz w:val="13"/>
              </w:rPr>
            </w:pPr>
            <w:r>
              <w:rPr>
                <w:w w:val="115"/>
                <w:sz w:val="13"/>
              </w:rPr>
              <w:t>15</w:t>
            </w:r>
          </w:p>
        </w:tc>
        <w:tc>
          <w:tcPr>
            <w:tcW w:w="1034" w:type="dxa"/>
          </w:tcPr>
          <w:p>
            <w:pPr>
              <w:pStyle w:val="TableParagraph"/>
              <w:spacing w:before="6"/>
              <w:ind w:right="43"/>
              <w:jc w:val="right"/>
              <w:rPr>
                <w:sz w:val="13"/>
              </w:rPr>
            </w:pPr>
            <w:r>
              <w:rPr>
                <w:w w:val="110"/>
                <w:sz w:val="13"/>
              </w:rPr>
              <w:t>30.000.000</w:t>
            </w:r>
          </w:p>
        </w:tc>
        <w:tc>
          <w:tcPr>
            <w:tcW w:w="437" w:type="dxa"/>
          </w:tcPr>
          <w:p>
            <w:pPr>
              <w:pStyle w:val="TableParagraph"/>
              <w:spacing w:before="6"/>
              <w:ind w:left="19" w:right="21"/>
              <w:jc w:val="center"/>
              <w:rPr>
                <w:sz w:val="13"/>
              </w:rPr>
            </w:pPr>
            <w:r>
              <w:rPr>
                <w:w w:val="115"/>
                <w:sz w:val="13"/>
              </w:rPr>
              <w:t>20</w:t>
            </w:r>
          </w:p>
        </w:tc>
        <w:tc>
          <w:tcPr>
            <w:tcW w:w="1037" w:type="dxa"/>
          </w:tcPr>
          <w:p>
            <w:pPr>
              <w:pStyle w:val="TableParagraph"/>
              <w:spacing w:before="6"/>
              <w:ind w:right="45"/>
              <w:jc w:val="right"/>
              <w:rPr>
                <w:sz w:val="13"/>
              </w:rPr>
            </w:pPr>
            <w:r>
              <w:rPr>
                <w:w w:val="110"/>
                <w:sz w:val="13"/>
              </w:rPr>
              <w:t>35.000.000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20</w:t>
            </w:r>
          </w:p>
        </w:tc>
        <w:tc>
          <w:tcPr>
            <w:tcW w:w="1111" w:type="dxa"/>
          </w:tcPr>
          <w:p>
            <w:pPr>
              <w:pStyle w:val="TableParagraph"/>
              <w:spacing w:before="6"/>
              <w:ind w:right="45"/>
              <w:jc w:val="right"/>
              <w:rPr>
                <w:sz w:val="13"/>
              </w:rPr>
            </w:pPr>
            <w:r>
              <w:rPr>
                <w:w w:val="110"/>
                <w:sz w:val="13"/>
              </w:rPr>
              <w:t>65.000.000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9"/>
              <w:ind w:left="43"/>
              <w:rPr>
                <w:sz w:val="13"/>
              </w:rPr>
            </w:pPr>
            <w:r>
              <w:rPr>
                <w:w w:val="120"/>
                <w:sz w:val="13"/>
              </w:rPr>
              <w:t>Jumlah barang cetakan dan penggandaan yang disediakan</w:t>
            </w:r>
          </w:p>
        </w:tc>
        <w:tc>
          <w:tcPr>
            <w:tcW w:w="667" w:type="dxa"/>
          </w:tcPr>
          <w:p>
            <w:pPr>
              <w:pStyle w:val="TableParagraph"/>
              <w:spacing w:before="9"/>
              <w:ind w:left="16" w:right="20"/>
              <w:jc w:val="center"/>
              <w:rPr>
                <w:sz w:val="13"/>
              </w:rPr>
            </w:pPr>
            <w:r>
              <w:rPr>
                <w:w w:val="115"/>
                <w:sz w:val="13"/>
              </w:rPr>
              <w:t>0 Jenis</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20</w:t>
            </w:r>
          </w:p>
        </w:tc>
        <w:tc>
          <w:tcPr>
            <w:tcW w:w="1037" w:type="dxa"/>
          </w:tcPr>
          <w:p>
            <w:pPr>
              <w:pStyle w:val="TableParagraph"/>
              <w:spacing w:before="9"/>
              <w:ind w:right="45"/>
              <w:jc w:val="right"/>
              <w:rPr>
                <w:sz w:val="13"/>
              </w:rPr>
            </w:pPr>
            <w:r>
              <w:rPr>
                <w:w w:val="110"/>
                <w:sz w:val="13"/>
              </w:rPr>
              <w:t>23.678.300</w:t>
            </w:r>
          </w:p>
        </w:tc>
        <w:tc>
          <w:tcPr>
            <w:tcW w:w="437" w:type="dxa"/>
          </w:tcPr>
          <w:p>
            <w:pPr>
              <w:pStyle w:val="TableParagraph"/>
              <w:spacing w:before="9"/>
              <w:ind w:left="139"/>
              <w:rPr>
                <w:sz w:val="13"/>
              </w:rPr>
            </w:pPr>
            <w:r>
              <w:rPr>
                <w:w w:val="115"/>
                <w:sz w:val="13"/>
              </w:rPr>
              <w:t>20</w:t>
            </w:r>
          </w:p>
        </w:tc>
        <w:tc>
          <w:tcPr>
            <w:tcW w:w="1037" w:type="dxa"/>
          </w:tcPr>
          <w:p>
            <w:pPr>
              <w:pStyle w:val="TableParagraph"/>
              <w:spacing w:before="9"/>
              <w:ind w:right="45"/>
              <w:jc w:val="right"/>
              <w:rPr>
                <w:sz w:val="13"/>
              </w:rPr>
            </w:pPr>
            <w:r>
              <w:rPr>
                <w:w w:val="110"/>
                <w:sz w:val="13"/>
              </w:rPr>
              <w:t>40.000.000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20</w:t>
            </w:r>
          </w:p>
        </w:tc>
        <w:tc>
          <w:tcPr>
            <w:tcW w:w="1111" w:type="dxa"/>
          </w:tcPr>
          <w:p>
            <w:pPr>
              <w:pStyle w:val="TableParagraph"/>
              <w:spacing w:before="9"/>
              <w:ind w:right="45"/>
              <w:jc w:val="right"/>
              <w:rPr>
                <w:sz w:val="13"/>
              </w:rPr>
            </w:pPr>
            <w:r>
              <w:rPr>
                <w:w w:val="110"/>
                <w:sz w:val="13"/>
              </w:rPr>
              <w:t>63.678.300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04"/>
              <w:rPr>
                <w:sz w:val="13"/>
              </w:rPr>
            </w:pPr>
            <w:r>
              <w:rPr>
                <w:w w:val="120"/>
                <w:sz w:val="13"/>
              </w:rPr>
              <w:t>Jumlah</w:t>
            </w:r>
            <w:r>
              <w:rPr>
                <w:spacing w:val="-32"/>
                <w:w w:val="120"/>
                <w:sz w:val="13"/>
              </w:rPr>
              <w:t> </w:t>
            </w:r>
            <w:r>
              <w:rPr>
                <w:w w:val="120"/>
                <w:sz w:val="13"/>
              </w:rPr>
              <w:t>Paket</w:t>
            </w:r>
            <w:r>
              <w:rPr>
                <w:spacing w:val="-33"/>
                <w:w w:val="120"/>
                <w:sz w:val="13"/>
              </w:rPr>
              <w:t> </w:t>
            </w:r>
            <w:r>
              <w:rPr>
                <w:w w:val="120"/>
                <w:sz w:val="13"/>
              </w:rPr>
              <w:t>Barang</w:t>
            </w:r>
            <w:r>
              <w:rPr>
                <w:spacing w:val="-32"/>
                <w:w w:val="120"/>
                <w:sz w:val="13"/>
              </w:rPr>
              <w:t> </w:t>
            </w:r>
            <w:r>
              <w:rPr>
                <w:w w:val="120"/>
                <w:sz w:val="13"/>
              </w:rPr>
              <w:t>Cetakan dan Penggandaan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45.000.000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95.000.000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01.2.06.06.</w:t>
            </w:r>
          </w:p>
        </w:tc>
        <w:tc>
          <w:tcPr>
            <w:tcW w:w="2026" w:type="dxa"/>
          </w:tcPr>
          <w:p>
            <w:pPr>
              <w:pStyle w:val="TableParagraph"/>
              <w:spacing w:line="252" w:lineRule="auto" w:before="6"/>
              <w:ind w:left="43" w:right="25"/>
              <w:rPr>
                <w:sz w:val="13"/>
              </w:rPr>
            </w:pPr>
            <w:r>
              <w:rPr>
                <w:w w:val="115"/>
                <w:sz w:val="13"/>
              </w:rPr>
              <w:t>Penyediaan Bahan Bacaan dan Peraturan Perundang-undangan</w:t>
            </w:r>
          </w:p>
        </w:tc>
        <w:tc>
          <w:tcPr>
            <w:tcW w:w="2029" w:type="dxa"/>
          </w:tcPr>
          <w:p>
            <w:pPr>
              <w:pStyle w:val="TableParagraph"/>
              <w:spacing w:line="249" w:lineRule="auto" w:before="6"/>
              <w:ind w:left="43"/>
              <w:rPr>
                <w:sz w:val="13"/>
              </w:rPr>
            </w:pPr>
            <w:r>
              <w:rPr>
                <w:w w:val="115"/>
                <w:sz w:val="13"/>
              </w:rPr>
              <w:t>Jumlah bahan bacaan dan peraturan perundang-undangan yang disediakan</w:t>
            </w:r>
          </w:p>
        </w:tc>
        <w:tc>
          <w:tcPr>
            <w:tcW w:w="667" w:type="dxa"/>
          </w:tcPr>
          <w:p>
            <w:pPr>
              <w:pStyle w:val="TableParagraph"/>
              <w:spacing w:before="6"/>
              <w:ind w:left="16" w:right="20"/>
              <w:jc w:val="center"/>
              <w:rPr>
                <w:sz w:val="13"/>
              </w:rPr>
            </w:pPr>
            <w:r>
              <w:rPr>
                <w:w w:val="115"/>
                <w:sz w:val="13"/>
              </w:rPr>
              <w:t>2 Jenis</w:t>
            </w:r>
          </w:p>
        </w:tc>
        <w:tc>
          <w:tcPr>
            <w:tcW w:w="437" w:type="dxa"/>
          </w:tcPr>
          <w:p>
            <w:pPr>
              <w:pStyle w:val="TableParagraph"/>
              <w:spacing w:before="6"/>
              <w:ind w:right="5"/>
              <w:jc w:val="center"/>
              <w:rPr>
                <w:sz w:val="13"/>
              </w:rPr>
            </w:pPr>
            <w:r>
              <w:rPr>
                <w:w w:val="113"/>
                <w:sz w:val="13"/>
              </w:rPr>
              <w:t>2</w:t>
            </w:r>
          </w:p>
        </w:tc>
        <w:tc>
          <w:tcPr>
            <w:tcW w:w="1034" w:type="dxa"/>
          </w:tcPr>
          <w:p>
            <w:pPr>
              <w:pStyle w:val="TableParagraph"/>
              <w:spacing w:before="6"/>
              <w:ind w:right="43"/>
              <w:jc w:val="right"/>
              <w:rPr>
                <w:sz w:val="13"/>
              </w:rPr>
            </w:pPr>
            <w:r>
              <w:rPr>
                <w:w w:val="110"/>
                <w:sz w:val="13"/>
              </w:rPr>
              <w:t>25.000.000</w:t>
            </w:r>
          </w:p>
        </w:tc>
        <w:tc>
          <w:tcPr>
            <w:tcW w:w="437" w:type="dxa"/>
          </w:tcPr>
          <w:p>
            <w:pPr>
              <w:pStyle w:val="TableParagraph"/>
              <w:spacing w:before="6"/>
              <w:ind w:right="1"/>
              <w:jc w:val="center"/>
              <w:rPr>
                <w:sz w:val="13"/>
              </w:rPr>
            </w:pPr>
            <w:r>
              <w:rPr>
                <w:w w:val="113"/>
                <w:sz w:val="13"/>
              </w:rPr>
              <w:t>2</w:t>
            </w:r>
          </w:p>
        </w:tc>
        <w:tc>
          <w:tcPr>
            <w:tcW w:w="1037" w:type="dxa"/>
          </w:tcPr>
          <w:p>
            <w:pPr>
              <w:pStyle w:val="TableParagraph"/>
              <w:spacing w:before="6"/>
              <w:ind w:right="45"/>
              <w:jc w:val="right"/>
              <w:rPr>
                <w:sz w:val="13"/>
              </w:rPr>
            </w:pPr>
            <w:r>
              <w:rPr>
                <w:w w:val="110"/>
                <w:sz w:val="13"/>
              </w:rPr>
              <w:t>30.000.000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111" w:type="dxa"/>
          </w:tcPr>
          <w:p>
            <w:pPr>
              <w:pStyle w:val="TableParagraph"/>
              <w:spacing w:before="6"/>
              <w:ind w:right="45"/>
              <w:jc w:val="right"/>
              <w:rPr>
                <w:sz w:val="13"/>
              </w:rPr>
            </w:pPr>
            <w:r>
              <w:rPr>
                <w:w w:val="110"/>
                <w:sz w:val="13"/>
              </w:rPr>
              <w:t>55.000.000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Pr>
                <w:sz w:val="13"/>
              </w:rPr>
            </w:pPr>
            <w:r>
              <w:rPr>
                <w:w w:val="115"/>
                <w:sz w:val="13"/>
              </w:rPr>
              <w:t>Jumlah bahan bacaan dan peraturan perundang-undangan yang disediakan</w:t>
            </w:r>
          </w:p>
        </w:tc>
        <w:tc>
          <w:tcPr>
            <w:tcW w:w="667" w:type="dxa"/>
          </w:tcPr>
          <w:p>
            <w:pPr>
              <w:pStyle w:val="TableParagraph"/>
              <w:spacing w:before="9"/>
              <w:ind w:left="16" w:right="20"/>
              <w:jc w:val="center"/>
              <w:rPr>
                <w:sz w:val="13"/>
              </w:rPr>
            </w:pPr>
            <w:r>
              <w:rPr>
                <w:w w:val="115"/>
                <w:sz w:val="13"/>
              </w:rPr>
              <w:t>0 Jenis</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2</w:t>
            </w:r>
          </w:p>
        </w:tc>
        <w:tc>
          <w:tcPr>
            <w:tcW w:w="1037" w:type="dxa"/>
          </w:tcPr>
          <w:p>
            <w:pPr>
              <w:pStyle w:val="TableParagraph"/>
              <w:spacing w:before="9"/>
              <w:ind w:right="45"/>
              <w:jc w:val="right"/>
              <w:rPr>
                <w:sz w:val="13"/>
              </w:rPr>
            </w:pPr>
            <w:r>
              <w:rPr>
                <w:w w:val="110"/>
                <w:sz w:val="13"/>
              </w:rPr>
              <w:t>22.500.000</w:t>
            </w:r>
          </w:p>
        </w:tc>
        <w:tc>
          <w:tcPr>
            <w:tcW w:w="437" w:type="dxa"/>
          </w:tcPr>
          <w:p>
            <w:pPr>
              <w:pStyle w:val="TableParagraph"/>
              <w:spacing w:before="9"/>
              <w:ind w:left="175"/>
              <w:rPr>
                <w:sz w:val="13"/>
              </w:rPr>
            </w:pPr>
            <w:r>
              <w:rPr>
                <w:w w:val="113"/>
                <w:sz w:val="13"/>
              </w:rPr>
              <w:t>2</w:t>
            </w:r>
          </w:p>
        </w:tc>
        <w:tc>
          <w:tcPr>
            <w:tcW w:w="1037" w:type="dxa"/>
          </w:tcPr>
          <w:p>
            <w:pPr>
              <w:pStyle w:val="TableParagraph"/>
              <w:spacing w:before="9"/>
              <w:ind w:right="45"/>
              <w:jc w:val="right"/>
              <w:rPr>
                <w:sz w:val="13"/>
              </w:rPr>
            </w:pPr>
            <w:r>
              <w:rPr>
                <w:w w:val="110"/>
                <w:sz w:val="13"/>
              </w:rPr>
              <w:t>35.000.000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2</w:t>
            </w:r>
          </w:p>
        </w:tc>
        <w:tc>
          <w:tcPr>
            <w:tcW w:w="1111" w:type="dxa"/>
          </w:tcPr>
          <w:p>
            <w:pPr>
              <w:pStyle w:val="TableParagraph"/>
              <w:spacing w:before="9"/>
              <w:ind w:right="45"/>
              <w:jc w:val="right"/>
              <w:rPr>
                <w:sz w:val="13"/>
              </w:rPr>
            </w:pPr>
            <w:r>
              <w:rPr>
                <w:w w:val="110"/>
                <w:sz w:val="13"/>
              </w:rPr>
              <w:t>57.500.000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Dokumen Bahan Bacaan dan Peraturan Perundang- Undangan yang Disediakan</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Dokumen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8"/>
              <w:jc w:val="center"/>
              <w:rPr>
                <w:sz w:val="13"/>
              </w:rPr>
            </w:pPr>
            <w:r>
              <w:rPr>
                <w:w w:val="115"/>
                <w:sz w:val="13"/>
              </w:rPr>
              <w:t>5.400</w:t>
            </w:r>
          </w:p>
        </w:tc>
        <w:tc>
          <w:tcPr>
            <w:tcW w:w="1037" w:type="dxa"/>
          </w:tcPr>
          <w:p>
            <w:pPr>
              <w:pStyle w:val="TableParagraph"/>
              <w:spacing w:before="6"/>
              <w:ind w:right="43"/>
              <w:jc w:val="right"/>
              <w:rPr>
                <w:sz w:val="13"/>
              </w:rPr>
            </w:pPr>
            <w:r>
              <w:rPr>
                <w:w w:val="110"/>
                <w:sz w:val="13"/>
              </w:rPr>
              <w:t>40.000.000</w:t>
            </w:r>
          </w:p>
        </w:tc>
        <w:tc>
          <w:tcPr>
            <w:tcW w:w="437" w:type="dxa"/>
          </w:tcPr>
          <w:p>
            <w:pPr>
              <w:pStyle w:val="TableParagraph"/>
              <w:spacing w:before="6"/>
              <w:ind w:left="16" w:right="23"/>
              <w:jc w:val="center"/>
              <w:rPr>
                <w:sz w:val="13"/>
              </w:rPr>
            </w:pPr>
            <w:r>
              <w:rPr>
                <w:w w:val="115"/>
                <w:sz w:val="13"/>
              </w:rPr>
              <w:t>5.400</w:t>
            </w:r>
          </w:p>
        </w:tc>
        <w:tc>
          <w:tcPr>
            <w:tcW w:w="1037" w:type="dxa"/>
          </w:tcPr>
          <w:p>
            <w:pPr>
              <w:pStyle w:val="TableParagraph"/>
              <w:spacing w:before="6"/>
              <w:ind w:right="43"/>
              <w:jc w:val="right"/>
              <w:rPr>
                <w:sz w:val="13"/>
              </w:rPr>
            </w:pPr>
            <w:r>
              <w:rPr>
                <w:w w:val="110"/>
                <w:sz w:val="13"/>
              </w:rPr>
              <w:t>45.000.000</w:t>
            </w:r>
          </w:p>
        </w:tc>
        <w:tc>
          <w:tcPr>
            <w:tcW w:w="437" w:type="dxa"/>
          </w:tcPr>
          <w:p>
            <w:pPr>
              <w:pStyle w:val="TableParagraph"/>
              <w:spacing w:before="6"/>
              <w:ind w:left="19" w:right="25"/>
              <w:jc w:val="center"/>
              <w:rPr>
                <w:sz w:val="13"/>
              </w:rPr>
            </w:pPr>
            <w:r>
              <w:rPr>
                <w:w w:val="115"/>
                <w:sz w:val="13"/>
              </w:rPr>
              <w:t>5.400</w:t>
            </w:r>
          </w:p>
        </w:tc>
        <w:tc>
          <w:tcPr>
            <w:tcW w:w="1111" w:type="dxa"/>
          </w:tcPr>
          <w:p>
            <w:pPr>
              <w:pStyle w:val="TableParagraph"/>
              <w:spacing w:before="6"/>
              <w:ind w:right="45"/>
              <w:jc w:val="right"/>
              <w:rPr>
                <w:sz w:val="13"/>
              </w:rPr>
            </w:pPr>
            <w:r>
              <w:rPr>
                <w:w w:val="110"/>
                <w:sz w:val="13"/>
              </w:rPr>
              <w:t>85.000.000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01.2.06.07.</w:t>
            </w:r>
          </w:p>
        </w:tc>
        <w:tc>
          <w:tcPr>
            <w:tcW w:w="2026" w:type="dxa"/>
          </w:tcPr>
          <w:p>
            <w:pPr>
              <w:pStyle w:val="TableParagraph"/>
              <w:spacing w:before="6"/>
              <w:ind w:left="43"/>
              <w:rPr>
                <w:sz w:val="13"/>
              </w:rPr>
            </w:pPr>
            <w:r>
              <w:rPr>
                <w:w w:val="115"/>
                <w:sz w:val="13"/>
              </w:rPr>
              <w:t>Penyediaan Bahan/Material</w:t>
            </w:r>
          </w:p>
        </w:tc>
        <w:tc>
          <w:tcPr>
            <w:tcW w:w="2029" w:type="dxa"/>
          </w:tcPr>
          <w:p>
            <w:pPr>
              <w:pStyle w:val="TableParagraph"/>
              <w:spacing w:line="252" w:lineRule="auto" w:before="6"/>
              <w:ind w:left="43"/>
              <w:rPr>
                <w:sz w:val="13"/>
              </w:rPr>
            </w:pPr>
            <w:r>
              <w:rPr>
                <w:w w:val="120"/>
                <w:sz w:val="13"/>
              </w:rPr>
              <w:t>Jumlah alat tulis kantor yang disediakan</w:t>
            </w:r>
          </w:p>
        </w:tc>
        <w:tc>
          <w:tcPr>
            <w:tcW w:w="667" w:type="dxa"/>
          </w:tcPr>
          <w:p>
            <w:pPr>
              <w:pStyle w:val="TableParagraph"/>
              <w:spacing w:before="6"/>
              <w:ind w:left="14" w:right="20"/>
              <w:jc w:val="center"/>
              <w:rPr>
                <w:sz w:val="13"/>
              </w:rPr>
            </w:pPr>
            <w:r>
              <w:rPr>
                <w:w w:val="115"/>
                <w:sz w:val="13"/>
              </w:rPr>
              <w:t>65 Jenis</w:t>
            </w:r>
          </w:p>
        </w:tc>
        <w:tc>
          <w:tcPr>
            <w:tcW w:w="437" w:type="dxa"/>
          </w:tcPr>
          <w:p>
            <w:pPr>
              <w:pStyle w:val="TableParagraph"/>
              <w:spacing w:before="6"/>
              <w:ind w:left="19" w:right="26"/>
              <w:jc w:val="center"/>
              <w:rPr>
                <w:sz w:val="13"/>
              </w:rPr>
            </w:pPr>
            <w:r>
              <w:rPr>
                <w:w w:val="115"/>
                <w:sz w:val="13"/>
              </w:rPr>
              <w:t>55</w:t>
            </w:r>
          </w:p>
        </w:tc>
        <w:tc>
          <w:tcPr>
            <w:tcW w:w="1034" w:type="dxa"/>
          </w:tcPr>
          <w:p>
            <w:pPr>
              <w:pStyle w:val="TableParagraph"/>
              <w:spacing w:before="6"/>
              <w:ind w:right="43"/>
              <w:jc w:val="right"/>
              <w:rPr>
                <w:sz w:val="13"/>
              </w:rPr>
            </w:pPr>
            <w:r>
              <w:rPr>
                <w:w w:val="110"/>
                <w:sz w:val="13"/>
              </w:rPr>
              <w:t>30.000.000</w:t>
            </w:r>
          </w:p>
        </w:tc>
        <w:tc>
          <w:tcPr>
            <w:tcW w:w="437" w:type="dxa"/>
          </w:tcPr>
          <w:p>
            <w:pPr>
              <w:pStyle w:val="TableParagraph"/>
              <w:spacing w:before="6"/>
              <w:ind w:left="19" w:right="21"/>
              <w:jc w:val="center"/>
              <w:rPr>
                <w:sz w:val="13"/>
              </w:rPr>
            </w:pPr>
            <w:r>
              <w:rPr>
                <w:w w:val="115"/>
                <w:sz w:val="13"/>
              </w:rPr>
              <w:t>60</w:t>
            </w:r>
          </w:p>
        </w:tc>
        <w:tc>
          <w:tcPr>
            <w:tcW w:w="1037" w:type="dxa"/>
          </w:tcPr>
          <w:p>
            <w:pPr>
              <w:pStyle w:val="TableParagraph"/>
              <w:spacing w:before="6"/>
              <w:ind w:right="45"/>
              <w:jc w:val="right"/>
              <w:rPr>
                <w:sz w:val="13"/>
              </w:rPr>
            </w:pPr>
            <w:r>
              <w:rPr>
                <w:w w:val="110"/>
                <w:sz w:val="13"/>
              </w:rPr>
              <w:t>45.000.000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60</w:t>
            </w:r>
          </w:p>
        </w:tc>
        <w:tc>
          <w:tcPr>
            <w:tcW w:w="1111" w:type="dxa"/>
          </w:tcPr>
          <w:p>
            <w:pPr>
              <w:pStyle w:val="TableParagraph"/>
              <w:spacing w:before="6"/>
              <w:ind w:right="45"/>
              <w:jc w:val="right"/>
              <w:rPr>
                <w:sz w:val="13"/>
              </w:rPr>
            </w:pPr>
            <w:r>
              <w:rPr>
                <w:w w:val="110"/>
                <w:sz w:val="13"/>
              </w:rPr>
              <w:t>75.000.000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9"/>
              <w:ind w:left="43"/>
              <w:rPr>
                <w:sz w:val="13"/>
              </w:rPr>
            </w:pPr>
            <w:r>
              <w:rPr>
                <w:w w:val="120"/>
                <w:sz w:val="13"/>
              </w:rPr>
              <w:t>Jumlah alat tulis kantor yang disediakan</w:t>
            </w:r>
          </w:p>
        </w:tc>
        <w:tc>
          <w:tcPr>
            <w:tcW w:w="667" w:type="dxa"/>
          </w:tcPr>
          <w:p>
            <w:pPr>
              <w:pStyle w:val="TableParagraph"/>
              <w:spacing w:before="9"/>
              <w:ind w:left="16" w:right="20"/>
              <w:jc w:val="center"/>
              <w:rPr>
                <w:sz w:val="13"/>
              </w:rPr>
            </w:pPr>
            <w:r>
              <w:rPr>
                <w:w w:val="115"/>
                <w:sz w:val="13"/>
              </w:rPr>
              <w:t>0 Jenis</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60</w:t>
            </w:r>
          </w:p>
        </w:tc>
        <w:tc>
          <w:tcPr>
            <w:tcW w:w="1037" w:type="dxa"/>
          </w:tcPr>
          <w:p>
            <w:pPr>
              <w:pStyle w:val="TableParagraph"/>
              <w:spacing w:before="9"/>
              <w:ind w:right="45"/>
              <w:jc w:val="right"/>
              <w:rPr>
                <w:sz w:val="13"/>
              </w:rPr>
            </w:pPr>
            <w:r>
              <w:rPr>
                <w:w w:val="110"/>
                <w:sz w:val="13"/>
              </w:rPr>
              <w:t>30.659.540</w:t>
            </w:r>
          </w:p>
        </w:tc>
        <w:tc>
          <w:tcPr>
            <w:tcW w:w="437" w:type="dxa"/>
          </w:tcPr>
          <w:p>
            <w:pPr>
              <w:pStyle w:val="TableParagraph"/>
              <w:spacing w:before="9"/>
              <w:ind w:left="139"/>
              <w:rPr>
                <w:sz w:val="13"/>
              </w:rPr>
            </w:pPr>
            <w:r>
              <w:rPr>
                <w:w w:val="115"/>
                <w:sz w:val="13"/>
              </w:rPr>
              <w:t>60</w:t>
            </w:r>
          </w:p>
        </w:tc>
        <w:tc>
          <w:tcPr>
            <w:tcW w:w="1037" w:type="dxa"/>
          </w:tcPr>
          <w:p>
            <w:pPr>
              <w:pStyle w:val="TableParagraph"/>
              <w:spacing w:before="9"/>
              <w:ind w:right="45"/>
              <w:jc w:val="right"/>
              <w:rPr>
                <w:sz w:val="13"/>
              </w:rPr>
            </w:pPr>
            <w:r>
              <w:rPr>
                <w:w w:val="110"/>
                <w:sz w:val="13"/>
              </w:rPr>
              <w:t>120.000.000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60</w:t>
            </w:r>
          </w:p>
        </w:tc>
        <w:tc>
          <w:tcPr>
            <w:tcW w:w="1111" w:type="dxa"/>
          </w:tcPr>
          <w:p>
            <w:pPr>
              <w:pStyle w:val="TableParagraph"/>
              <w:spacing w:before="9"/>
              <w:ind w:right="45"/>
              <w:jc w:val="right"/>
              <w:rPr>
                <w:sz w:val="13"/>
              </w:rPr>
            </w:pPr>
            <w:r>
              <w:rPr>
                <w:w w:val="110"/>
                <w:sz w:val="13"/>
              </w:rPr>
              <w:t>150.659.540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90"/>
              <w:rPr>
                <w:sz w:val="13"/>
              </w:rPr>
            </w:pPr>
            <w:r>
              <w:rPr>
                <w:w w:val="115"/>
                <w:sz w:val="13"/>
              </w:rPr>
              <w:t>Jumlah Paket Bahan/Material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3</w:t>
            </w:r>
          </w:p>
        </w:tc>
        <w:tc>
          <w:tcPr>
            <w:tcW w:w="1037" w:type="dxa"/>
          </w:tcPr>
          <w:p>
            <w:pPr>
              <w:pStyle w:val="TableParagraph"/>
              <w:spacing w:before="6"/>
              <w:ind w:right="43"/>
              <w:jc w:val="right"/>
              <w:rPr>
                <w:sz w:val="13"/>
              </w:rPr>
            </w:pPr>
            <w:r>
              <w:rPr>
                <w:w w:val="110"/>
                <w:sz w:val="13"/>
              </w:rPr>
              <w:t>130.000.000</w:t>
            </w:r>
          </w:p>
        </w:tc>
        <w:tc>
          <w:tcPr>
            <w:tcW w:w="437" w:type="dxa"/>
          </w:tcPr>
          <w:p>
            <w:pPr>
              <w:pStyle w:val="TableParagraph"/>
              <w:spacing w:before="6"/>
              <w:jc w:val="center"/>
              <w:rPr>
                <w:sz w:val="13"/>
              </w:rPr>
            </w:pPr>
            <w:r>
              <w:rPr>
                <w:w w:val="113"/>
                <w:sz w:val="13"/>
              </w:rPr>
              <w:t>3</w:t>
            </w:r>
          </w:p>
        </w:tc>
        <w:tc>
          <w:tcPr>
            <w:tcW w:w="1037" w:type="dxa"/>
          </w:tcPr>
          <w:p>
            <w:pPr>
              <w:pStyle w:val="TableParagraph"/>
              <w:spacing w:before="6"/>
              <w:ind w:right="43"/>
              <w:jc w:val="right"/>
              <w:rPr>
                <w:sz w:val="13"/>
              </w:rPr>
            </w:pPr>
            <w:r>
              <w:rPr>
                <w:w w:val="110"/>
                <w:sz w:val="13"/>
              </w:rPr>
              <w:t>140.000.000</w:t>
            </w:r>
          </w:p>
        </w:tc>
        <w:tc>
          <w:tcPr>
            <w:tcW w:w="437" w:type="dxa"/>
          </w:tcPr>
          <w:p>
            <w:pPr>
              <w:pStyle w:val="TableParagraph"/>
              <w:spacing w:before="6"/>
              <w:ind w:right="1"/>
              <w:jc w:val="center"/>
              <w:rPr>
                <w:sz w:val="13"/>
              </w:rPr>
            </w:pPr>
            <w:r>
              <w:rPr>
                <w:w w:val="113"/>
                <w:sz w:val="13"/>
              </w:rPr>
              <w:t>3</w:t>
            </w:r>
          </w:p>
        </w:tc>
        <w:tc>
          <w:tcPr>
            <w:tcW w:w="1111" w:type="dxa"/>
          </w:tcPr>
          <w:p>
            <w:pPr>
              <w:pStyle w:val="TableParagraph"/>
              <w:spacing w:before="6"/>
              <w:ind w:right="45"/>
              <w:jc w:val="right"/>
              <w:rPr>
                <w:sz w:val="13"/>
              </w:rPr>
            </w:pPr>
            <w:r>
              <w:rPr>
                <w:w w:val="110"/>
                <w:sz w:val="13"/>
              </w:rPr>
              <w:t>270.000.000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01.2.06.08.</w:t>
            </w:r>
          </w:p>
        </w:tc>
        <w:tc>
          <w:tcPr>
            <w:tcW w:w="2026" w:type="dxa"/>
          </w:tcPr>
          <w:p>
            <w:pPr>
              <w:pStyle w:val="TableParagraph"/>
              <w:spacing w:before="6"/>
              <w:ind w:left="43"/>
              <w:rPr>
                <w:sz w:val="13"/>
              </w:rPr>
            </w:pPr>
            <w:r>
              <w:rPr>
                <w:w w:val="115"/>
                <w:sz w:val="13"/>
              </w:rPr>
              <w:t>Fasilitasi Kunjungan Tamu</w:t>
            </w:r>
          </w:p>
        </w:tc>
        <w:tc>
          <w:tcPr>
            <w:tcW w:w="2029" w:type="dxa"/>
          </w:tcPr>
          <w:p>
            <w:pPr>
              <w:pStyle w:val="TableParagraph"/>
              <w:spacing w:line="252" w:lineRule="auto" w:before="6"/>
              <w:ind w:left="43" w:right="90"/>
              <w:rPr>
                <w:sz w:val="13"/>
              </w:rPr>
            </w:pPr>
            <w:r>
              <w:rPr>
                <w:w w:val="115"/>
                <w:sz w:val="13"/>
              </w:rPr>
              <w:t>Tersedianya jumlah makanan dan minuman</w:t>
            </w:r>
          </w:p>
        </w:tc>
        <w:tc>
          <w:tcPr>
            <w:tcW w:w="667" w:type="dxa"/>
          </w:tcPr>
          <w:p>
            <w:pPr>
              <w:pStyle w:val="TableParagraph"/>
              <w:spacing w:before="6"/>
              <w:ind w:left="155"/>
              <w:rPr>
                <w:sz w:val="13"/>
              </w:rPr>
            </w:pPr>
            <w:r>
              <w:rPr>
                <w:w w:val="115"/>
                <w:sz w:val="13"/>
              </w:rPr>
              <w:t>1.275</w:t>
            </w:r>
          </w:p>
          <w:p>
            <w:pPr>
              <w:pStyle w:val="TableParagraph"/>
              <w:spacing w:before="7"/>
              <w:ind w:left="103"/>
              <w:rPr>
                <w:sz w:val="13"/>
              </w:rPr>
            </w:pPr>
            <w:r>
              <w:rPr>
                <w:w w:val="120"/>
                <w:sz w:val="13"/>
              </w:rPr>
              <w:t>Jamuan</w:t>
            </w:r>
          </w:p>
        </w:tc>
        <w:tc>
          <w:tcPr>
            <w:tcW w:w="437" w:type="dxa"/>
          </w:tcPr>
          <w:p>
            <w:pPr>
              <w:pStyle w:val="TableParagraph"/>
              <w:spacing w:before="6"/>
              <w:ind w:left="17" w:right="28"/>
              <w:jc w:val="center"/>
              <w:rPr>
                <w:sz w:val="13"/>
              </w:rPr>
            </w:pPr>
            <w:r>
              <w:rPr>
                <w:w w:val="115"/>
                <w:sz w:val="13"/>
              </w:rPr>
              <w:t>1.275</w:t>
            </w:r>
          </w:p>
        </w:tc>
        <w:tc>
          <w:tcPr>
            <w:tcW w:w="1034" w:type="dxa"/>
          </w:tcPr>
          <w:p>
            <w:pPr>
              <w:pStyle w:val="TableParagraph"/>
              <w:spacing w:before="6"/>
              <w:ind w:right="43"/>
              <w:jc w:val="right"/>
              <w:rPr>
                <w:sz w:val="13"/>
              </w:rPr>
            </w:pPr>
            <w:r>
              <w:rPr>
                <w:w w:val="110"/>
                <w:sz w:val="13"/>
              </w:rPr>
              <w:t>25.000.000</w:t>
            </w:r>
          </w:p>
        </w:tc>
        <w:tc>
          <w:tcPr>
            <w:tcW w:w="437" w:type="dxa"/>
          </w:tcPr>
          <w:p>
            <w:pPr>
              <w:pStyle w:val="TableParagraph"/>
              <w:spacing w:before="6"/>
              <w:ind w:left="19" w:right="25"/>
              <w:jc w:val="center"/>
              <w:rPr>
                <w:sz w:val="13"/>
              </w:rPr>
            </w:pPr>
            <w:r>
              <w:rPr>
                <w:w w:val="115"/>
                <w:sz w:val="13"/>
              </w:rPr>
              <w:t>1.275</w:t>
            </w:r>
          </w:p>
        </w:tc>
        <w:tc>
          <w:tcPr>
            <w:tcW w:w="1037" w:type="dxa"/>
          </w:tcPr>
          <w:p>
            <w:pPr>
              <w:pStyle w:val="TableParagraph"/>
              <w:spacing w:before="6"/>
              <w:ind w:right="45"/>
              <w:jc w:val="right"/>
              <w:rPr>
                <w:sz w:val="13"/>
              </w:rPr>
            </w:pPr>
            <w:r>
              <w:rPr>
                <w:w w:val="110"/>
                <w:sz w:val="13"/>
              </w:rPr>
              <w:t>30.000.000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5"/>
              <w:jc w:val="center"/>
              <w:rPr>
                <w:sz w:val="13"/>
              </w:rPr>
            </w:pPr>
            <w:r>
              <w:rPr>
                <w:w w:val="115"/>
                <w:sz w:val="13"/>
              </w:rPr>
              <w:t>1.275</w:t>
            </w:r>
          </w:p>
        </w:tc>
        <w:tc>
          <w:tcPr>
            <w:tcW w:w="1111" w:type="dxa"/>
          </w:tcPr>
          <w:p>
            <w:pPr>
              <w:pStyle w:val="TableParagraph"/>
              <w:spacing w:before="6"/>
              <w:ind w:right="45"/>
              <w:jc w:val="right"/>
              <w:rPr>
                <w:sz w:val="13"/>
              </w:rPr>
            </w:pPr>
            <w:r>
              <w:rPr>
                <w:w w:val="110"/>
                <w:sz w:val="13"/>
              </w:rPr>
              <w:t>55.000.000</w:t>
            </w:r>
          </w:p>
        </w:tc>
        <w:tc>
          <w:tcPr>
            <w:tcW w:w="1268" w:type="dxa"/>
          </w:tcPr>
          <w:p>
            <w:pPr>
              <w:pStyle w:val="TableParagraph"/>
              <w:spacing w:line="252"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bl>
    <w:p>
      <w:pPr>
        <w:spacing w:after="0"/>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9" w:right="21"/>
              <w:jc w:val="center"/>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52" w:lineRule="auto"/>
              <w:ind w:left="43" w:right="90"/>
              <w:rPr>
                <w:sz w:val="13"/>
              </w:rPr>
            </w:pPr>
            <w:r>
              <w:rPr>
                <w:w w:val="115"/>
                <w:sz w:val="13"/>
              </w:rPr>
              <w:t>Tersedianya jumlah makanan dan minuman</w:t>
            </w:r>
          </w:p>
        </w:tc>
        <w:tc>
          <w:tcPr>
            <w:tcW w:w="667" w:type="dxa"/>
            <w:tcBorders>
              <w:top w:val="single" w:sz="16" w:space="0" w:color="CCCCCC"/>
            </w:tcBorders>
          </w:tcPr>
          <w:p>
            <w:pPr>
              <w:pStyle w:val="TableParagraph"/>
              <w:spacing w:line="144" w:lineRule="exact"/>
              <w:ind w:left="16" w:right="3"/>
              <w:jc w:val="center"/>
              <w:rPr>
                <w:sz w:val="13"/>
              </w:rPr>
            </w:pPr>
            <w:r>
              <w:rPr>
                <w:w w:val="115"/>
                <w:sz w:val="13"/>
              </w:rPr>
              <w:t>0 Jamuan</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9" w:right="25"/>
              <w:jc w:val="center"/>
              <w:rPr>
                <w:sz w:val="13"/>
              </w:rPr>
            </w:pPr>
            <w:r>
              <w:rPr>
                <w:w w:val="115"/>
                <w:sz w:val="13"/>
              </w:rPr>
              <w:t>1.275</w:t>
            </w:r>
          </w:p>
        </w:tc>
        <w:tc>
          <w:tcPr>
            <w:tcW w:w="1037" w:type="dxa"/>
            <w:tcBorders>
              <w:top w:val="single" w:sz="16" w:space="0" w:color="CCCCCC"/>
            </w:tcBorders>
          </w:tcPr>
          <w:p>
            <w:pPr>
              <w:pStyle w:val="TableParagraph"/>
              <w:spacing w:line="144" w:lineRule="exact"/>
              <w:ind w:right="45"/>
              <w:jc w:val="right"/>
              <w:rPr>
                <w:sz w:val="13"/>
              </w:rPr>
            </w:pPr>
            <w:r>
              <w:rPr>
                <w:w w:val="110"/>
                <w:sz w:val="13"/>
              </w:rPr>
              <w:t>27.580.000</w:t>
            </w:r>
          </w:p>
        </w:tc>
        <w:tc>
          <w:tcPr>
            <w:tcW w:w="437" w:type="dxa"/>
            <w:tcBorders>
              <w:top w:val="single" w:sz="16" w:space="0" w:color="CCCCCC"/>
            </w:tcBorders>
          </w:tcPr>
          <w:p>
            <w:pPr>
              <w:pStyle w:val="TableParagraph"/>
              <w:spacing w:line="144" w:lineRule="exact"/>
              <w:ind w:left="19" w:right="25"/>
              <w:jc w:val="center"/>
              <w:rPr>
                <w:sz w:val="13"/>
              </w:rPr>
            </w:pPr>
            <w:r>
              <w:rPr>
                <w:w w:val="115"/>
                <w:sz w:val="13"/>
              </w:rPr>
              <w:t>1.800</w:t>
            </w:r>
          </w:p>
        </w:tc>
        <w:tc>
          <w:tcPr>
            <w:tcW w:w="1037" w:type="dxa"/>
            <w:tcBorders>
              <w:top w:val="single" w:sz="16" w:space="0" w:color="CCCCCC"/>
            </w:tcBorders>
          </w:tcPr>
          <w:p>
            <w:pPr>
              <w:pStyle w:val="TableParagraph"/>
              <w:spacing w:line="144" w:lineRule="exact"/>
              <w:ind w:right="45"/>
              <w:jc w:val="right"/>
              <w:rPr>
                <w:sz w:val="13"/>
              </w:rPr>
            </w:pPr>
            <w:r>
              <w:rPr>
                <w:w w:val="110"/>
                <w:sz w:val="13"/>
              </w:rPr>
              <w:t>75.000.000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9" w:right="25"/>
              <w:jc w:val="center"/>
              <w:rPr>
                <w:sz w:val="13"/>
              </w:rPr>
            </w:pPr>
            <w:r>
              <w:rPr>
                <w:w w:val="115"/>
                <w:sz w:val="13"/>
              </w:rPr>
              <w:t>1.800</w:t>
            </w:r>
          </w:p>
        </w:tc>
        <w:tc>
          <w:tcPr>
            <w:tcW w:w="1111" w:type="dxa"/>
            <w:tcBorders>
              <w:top w:val="single" w:sz="16" w:space="0" w:color="CCCCCC"/>
            </w:tcBorders>
          </w:tcPr>
          <w:p>
            <w:pPr>
              <w:pStyle w:val="TableParagraph"/>
              <w:spacing w:line="144" w:lineRule="exact"/>
              <w:ind w:right="45"/>
              <w:jc w:val="right"/>
              <w:rPr>
                <w:sz w:val="13"/>
              </w:rPr>
            </w:pPr>
            <w:r>
              <w:rPr>
                <w:w w:val="110"/>
                <w:sz w:val="13"/>
              </w:rPr>
              <w:t>102.580.000</w:t>
            </w:r>
          </w:p>
        </w:tc>
        <w:tc>
          <w:tcPr>
            <w:tcW w:w="1268" w:type="dxa"/>
            <w:tcBorders>
              <w:top w:val="single" w:sz="16" w:space="0" w:color="CCCCCC"/>
            </w:tcBorders>
          </w:tcPr>
          <w:p>
            <w:pPr>
              <w:pStyle w:val="TableParagraph"/>
              <w:spacing w:line="144" w:lineRule="exact"/>
              <w:ind w:left="36" w:right="36"/>
              <w:jc w:val="center"/>
              <w:rPr>
                <w:sz w:val="13"/>
              </w:rPr>
            </w:pPr>
            <w:r>
              <w:rPr>
                <w:sz w:val="13"/>
              </w:rPr>
              <w:t>SEKRETARIAT BPBD</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Laporan Fasilitasi Kunjungan Tamu</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5"/>
              <w:jc w:val="center"/>
              <w:rPr>
                <w:sz w:val="13"/>
              </w:rPr>
            </w:pPr>
            <w:r>
              <w:rPr>
                <w:w w:val="115"/>
                <w:sz w:val="13"/>
              </w:rPr>
              <w:t>12</w:t>
            </w:r>
          </w:p>
        </w:tc>
        <w:tc>
          <w:tcPr>
            <w:tcW w:w="1037" w:type="dxa"/>
          </w:tcPr>
          <w:p>
            <w:pPr>
              <w:pStyle w:val="TableParagraph"/>
              <w:spacing w:before="6"/>
              <w:ind w:right="43"/>
              <w:jc w:val="right"/>
              <w:rPr>
                <w:sz w:val="13"/>
              </w:rPr>
            </w:pPr>
            <w:r>
              <w:rPr>
                <w:w w:val="110"/>
                <w:sz w:val="13"/>
              </w:rPr>
              <w:t>75.000.000</w:t>
            </w:r>
          </w:p>
        </w:tc>
        <w:tc>
          <w:tcPr>
            <w:tcW w:w="437" w:type="dxa"/>
          </w:tcPr>
          <w:p>
            <w:pPr>
              <w:pStyle w:val="TableParagraph"/>
              <w:spacing w:before="6"/>
              <w:ind w:left="22" w:right="22"/>
              <w:jc w:val="center"/>
              <w:rPr>
                <w:sz w:val="13"/>
              </w:rPr>
            </w:pPr>
            <w:r>
              <w:rPr>
                <w:w w:val="115"/>
                <w:sz w:val="13"/>
              </w:rPr>
              <w:t>12</w:t>
            </w:r>
          </w:p>
        </w:tc>
        <w:tc>
          <w:tcPr>
            <w:tcW w:w="1037" w:type="dxa"/>
          </w:tcPr>
          <w:p>
            <w:pPr>
              <w:pStyle w:val="TableParagraph"/>
              <w:spacing w:before="6"/>
              <w:ind w:right="43"/>
              <w:jc w:val="right"/>
              <w:rPr>
                <w:sz w:val="13"/>
              </w:rPr>
            </w:pPr>
            <w:r>
              <w:rPr>
                <w:w w:val="110"/>
                <w:sz w:val="13"/>
              </w:rPr>
              <w:t>75.000.000</w:t>
            </w:r>
          </w:p>
        </w:tc>
        <w:tc>
          <w:tcPr>
            <w:tcW w:w="437" w:type="dxa"/>
          </w:tcPr>
          <w:p>
            <w:pPr>
              <w:pStyle w:val="TableParagraph"/>
              <w:spacing w:before="6"/>
              <w:ind w:left="19" w:right="21"/>
              <w:jc w:val="center"/>
              <w:rPr>
                <w:sz w:val="13"/>
              </w:rPr>
            </w:pPr>
            <w:r>
              <w:rPr>
                <w:w w:val="115"/>
                <w:sz w:val="13"/>
              </w:rPr>
              <w:t>12</w:t>
            </w:r>
          </w:p>
        </w:tc>
        <w:tc>
          <w:tcPr>
            <w:tcW w:w="1111" w:type="dxa"/>
          </w:tcPr>
          <w:p>
            <w:pPr>
              <w:pStyle w:val="TableParagraph"/>
              <w:spacing w:before="6"/>
              <w:ind w:right="45"/>
              <w:jc w:val="right"/>
              <w:rPr>
                <w:sz w:val="13"/>
              </w:rPr>
            </w:pPr>
            <w:r>
              <w:rPr>
                <w:w w:val="110"/>
                <w:sz w:val="13"/>
              </w:rPr>
              <w:t>150.000.000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01.2.06.09.</w:t>
            </w:r>
          </w:p>
        </w:tc>
        <w:tc>
          <w:tcPr>
            <w:tcW w:w="2026" w:type="dxa"/>
          </w:tcPr>
          <w:p>
            <w:pPr>
              <w:pStyle w:val="TableParagraph"/>
              <w:spacing w:line="252" w:lineRule="auto" w:before="6"/>
              <w:ind w:left="43" w:right="40"/>
              <w:rPr>
                <w:sz w:val="13"/>
              </w:rPr>
            </w:pPr>
            <w:r>
              <w:rPr>
                <w:w w:val="110"/>
                <w:sz w:val="13"/>
              </w:rPr>
              <w:t>Penyelenggaraan Rapat Koordinasi dan Konsultasi SKPD</w:t>
            </w:r>
          </w:p>
        </w:tc>
        <w:tc>
          <w:tcPr>
            <w:tcW w:w="2029" w:type="dxa"/>
          </w:tcPr>
          <w:p>
            <w:pPr>
              <w:pStyle w:val="TableParagraph"/>
              <w:spacing w:line="252" w:lineRule="auto" w:before="6"/>
              <w:ind w:left="43"/>
              <w:rPr>
                <w:sz w:val="13"/>
              </w:rPr>
            </w:pPr>
            <w:r>
              <w:rPr>
                <w:w w:val="115"/>
                <w:sz w:val="13"/>
              </w:rPr>
              <w:t>Jumlah laporan rapat koordinasi dan konsultasi ke luar daerah</w:t>
            </w:r>
          </w:p>
        </w:tc>
        <w:tc>
          <w:tcPr>
            <w:tcW w:w="667" w:type="dxa"/>
          </w:tcPr>
          <w:p>
            <w:pPr>
              <w:pStyle w:val="TableParagraph"/>
              <w:spacing w:before="6"/>
              <w:ind w:left="16" w:right="17"/>
              <w:jc w:val="center"/>
              <w:rPr>
                <w:sz w:val="13"/>
              </w:rPr>
            </w:pPr>
            <w:r>
              <w:rPr>
                <w:w w:val="115"/>
                <w:sz w:val="13"/>
              </w:rPr>
              <w:t>12 Bulan</w:t>
            </w:r>
          </w:p>
        </w:tc>
        <w:tc>
          <w:tcPr>
            <w:tcW w:w="437" w:type="dxa"/>
          </w:tcPr>
          <w:p>
            <w:pPr>
              <w:pStyle w:val="TableParagraph"/>
              <w:spacing w:before="6"/>
              <w:ind w:left="19" w:right="26"/>
              <w:jc w:val="center"/>
              <w:rPr>
                <w:sz w:val="13"/>
              </w:rPr>
            </w:pPr>
            <w:r>
              <w:rPr>
                <w:w w:val="115"/>
                <w:sz w:val="13"/>
              </w:rPr>
              <w:t>12</w:t>
            </w:r>
          </w:p>
        </w:tc>
        <w:tc>
          <w:tcPr>
            <w:tcW w:w="1034" w:type="dxa"/>
          </w:tcPr>
          <w:p>
            <w:pPr>
              <w:pStyle w:val="TableParagraph"/>
              <w:spacing w:before="6"/>
              <w:ind w:right="43"/>
              <w:jc w:val="right"/>
              <w:rPr>
                <w:sz w:val="13"/>
              </w:rPr>
            </w:pPr>
            <w:r>
              <w:rPr>
                <w:w w:val="110"/>
                <w:sz w:val="13"/>
              </w:rPr>
              <w:t>200.000.000</w:t>
            </w:r>
          </w:p>
        </w:tc>
        <w:tc>
          <w:tcPr>
            <w:tcW w:w="437" w:type="dxa"/>
          </w:tcPr>
          <w:p>
            <w:pPr>
              <w:pStyle w:val="TableParagraph"/>
              <w:spacing w:before="6"/>
              <w:ind w:left="19" w:right="21"/>
              <w:jc w:val="center"/>
              <w:rPr>
                <w:sz w:val="13"/>
              </w:rPr>
            </w:pPr>
            <w:r>
              <w:rPr>
                <w:w w:val="115"/>
                <w:sz w:val="13"/>
              </w:rPr>
              <w:t>12</w:t>
            </w:r>
          </w:p>
        </w:tc>
        <w:tc>
          <w:tcPr>
            <w:tcW w:w="1037" w:type="dxa"/>
          </w:tcPr>
          <w:p>
            <w:pPr>
              <w:pStyle w:val="TableParagraph"/>
              <w:spacing w:before="6"/>
              <w:ind w:right="46"/>
              <w:jc w:val="right"/>
              <w:rPr>
                <w:sz w:val="13"/>
              </w:rPr>
            </w:pPr>
            <w:r>
              <w:rPr>
                <w:w w:val="110"/>
                <w:sz w:val="13"/>
              </w:rPr>
              <w:t>250.000.000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12</w:t>
            </w:r>
          </w:p>
        </w:tc>
        <w:tc>
          <w:tcPr>
            <w:tcW w:w="1111" w:type="dxa"/>
          </w:tcPr>
          <w:p>
            <w:pPr>
              <w:pStyle w:val="TableParagraph"/>
              <w:spacing w:before="6"/>
              <w:ind w:right="45"/>
              <w:jc w:val="right"/>
              <w:rPr>
                <w:sz w:val="13"/>
              </w:rPr>
            </w:pPr>
            <w:r>
              <w:rPr>
                <w:w w:val="110"/>
                <w:sz w:val="13"/>
              </w:rPr>
              <w:t>450.000.000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90"/>
              <w:rPr>
                <w:sz w:val="13"/>
              </w:rPr>
            </w:pPr>
            <w:r>
              <w:rPr>
                <w:w w:val="115"/>
                <w:sz w:val="13"/>
              </w:rPr>
              <w:t>Jumlah laporan kegiatan,rapat, koordinasi dan konsultasi ke luar daerah dan dalam daerah</w:t>
            </w:r>
          </w:p>
        </w:tc>
        <w:tc>
          <w:tcPr>
            <w:tcW w:w="667" w:type="dxa"/>
          </w:tcPr>
          <w:p>
            <w:pPr>
              <w:pStyle w:val="TableParagraph"/>
              <w:spacing w:before="9"/>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70</w:t>
            </w:r>
          </w:p>
        </w:tc>
        <w:tc>
          <w:tcPr>
            <w:tcW w:w="1037" w:type="dxa"/>
          </w:tcPr>
          <w:p>
            <w:pPr>
              <w:pStyle w:val="TableParagraph"/>
              <w:spacing w:before="9"/>
              <w:ind w:right="46"/>
              <w:jc w:val="right"/>
              <w:rPr>
                <w:sz w:val="13"/>
              </w:rPr>
            </w:pPr>
            <w:r>
              <w:rPr>
                <w:w w:val="110"/>
                <w:sz w:val="13"/>
              </w:rPr>
              <w:t>172.792.000</w:t>
            </w:r>
          </w:p>
        </w:tc>
        <w:tc>
          <w:tcPr>
            <w:tcW w:w="437" w:type="dxa"/>
          </w:tcPr>
          <w:p>
            <w:pPr>
              <w:pStyle w:val="TableParagraph"/>
              <w:spacing w:before="9"/>
              <w:ind w:left="19" w:right="19"/>
              <w:jc w:val="center"/>
              <w:rPr>
                <w:sz w:val="13"/>
              </w:rPr>
            </w:pPr>
            <w:r>
              <w:rPr>
                <w:w w:val="115"/>
                <w:sz w:val="13"/>
              </w:rPr>
              <w:t>300</w:t>
            </w:r>
          </w:p>
        </w:tc>
        <w:tc>
          <w:tcPr>
            <w:tcW w:w="1037" w:type="dxa"/>
          </w:tcPr>
          <w:p>
            <w:pPr>
              <w:pStyle w:val="TableParagraph"/>
              <w:spacing w:before="9"/>
              <w:ind w:right="45"/>
              <w:jc w:val="right"/>
              <w:rPr>
                <w:sz w:val="13"/>
              </w:rPr>
            </w:pPr>
            <w:r>
              <w:rPr>
                <w:w w:val="110"/>
                <w:sz w:val="13"/>
              </w:rPr>
              <w:t>300.000.000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19"/>
              <w:jc w:val="center"/>
              <w:rPr>
                <w:sz w:val="13"/>
              </w:rPr>
            </w:pPr>
            <w:r>
              <w:rPr>
                <w:w w:val="115"/>
                <w:sz w:val="13"/>
              </w:rPr>
              <w:t>370</w:t>
            </w:r>
          </w:p>
        </w:tc>
        <w:tc>
          <w:tcPr>
            <w:tcW w:w="1111" w:type="dxa"/>
          </w:tcPr>
          <w:p>
            <w:pPr>
              <w:pStyle w:val="TableParagraph"/>
              <w:spacing w:before="9"/>
              <w:ind w:right="45"/>
              <w:jc w:val="right"/>
              <w:rPr>
                <w:sz w:val="13"/>
              </w:rPr>
            </w:pPr>
            <w:r>
              <w:rPr>
                <w:w w:val="110"/>
                <w:sz w:val="13"/>
              </w:rPr>
              <w:t>472.792.000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81"/>
              <w:rPr>
                <w:sz w:val="13"/>
              </w:rPr>
            </w:pPr>
            <w:r>
              <w:rPr>
                <w:w w:val="110"/>
                <w:sz w:val="13"/>
              </w:rPr>
              <w:t>Jumlah  Laporan Penyelenggaraan Rapat Koordinasi dan Konsultasi</w:t>
            </w:r>
            <w:r>
              <w:rPr>
                <w:spacing w:val="-13"/>
                <w:w w:val="110"/>
                <w:sz w:val="13"/>
              </w:rPr>
              <w:t> </w:t>
            </w:r>
            <w:r>
              <w:rPr>
                <w:w w:val="110"/>
                <w:sz w:val="13"/>
              </w:rPr>
              <w:t>SKPD</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2"/>
              <w:jc w:val="center"/>
              <w:rPr>
                <w:sz w:val="13"/>
              </w:rPr>
            </w:pPr>
            <w:r>
              <w:rPr>
                <w:w w:val="115"/>
                <w:sz w:val="13"/>
              </w:rPr>
              <w:t>300</w:t>
            </w:r>
          </w:p>
        </w:tc>
        <w:tc>
          <w:tcPr>
            <w:tcW w:w="1037" w:type="dxa"/>
          </w:tcPr>
          <w:p>
            <w:pPr>
              <w:pStyle w:val="TableParagraph"/>
              <w:spacing w:before="6"/>
              <w:ind w:right="43"/>
              <w:jc w:val="right"/>
              <w:rPr>
                <w:sz w:val="13"/>
              </w:rPr>
            </w:pPr>
            <w:r>
              <w:rPr>
                <w:w w:val="110"/>
                <w:sz w:val="13"/>
              </w:rPr>
              <w:t>350.000.000</w:t>
            </w:r>
          </w:p>
        </w:tc>
        <w:tc>
          <w:tcPr>
            <w:tcW w:w="437" w:type="dxa"/>
          </w:tcPr>
          <w:p>
            <w:pPr>
              <w:pStyle w:val="TableParagraph"/>
              <w:spacing w:before="6"/>
              <w:ind w:left="22" w:right="23"/>
              <w:jc w:val="center"/>
              <w:rPr>
                <w:sz w:val="13"/>
              </w:rPr>
            </w:pPr>
            <w:r>
              <w:rPr>
                <w:w w:val="115"/>
                <w:sz w:val="13"/>
              </w:rPr>
              <w:t>300</w:t>
            </w:r>
          </w:p>
        </w:tc>
        <w:tc>
          <w:tcPr>
            <w:tcW w:w="1037" w:type="dxa"/>
          </w:tcPr>
          <w:p>
            <w:pPr>
              <w:pStyle w:val="TableParagraph"/>
              <w:spacing w:before="6"/>
              <w:ind w:right="43"/>
              <w:jc w:val="right"/>
              <w:rPr>
                <w:sz w:val="13"/>
              </w:rPr>
            </w:pPr>
            <w:r>
              <w:rPr>
                <w:w w:val="110"/>
                <w:sz w:val="13"/>
              </w:rPr>
              <w:t>400.000.000</w:t>
            </w:r>
          </w:p>
        </w:tc>
        <w:tc>
          <w:tcPr>
            <w:tcW w:w="437" w:type="dxa"/>
          </w:tcPr>
          <w:p>
            <w:pPr>
              <w:pStyle w:val="TableParagraph"/>
              <w:spacing w:before="6"/>
              <w:ind w:left="19" w:right="19"/>
              <w:jc w:val="center"/>
              <w:rPr>
                <w:sz w:val="13"/>
              </w:rPr>
            </w:pPr>
            <w:r>
              <w:rPr>
                <w:w w:val="115"/>
                <w:sz w:val="13"/>
              </w:rPr>
              <w:t>300</w:t>
            </w:r>
          </w:p>
        </w:tc>
        <w:tc>
          <w:tcPr>
            <w:tcW w:w="1111" w:type="dxa"/>
          </w:tcPr>
          <w:p>
            <w:pPr>
              <w:pStyle w:val="TableParagraph"/>
              <w:spacing w:before="6"/>
              <w:ind w:right="45"/>
              <w:jc w:val="right"/>
              <w:rPr>
                <w:sz w:val="13"/>
              </w:rPr>
            </w:pPr>
            <w:r>
              <w:rPr>
                <w:w w:val="110"/>
                <w:sz w:val="13"/>
              </w:rPr>
              <w:t>750.000.000</w:t>
            </w:r>
          </w:p>
        </w:tc>
        <w:tc>
          <w:tcPr>
            <w:tcW w:w="1268" w:type="dxa"/>
          </w:tcPr>
          <w:p>
            <w:pPr/>
          </w:p>
        </w:tc>
        <w:tc>
          <w:tcPr>
            <w:tcW w:w="770" w:type="dxa"/>
          </w:tcPr>
          <w:p>
            <w:pPr/>
          </w:p>
        </w:tc>
      </w:tr>
      <w:tr>
        <w:trPr>
          <w:trHeight w:val="117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01.2.06.10.</w:t>
            </w:r>
          </w:p>
        </w:tc>
        <w:tc>
          <w:tcPr>
            <w:tcW w:w="2026" w:type="dxa"/>
          </w:tcPr>
          <w:p>
            <w:pPr>
              <w:pStyle w:val="TableParagraph"/>
              <w:spacing w:line="252" w:lineRule="auto" w:before="6"/>
              <w:ind w:left="43" w:right="99"/>
              <w:rPr>
                <w:sz w:val="13"/>
              </w:rPr>
            </w:pPr>
            <w:r>
              <w:rPr>
                <w:w w:val="110"/>
                <w:sz w:val="13"/>
              </w:rPr>
              <w:t>Penatausahaan Arsip Dinamis pada SKPD</w:t>
            </w:r>
          </w:p>
        </w:tc>
        <w:tc>
          <w:tcPr>
            <w:tcW w:w="2029" w:type="dxa"/>
          </w:tcPr>
          <w:p>
            <w:pPr>
              <w:pStyle w:val="TableParagraph"/>
              <w:spacing w:line="252" w:lineRule="auto" w:before="6"/>
              <w:ind w:left="43"/>
              <w:rPr>
                <w:sz w:val="13"/>
              </w:rPr>
            </w:pPr>
            <w:r>
              <w:rPr>
                <w:w w:val="115"/>
                <w:sz w:val="13"/>
              </w:rPr>
              <w:t>Jumlah Kegiatan Pengelolaan arsip dinamis</w:t>
            </w:r>
          </w:p>
        </w:tc>
        <w:tc>
          <w:tcPr>
            <w:tcW w:w="667" w:type="dxa"/>
          </w:tcPr>
          <w:p>
            <w:pPr>
              <w:pStyle w:val="TableParagraph"/>
              <w:spacing w:before="6"/>
              <w:ind w:right="1"/>
              <w:jc w:val="center"/>
              <w:rPr>
                <w:sz w:val="13"/>
              </w:rPr>
            </w:pPr>
            <w:r>
              <w:rPr>
                <w:w w:val="113"/>
                <w:sz w:val="13"/>
              </w:rPr>
              <w:t>0</w:t>
            </w:r>
          </w:p>
          <w:p>
            <w:pPr>
              <w:pStyle w:val="TableParagraph"/>
              <w:spacing w:before="7"/>
              <w:ind w:left="14" w:right="20"/>
              <w:jc w:val="center"/>
              <w:rPr>
                <w:sz w:val="13"/>
              </w:rPr>
            </w:pPr>
            <w:r>
              <w:rPr>
                <w:w w:val="115"/>
                <w:sz w:val="13"/>
              </w:rPr>
              <w:t>Kegiatan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037" w:type="dxa"/>
          </w:tcPr>
          <w:p>
            <w:pPr>
              <w:pStyle w:val="TableParagraph"/>
              <w:spacing w:before="6"/>
              <w:ind w:right="45"/>
              <w:jc w:val="right"/>
              <w:rPr>
                <w:sz w:val="13"/>
              </w:rPr>
            </w:pPr>
            <w:r>
              <w:rPr>
                <w:w w:val="110"/>
                <w:sz w:val="13"/>
              </w:rPr>
              <w:t>20.000.000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111" w:type="dxa"/>
          </w:tcPr>
          <w:p>
            <w:pPr>
              <w:pStyle w:val="TableParagraph"/>
              <w:spacing w:before="6"/>
              <w:ind w:right="45"/>
              <w:jc w:val="right"/>
              <w:rPr>
                <w:sz w:val="13"/>
              </w:rPr>
            </w:pPr>
            <w:r>
              <w:rPr>
                <w:w w:val="110"/>
                <w:sz w:val="13"/>
              </w:rPr>
              <w:t>20.000.000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33"/>
              <w:rPr>
                <w:sz w:val="13"/>
              </w:rPr>
            </w:pPr>
            <w:r>
              <w:rPr>
                <w:w w:val="110"/>
                <w:sz w:val="13"/>
              </w:rPr>
              <w:t>Jumlah Dokumen Penatausahaan Arsip Dinamis pada SKPD</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Dokumen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25.000.000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55.000.000</w:t>
            </w:r>
          </w:p>
        </w:tc>
        <w:tc>
          <w:tcPr>
            <w:tcW w:w="1268" w:type="dxa"/>
          </w:tcPr>
          <w:p>
            <w:pPr/>
          </w:p>
        </w:tc>
        <w:tc>
          <w:tcPr>
            <w:tcW w:w="770" w:type="dxa"/>
          </w:tcPr>
          <w:p>
            <w:pPr/>
          </w:p>
        </w:tc>
      </w:tr>
      <w:tr>
        <w:trPr>
          <w:trHeight w:val="1013"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01.2.07.</w:t>
            </w:r>
          </w:p>
        </w:tc>
        <w:tc>
          <w:tcPr>
            <w:tcW w:w="2026" w:type="dxa"/>
          </w:tcPr>
          <w:p>
            <w:pPr>
              <w:pStyle w:val="TableParagraph"/>
              <w:spacing w:line="249" w:lineRule="auto" w:before="6"/>
              <w:ind w:left="43" w:right="25"/>
              <w:rPr>
                <w:b/>
                <w:sz w:val="13"/>
              </w:rPr>
            </w:pPr>
            <w:r>
              <w:rPr>
                <w:b/>
                <w:w w:val="105"/>
                <w:sz w:val="13"/>
              </w:rPr>
              <w:t>Pengadaan Barang Milik Daerah Penunjang Urusan Pemerintah Daerah</w:t>
            </w:r>
          </w:p>
        </w:tc>
        <w:tc>
          <w:tcPr>
            <w:tcW w:w="2029" w:type="dxa"/>
          </w:tcPr>
          <w:p>
            <w:pPr>
              <w:pStyle w:val="TableParagraph"/>
              <w:spacing w:line="249" w:lineRule="auto" w:before="6"/>
              <w:ind w:left="43"/>
              <w:rPr>
                <w:sz w:val="13"/>
              </w:rPr>
            </w:pPr>
            <w:r>
              <w:rPr>
                <w:w w:val="115"/>
                <w:sz w:val="13"/>
              </w:rPr>
              <w:t>Berita Acara Reviu Internal BPBD terhadap capaian kinerja Sub Kegiatan pada Kegiatan Pengadaan Barang Milik Daerah Penunjang Urusan Pemerintah Daerah</w:t>
            </w:r>
          </w:p>
        </w:tc>
        <w:tc>
          <w:tcPr>
            <w:tcW w:w="667" w:type="dxa"/>
          </w:tcPr>
          <w:p>
            <w:pPr>
              <w:pStyle w:val="TableParagraph"/>
              <w:spacing w:before="6"/>
              <w:ind w:left="16" w:right="4"/>
              <w:jc w:val="center"/>
              <w:rPr>
                <w:sz w:val="13"/>
              </w:rPr>
            </w:pPr>
            <w:r>
              <w:rPr>
                <w:w w:val="110"/>
                <w:sz w:val="13"/>
              </w:rPr>
              <w:t>0 BA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6"/>
              <w:jc w:val="right"/>
              <w:rPr>
                <w:sz w:val="13"/>
              </w:rPr>
            </w:pPr>
            <w:r>
              <w:rPr>
                <w:w w:val="110"/>
                <w:sz w:val="13"/>
              </w:rPr>
              <w:t>10.208.742.600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5"/>
              <w:jc w:val="right"/>
              <w:rPr>
                <w:sz w:val="13"/>
              </w:rPr>
            </w:pPr>
            <w:r>
              <w:rPr>
                <w:w w:val="110"/>
                <w:sz w:val="13"/>
              </w:rPr>
              <w:t>9.420.000.000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15.527.300.000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15.640.000.000</w:t>
            </w:r>
          </w:p>
        </w:tc>
        <w:tc>
          <w:tcPr>
            <w:tcW w:w="437" w:type="dxa"/>
          </w:tcPr>
          <w:p>
            <w:pPr>
              <w:pStyle w:val="TableParagraph"/>
              <w:spacing w:before="6"/>
              <w:ind w:right="1"/>
              <w:jc w:val="center"/>
              <w:rPr>
                <w:sz w:val="13"/>
              </w:rPr>
            </w:pPr>
            <w:r>
              <w:rPr>
                <w:w w:val="113"/>
                <w:sz w:val="13"/>
              </w:rPr>
              <w:t>4</w:t>
            </w:r>
          </w:p>
        </w:tc>
        <w:tc>
          <w:tcPr>
            <w:tcW w:w="1111" w:type="dxa"/>
          </w:tcPr>
          <w:p>
            <w:pPr>
              <w:pStyle w:val="TableParagraph"/>
              <w:spacing w:before="6"/>
              <w:ind w:right="46"/>
              <w:jc w:val="right"/>
              <w:rPr>
                <w:sz w:val="13"/>
              </w:rPr>
            </w:pPr>
            <w:r>
              <w:rPr>
                <w:w w:val="110"/>
                <w:sz w:val="13"/>
              </w:rPr>
              <w:t>50.796.042.600</w:t>
            </w:r>
          </w:p>
        </w:tc>
        <w:tc>
          <w:tcPr>
            <w:tcW w:w="1268" w:type="dxa"/>
          </w:tcPr>
          <w:p>
            <w:pPr/>
          </w:p>
        </w:tc>
        <w:tc>
          <w:tcPr>
            <w:tcW w:w="770" w:type="dxa"/>
          </w:tcPr>
          <w:p>
            <w:pPr/>
          </w:p>
        </w:tc>
      </w:tr>
      <w:tr>
        <w:trPr>
          <w:trHeight w:val="1174" w:hRule="exact"/>
        </w:trPr>
        <w:tc>
          <w:tcPr>
            <w:tcW w:w="1130" w:type="dxa"/>
            <w:gridSpan w:val="2"/>
          </w:tcPr>
          <w:p>
            <w:pPr/>
          </w:p>
        </w:tc>
        <w:tc>
          <w:tcPr>
            <w:tcW w:w="773" w:type="dxa"/>
          </w:tcPr>
          <w:p>
            <w:pPr>
              <w:pStyle w:val="TableParagraph"/>
              <w:spacing w:before="9"/>
              <w:ind w:left="15" w:right="14"/>
              <w:jc w:val="center"/>
              <w:rPr>
                <w:sz w:val="13"/>
              </w:rPr>
            </w:pPr>
            <w:r>
              <w:rPr>
                <w:w w:val="120"/>
                <w:sz w:val="13"/>
              </w:rPr>
              <w:t>01.2.07.01.</w:t>
            </w:r>
          </w:p>
        </w:tc>
        <w:tc>
          <w:tcPr>
            <w:tcW w:w="2026" w:type="dxa"/>
          </w:tcPr>
          <w:p>
            <w:pPr>
              <w:pStyle w:val="TableParagraph"/>
              <w:spacing w:line="249" w:lineRule="auto" w:before="9"/>
              <w:ind w:left="43" w:right="25"/>
              <w:rPr>
                <w:sz w:val="13"/>
              </w:rPr>
            </w:pPr>
            <w:r>
              <w:rPr>
                <w:w w:val="115"/>
                <w:sz w:val="13"/>
              </w:rPr>
              <w:t>Pengadaan Kendaraan Perorangan Dinas atau Kendaraan Dinas Jabatan</w:t>
            </w:r>
          </w:p>
        </w:tc>
        <w:tc>
          <w:tcPr>
            <w:tcW w:w="2029" w:type="dxa"/>
          </w:tcPr>
          <w:p>
            <w:pPr>
              <w:pStyle w:val="TableParagraph"/>
              <w:spacing w:line="249" w:lineRule="auto" w:before="9"/>
              <w:ind w:left="43"/>
              <w:rPr>
                <w:sz w:val="13"/>
              </w:rPr>
            </w:pPr>
            <w:r>
              <w:rPr>
                <w:w w:val="115"/>
                <w:sz w:val="13"/>
              </w:rPr>
              <w:t>Jumlah kendaraan Perorangan dinas atau Kendaraan Dinas Jabatan  yang disediakan</w:t>
            </w:r>
          </w:p>
        </w:tc>
        <w:tc>
          <w:tcPr>
            <w:tcW w:w="667" w:type="dxa"/>
          </w:tcPr>
          <w:p>
            <w:pPr>
              <w:pStyle w:val="TableParagraph"/>
              <w:spacing w:before="9"/>
              <w:ind w:left="16" w:right="8"/>
              <w:jc w:val="center"/>
              <w:rPr>
                <w:sz w:val="13"/>
              </w:rPr>
            </w:pPr>
            <w:r>
              <w:rPr>
                <w:w w:val="110"/>
                <w:sz w:val="13"/>
              </w:rPr>
              <w:t>0 Unit</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13</w:t>
            </w:r>
          </w:p>
        </w:tc>
        <w:tc>
          <w:tcPr>
            <w:tcW w:w="1037" w:type="dxa"/>
          </w:tcPr>
          <w:p>
            <w:pPr>
              <w:pStyle w:val="TableParagraph"/>
              <w:spacing w:before="9"/>
              <w:ind w:right="45"/>
              <w:jc w:val="right"/>
              <w:rPr>
                <w:sz w:val="13"/>
              </w:rPr>
            </w:pPr>
            <w:r>
              <w:rPr>
                <w:w w:val="110"/>
                <w:sz w:val="13"/>
              </w:rPr>
              <w:t>1.500.000.000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13</w:t>
            </w:r>
          </w:p>
        </w:tc>
        <w:tc>
          <w:tcPr>
            <w:tcW w:w="1111" w:type="dxa"/>
          </w:tcPr>
          <w:p>
            <w:pPr>
              <w:pStyle w:val="TableParagraph"/>
              <w:spacing w:before="9"/>
              <w:ind w:right="45"/>
              <w:jc w:val="right"/>
              <w:rPr>
                <w:sz w:val="13"/>
              </w:rPr>
            </w:pPr>
            <w:r>
              <w:rPr>
                <w:w w:val="110"/>
                <w:sz w:val="13"/>
              </w:rPr>
              <w:t>1.500.000.000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31"/>
              <w:rPr>
                <w:sz w:val="13"/>
              </w:rPr>
            </w:pPr>
            <w:r>
              <w:rPr>
                <w:w w:val="115"/>
                <w:sz w:val="13"/>
              </w:rPr>
              <w:t>Jl. Sunan Kalijaga no.12 (Kelurahan Sumber - </w:t>
            </w:r>
            <w:r>
              <w:rPr>
                <w:w w:val="110"/>
                <w:sz w:val="13"/>
              </w:rPr>
              <w:t>Kecamatan </w:t>
            </w:r>
            <w:r>
              <w:rPr>
                <w:w w:val="115"/>
                <w:sz w:val="13"/>
              </w:rPr>
              <w:t>sumber)</w:t>
            </w:r>
          </w:p>
        </w:tc>
      </w:tr>
      <w:tr>
        <w:trPr>
          <w:trHeight w:val="698"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Unit Kendaraan Perorangan Dinas atau Kendaraan Dinas Jabatan yang Disediakan</w:t>
            </w:r>
          </w:p>
        </w:tc>
        <w:tc>
          <w:tcPr>
            <w:tcW w:w="667" w:type="dxa"/>
          </w:tcPr>
          <w:p>
            <w:pPr>
              <w:pStyle w:val="TableParagraph"/>
              <w:spacing w:before="6"/>
              <w:ind w:left="16" w:right="8"/>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5"/>
              <w:jc w:val="center"/>
              <w:rPr>
                <w:sz w:val="13"/>
              </w:rPr>
            </w:pPr>
            <w:r>
              <w:rPr>
                <w:w w:val="115"/>
                <w:sz w:val="13"/>
              </w:rPr>
              <w:t>13</w:t>
            </w:r>
          </w:p>
        </w:tc>
        <w:tc>
          <w:tcPr>
            <w:tcW w:w="1037" w:type="dxa"/>
          </w:tcPr>
          <w:p>
            <w:pPr>
              <w:pStyle w:val="TableParagraph"/>
              <w:spacing w:before="6"/>
              <w:ind w:right="43"/>
              <w:jc w:val="right"/>
              <w:rPr>
                <w:sz w:val="13"/>
              </w:rPr>
            </w:pPr>
            <w:r>
              <w:rPr>
                <w:w w:val="110"/>
                <w:sz w:val="13"/>
              </w:rPr>
              <w:t>1.500.000.000</w:t>
            </w:r>
          </w:p>
        </w:tc>
        <w:tc>
          <w:tcPr>
            <w:tcW w:w="437" w:type="dxa"/>
          </w:tcPr>
          <w:p>
            <w:pPr>
              <w:pStyle w:val="TableParagraph"/>
              <w:spacing w:before="6"/>
              <w:ind w:left="22" w:right="22"/>
              <w:jc w:val="center"/>
              <w:rPr>
                <w:sz w:val="13"/>
              </w:rPr>
            </w:pPr>
            <w:r>
              <w:rPr>
                <w:w w:val="115"/>
                <w:sz w:val="13"/>
              </w:rPr>
              <w:t>13</w:t>
            </w:r>
          </w:p>
        </w:tc>
        <w:tc>
          <w:tcPr>
            <w:tcW w:w="1037" w:type="dxa"/>
          </w:tcPr>
          <w:p>
            <w:pPr>
              <w:pStyle w:val="TableParagraph"/>
              <w:spacing w:before="6"/>
              <w:ind w:right="43"/>
              <w:jc w:val="right"/>
              <w:rPr>
                <w:sz w:val="13"/>
              </w:rPr>
            </w:pPr>
            <w:r>
              <w:rPr>
                <w:w w:val="110"/>
                <w:sz w:val="13"/>
              </w:rPr>
              <w:t>1.500.000.000</w:t>
            </w:r>
          </w:p>
        </w:tc>
        <w:tc>
          <w:tcPr>
            <w:tcW w:w="437" w:type="dxa"/>
          </w:tcPr>
          <w:p>
            <w:pPr>
              <w:pStyle w:val="TableParagraph"/>
              <w:spacing w:before="6"/>
              <w:ind w:left="19" w:right="21"/>
              <w:jc w:val="center"/>
              <w:rPr>
                <w:sz w:val="13"/>
              </w:rPr>
            </w:pPr>
            <w:r>
              <w:rPr>
                <w:w w:val="115"/>
                <w:sz w:val="13"/>
              </w:rPr>
              <w:t>26</w:t>
            </w:r>
          </w:p>
        </w:tc>
        <w:tc>
          <w:tcPr>
            <w:tcW w:w="1111" w:type="dxa"/>
          </w:tcPr>
          <w:p>
            <w:pPr>
              <w:pStyle w:val="TableParagraph"/>
              <w:spacing w:before="6"/>
              <w:ind w:right="45"/>
              <w:jc w:val="right"/>
              <w:rPr>
                <w:sz w:val="13"/>
              </w:rPr>
            </w:pPr>
            <w:r>
              <w:rPr>
                <w:w w:val="110"/>
                <w:sz w:val="13"/>
              </w:rPr>
              <w:t>3.000.000.000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9"/>
              <w:ind w:left="15" w:right="14"/>
              <w:jc w:val="center"/>
              <w:rPr>
                <w:sz w:val="13"/>
              </w:rPr>
            </w:pPr>
            <w:r>
              <w:rPr>
                <w:w w:val="120"/>
                <w:sz w:val="13"/>
              </w:rPr>
              <w:t>01.2.07.02.</w:t>
            </w:r>
          </w:p>
        </w:tc>
        <w:tc>
          <w:tcPr>
            <w:tcW w:w="2026" w:type="dxa"/>
          </w:tcPr>
          <w:p>
            <w:pPr>
              <w:pStyle w:val="TableParagraph"/>
              <w:spacing w:line="247" w:lineRule="auto" w:before="9"/>
              <w:ind w:left="43" w:right="25"/>
              <w:rPr>
                <w:sz w:val="13"/>
              </w:rPr>
            </w:pPr>
            <w:r>
              <w:rPr>
                <w:w w:val="115"/>
                <w:sz w:val="13"/>
              </w:rPr>
              <w:t>Pengadaan Kendaraan Dinas Operasional atau Lapangan</w:t>
            </w:r>
          </w:p>
        </w:tc>
        <w:tc>
          <w:tcPr>
            <w:tcW w:w="2029" w:type="dxa"/>
          </w:tcPr>
          <w:p>
            <w:pPr>
              <w:pStyle w:val="TableParagraph"/>
              <w:spacing w:line="249" w:lineRule="auto" w:before="9"/>
              <w:ind w:left="43" w:right="233"/>
              <w:rPr>
                <w:sz w:val="13"/>
              </w:rPr>
            </w:pPr>
            <w:r>
              <w:rPr>
                <w:w w:val="115"/>
                <w:sz w:val="13"/>
              </w:rPr>
              <w:t>Jumlah kendaraan dinas/operasional yang disediakan</w:t>
            </w:r>
          </w:p>
        </w:tc>
        <w:tc>
          <w:tcPr>
            <w:tcW w:w="667" w:type="dxa"/>
          </w:tcPr>
          <w:p>
            <w:pPr>
              <w:pStyle w:val="TableParagraph"/>
              <w:spacing w:before="9"/>
              <w:ind w:left="16" w:right="13"/>
              <w:jc w:val="center"/>
              <w:rPr>
                <w:sz w:val="13"/>
              </w:rPr>
            </w:pPr>
            <w:r>
              <w:rPr>
                <w:w w:val="110"/>
                <w:sz w:val="13"/>
              </w:rPr>
              <w:t>10 Unit</w:t>
            </w:r>
          </w:p>
        </w:tc>
        <w:tc>
          <w:tcPr>
            <w:tcW w:w="437" w:type="dxa"/>
          </w:tcPr>
          <w:p>
            <w:pPr>
              <w:pStyle w:val="TableParagraph"/>
              <w:spacing w:before="9"/>
              <w:ind w:left="19" w:right="26"/>
              <w:jc w:val="center"/>
              <w:rPr>
                <w:sz w:val="13"/>
              </w:rPr>
            </w:pPr>
            <w:r>
              <w:rPr>
                <w:w w:val="115"/>
                <w:sz w:val="13"/>
              </w:rPr>
              <w:t>18</w:t>
            </w:r>
          </w:p>
        </w:tc>
        <w:tc>
          <w:tcPr>
            <w:tcW w:w="1034" w:type="dxa"/>
          </w:tcPr>
          <w:p>
            <w:pPr>
              <w:pStyle w:val="TableParagraph"/>
              <w:spacing w:before="9"/>
              <w:ind w:right="43"/>
              <w:jc w:val="right"/>
              <w:rPr>
                <w:sz w:val="13"/>
              </w:rPr>
            </w:pPr>
            <w:r>
              <w:rPr>
                <w:w w:val="110"/>
                <w:sz w:val="13"/>
              </w:rPr>
              <w:t>2.380.000.000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6"/>
              <w:jc w:val="right"/>
              <w:rPr>
                <w:sz w:val="13"/>
              </w:rPr>
            </w:pPr>
            <w:r>
              <w:rPr>
                <w:w w:val="110"/>
                <w:sz w:val="13"/>
              </w:rPr>
              <w:t>2.680.000.000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19</w:t>
            </w:r>
          </w:p>
        </w:tc>
        <w:tc>
          <w:tcPr>
            <w:tcW w:w="1111" w:type="dxa"/>
          </w:tcPr>
          <w:p>
            <w:pPr>
              <w:pStyle w:val="TableParagraph"/>
              <w:spacing w:before="9"/>
              <w:ind w:right="45"/>
              <w:jc w:val="right"/>
              <w:rPr>
                <w:sz w:val="13"/>
              </w:rPr>
            </w:pPr>
            <w:r>
              <w:rPr>
                <w:w w:val="110"/>
                <w:sz w:val="13"/>
              </w:rPr>
              <w:t>5.060.000.000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9"/>
              <w:ind w:left="43"/>
              <w:rPr>
                <w:sz w:val="13"/>
              </w:rPr>
            </w:pPr>
            <w:r>
              <w:rPr>
                <w:w w:val="99"/>
                <w:sz w:val="13"/>
              </w:rPr>
              <w:t>-</w:t>
            </w:r>
          </w:p>
        </w:tc>
      </w:tr>
    </w:tbl>
    <w:p>
      <w:pPr>
        <w:spacing w:after="0"/>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left="3"/>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ight="233"/>
              <w:rPr>
                <w:sz w:val="13"/>
              </w:rPr>
            </w:pPr>
            <w:r>
              <w:rPr>
                <w:w w:val="115"/>
                <w:sz w:val="13"/>
              </w:rPr>
              <w:t>Jumlah kendaraan dinas/operasional yang disediakan</w:t>
            </w:r>
          </w:p>
        </w:tc>
        <w:tc>
          <w:tcPr>
            <w:tcW w:w="667" w:type="dxa"/>
            <w:tcBorders>
              <w:top w:val="single" w:sz="16" w:space="0" w:color="CCCCCC"/>
            </w:tcBorders>
          </w:tcPr>
          <w:p>
            <w:pPr>
              <w:pStyle w:val="TableParagraph"/>
              <w:spacing w:line="144" w:lineRule="exact"/>
              <w:ind w:left="15" w:right="20"/>
              <w:jc w:val="center"/>
              <w:rPr>
                <w:sz w:val="13"/>
              </w:rPr>
            </w:pPr>
            <w:r>
              <w:rPr>
                <w:w w:val="115"/>
                <w:sz w:val="13"/>
              </w:rPr>
              <w:t>15 unit</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1</w:t>
            </w:r>
          </w:p>
        </w:tc>
        <w:tc>
          <w:tcPr>
            <w:tcW w:w="1037" w:type="dxa"/>
            <w:tcBorders>
              <w:top w:val="single" w:sz="16" w:space="0" w:color="CCCCCC"/>
            </w:tcBorders>
          </w:tcPr>
          <w:p>
            <w:pPr>
              <w:pStyle w:val="TableParagraph"/>
              <w:spacing w:line="144" w:lineRule="exact"/>
              <w:ind w:right="46"/>
              <w:jc w:val="right"/>
              <w:rPr>
                <w:sz w:val="13"/>
              </w:rPr>
            </w:pPr>
            <w:r>
              <w:rPr>
                <w:w w:val="110"/>
                <w:sz w:val="13"/>
              </w:rPr>
              <w:t>100.000.000</w:t>
            </w:r>
          </w:p>
        </w:tc>
        <w:tc>
          <w:tcPr>
            <w:tcW w:w="437" w:type="dxa"/>
            <w:tcBorders>
              <w:top w:val="single" w:sz="16" w:space="0" w:color="CCCCCC"/>
            </w:tcBorders>
          </w:tcPr>
          <w:p>
            <w:pPr>
              <w:pStyle w:val="TableParagraph"/>
              <w:spacing w:line="144" w:lineRule="exact"/>
              <w:ind w:left="175"/>
              <w:rPr>
                <w:sz w:val="13"/>
              </w:rPr>
            </w:pPr>
            <w:r>
              <w:rPr>
                <w:w w:val="113"/>
                <w:sz w:val="13"/>
              </w:rPr>
              <w:t>5</w:t>
            </w:r>
          </w:p>
        </w:tc>
        <w:tc>
          <w:tcPr>
            <w:tcW w:w="1037" w:type="dxa"/>
            <w:tcBorders>
              <w:top w:val="single" w:sz="16" w:space="0" w:color="CCCCCC"/>
            </w:tcBorders>
          </w:tcPr>
          <w:p>
            <w:pPr>
              <w:pStyle w:val="TableParagraph"/>
              <w:spacing w:line="144" w:lineRule="exact"/>
              <w:ind w:right="45"/>
              <w:jc w:val="right"/>
              <w:rPr>
                <w:sz w:val="13"/>
              </w:rPr>
            </w:pPr>
            <w:r>
              <w:rPr>
                <w:w w:val="110"/>
                <w:sz w:val="13"/>
              </w:rPr>
              <w:t>500.000.000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6</w:t>
            </w:r>
          </w:p>
        </w:tc>
        <w:tc>
          <w:tcPr>
            <w:tcW w:w="1111" w:type="dxa"/>
            <w:tcBorders>
              <w:top w:val="single" w:sz="16" w:space="0" w:color="CCCCCC"/>
            </w:tcBorders>
          </w:tcPr>
          <w:p>
            <w:pPr>
              <w:pStyle w:val="TableParagraph"/>
              <w:spacing w:line="144" w:lineRule="exact"/>
              <w:ind w:right="45"/>
              <w:jc w:val="right"/>
              <w:rPr>
                <w:sz w:val="13"/>
              </w:rPr>
            </w:pPr>
            <w:r>
              <w:rPr>
                <w:w w:val="110"/>
                <w:sz w:val="13"/>
              </w:rPr>
              <w:t>600.000.000</w:t>
            </w:r>
          </w:p>
        </w:tc>
        <w:tc>
          <w:tcPr>
            <w:tcW w:w="1268" w:type="dxa"/>
            <w:tcBorders>
              <w:top w:val="single" w:sz="16" w:space="0" w:color="CCCCCC"/>
            </w:tcBorders>
          </w:tcPr>
          <w:p>
            <w:pPr>
              <w:pStyle w:val="TableParagraph"/>
              <w:spacing w:line="144" w:lineRule="exact"/>
              <w:ind w:left="36" w:right="36"/>
              <w:jc w:val="center"/>
              <w:rPr>
                <w:sz w:val="13"/>
              </w:rPr>
            </w:pPr>
            <w:r>
              <w:rPr>
                <w:sz w:val="13"/>
              </w:rPr>
              <w:t>SEKRETARIAT BPBD</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98"/>
              <w:rPr>
                <w:sz w:val="13"/>
              </w:rPr>
            </w:pPr>
            <w:r>
              <w:rPr>
                <w:w w:val="115"/>
                <w:sz w:val="13"/>
              </w:rPr>
              <w:t>Jumlah Unit Kendaraan Dinas Operasional atau Lapangan yang Disediakan</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5</w:t>
            </w:r>
          </w:p>
        </w:tc>
        <w:tc>
          <w:tcPr>
            <w:tcW w:w="1037" w:type="dxa"/>
          </w:tcPr>
          <w:p>
            <w:pPr>
              <w:pStyle w:val="TableParagraph"/>
              <w:spacing w:before="6"/>
              <w:ind w:right="43"/>
              <w:jc w:val="right"/>
              <w:rPr>
                <w:sz w:val="13"/>
              </w:rPr>
            </w:pPr>
            <w:r>
              <w:rPr>
                <w:w w:val="110"/>
                <w:sz w:val="13"/>
              </w:rPr>
              <w:t>1.500.000.000</w:t>
            </w:r>
          </w:p>
        </w:tc>
        <w:tc>
          <w:tcPr>
            <w:tcW w:w="437" w:type="dxa"/>
          </w:tcPr>
          <w:p>
            <w:pPr>
              <w:pStyle w:val="TableParagraph"/>
              <w:spacing w:before="6"/>
              <w:jc w:val="center"/>
              <w:rPr>
                <w:sz w:val="13"/>
              </w:rPr>
            </w:pPr>
            <w:r>
              <w:rPr>
                <w:w w:val="113"/>
                <w:sz w:val="13"/>
              </w:rPr>
              <w:t>5</w:t>
            </w:r>
          </w:p>
        </w:tc>
        <w:tc>
          <w:tcPr>
            <w:tcW w:w="1037" w:type="dxa"/>
          </w:tcPr>
          <w:p>
            <w:pPr>
              <w:pStyle w:val="TableParagraph"/>
              <w:spacing w:before="6"/>
              <w:ind w:right="43"/>
              <w:jc w:val="right"/>
              <w:rPr>
                <w:sz w:val="13"/>
              </w:rPr>
            </w:pPr>
            <w:r>
              <w:rPr>
                <w:w w:val="110"/>
                <w:sz w:val="13"/>
              </w:rPr>
              <w:t>500.000.000</w:t>
            </w:r>
          </w:p>
        </w:tc>
        <w:tc>
          <w:tcPr>
            <w:tcW w:w="437" w:type="dxa"/>
          </w:tcPr>
          <w:p>
            <w:pPr>
              <w:pStyle w:val="TableParagraph"/>
              <w:spacing w:before="6"/>
              <w:ind w:left="19" w:right="21"/>
              <w:jc w:val="center"/>
              <w:rPr>
                <w:sz w:val="13"/>
              </w:rPr>
            </w:pPr>
            <w:r>
              <w:rPr>
                <w:w w:val="115"/>
                <w:sz w:val="13"/>
              </w:rPr>
              <w:t>10</w:t>
            </w:r>
          </w:p>
        </w:tc>
        <w:tc>
          <w:tcPr>
            <w:tcW w:w="1111" w:type="dxa"/>
          </w:tcPr>
          <w:p>
            <w:pPr>
              <w:pStyle w:val="TableParagraph"/>
              <w:spacing w:before="6"/>
              <w:ind w:right="45"/>
              <w:jc w:val="right"/>
              <w:rPr>
                <w:sz w:val="13"/>
              </w:rPr>
            </w:pPr>
            <w:r>
              <w:rPr>
                <w:w w:val="110"/>
                <w:sz w:val="13"/>
              </w:rPr>
              <w:t>2.000.000.000</w:t>
            </w:r>
          </w:p>
        </w:tc>
        <w:tc>
          <w:tcPr>
            <w:tcW w:w="1268" w:type="dxa"/>
          </w:tcPr>
          <w:p>
            <w:pPr/>
          </w:p>
        </w:tc>
        <w:tc>
          <w:tcPr>
            <w:tcW w:w="770" w:type="dxa"/>
          </w:tcPr>
          <w:p>
            <w:pPr/>
          </w:p>
        </w:tc>
      </w:tr>
      <w:tr>
        <w:trPr>
          <w:trHeight w:val="543"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01.2.07.05.</w:t>
            </w:r>
          </w:p>
        </w:tc>
        <w:tc>
          <w:tcPr>
            <w:tcW w:w="2026" w:type="dxa"/>
          </w:tcPr>
          <w:p>
            <w:pPr>
              <w:pStyle w:val="TableParagraph"/>
              <w:spacing w:before="6"/>
              <w:ind w:left="60"/>
              <w:rPr>
                <w:sz w:val="13"/>
              </w:rPr>
            </w:pPr>
            <w:r>
              <w:rPr>
                <w:w w:val="115"/>
                <w:sz w:val="13"/>
              </w:rPr>
              <w:t>Pengadaan Mebel</w:t>
            </w:r>
          </w:p>
        </w:tc>
        <w:tc>
          <w:tcPr>
            <w:tcW w:w="2029" w:type="dxa"/>
          </w:tcPr>
          <w:p>
            <w:pPr>
              <w:pStyle w:val="TableParagraph"/>
              <w:spacing w:line="252" w:lineRule="auto" w:before="6"/>
              <w:ind w:left="43" w:right="233"/>
              <w:rPr>
                <w:sz w:val="13"/>
              </w:rPr>
            </w:pPr>
            <w:r>
              <w:rPr>
                <w:w w:val="120"/>
                <w:sz w:val="13"/>
              </w:rPr>
              <w:t>Jumlah unit Mebeleur yang disediakan</w:t>
            </w:r>
          </w:p>
        </w:tc>
        <w:tc>
          <w:tcPr>
            <w:tcW w:w="667" w:type="dxa"/>
          </w:tcPr>
          <w:p>
            <w:pPr>
              <w:pStyle w:val="TableParagraph"/>
              <w:spacing w:before="6"/>
              <w:ind w:left="16" w:right="20"/>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10</w:t>
            </w:r>
          </w:p>
        </w:tc>
        <w:tc>
          <w:tcPr>
            <w:tcW w:w="1037" w:type="dxa"/>
          </w:tcPr>
          <w:p>
            <w:pPr>
              <w:pStyle w:val="TableParagraph"/>
              <w:spacing w:before="6"/>
              <w:ind w:right="46"/>
              <w:jc w:val="right"/>
              <w:rPr>
                <w:sz w:val="13"/>
              </w:rPr>
            </w:pPr>
            <w:r>
              <w:rPr>
                <w:w w:val="110"/>
                <w:sz w:val="13"/>
              </w:rPr>
              <w:t>110.000.000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10</w:t>
            </w:r>
          </w:p>
        </w:tc>
        <w:tc>
          <w:tcPr>
            <w:tcW w:w="1111" w:type="dxa"/>
          </w:tcPr>
          <w:p>
            <w:pPr>
              <w:pStyle w:val="TableParagraph"/>
              <w:spacing w:before="6"/>
              <w:ind w:right="45"/>
              <w:jc w:val="right"/>
              <w:rPr>
                <w:sz w:val="13"/>
              </w:rPr>
            </w:pPr>
            <w:r>
              <w:rPr>
                <w:w w:val="110"/>
                <w:sz w:val="13"/>
              </w:rPr>
              <w:t>110.000.000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20"/>
                <w:sz w:val="13"/>
              </w:rPr>
              <w:t>Jumlah Mebeleur yang disediakan</w:t>
            </w:r>
          </w:p>
        </w:tc>
        <w:tc>
          <w:tcPr>
            <w:tcW w:w="667" w:type="dxa"/>
          </w:tcPr>
          <w:p>
            <w:pPr>
              <w:pStyle w:val="TableParagraph"/>
              <w:spacing w:before="6"/>
              <w:ind w:left="16" w:right="20"/>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5</w:t>
            </w:r>
          </w:p>
        </w:tc>
        <w:tc>
          <w:tcPr>
            <w:tcW w:w="1037" w:type="dxa"/>
          </w:tcPr>
          <w:p>
            <w:pPr>
              <w:pStyle w:val="TableParagraph"/>
              <w:spacing w:before="6"/>
              <w:ind w:right="45"/>
              <w:jc w:val="right"/>
              <w:rPr>
                <w:sz w:val="13"/>
              </w:rPr>
            </w:pPr>
            <w:r>
              <w:rPr>
                <w:w w:val="110"/>
                <w:sz w:val="13"/>
              </w:rPr>
              <w:t>120.000.000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5</w:t>
            </w:r>
          </w:p>
        </w:tc>
        <w:tc>
          <w:tcPr>
            <w:tcW w:w="1111" w:type="dxa"/>
          </w:tcPr>
          <w:p>
            <w:pPr>
              <w:pStyle w:val="TableParagraph"/>
              <w:spacing w:before="6"/>
              <w:ind w:right="45"/>
              <w:jc w:val="right"/>
              <w:rPr>
                <w:sz w:val="13"/>
              </w:rPr>
            </w:pPr>
            <w:r>
              <w:rPr>
                <w:w w:val="110"/>
                <w:sz w:val="13"/>
              </w:rPr>
              <w:t>120.000.000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Paket Mebel yang Disediakan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130.000.000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140.000.000</w:t>
            </w:r>
          </w:p>
        </w:tc>
        <w:tc>
          <w:tcPr>
            <w:tcW w:w="437" w:type="dxa"/>
          </w:tcPr>
          <w:p>
            <w:pPr>
              <w:pStyle w:val="TableParagraph"/>
              <w:spacing w:before="6"/>
              <w:ind w:right="1"/>
              <w:jc w:val="center"/>
              <w:rPr>
                <w:sz w:val="13"/>
              </w:rPr>
            </w:pPr>
            <w:r>
              <w:rPr>
                <w:w w:val="113"/>
                <w:sz w:val="13"/>
              </w:rPr>
              <w:t>4</w:t>
            </w:r>
          </w:p>
        </w:tc>
        <w:tc>
          <w:tcPr>
            <w:tcW w:w="1111" w:type="dxa"/>
          </w:tcPr>
          <w:p>
            <w:pPr>
              <w:pStyle w:val="TableParagraph"/>
              <w:spacing w:before="6"/>
              <w:ind w:right="45"/>
              <w:jc w:val="right"/>
              <w:rPr>
                <w:sz w:val="13"/>
              </w:rPr>
            </w:pPr>
            <w:r>
              <w:rPr>
                <w:w w:val="110"/>
                <w:sz w:val="13"/>
              </w:rPr>
              <w:t>270.000.000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01.2.07.06.</w:t>
            </w:r>
          </w:p>
        </w:tc>
        <w:tc>
          <w:tcPr>
            <w:tcW w:w="2026" w:type="dxa"/>
          </w:tcPr>
          <w:p>
            <w:pPr>
              <w:pStyle w:val="TableParagraph"/>
              <w:spacing w:line="252" w:lineRule="auto" w:before="6"/>
              <w:ind w:left="43" w:right="25"/>
              <w:rPr>
                <w:sz w:val="13"/>
              </w:rPr>
            </w:pPr>
            <w:r>
              <w:rPr>
                <w:w w:val="115"/>
                <w:sz w:val="13"/>
              </w:rPr>
              <w:t>Pengadaan Peralatan dan Mesin Lainnya</w:t>
            </w:r>
          </w:p>
        </w:tc>
        <w:tc>
          <w:tcPr>
            <w:tcW w:w="2029" w:type="dxa"/>
          </w:tcPr>
          <w:p>
            <w:pPr>
              <w:pStyle w:val="TableParagraph"/>
              <w:spacing w:line="252" w:lineRule="auto" w:before="6"/>
              <w:ind w:left="43" w:right="233"/>
              <w:rPr>
                <w:sz w:val="13"/>
              </w:rPr>
            </w:pPr>
            <w:r>
              <w:rPr>
                <w:w w:val="115"/>
                <w:sz w:val="13"/>
              </w:rPr>
              <w:t>Jumlah Pengadaan Peralatan dan Mesin Penunjang Kerja</w:t>
            </w:r>
          </w:p>
        </w:tc>
        <w:tc>
          <w:tcPr>
            <w:tcW w:w="667" w:type="dxa"/>
          </w:tcPr>
          <w:p>
            <w:pPr>
              <w:pStyle w:val="TableParagraph"/>
              <w:spacing w:before="6"/>
              <w:ind w:left="16" w:right="20"/>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11</w:t>
            </w:r>
          </w:p>
        </w:tc>
        <w:tc>
          <w:tcPr>
            <w:tcW w:w="1037" w:type="dxa"/>
          </w:tcPr>
          <w:p>
            <w:pPr>
              <w:pStyle w:val="TableParagraph"/>
              <w:spacing w:before="6"/>
              <w:ind w:right="46"/>
              <w:jc w:val="right"/>
              <w:rPr>
                <w:sz w:val="13"/>
              </w:rPr>
            </w:pPr>
            <w:r>
              <w:rPr>
                <w:w w:val="110"/>
                <w:sz w:val="13"/>
              </w:rPr>
              <w:t>170.000.000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11</w:t>
            </w:r>
          </w:p>
        </w:tc>
        <w:tc>
          <w:tcPr>
            <w:tcW w:w="1111" w:type="dxa"/>
          </w:tcPr>
          <w:p>
            <w:pPr>
              <w:pStyle w:val="TableParagraph"/>
              <w:spacing w:before="6"/>
              <w:ind w:right="45"/>
              <w:jc w:val="right"/>
              <w:rPr>
                <w:sz w:val="13"/>
              </w:rPr>
            </w:pPr>
            <w:r>
              <w:rPr>
                <w:w w:val="110"/>
                <w:sz w:val="13"/>
              </w:rPr>
              <w:t>170.000.000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9"/>
              <w:ind w:left="43" w:right="233"/>
              <w:rPr>
                <w:sz w:val="13"/>
              </w:rPr>
            </w:pPr>
            <w:r>
              <w:rPr>
                <w:w w:val="115"/>
                <w:sz w:val="13"/>
              </w:rPr>
              <w:t>Jumlah Pengadaan Peralatan dan Mesin Penunjang Kerja</w:t>
            </w:r>
          </w:p>
        </w:tc>
        <w:tc>
          <w:tcPr>
            <w:tcW w:w="667" w:type="dxa"/>
          </w:tcPr>
          <w:p>
            <w:pPr>
              <w:pStyle w:val="TableParagraph"/>
              <w:spacing w:before="9"/>
              <w:ind w:left="16" w:right="20"/>
              <w:jc w:val="center"/>
              <w:rPr>
                <w:sz w:val="13"/>
              </w:rPr>
            </w:pPr>
            <w:r>
              <w:rPr>
                <w:w w:val="115"/>
                <w:sz w:val="13"/>
              </w:rPr>
              <w:t>0 Jenis</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34"/>
              <w:rPr>
                <w:sz w:val="13"/>
              </w:rPr>
            </w:pPr>
            <w:r>
              <w:rPr>
                <w:w w:val="115"/>
                <w:sz w:val="13"/>
              </w:rPr>
              <w:t>11</w:t>
            </w:r>
          </w:p>
        </w:tc>
        <w:tc>
          <w:tcPr>
            <w:tcW w:w="1037" w:type="dxa"/>
          </w:tcPr>
          <w:p>
            <w:pPr>
              <w:pStyle w:val="TableParagraph"/>
              <w:spacing w:before="9"/>
              <w:ind w:right="46"/>
              <w:jc w:val="right"/>
              <w:rPr>
                <w:sz w:val="13"/>
              </w:rPr>
            </w:pPr>
            <w:r>
              <w:rPr>
                <w:w w:val="110"/>
                <w:sz w:val="13"/>
              </w:rPr>
              <w:t>148.742.600</w:t>
            </w:r>
          </w:p>
        </w:tc>
        <w:tc>
          <w:tcPr>
            <w:tcW w:w="437" w:type="dxa"/>
          </w:tcPr>
          <w:p>
            <w:pPr>
              <w:pStyle w:val="TableParagraph"/>
              <w:spacing w:before="9"/>
              <w:ind w:left="139"/>
              <w:rPr>
                <w:sz w:val="13"/>
              </w:rPr>
            </w:pPr>
            <w:r>
              <w:rPr>
                <w:w w:val="115"/>
                <w:sz w:val="13"/>
              </w:rPr>
              <w:t>20</w:t>
            </w:r>
          </w:p>
        </w:tc>
        <w:tc>
          <w:tcPr>
            <w:tcW w:w="1037" w:type="dxa"/>
          </w:tcPr>
          <w:p>
            <w:pPr>
              <w:pStyle w:val="TableParagraph"/>
              <w:spacing w:before="9"/>
              <w:ind w:right="45"/>
              <w:jc w:val="right"/>
              <w:rPr>
                <w:sz w:val="13"/>
              </w:rPr>
            </w:pPr>
            <w:r>
              <w:rPr>
                <w:w w:val="110"/>
                <w:sz w:val="13"/>
              </w:rPr>
              <w:t>300.000.000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31</w:t>
            </w:r>
          </w:p>
        </w:tc>
        <w:tc>
          <w:tcPr>
            <w:tcW w:w="1111" w:type="dxa"/>
          </w:tcPr>
          <w:p>
            <w:pPr>
              <w:pStyle w:val="TableParagraph"/>
              <w:spacing w:before="9"/>
              <w:ind w:right="45"/>
              <w:jc w:val="right"/>
              <w:rPr>
                <w:sz w:val="13"/>
              </w:rPr>
            </w:pPr>
            <w:r>
              <w:rPr>
                <w:w w:val="110"/>
                <w:sz w:val="13"/>
              </w:rPr>
              <w:t>448.742.600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1"/>
              <w:rPr>
                <w:sz w:val="13"/>
              </w:rPr>
            </w:pPr>
            <w:r>
              <w:rPr>
                <w:w w:val="115"/>
                <w:sz w:val="13"/>
              </w:rPr>
              <w:t>Jumlah Unit Peralatan dan Mesin Lainnya yang Disediakan</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25</w:t>
            </w:r>
          </w:p>
        </w:tc>
        <w:tc>
          <w:tcPr>
            <w:tcW w:w="1037" w:type="dxa"/>
          </w:tcPr>
          <w:p>
            <w:pPr>
              <w:pStyle w:val="TableParagraph"/>
              <w:spacing w:before="6"/>
              <w:ind w:right="43"/>
              <w:jc w:val="right"/>
              <w:rPr>
                <w:sz w:val="13"/>
              </w:rPr>
            </w:pPr>
            <w:r>
              <w:rPr>
                <w:w w:val="110"/>
                <w:sz w:val="13"/>
              </w:rPr>
              <w:t>400.000.000</w:t>
            </w:r>
          </w:p>
        </w:tc>
        <w:tc>
          <w:tcPr>
            <w:tcW w:w="437" w:type="dxa"/>
          </w:tcPr>
          <w:p>
            <w:pPr>
              <w:pStyle w:val="TableParagraph"/>
              <w:spacing w:before="6"/>
              <w:ind w:left="22" w:right="22"/>
              <w:jc w:val="center"/>
              <w:rPr>
                <w:sz w:val="13"/>
              </w:rPr>
            </w:pPr>
            <w:r>
              <w:rPr>
                <w:w w:val="115"/>
                <w:sz w:val="13"/>
              </w:rPr>
              <w:t>30</w:t>
            </w:r>
          </w:p>
        </w:tc>
        <w:tc>
          <w:tcPr>
            <w:tcW w:w="1037" w:type="dxa"/>
          </w:tcPr>
          <w:p>
            <w:pPr>
              <w:pStyle w:val="TableParagraph"/>
              <w:spacing w:before="6"/>
              <w:ind w:right="43"/>
              <w:jc w:val="right"/>
              <w:rPr>
                <w:sz w:val="13"/>
              </w:rPr>
            </w:pPr>
            <w:r>
              <w:rPr>
                <w:w w:val="110"/>
                <w:sz w:val="13"/>
              </w:rPr>
              <w:t>500.000.000</w:t>
            </w:r>
          </w:p>
        </w:tc>
        <w:tc>
          <w:tcPr>
            <w:tcW w:w="437" w:type="dxa"/>
          </w:tcPr>
          <w:p>
            <w:pPr>
              <w:pStyle w:val="TableParagraph"/>
              <w:spacing w:before="6"/>
              <w:ind w:left="19" w:right="21"/>
              <w:jc w:val="center"/>
              <w:rPr>
                <w:sz w:val="13"/>
              </w:rPr>
            </w:pPr>
            <w:r>
              <w:rPr>
                <w:w w:val="115"/>
                <w:sz w:val="13"/>
              </w:rPr>
              <w:t>55</w:t>
            </w:r>
          </w:p>
        </w:tc>
        <w:tc>
          <w:tcPr>
            <w:tcW w:w="1111" w:type="dxa"/>
          </w:tcPr>
          <w:p>
            <w:pPr>
              <w:pStyle w:val="TableParagraph"/>
              <w:spacing w:before="6"/>
              <w:ind w:right="45"/>
              <w:jc w:val="right"/>
              <w:rPr>
                <w:sz w:val="13"/>
              </w:rPr>
            </w:pPr>
            <w:r>
              <w:rPr>
                <w:w w:val="110"/>
                <w:sz w:val="13"/>
              </w:rPr>
              <w:t>900.000.000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01.2.07.09.</w:t>
            </w:r>
          </w:p>
        </w:tc>
        <w:tc>
          <w:tcPr>
            <w:tcW w:w="2026" w:type="dxa"/>
          </w:tcPr>
          <w:p>
            <w:pPr>
              <w:pStyle w:val="TableParagraph"/>
              <w:spacing w:line="252" w:lineRule="auto" w:before="6"/>
              <w:ind w:left="43" w:right="25"/>
              <w:rPr>
                <w:sz w:val="13"/>
              </w:rPr>
            </w:pPr>
            <w:r>
              <w:rPr>
                <w:w w:val="115"/>
                <w:sz w:val="13"/>
              </w:rPr>
              <w:t>Pengadaan Gedung Kantor atau Bangunan Lainnya</w:t>
            </w:r>
          </w:p>
        </w:tc>
        <w:tc>
          <w:tcPr>
            <w:tcW w:w="2029" w:type="dxa"/>
          </w:tcPr>
          <w:p>
            <w:pPr>
              <w:pStyle w:val="TableParagraph"/>
              <w:spacing w:line="252" w:lineRule="auto" w:before="6"/>
              <w:ind w:left="43"/>
              <w:rPr>
                <w:sz w:val="13"/>
              </w:rPr>
            </w:pPr>
            <w:r>
              <w:rPr>
                <w:w w:val="115"/>
                <w:sz w:val="13"/>
              </w:rPr>
              <w:t>Jumlah Luasan Gedung Kantor Yang dibangun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1</w:t>
            </w:r>
          </w:p>
        </w:tc>
        <w:tc>
          <w:tcPr>
            <w:tcW w:w="1034" w:type="dxa"/>
          </w:tcPr>
          <w:p>
            <w:pPr>
              <w:pStyle w:val="TableParagraph"/>
              <w:spacing w:before="6"/>
              <w:ind w:right="43"/>
              <w:jc w:val="right"/>
              <w:rPr>
                <w:sz w:val="13"/>
              </w:rPr>
            </w:pPr>
            <w:r>
              <w:rPr>
                <w:w w:val="110"/>
                <w:sz w:val="13"/>
              </w:rPr>
              <w:t>7.000.000.000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6"/>
              <w:jc w:val="right"/>
              <w:rPr>
                <w:sz w:val="13"/>
              </w:rPr>
            </w:pPr>
            <w:r>
              <w:rPr>
                <w:w w:val="110"/>
                <w:sz w:val="13"/>
              </w:rPr>
              <w:t>7.000.000.000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6"/>
              <w:jc w:val="right"/>
              <w:rPr>
                <w:sz w:val="13"/>
              </w:rPr>
            </w:pPr>
            <w:r>
              <w:rPr>
                <w:w w:val="110"/>
                <w:sz w:val="13"/>
              </w:rPr>
              <w:t>14.000.000.000</w:t>
            </w:r>
          </w:p>
        </w:tc>
        <w:tc>
          <w:tcPr>
            <w:tcW w:w="1268" w:type="dxa"/>
          </w:tcPr>
          <w:p>
            <w:pPr>
              <w:pStyle w:val="TableParagraph"/>
              <w:spacing w:line="252"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Unit Gedung Kantor Yang dibangun</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5"/>
              <w:jc w:val="right"/>
              <w:rPr>
                <w:sz w:val="13"/>
              </w:rPr>
            </w:pPr>
            <w:r>
              <w:rPr>
                <w:w w:val="110"/>
                <w:sz w:val="13"/>
              </w:rPr>
              <w:t>7.000.000.000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7.000.000.000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7" w:lineRule="auto" w:before="1"/>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3"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54"/>
              <w:rPr>
                <w:sz w:val="13"/>
              </w:rPr>
            </w:pPr>
            <w:r>
              <w:rPr>
                <w:w w:val="115"/>
                <w:sz w:val="13"/>
              </w:rPr>
              <w:t>Jumlah</w:t>
            </w:r>
            <w:r>
              <w:rPr>
                <w:spacing w:val="-20"/>
                <w:w w:val="115"/>
                <w:sz w:val="13"/>
              </w:rPr>
              <w:t> </w:t>
            </w:r>
            <w:r>
              <w:rPr>
                <w:w w:val="115"/>
                <w:sz w:val="13"/>
              </w:rPr>
              <w:t>Unit</w:t>
            </w:r>
            <w:r>
              <w:rPr>
                <w:spacing w:val="-22"/>
                <w:w w:val="115"/>
                <w:sz w:val="13"/>
              </w:rPr>
              <w:t> </w:t>
            </w:r>
            <w:r>
              <w:rPr>
                <w:w w:val="115"/>
                <w:sz w:val="13"/>
              </w:rPr>
              <w:t>Gedung</w:t>
            </w:r>
            <w:r>
              <w:rPr>
                <w:spacing w:val="-20"/>
                <w:w w:val="115"/>
                <w:sz w:val="13"/>
              </w:rPr>
              <w:t> </w:t>
            </w:r>
            <w:r>
              <w:rPr>
                <w:w w:val="115"/>
                <w:sz w:val="13"/>
              </w:rPr>
              <w:t>Kantor</w:t>
            </w:r>
            <w:r>
              <w:rPr>
                <w:spacing w:val="-21"/>
                <w:w w:val="115"/>
                <w:sz w:val="13"/>
              </w:rPr>
              <w:t> </w:t>
            </w:r>
            <w:r>
              <w:rPr>
                <w:w w:val="115"/>
                <w:sz w:val="13"/>
              </w:rPr>
              <w:t>atau Bangunan Lainnya yang Disediakan</w:t>
            </w:r>
          </w:p>
        </w:tc>
        <w:tc>
          <w:tcPr>
            <w:tcW w:w="667" w:type="dxa"/>
          </w:tcPr>
          <w:p>
            <w:pPr>
              <w:pStyle w:val="TableParagraph"/>
              <w:spacing w:before="9"/>
              <w:ind w:left="16" w:right="20"/>
              <w:jc w:val="center"/>
              <w:rPr>
                <w:sz w:val="13"/>
              </w:rPr>
            </w:pPr>
            <w:r>
              <w:rPr>
                <w:w w:val="110"/>
                <w:sz w:val="13"/>
              </w:rPr>
              <w:t>0 Unit</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2"/>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1</w:t>
            </w:r>
          </w:p>
        </w:tc>
        <w:tc>
          <w:tcPr>
            <w:tcW w:w="1037" w:type="dxa"/>
          </w:tcPr>
          <w:p>
            <w:pPr>
              <w:pStyle w:val="TableParagraph"/>
              <w:spacing w:before="9"/>
              <w:ind w:right="43"/>
              <w:jc w:val="right"/>
              <w:rPr>
                <w:sz w:val="13"/>
              </w:rPr>
            </w:pPr>
            <w:r>
              <w:rPr>
                <w:w w:val="110"/>
                <w:sz w:val="13"/>
              </w:rPr>
              <w:t>6.997.300.000</w:t>
            </w:r>
          </w:p>
        </w:tc>
        <w:tc>
          <w:tcPr>
            <w:tcW w:w="437" w:type="dxa"/>
          </w:tcPr>
          <w:p>
            <w:pPr>
              <w:pStyle w:val="TableParagraph"/>
              <w:spacing w:before="9"/>
              <w:jc w:val="center"/>
              <w:rPr>
                <w:sz w:val="13"/>
              </w:rPr>
            </w:pPr>
            <w:r>
              <w:rPr>
                <w:w w:val="113"/>
                <w:sz w:val="13"/>
              </w:rPr>
              <w:t>1</w:t>
            </w:r>
          </w:p>
        </w:tc>
        <w:tc>
          <w:tcPr>
            <w:tcW w:w="1037" w:type="dxa"/>
          </w:tcPr>
          <w:p>
            <w:pPr>
              <w:pStyle w:val="TableParagraph"/>
              <w:spacing w:before="9"/>
              <w:ind w:right="43"/>
              <w:jc w:val="right"/>
              <w:rPr>
                <w:sz w:val="13"/>
              </w:rPr>
            </w:pPr>
            <w:r>
              <w:rPr>
                <w:w w:val="110"/>
                <w:sz w:val="13"/>
              </w:rPr>
              <w:t>7.000.000.000</w:t>
            </w:r>
          </w:p>
        </w:tc>
        <w:tc>
          <w:tcPr>
            <w:tcW w:w="437" w:type="dxa"/>
          </w:tcPr>
          <w:p>
            <w:pPr>
              <w:pStyle w:val="TableParagraph"/>
              <w:spacing w:before="9"/>
              <w:ind w:right="1"/>
              <w:jc w:val="center"/>
              <w:rPr>
                <w:sz w:val="13"/>
              </w:rPr>
            </w:pPr>
            <w:r>
              <w:rPr>
                <w:w w:val="113"/>
                <w:sz w:val="13"/>
              </w:rPr>
              <w:t>1</w:t>
            </w:r>
          </w:p>
        </w:tc>
        <w:tc>
          <w:tcPr>
            <w:tcW w:w="1111" w:type="dxa"/>
          </w:tcPr>
          <w:p>
            <w:pPr>
              <w:pStyle w:val="TableParagraph"/>
              <w:spacing w:before="9"/>
              <w:ind w:right="46"/>
              <w:jc w:val="right"/>
              <w:rPr>
                <w:sz w:val="13"/>
              </w:rPr>
            </w:pPr>
            <w:r>
              <w:rPr>
                <w:w w:val="110"/>
                <w:sz w:val="13"/>
              </w:rPr>
              <w:t>13.997.300.000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01.2.07.10.</w:t>
            </w:r>
          </w:p>
        </w:tc>
        <w:tc>
          <w:tcPr>
            <w:tcW w:w="2026" w:type="dxa"/>
          </w:tcPr>
          <w:p>
            <w:pPr>
              <w:pStyle w:val="TableParagraph"/>
              <w:spacing w:line="252" w:lineRule="auto" w:before="6"/>
              <w:ind w:left="43" w:right="85"/>
              <w:rPr>
                <w:sz w:val="13"/>
              </w:rPr>
            </w:pPr>
            <w:r>
              <w:rPr>
                <w:w w:val="115"/>
                <w:sz w:val="13"/>
              </w:rPr>
              <w:t>Pengadaan Sarana dan Prasarana Gedung Kantor atau Bangunan Lainnya</w:t>
            </w:r>
          </w:p>
        </w:tc>
        <w:tc>
          <w:tcPr>
            <w:tcW w:w="2029" w:type="dxa"/>
          </w:tcPr>
          <w:p>
            <w:pPr>
              <w:pStyle w:val="TableParagraph"/>
              <w:spacing w:line="252" w:lineRule="auto" w:before="6"/>
              <w:ind w:left="43"/>
              <w:rPr>
                <w:sz w:val="13"/>
              </w:rPr>
            </w:pPr>
            <w:r>
              <w:rPr>
                <w:w w:val="120"/>
                <w:sz w:val="13"/>
              </w:rPr>
              <w:t>Jumlah pengadaan sarana dan prasarana gedung kantor</w:t>
            </w:r>
          </w:p>
        </w:tc>
        <w:tc>
          <w:tcPr>
            <w:tcW w:w="667" w:type="dxa"/>
          </w:tcPr>
          <w:p>
            <w:pPr>
              <w:pStyle w:val="TableParagraph"/>
              <w:spacing w:before="6"/>
              <w:ind w:left="16" w:right="20"/>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52"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01.2.07.11.</w:t>
            </w:r>
          </w:p>
        </w:tc>
        <w:tc>
          <w:tcPr>
            <w:tcW w:w="2026" w:type="dxa"/>
          </w:tcPr>
          <w:p>
            <w:pPr>
              <w:pStyle w:val="TableParagraph"/>
              <w:spacing w:line="249" w:lineRule="auto" w:before="6"/>
              <w:ind w:left="43" w:right="99"/>
              <w:rPr>
                <w:sz w:val="13"/>
              </w:rPr>
            </w:pPr>
            <w:r>
              <w:rPr>
                <w:w w:val="115"/>
                <w:sz w:val="13"/>
              </w:rPr>
              <w:t>Pengadaan Sarana dan Prasarana Pendukung Gedung Kantor atau Bangunan Lainnya</w:t>
            </w:r>
          </w:p>
        </w:tc>
        <w:tc>
          <w:tcPr>
            <w:tcW w:w="2029" w:type="dxa"/>
          </w:tcPr>
          <w:p>
            <w:pPr>
              <w:pStyle w:val="TableParagraph"/>
              <w:spacing w:line="252" w:lineRule="auto" w:before="6"/>
              <w:ind w:left="43"/>
              <w:rPr>
                <w:sz w:val="13"/>
              </w:rPr>
            </w:pPr>
            <w:r>
              <w:rPr>
                <w:w w:val="120"/>
                <w:sz w:val="13"/>
              </w:rPr>
              <w:t>Jumlah Luasan Gudang yang dibangun</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52" w:lineRule="auto"/>
              <w:ind w:left="43" w:right="233"/>
              <w:rPr>
                <w:sz w:val="13"/>
              </w:rPr>
            </w:pPr>
            <w:r>
              <w:rPr>
                <w:w w:val="115"/>
                <w:sz w:val="13"/>
              </w:rPr>
              <w:t>Jumlah Unit Gudang yang dibangun</w:t>
            </w:r>
          </w:p>
        </w:tc>
        <w:tc>
          <w:tcPr>
            <w:tcW w:w="667" w:type="dxa"/>
            <w:tcBorders>
              <w:top w:val="single" w:sz="16" w:space="0" w:color="CCCCCC"/>
            </w:tcBorders>
          </w:tcPr>
          <w:p>
            <w:pPr>
              <w:pStyle w:val="TableParagraph"/>
              <w:spacing w:line="144" w:lineRule="exact"/>
              <w:ind w:left="11" w:right="20"/>
              <w:jc w:val="center"/>
              <w:rPr>
                <w:sz w:val="13"/>
              </w:rPr>
            </w:pPr>
            <w:r>
              <w:rPr>
                <w:w w:val="110"/>
                <w:sz w:val="13"/>
              </w:rPr>
              <w:t>0 Unit</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111" w:type="dxa"/>
            <w:tcBorders>
              <w:top w:val="single" w:sz="16" w:space="0" w:color="CCCCCC"/>
            </w:tcBorders>
          </w:tcPr>
          <w:p>
            <w:pPr>
              <w:pStyle w:val="TableParagraph"/>
              <w:spacing w:line="144" w:lineRule="exact"/>
              <w:ind w:right="41"/>
              <w:jc w:val="right"/>
              <w:rPr>
                <w:sz w:val="13"/>
              </w:rPr>
            </w:pPr>
            <w:r>
              <w:rPr>
                <w:w w:val="113"/>
                <w:sz w:val="13"/>
              </w:rPr>
              <w:t>0</w:t>
            </w:r>
          </w:p>
        </w:tc>
        <w:tc>
          <w:tcPr>
            <w:tcW w:w="1268" w:type="dxa"/>
            <w:tcBorders>
              <w:top w:val="single" w:sz="16" w:space="0" w:color="CCCCCC"/>
            </w:tcBorders>
          </w:tcPr>
          <w:p>
            <w:pPr>
              <w:pStyle w:val="TableParagraph"/>
              <w:spacing w:line="144" w:lineRule="exact"/>
              <w:ind w:left="36" w:right="36"/>
              <w:jc w:val="center"/>
              <w:rPr>
                <w:sz w:val="13"/>
              </w:rPr>
            </w:pPr>
            <w:r>
              <w:rPr>
                <w:sz w:val="13"/>
              </w:rPr>
              <w:t>SEKRETARIAT BPBD</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90"/>
              <w:rPr>
                <w:sz w:val="13"/>
              </w:rPr>
            </w:pPr>
            <w:r>
              <w:rPr>
                <w:w w:val="115"/>
                <w:sz w:val="13"/>
              </w:rPr>
              <w:t>Jumlah Unit Sarana dan Prasarana Pendukung Gedung Kantor atau Bangunan Lainnya yang Disediakan</w:t>
            </w:r>
          </w:p>
        </w:tc>
        <w:tc>
          <w:tcPr>
            <w:tcW w:w="667" w:type="dxa"/>
          </w:tcPr>
          <w:p>
            <w:pPr>
              <w:pStyle w:val="TableParagraph"/>
              <w:spacing w:before="6"/>
              <w:ind w:left="11"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5.000.000.000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6.000.000.000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6"/>
              <w:jc w:val="right"/>
              <w:rPr>
                <w:sz w:val="13"/>
              </w:rPr>
            </w:pPr>
            <w:r>
              <w:rPr>
                <w:w w:val="110"/>
                <w:sz w:val="13"/>
              </w:rPr>
              <w:t>11.000.000.000</w:t>
            </w:r>
          </w:p>
        </w:tc>
        <w:tc>
          <w:tcPr>
            <w:tcW w:w="1268" w:type="dxa"/>
          </w:tcPr>
          <w:p>
            <w:pPr/>
          </w:p>
        </w:tc>
        <w:tc>
          <w:tcPr>
            <w:tcW w:w="770" w:type="dxa"/>
          </w:tcPr>
          <w:p>
            <w:pPr/>
          </w:p>
        </w:tc>
      </w:tr>
      <w:tr>
        <w:trPr>
          <w:trHeight w:val="857"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01.2.08.</w:t>
            </w:r>
          </w:p>
        </w:tc>
        <w:tc>
          <w:tcPr>
            <w:tcW w:w="2026" w:type="dxa"/>
          </w:tcPr>
          <w:p>
            <w:pPr>
              <w:pStyle w:val="TableParagraph"/>
              <w:spacing w:line="249" w:lineRule="auto" w:before="6"/>
              <w:ind w:left="43" w:right="25"/>
              <w:rPr>
                <w:b/>
                <w:sz w:val="13"/>
              </w:rPr>
            </w:pPr>
            <w:r>
              <w:rPr>
                <w:b/>
                <w:w w:val="110"/>
                <w:sz w:val="13"/>
              </w:rPr>
              <w:t>Penyediaan Jasa Penunjang Urusan Pemerintahan Daerah</w:t>
            </w:r>
          </w:p>
        </w:tc>
        <w:tc>
          <w:tcPr>
            <w:tcW w:w="2029" w:type="dxa"/>
          </w:tcPr>
          <w:p>
            <w:pPr>
              <w:pStyle w:val="TableParagraph"/>
              <w:spacing w:line="249" w:lineRule="auto" w:before="6"/>
              <w:ind w:left="43"/>
              <w:rPr>
                <w:sz w:val="13"/>
              </w:rPr>
            </w:pPr>
            <w:r>
              <w:rPr>
                <w:w w:val="115"/>
                <w:sz w:val="13"/>
              </w:rPr>
              <w:t>Berita Acara Reviu Internal BPBD terhadap capaian kinerja Sub Kegiatan pada Kegiatan Penyediaan Jasa Penunjang Urusan Pemerintahan Daerah</w:t>
            </w:r>
          </w:p>
        </w:tc>
        <w:tc>
          <w:tcPr>
            <w:tcW w:w="667" w:type="dxa"/>
          </w:tcPr>
          <w:p>
            <w:pPr>
              <w:pStyle w:val="TableParagraph"/>
              <w:spacing w:before="6"/>
              <w:ind w:left="11" w:right="20"/>
              <w:jc w:val="center"/>
              <w:rPr>
                <w:sz w:val="13"/>
              </w:rPr>
            </w:pPr>
            <w:r>
              <w:rPr>
                <w:w w:val="110"/>
                <w:sz w:val="13"/>
              </w:rPr>
              <w:t>0 BA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6"/>
              <w:jc w:val="right"/>
              <w:rPr>
                <w:sz w:val="13"/>
              </w:rPr>
            </w:pPr>
            <w:r>
              <w:rPr>
                <w:w w:val="110"/>
                <w:sz w:val="13"/>
              </w:rPr>
              <w:t>179.234.440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5"/>
              <w:jc w:val="right"/>
              <w:rPr>
                <w:sz w:val="13"/>
              </w:rPr>
            </w:pPr>
            <w:r>
              <w:rPr>
                <w:w w:val="110"/>
                <w:sz w:val="13"/>
              </w:rPr>
              <w:t>200.000.000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235.000.000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270.000.000</w:t>
            </w:r>
          </w:p>
        </w:tc>
        <w:tc>
          <w:tcPr>
            <w:tcW w:w="437" w:type="dxa"/>
          </w:tcPr>
          <w:p>
            <w:pPr>
              <w:pStyle w:val="TableParagraph"/>
              <w:spacing w:before="6"/>
              <w:ind w:right="1"/>
              <w:jc w:val="center"/>
              <w:rPr>
                <w:sz w:val="13"/>
              </w:rPr>
            </w:pPr>
            <w:r>
              <w:rPr>
                <w:w w:val="113"/>
                <w:sz w:val="13"/>
              </w:rPr>
              <w:t>4</w:t>
            </w:r>
          </w:p>
        </w:tc>
        <w:tc>
          <w:tcPr>
            <w:tcW w:w="1111" w:type="dxa"/>
          </w:tcPr>
          <w:p>
            <w:pPr>
              <w:pStyle w:val="TableParagraph"/>
              <w:spacing w:before="6"/>
              <w:ind w:right="45"/>
              <w:jc w:val="right"/>
              <w:rPr>
                <w:sz w:val="13"/>
              </w:rPr>
            </w:pPr>
            <w:r>
              <w:rPr>
                <w:w w:val="110"/>
                <w:sz w:val="13"/>
              </w:rPr>
              <w:t>884.234.440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01.2.08.02.</w:t>
            </w:r>
          </w:p>
        </w:tc>
        <w:tc>
          <w:tcPr>
            <w:tcW w:w="2026" w:type="dxa"/>
          </w:tcPr>
          <w:p>
            <w:pPr>
              <w:pStyle w:val="TableParagraph"/>
              <w:spacing w:line="252" w:lineRule="auto" w:before="6"/>
              <w:ind w:left="43" w:right="25"/>
              <w:rPr>
                <w:sz w:val="13"/>
              </w:rPr>
            </w:pPr>
            <w:r>
              <w:rPr>
                <w:w w:val="115"/>
                <w:sz w:val="13"/>
              </w:rPr>
              <w:t>Penyediaan Jasa Komunikasi, Sumber Daya Air dan Listrik</w:t>
            </w:r>
          </w:p>
        </w:tc>
        <w:tc>
          <w:tcPr>
            <w:tcW w:w="2029" w:type="dxa"/>
          </w:tcPr>
          <w:p>
            <w:pPr>
              <w:pStyle w:val="TableParagraph"/>
              <w:spacing w:line="249" w:lineRule="auto" w:before="6"/>
              <w:ind w:left="43" w:right="441"/>
              <w:jc w:val="both"/>
              <w:rPr>
                <w:sz w:val="13"/>
              </w:rPr>
            </w:pPr>
            <w:r>
              <w:rPr>
                <w:w w:val="115"/>
                <w:sz w:val="13"/>
              </w:rPr>
              <w:t>Tersedianya jasa layanan telekomunikasi, air,</w:t>
            </w:r>
            <w:r>
              <w:rPr>
                <w:spacing w:val="-25"/>
                <w:w w:val="115"/>
                <w:sz w:val="13"/>
              </w:rPr>
              <w:t> </w:t>
            </w:r>
            <w:r>
              <w:rPr>
                <w:w w:val="115"/>
                <w:sz w:val="13"/>
              </w:rPr>
              <w:t>listrik selama 1</w:t>
            </w:r>
            <w:r>
              <w:rPr>
                <w:spacing w:val="7"/>
                <w:w w:val="115"/>
                <w:sz w:val="13"/>
              </w:rPr>
              <w:t> </w:t>
            </w:r>
            <w:r>
              <w:rPr>
                <w:w w:val="115"/>
                <w:sz w:val="13"/>
              </w:rPr>
              <w:t>tahun</w:t>
            </w:r>
          </w:p>
        </w:tc>
        <w:tc>
          <w:tcPr>
            <w:tcW w:w="667" w:type="dxa"/>
          </w:tcPr>
          <w:p>
            <w:pPr>
              <w:pStyle w:val="TableParagraph"/>
              <w:spacing w:before="6"/>
              <w:ind w:right="1"/>
              <w:jc w:val="center"/>
              <w:rPr>
                <w:sz w:val="13"/>
              </w:rPr>
            </w:pPr>
            <w:r>
              <w:rPr>
                <w:w w:val="113"/>
                <w:sz w:val="13"/>
              </w:rPr>
              <w:t>3</w:t>
            </w:r>
          </w:p>
          <w:p>
            <w:pPr>
              <w:pStyle w:val="TableParagraph"/>
              <w:spacing w:before="7"/>
              <w:ind w:left="15" w:right="20"/>
              <w:jc w:val="center"/>
              <w:rPr>
                <w:sz w:val="13"/>
              </w:rPr>
            </w:pPr>
            <w:r>
              <w:rPr>
                <w:w w:val="115"/>
                <w:sz w:val="13"/>
              </w:rPr>
              <w:t>Rekening</w:t>
            </w:r>
          </w:p>
        </w:tc>
        <w:tc>
          <w:tcPr>
            <w:tcW w:w="437" w:type="dxa"/>
          </w:tcPr>
          <w:p>
            <w:pPr>
              <w:pStyle w:val="TableParagraph"/>
              <w:spacing w:before="6"/>
              <w:ind w:right="5"/>
              <w:jc w:val="center"/>
              <w:rPr>
                <w:sz w:val="13"/>
              </w:rPr>
            </w:pPr>
            <w:r>
              <w:rPr>
                <w:w w:val="113"/>
                <w:sz w:val="13"/>
              </w:rPr>
              <w:t>3</w:t>
            </w:r>
          </w:p>
        </w:tc>
        <w:tc>
          <w:tcPr>
            <w:tcW w:w="1034" w:type="dxa"/>
          </w:tcPr>
          <w:p>
            <w:pPr>
              <w:pStyle w:val="TableParagraph"/>
              <w:spacing w:before="6"/>
              <w:ind w:right="43"/>
              <w:jc w:val="right"/>
              <w:rPr>
                <w:sz w:val="13"/>
              </w:rPr>
            </w:pPr>
            <w:r>
              <w:rPr>
                <w:w w:val="110"/>
                <w:sz w:val="13"/>
              </w:rPr>
              <w:t>50.000.000</w:t>
            </w:r>
          </w:p>
        </w:tc>
        <w:tc>
          <w:tcPr>
            <w:tcW w:w="437" w:type="dxa"/>
          </w:tcPr>
          <w:p>
            <w:pPr>
              <w:pStyle w:val="TableParagraph"/>
              <w:spacing w:before="6"/>
              <w:ind w:left="172"/>
              <w:rPr>
                <w:sz w:val="13"/>
              </w:rPr>
            </w:pPr>
            <w:r>
              <w:rPr>
                <w:w w:val="113"/>
                <w:sz w:val="13"/>
              </w:rPr>
              <w:t>3</w:t>
            </w:r>
          </w:p>
        </w:tc>
        <w:tc>
          <w:tcPr>
            <w:tcW w:w="1037" w:type="dxa"/>
          </w:tcPr>
          <w:p>
            <w:pPr>
              <w:pStyle w:val="TableParagraph"/>
              <w:spacing w:before="6"/>
              <w:ind w:right="45"/>
              <w:jc w:val="right"/>
              <w:rPr>
                <w:sz w:val="13"/>
              </w:rPr>
            </w:pPr>
            <w:r>
              <w:rPr>
                <w:w w:val="110"/>
                <w:sz w:val="13"/>
              </w:rPr>
              <w:t>55.000.000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3</w:t>
            </w:r>
          </w:p>
        </w:tc>
        <w:tc>
          <w:tcPr>
            <w:tcW w:w="1111" w:type="dxa"/>
          </w:tcPr>
          <w:p>
            <w:pPr>
              <w:pStyle w:val="TableParagraph"/>
              <w:spacing w:before="6"/>
              <w:ind w:right="45"/>
              <w:jc w:val="right"/>
              <w:rPr>
                <w:sz w:val="13"/>
              </w:rPr>
            </w:pPr>
            <w:r>
              <w:rPr>
                <w:w w:val="110"/>
                <w:sz w:val="13"/>
              </w:rPr>
              <w:t>105.000.000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441"/>
              <w:jc w:val="both"/>
              <w:rPr>
                <w:sz w:val="13"/>
              </w:rPr>
            </w:pPr>
            <w:r>
              <w:rPr>
                <w:w w:val="115"/>
                <w:sz w:val="13"/>
              </w:rPr>
              <w:t>Tersedianya jasa layanan telekomunikasi, air,</w:t>
            </w:r>
            <w:r>
              <w:rPr>
                <w:spacing w:val="-25"/>
                <w:w w:val="115"/>
                <w:sz w:val="13"/>
              </w:rPr>
              <w:t> </w:t>
            </w:r>
            <w:r>
              <w:rPr>
                <w:w w:val="115"/>
                <w:sz w:val="13"/>
              </w:rPr>
              <w:t>listrik selama 1</w:t>
            </w:r>
            <w:r>
              <w:rPr>
                <w:spacing w:val="7"/>
                <w:w w:val="115"/>
                <w:sz w:val="13"/>
              </w:rPr>
              <w:t> </w:t>
            </w:r>
            <w:r>
              <w:rPr>
                <w:w w:val="115"/>
                <w:sz w:val="13"/>
              </w:rPr>
              <w:t>tahun</w:t>
            </w:r>
          </w:p>
        </w:tc>
        <w:tc>
          <w:tcPr>
            <w:tcW w:w="667" w:type="dxa"/>
          </w:tcPr>
          <w:p>
            <w:pPr>
              <w:pStyle w:val="TableParagraph"/>
              <w:spacing w:before="6"/>
              <w:ind w:right="1"/>
              <w:jc w:val="center"/>
              <w:rPr>
                <w:sz w:val="13"/>
              </w:rPr>
            </w:pPr>
            <w:r>
              <w:rPr>
                <w:w w:val="113"/>
                <w:sz w:val="13"/>
              </w:rPr>
              <w:t>0</w:t>
            </w:r>
          </w:p>
          <w:p>
            <w:pPr>
              <w:pStyle w:val="TableParagraph"/>
              <w:spacing w:before="7"/>
              <w:ind w:left="15" w:right="20"/>
              <w:jc w:val="center"/>
              <w:rPr>
                <w:sz w:val="13"/>
              </w:rPr>
            </w:pPr>
            <w:r>
              <w:rPr>
                <w:w w:val="115"/>
                <w:sz w:val="13"/>
              </w:rPr>
              <w:t>Rekening</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5"/>
              <w:jc w:val="right"/>
              <w:rPr>
                <w:sz w:val="13"/>
              </w:rPr>
            </w:pPr>
            <w:r>
              <w:rPr>
                <w:w w:val="110"/>
                <w:sz w:val="13"/>
              </w:rPr>
              <w:t>51.348.800</w:t>
            </w:r>
          </w:p>
        </w:tc>
        <w:tc>
          <w:tcPr>
            <w:tcW w:w="437" w:type="dxa"/>
          </w:tcPr>
          <w:p>
            <w:pPr>
              <w:pStyle w:val="TableParagraph"/>
              <w:spacing w:before="6"/>
              <w:ind w:left="175"/>
              <w:rPr>
                <w:sz w:val="13"/>
              </w:rPr>
            </w:pPr>
            <w:r>
              <w:rPr>
                <w:w w:val="113"/>
                <w:sz w:val="13"/>
              </w:rPr>
              <w:t>3</w:t>
            </w:r>
          </w:p>
        </w:tc>
        <w:tc>
          <w:tcPr>
            <w:tcW w:w="1037" w:type="dxa"/>
          </w:tcPr>
          <w:p>
            <w:pPr>
              <w:pStyle w:val="TableParagraph"/>
              <w:spacing w:before="6"/>
              <w:ind w:right="45"/>
              <w:jc w:val="right"/>
              <w:rPr>
                <w:sz w:val="13"/>
              </w:rPr>
            </w:pPr>
            <w:r>
              <w:rPr>
                <w:w w:val="110"/>
                <w:sz w:val="13"/>
              </w:rPr>
              <w:t>100.000.000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3</w:t>
            </w:r>
          </w:p>
        </w:tc>
        <w:tc>
          <w:tcPr>
            <w:tcW w:w="1111" w:type="dxa"/>
          </w:tcPr>
          <w:p>
            <w:pPr>
              <w:pStyle w:val="TableParagraph"/>
              <w:spacing w:before="6"/>
              <w:ind w:right="45"/>
              <w:jc w:val="right"/>
              <w:rPr>
                <w:sz w:val="13"/>
              </w:rPr>
            </w:pPr>
            <w:r>
              <w:rPr>
                <w:w w:val="110"/>
                <w:sz w:val="13"/>
              </w:rPr>
              <w:t>151.348.800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3"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Laporan Penyediaan Jasa Komunikasi, Sumber Daya Air dan Listrik yang Disediakan</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3</w:t>
            </w:r>
          </w:p>
        </w:tc>
        <w:tc>
          <w:tcPr>
            <w:tcW w:w="1037" w:type="dxa"/>
          </w:tcPr>
          <w:p>
            <w:pPr>
              <w:pStyle w:val="TableParagraph"/>
              <w:spacing w:before="6"/>
              <w:ind w:right="43"/>
              <w:jc w:val="right"/>
              <w:rPr>
                <w:sz w:val="13"/>
              </w:rPr>
            </w:pPr>
            <w:r>
              <w:rPr>
                <w:w w:val="110"/>
                <w:sz w:val="13"/>
              </w:rPr>
              <w:t>125.000.000</w:t>
            </w:r>
          </w:p>
        </w:tc>
        <w:tc>
          <w:tcPr>
            <w:tcW w:w="437" w:type="dxa"/>
          </w:tcPr>
          <w:p>
            <w:pPr>
              <w:pStyle w:val="TableParagraph"/>
              <w:spacing w:before="6"/>
              <w:jc w:val="center"/>
              <w:rPr>
                <w:sz w:val="13"/>
              </w:rPr>
            </w:pPr>
            <w:r>
              <w:rPr>
                <w:w w:val="113"/>
                <w:sz w:val="13"/>
              </w:rPr>
              <w:t>3</w:t>
            </w:r>
          </w:p>
        </w:tc>
        <w:tc>
          <w:tcPr>
            <w:tcW w:w="1037" w:type="dxa"/>
          </w:tcPr>
          <w:p>
            <w:pPr>
              <w:pStyle w:val="TableParagraph"/>
              <w:spacing w:before="6"/>
              <w:ind w:right="43"/>
              <w:jc w:val="right"/>
              <w:rPr>
                <w:sz w:val="13"/>
              </w:rPr>
            </w:pPr>
            <w:r>
              <w:rPr>
                <w:w w:val="110"/>
                <w:sz w:val="13"/>
              </w:rPr>
              <w:t>150.000.000</w:t>
            </w:r>
          </w:p>
        </w:tc>
        <w:tc>
          <w:tcPr>
            <w:tcW w:w="437" w:type="dxa"/>
          </w:tcPr>
          <w:p>
            <w:pPr>
              <w:pStyle w:val="TableParagraph"/>
              <w:spacing w:before="6"/>
              <w:ind w:right="1"/>
              <w:jc w:val="center"/>
              <w:rPr>
                <w:sz w:val="13"/>
              </w:rPr>
            </w:pPr>
            <w:r>
              <w:rPr>
                <w:w w:val="113"/>
                <w:sz w:val="13"/>
              </w:rPr>
              <w:t>3</w:t>
            </w:r>
          </w:p>
        </w:tc>
        <w:tc>
          <w:tcPr>
            <w:tcW w:w="1111" w:type="dxa"/>
          </w:tcPr>
          <w:p>
            <w:pPr>
              <w:pStyle w:val="TableParagraph"/>
              <w:spacing w:before="6"/>
              <w:ind w:right="45"/>
              <w:jc w:val="right"/>
              <w:rPr>
                <w:sz w:val="13"/>
              </w:rPr>
            </w:pPr>
            <w:r>
              <w:rPr>
                <w:w w:val="110"/>
                <w:sz w:val="13"/>
              </w:rPr>
              <w:t>275.000.000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01.2.08.03.</w:t>
            </w:r>
          </w:p>
        </w:tc>
        <w:tc>
          <w:tcPr>
            <w:tcW w:w="2026" w:type="dxa"/>
          </w:tcPr>
          <w:p>
            <w:pPr>
              <w:pStyle w:val="TableParagraph"/>
              <w:spacing w:line="252" w:lineRule="auto" w:before="6"/>
              <w:ind w:left="43" w:right="25"/>
              <w:rPr>
                <w:sz w:val="13"/>
              </w:rPr>
            </w:pPr>
            <w:r>
              <w:rPr>
                <w:w w:val="110"/>
                <w:sz w:val="13"/>
              </w:rPr>
              <w:t>Penyediaan Jasa Peralatan dan Perlengkapan Kantor</w:t>
            </w:r>
          </w:p>
        </w:tc>
        <w:tc>
          <w:tcPr>
            <w:tcW w:w="2029" w:type="dxa"/>
          </w:tcPr>
          <w:p>
            <w:pPr>
              <w:pStyle w:val="TableParagraph"/>
              <w:spacing w:line="249" w:lineRule="auto" w:before="6"/>
              <w:ind w:left="43" w:right="233"/>
              <w:rPr>
                <w:sz w:val="13"/>
              </w:rPr>
            </w:pPr>
            <w:r>
              <w:rPr>
                <w:w w:val="115"/>
                <w:sz w:val="13"/>
              </w:rPr>
              <w:t>Jasa Peralatan dan Perlengkapan Kantor yang disediakan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10</w:t>
            </w:r>
          </w:p>
        </w:tc>
        <w:tc>
          <w:tcPr>
            <w:tcW w:w="1037" w:type="dxa"/>
          </w:tcPr>
          <w:p>
            <w:pPr>
              <w:pStyle w:val="TableParagraph"/>
              <w:spacing w:before="6"/>
              <w:ind w:right="45"/>
              <w:jc w:val="right"/>
              <w:rPr>
                <w:sz w:val="13"/>
              </w:rPr>
            </w:pPr>
            <w:r>
              <w:rPr>
                <w:w w:val="110"/>
                <w:sz w:val="13"/>
              </w:rPr>
              <w:t>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10</w:t>
            </w:r>
          </w:p>
        </w:tc>
        <w:tc>
          <w:tcPr>
            <w:tcW w:w="1111" w:type="dxa"/>
          </w:tcPr>
          <w:p>
            <w:pPr>
              <w:pStyle w:val="TableParagraph"/>
              <w:spacing w:before="6"/>
              <w:ind w:right="45"/>
              <w:jc w:val="right"/>
              <w:rPr>
                <w:sz w:val="13"/>
              </w:rPr>
            </w:pPr>
            <w:r>
              <w:rPr>
                <w:w w:val="110"/>
                <w:sz w:val="13"/>
              </w:rPr>
              <w:t>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33"/>
              <w:rPr>
                <w:sz w:val="13"/>
              </w:rPr>
            </w:pPr>
            <w:r>
              <w:rPr>
                <w:w w:val="115"/>
                <w:sz w:val="13"/>
              </w:rPr>
              <w:t>Jasa Peralatan dan Perlengkapan Kantor yang disediakan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39"/>
              <w:rPr>
                <w:sz w:val="13"/>
              </w:rPr>
            </w:pPr>
            <w:r>
              <w:rPr>
                <w:w w:val="115"/>
                <w:sz w:val="13"/>
              </w:rPr>
              <w:t>15</w:t>
            </w:r>
          </w:p>
        </w:tc>
        <w:tc>
          <w:tcPr>
            <w:tcW w:w="1037" w:type="dxa"/>
          </w:tcPr>
          <w:p>
            <w:pPr>
              <w:pStyle w:val="TableParagraph"/>
              <w:spacing w:before="6"/>
              <w:ind w:right="45"/>
              <w:jc w:val="right"/>
              <w:rPr>
                <w:sz w:val="13"/>
              </w:rPr>
            </w:pPr>
            <w:r>
              <w:rPr>
                <w:w w:val="110"/>
                <w:sz w:val="13"/>
              </w:rPr>
              <w:t>25.000.000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15</w:t>
            </w:r>
          </w:p>
        </w:tc>
        <w:tc>
          <w:tcPr>
            <w:tcW w:w="1111" w:type="dxa"/>
          </w:tcPr>
          <w:p>
            <w:pPr>
              <w:pStyle w:val="TableParagraph"/>
              <w:spacing w:before="6"/>
              <w:ind w:right="45"/>
              <w:jc w:val="right"/>
              <w:rPr>
                <w:sz w:val="13"/>
              </w:rPr>
            </w:pPr>
            <w:r>
              <w:rPr>
                <w:w w:val="110"/>
                <w:sz w:val="13"/>
              </w:rPr>
              <w:t>25.000.000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Laporan Penyediaan Jasa Peralatan dan Perlengkapan Kantor yang Disediakan</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5</w:t>
            </w:r>
          </w:p>
        </w:tc>
        <w:tc>
          <w:tcPr>
            <w:tcW w:w="1037" w:type="dxa"/>
          </w:tcPr>
          <w:p>
            <w:pPr>
              <w:pStyle w:val="TableParagraph"/>
              <w:spacing w:before="6"/>
              <w:ind w:right="43"/>
              <w:jc w:val="right"/>
              <w:rPr>
                <w:sz w:val="13"/>
              </w:rPr>
            </w:pPr>
            <w:r>
              <w:rPr>
                <w:w w:val="110"/>
                <w:sz w:val="13"/>
              </w:rPr>
              <w:t>30.000.000</w:t>
            </w:r>
          </w:p>
        </w:tc>
        <w:tc>
          <w:tcPr>
            <w:tcW w:w="437" w:type="dxa"/>
          </w:tcPr>
          <w:p>
            <w:pPr>
              <w:pStyle w:val="TableParagraph"/>
              <w:spacing w:before="6"/>
              <w:jc w:val="center"/>
              <w:rPr>
                <w:sz w:val="13"/>
              </w:rPr>
            </w:pPr>
            <w:r>
              <w:rPr>
                <w:w w:val="113"/>
                <w:sz w:val="13"/>
              </w:rPr>
              <w:t>5</w:t>
            </w:r>
          </w:p>
        </w:tc>
        <w:tc>
          <w:tcPr>
            <w:tcW w:w="1037" w:type="dxa"/>
          </w:tcPr>
          <w:p>
            <w:pPr>
              <w:pStyle w:val="TableParagraph"/>
              <w:spacing w:before="6"/>
              <w:ind w:right="43"/>
              <w:jc w:val="right"/>
              <w:rPr>
                <w:sz w:val="13"/>
              </w:rPr>
            </w:pPr>
            <w:r>
              <w:rPr>
                <w:w w:val="110"/>
                <w:sz w:val="13"/>
              </w:rPr>
              <w:t>35.000.000</w:t>
            </w:r>
          </w:p>
        </w:tc>
        <w:tc>
          <w:tcPr>
            <w:tcW w:w="437" w:type="dxa"/>
          </w:tcPr>
          <w:p>
            <w:pPr>
              <w:pStyle w:val="TableParagraph"/>
              <w:spacing w:before="6"/>
              <w:ind w:right="1"/>
              <w:jc w:val="center"/>
              <w:rPr>
                <w:sz w:val="13"/>
              </w:rPr>
            </w:pPr>
            <w:r>
              <w:rPr>
                <w:w w:val="113"/>
                <w:sz w:val="13"/>
              </w:rPr>
              <w:t>5</w:t>
            </w:r>
          </w:p>
        </w:tc>
        <w:tc>
          <w:tcPr>
            <w:tcW w:w="1111" w:type="dxa"/>
          </w:tcPr>
          <w:p>
            <w:pPr>
              <w:pStyle w:val="TableParagraph"/>
              <w:spacing w:before="6"/>
              <w:ind w:right="45"/>
              <w:jc w:val="right"/>
              <w:rPr>
                <w:sz w:val="13"/>
              </w:rPr>
            </w:pPr>
            <w:r>
              <w:rPr>
                <w:w w:val="110"/>
                <w:sz w:val="13"/>
              </w:rPr>
              <w:t>65.000.000</w:t>
            </w:r>
          </w:p>
        </w:tc>
        <w:tc>
          <w:tcPr>
            <w:tcW w:w="1268" w:type="dxa"/>
          </w:tcPr>
          <w:p>
            <w:pPr/>
          </w:p>
        </w:tc>
        <w:tc>
          <w:tcPr>
            <w:tcW w:w="770" w:type="dxa"/>
          </w:tcPr>
          <w:p>
            <w:pPr/>
          </w:p>
        </w:tc>
      </w:tr>
      <w:tr>
        <w:trPr>
          <w:trHeight w:val="701"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01.2.08.04.</w:t>
            </w:r>
          </w:p>
        </w:tc>
        <w:tc>
          <w:tcPr>
            <w:tcW w:w="2026" w:type="dxa"/>
          </w:tcPr>
          <w:p>
            <w:pPr>
              <w:pStyle w:val="TableParagraph"/>
              <w:spacing w:line="252" w:lineRule="auto" w:before="6"/>
              <w:ind w:left="43" w:right="99"/>
              <w:rPr>
                <w:sz w:val="13"/>
              </w:rPr>
            </w:pPr>
            <w:r>
              <w:rPr>
                <w:w w:val="110"/>
                <w:sz w:val="13"/>
              </w:rPr>
              <w:t>Penyediaan Jasa Pelayanan Umum Kantor</w:t>
            </w:r>
          </w:p>
        </w:tc>
        <w:tc>
          <w:tcPr>
            <w:tcW w:w="2029" w:type="dxa"/>
          </w:tcPr>
          <w:p>
            <w:pPr>
              <w:pStyle w:val="TableParagraph"/>
              <w:spacing w:line="249" w:lineRule="auto" w:before="6"/>
              <w:ind w:left="43" w:right="85"/>
              <w:rPr>
                <w:sz w:val="13"/>
              </w:rPr>
            </w:pPr>
            <w:r>
              <w:rPr>
                <w:w w:val="115"/>
                <w:sz w:val="13"/>
              </w:rPr>
              <w:t>Jumlah Jasa Kebersihan kantor, Bahan-bahan pembersih dan Alat kebersihan yang di sediakan</w:t>
            </w:r>
          </w:p>
        </w:tc>
        <w:tc>
          <w:tcPr>
            <w:tcW w:w="667" w:type="dxa"/>
          </w:tcPr>
          <w:p>
            <w:pPr>
              <w:pStyle w:val="TableParagraph"/>
              <w:spacing w:before="6"/>
              <w:ind w:left="16" w:right="16"/>
              <w:jc w:val="center"/>
              <w:rPr>
                <w:sz w:val="13"/>
              </w:rPr>
            </w:pPr>
            <w:r>
              <w:rPr>
                <w:w w:val="115"/>
                <w:sz w:val="13"/>
              </w:rPr>
              <w:t>0 Bulan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12</w:t>
            </w:r>
          </w:p>
        </w:tc>
        <w:tc>
          <w:tcPr>
            <w:tcW w:w="1037" w:type="dxa"/>
          </w:tcPr>
          <w:p>
            <w:pPr>
              <w:pStyle w:val="TableParagraph"/>
              <w:spacing w:before="6"/>
              <w:ind w:right="45"/>
              <w:jc w:val="right"/>
              <w:rPr>
                <w:sz w:val="13"/>
              </w:rPr>
            </w:pPr>
            <w:r>
              <w:rPr>
                <w:w w:val="110"/>
                <w:sz w:val="13"/>
              </w:rPr>
              <w:t>50.000.000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12</w:t>
            </w:r>
          </w:p>
        </w:tc>
        <w:tc>
          <w:tcPr>
            <w:tcW w:w="1111" w:type="dxa"/>
          </w:tcPr>
          <w:p>
            <w:pPr>
              <w:pStyle w:val="TableParagraph"/>
              <w:spacing w:before="6"/>
              <w:ind w:right="45"/>
              <w:jc w:val="right"/>
              <w:rPr>
                <w:sz w:val="13"/>
              </w:rPr>
            </w:pPr>
            <w:r>
              <w:rPr>
                <w:w w:val="110"/>
                <w:sz w:val="13"/>
              </w:rPr>
              <w:t>50.000.000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Bahan-bahan pembersih dan Alat kebersihan yang di sediakan</w:t>
            </w:r>
          </w:p>
        </w:tc>
        <w:tc>
          <w:tcPr>
            <w:tcW w:w="667" w:type="dxa"/>
          </w:tcPr>
          <w:p>
            <w:pPr>
              <w:pStyle w:val="TableParagraph"/>
              <w:spacing w:before="6"/>
              <w:ind w:left="16" w:right="17"/>
              <w:jc w:val="center"/>
              <w:rPr>
                <w:sz w:val="13"/>
              </w:rPr>
            </w:pPr>
            <w:r>
              <w:rPr>
                <w:w w:val="115"/>
                <w:sz w:val="13"/>
              </w:rPr>
              <w:t>0 Jenis</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30</w:t>
            </w:r>
          </w:p>
        </w:tc>
        <w:tc>
          <w:tcPr>
            <w:tcW w:w="1037" w:type="dxa"/>
          </w:tcPr>
          <w:p>
            <w:pPr>
              <w:pStyle w:val="TableParagraph"/>
              <w:spacing w:before="6"/>
              <w:ind w:right="45"/>
              <w:jc w:val="right"/>
              <w:rPr>
                <w:sz w:val="13"/>
              </w:rPr>
            </w:pPr>
            <w:r>
              <w:rPr>
                <w:w w:val="110"/>
                <w:sz w:val="13"/>
              </w:rPr>
              <w:t>17.885.640</w:t>
            </w:r>
          </w:p>
        </w:tc>
        <w:tc>
          <w:tcPr>
            <w:tcW w:w="437" w:type="dxa"/>
          </w:tcPr>
          <w:p>
            <w:pPr>
              <w:pStyle w:val="TableParagraph"/>
              <w:spacing w:before="6"/>
              <w:ind w:left="139"/>
              <w:rPr>
                <w:sz w:val="13"/>
              </w:rPr>
            </w:pPr>
            <w:r>
              <w:rPr>
                <w:w w:val="115"/>
                <w:sz w:val="13"/>
              </w:rPr>
              <w:t>30</w:t>
            </w:r>
          </w:p>
        </w:tc>
        <w:tc>
          <w:tcPr>
            <w:tcW w:w="1037" w:type="dxa"/>
          </w:tcPr>
          <w:p>
            <w:pPr>
              <w:pStyle w:val="TableParagraph"/>
              <w:spacing w:before="6"/>
              <w:ind w:right="45"/>
              <w:jc w:val="right"/>
              <w:rPr>
                <w:sz w:val="13"/>
              </w:rPr>
            </w:pPr>
            <w:r>
              <w:rPr>
                <w:w w:val="110"/>
                <w:sz w:val="13"/>
              </w:rPr>
              <w:t>75.000.000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30</w:t>
            </w:r>
          </w:p>
        </w:tc>
        <w:tc>
          <w:tcPr>
            <w:tcW w:w="1111" w:type="dxa"/>
          </w:tcPr>
          <w:p>
            <w:pPr>
              <w:pStyle w:val="TableParagraph"/>
              <w:spacing w:before="6"/>
              <w:ind w:right="45"/>
              <w:jc w:val="right"/>
              <w:rPr>
                <w:sz w:val="13"/>
              </w:rPr>
            </w:pPr>
            <w:r>
              <w:rPr>
                <w:w w:val="110"/>
                <w:sz w:val="13"/>
              </w:rPr>
              <w:t>92.885.640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bl>
    <w:p>
      <w:pPr>
        <w:spacing w:after="0" w:line="249" w:lineRule="auto"/>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542"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Pr>
                <w:sz w:val="13"/>
              </w:rPr>
            </w:pPr>
            <w:r>
              <w:rPr>
                <w:w w:val="115"/>
                <w:sz w:val="13"/>
              </w:rPr>
              <w:t>Jumlah Laporan Penyediaan Jasa Pelayanan Umum Kantor yang Disediakan</w:t>
            </w:r>
          </w:p>
        </w:tc>
        <w:tc>
          <w:tcPr>
            <w:tcW w:w="667" w:type="dxa"/>
            <w:tcBorders>
              <w:top w:val="single" w:sz="16" w:space="0" w:color="CCCCCC"/>
            </w:tcBorders>
          </w:tcPr>
          <w:p>
            <w:pPr>
              <w:pStyle w:val="TableParagraph"/>
              <w:spacing w:line="144" w:lineRule="exact"/>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5</w:t>
            </w:r>
          </w:p>
        </w:tc>
        <w:tc>
          <w:tcPr>
            <w:tcW w:w="1037" w:type="dxa"/>
            <w:tcBorders>
              <w:top w:val="single" w:sz="16" w:space="0" w:color="CCCCCC"/>
            </w:tcBorders>
          </w:tcPr>
          <w:p>
            <w:pPr>
              <w:pStyle w:val="TableParagraph"/>
              <w:spacing w:line="144" w:lineRule="exact"/>
              <w:ind w:right="43"/>
              <w:jc w:val="right"/>
              <w:rPr>
                <w:sz w:val="13"/>
              </w:rPr>
            </w:pPr>
            <w:r>
              <w:rPr>
                <w:w w:val="110"/>
                <w:sz w:val="13"/>
              </w:rPr>
              <w:t>80.000.000</w:t>
            </w:r>
          </w:p>
        </w:tc>
        <w:tc>
          <w:tcPr>
            <w:tcW w:w="437" w:type="dxa"/>
            <w:tcBorders>
              <w:top w:val="single" w:sz="16" w:space="0" w:color="CCCCCC"/>
            </w:tcBorders>
          </w:tcPr>
          <w:p>
            <w:pPr>
              <w:pStyle w:val="TableParagraph"/>
              <w:spacing w:line="144" w:lineRule="exact"/>
              <w:jc w:val="center"/>
              <w:rPr>
                <w:sz w:val="13"/>
              </w:rPr>
            </w:pPr>
            <w:r>
              <w:rPr>
                <w:w w:val="113"/>
                <w:sz w:val="13"/>
              </w:rPr>
              <w:t>5</w:t>
            </w:r>
          </w:p>
        </w:tc>
        <w:tc>
          <w:tcPr>
            <w:tcW w:w="1037" w:type="dxa"/>
            <w:tcBorders>
              <w:top w:val="single" w:sz="16" w:space="0" w:color="CCCCCC"/>
            </w:tcBorders>
          </w:tcPr>
          <w:p>
            <w:pPr>
              <w:pStyle w:val="TableParagraph"/>
              <w:spacing w:line="144" w:lineRule="exact"/>
              <w:ind w:right="43"/>
              <w:jc w:val="right"/>
              <w:rPr>
                <w:sz w:val="13"/>
              </w:rPr>
            </w:pPr>
            <w:r>
              <w:rPr>
                <w:w w:val="110"/>
                <w:sz w:val="13"/>
              </w:rPr>
              <w:t>85.000.000</w:t>
            </w:r>
          </w:p>
        </w:tc>
        <w:tc>
          <w:tcPr>
            <w:tcW w:w="437" w:type="dxa"/>
            <w:tcBorders>
              <w:top w:val="single" w:sz="16" w:space="0" w:color="CCCCCC"/>
            </w:tcBorders>
          </w:tcPr>
          <w:p>
            <w:pPr>
              <w:pStyle w:val="TableParagraph"/>
              <w:spacing w:line="144" w:lineRule="exact"/>
              <w:ind w:right="1"/>
              <w:jc w:val="center"/>
              <w:rPr>
                <w:sz w:val="13"/>
              </w:rPr>
            </w:pPr>
            <w:r>
              <w:rPr>
                <w:w w:val="113"/>
                <w:sz w:val="13"/>
              </w:rPr>
              <w:t>5</w:t>
            </w:r>
          </w:p>
        </w:tc>
        <w:tc>
          <w:tcPr>
            <w:tcW w:w="1111" w:type="dxa"/>
            <w:tcBorders>
              <w:top w:val="single" w:sz="16" w:space="0" w:color="CCCCCC"/>
            </w:tcBorders>
          </w:tcPr>
          <w:p>
            <w:pPr>
              <w:pStyle w:val="TableParagraph"/>
              <w:spacing w:line="144" w:lineRule="exact"/>
              <w:ind w:right="45"/>
              <w:jc w:val="right"/>
              <w:rPr>
                <w:sz w:val="13"/>
              </w:rPr>
            </w:pPr>
            <w:r>
              <w:rPr>
                <w:w w:val="110"/>
                <w:sz w:val="13"/>
              </w:rPr>
              <w:t>165.000.000</w:t>
            </w:r>
          </w:p>
        </w:tc>
        <w:tc>
          <w:tcPr>
            <w:tcW w:w="1268" w:type="dxa"/>
            <w:tcBorders>
              <w:top w:val="single" w:sz="16" w:space="0" w:color="CCCCCC"/>
            </w:tcBorders>
          </w:tcPr>
          <w:p>
            <w:pPr/>
          </w:p>
        </w:tc>
        <w:tc>
          <w:tcPr>
            <w:tcW w:w="770" w:type="dxa"/>
            <w:tcBorders>
              <w:top w:val="single" w:sz="16" w:space="0" w:color="CCCCCC"/>
            </w:tcBorders>
          </w:tcPr>
          <w:p>
            <w:pPr/>
          </w:p>
        </w:tc>
      </w:tr>
      <w:tr>
        <w:trPr>
          <w:trHeight w:val="1013"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01.2.09.</w:t>
            </w:r>
          </w:p>
        </w:tc>
        <w:tc>
          <w:tcPr>
            <w:tcW w:w="2026" w:type="dxa"/>
          </w:tcPr>
          <w:p>
            <w:pPr>
              <w:pStyle w:val="TableParagraph"/>
              <w:spacing w:line="249" w:lineRule="auto" w:before="6"/>
              <w:ind w:left="43" w:right="25"/>
              <w:rPr>
                <w:b/>
                <w:sz w:val="13"/>
              </w:rPr>
            </w:pPr>
            <w:r>
              <w:rPr>
                <w:b/>
                <w:w w:val="105"/>
                <w:sz w:val="13"/>
              </w:rPr>
              <w:t>Pemeliharaan Barang Milik Daerah Penunjang Urusan Pemerintahan Daerah</w:t>
            </w:r>
          </w:p>
        </w:tc>
        <w:tc>
          <w:tcPr>
            <w:tcW w:w="2029" w:type="dxa"/>
          </w:tcPr>
          <w:p>
            <w:pPr>
              <w:pStyle w:val="TableParagraph"/>
              <w:spacing w:line="249" w:lineRule="auto" w:before="6"/>
              <w:ind w:left="43"/>
              <w:rPr>
                <w:sz w:val="13"/>
              </w:rPr>
            </w:pPr>
            <w:r>
              <w:rPr>
                <w:w w:val="115"/>
                <w:sz w:val="13"/>
              </w:rPr>
              <w:t>Berita Acara Reviu Internal BPBD terhadap capaian kinerja Sub Kegiatan pada Kegiatan Pemeliharaan Barang Milik Daerah Penunjang Urusan Pemerintahan Daerah</w:t>
            </w:r>
          </w:p>
        </w:tc>
        <w:tc>
          <w:tcPr>
            <w:tcW w:w="667" w:type="dxa"/>
          </w:tcPr>
          <w:p>
            <w:pPr>
              <w:pStyle w:val="TableParagraph"/>
              <w:spacing w:before="6"/>
              <w:ind w:left="11" w:right="20"/>
              <w:jc w:val="center"/>
              <w:rPr>
                <w:sz w:val="13"/>
              </w:rPr>
            </w:pPr>
            <w:r>
              <w:rPr>
                <w:w w:val="110"/>
                <w:sz w:val="13"/>
              </w:rPr>
              <w:t>0 BA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1</w:t>
            </w:r>
          </w:p>
        </w:tc>
        <w:tc>
          <w:tcPr>
            <w:tcW w:w="1037" w:type="dxa"/>
          </w:tcPr>
          <w:p>
            <w:pPr>
              <w:pStyle w:val="TableParagraph"/>
              <w:spacing w:before="6"/>
              <w:ind w:right="46"/>
              <w:jc w:val="right"/>
              <w:rPr>
                <w:sz w:val="13"/>
              </w:rPr>
            </w:pPr>
            <w:r>
              <w:rPr>
                <w:w w:val="110"/>
                <w:sz w:val="13"/>
              </w:rPr>
              <w:t>1.001.396.500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5"/>
              <w:jc w:val="right"/>
              <w:rPr>
                <w:sz w:val="13"/>
              </w:rPr>
            </w:pPr>
            <w:r>
              <w:rPr>
                <w:w w:val="110"/>
                <w:sz w:val="13"/>
              </w:rPr>
              <w:t>1.850.000.000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1.070.000.000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1.340.000.000</w:t>
            </w:r>
          </w:p>
        </w:tc>
        <w:tc>
          <w:tcPr>
            <w:tcW w:w="437" w:type="dxa"/>
          </w:tcPr>
          <w:p>
            <w:pPr>
              <w:pStyle w:val="TableParagraph"/>
              <w:spacing w:before="6"/>
              <w:ind w:right="1"/>
              <w:jc w:val="center"/>
              <w:rPr>
                <w:sz w:val="13"/>
              </w:rPr>
            </w:pPr>
            <w:r>
              <w:rPr>
                <w:w w:val="113"/>
                <w:sz w:val="13"/>
              </w:rPr>
              <w:t>4</w:t>
            </w:r>
          </w:p>
        </w:tc>
        <w:tc>
          <w:tcPr>
            <w:tcW w:w="1111" w:type="dxa"/>
          </w:tcPr>
          <w:p>
            <w:pPr>
              <w:pStyle w:val="TableParagraph"/>
              <w:spacing w:before="6"/>
              <w:ind w:right="45"/>
              <w:jc w:val="right"/>
              <w:rPr>
                <w:sz w:val="13"/>
              </w:rPr>
            </w:pPr>
            <w:r>
              <w:rPr>
                <w:w w:val="110"/>
                <w:sz w:val="13"/>
              </w:rPr>
              <w:t>5.261.396.500</w:t>
            </w:r>
          </w:p>
        </w:tc>
        <w:tc>
          <w:tcPr>
            <w:tcW w:w="1268" w:type="dxa"/>
          </w:tcPr>
          <w:p>
            <w:pPr/>
          </w:p>
        </w:tc>
        <w:tc>
          <w:tcPr>
            <w:tcW w:w="770" w:type="dxa"/>
          </w:tcPr>
          <w:p>
            <w:pPr/>
          </w:p>
        </w:tc>
      </w:tr>
      <w:tr>
        <w:trPr>
          <w:trHeight w:val="701"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01.2.09.01.</w:t>
            </w:r>
          </w:p>
        </w:tc>
        <w:tc>
          <w:tcPr>
            <w:tcW w:w="2026" w:type="dxa"/>
          </w:tcPr>
          <w:p>
            <w:pPr>
              <w:pStyle w:val="TableParagraph"/>
              <w:spacing w:line="252" w:lineRule="auto" w:before="6"/>
              <w:ind w:left="43" w:right="25"/>
              <w:rPr>
                <w:sz w:val="13"/>
              </w:rPr>
            </w:pPr>
            <w:r>
              <w:rPr>
                <w:w w:val="115"/>
                <w:sz w:val="13"/>
              </w:rPr>
              <w:t>Penyediaan Jasa Pemeliharaan, Biaya Pemeliharaan dan Pajak Kendaraan Perorangan Dinas atau Kendaraan Dinas Jabatan</w:t>
            </w:r>
          </w:p>
        </w:tc>
        <w:tc>
          <w:tcPr>
            <w:tcW w:w="2029" w:type="dxa"/>
          </w:tcPr>
          <w:p>
            <w:pPr>
              <w:pStyle w:val="TableParagraph"/>
              <w:spacing w:line="252" w:lineRule="auto" w:before="6"/>
              <w:ind w:left="43" w:right="279"/>
              <w:jc w:val="both"/>
              <w:rPr>
                <w:sz w:val="13"/>
              </w:rPr>
            </w:pPr>
            <w:r>
              <w:rPr>
                <w:w w:val="115"/>
                <w:sz w:val="13"/>
              </w:rPr>
              <w:t>Jumlah unit kendaraan dinas jabatan yang dipelihara dan diurus perizinannya</w:t>
            </w:r>
          </w:p>
        </w:tc>
        <w:tc>
          <w:tcPr>
            <w:tcW w:w="667" w:type="dxa"/>
          </w:tcPr>
          <w:p>
            <w:pPr>
              <w:pStyle w:val="TableParagraph"/>
              <w:spacing w:before="6"/>
              <w:ind w:left="11"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13</w:t>
            </w:r>
          </w:p>
        </w:tc>
        <w:tc>
          <w:tcPr>
            <w:tcW w:w="1037" w:type="dxa"/>
          </w:tcPr>
          <w:p>
            <w:pPr>
              <w:pStyle w:val="TableParagraph"/>
              <w:spacing w:before="6"/>
              <w:ind w:right="46"/>
              <w:jc w:val="right"/>
              <w:rPr>
                <w:sz w:val="13"/>
              </w:rPr>
            </w:pPr>
            <w:r>
              <w:rPr>
                <w:w w:val="110"/>
                <w:sz w:val="13"/>
              </w:rPr>
              <w:t>145.000.000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13</w:t>
            </w:r>
          </w:p>
        </w:tc>
        <w:tc>
          <w:tcPr>
            <w:tcW w:w="1111" w:type="dxa"/>
          </w:tcPr>
          <w:p>
            <w:pPr>
              <w:pStyle w:val="TableParagraph"/>
              <w:spacing w:before="6"/>
              <w:ind w:right="45"/>
              <w:jc w:val="right"/>
              <w:rPr>
                <w:sz w:val="13"/>
              </w:rPr>
            </w:pPr>
            <w:r>
              <w:rPr>
                <w:w w:val="110"/>
                <w:sz w:val="13"/>
              </w:rPr>
              <w:t>145.000.000</w:t>
            </w:r>
          </w:p>
        </w:tc>
        <w:tc>
          <w:tcPr>
            <w:tcW w:w="1268" w:type="dxa"/>
          </w:tcPr>
          <w:p>
            <w:pPr>
              <w:pStyle w:val="TableParagraph"/>
              <w:spacing w:line="252"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line="252" w:lineRule="auto" w:before="6"/>
              <w:ind w:left="43" w:right="170"/>
              <w:rPr>
                <w:sz w:val="13"/>
              </w:rPr>
            </w:pPr>
            <w:r>
              <w:rPr>
                <w:w w:val="105"/>
                <w:sz w:val="13"/>
              </w:rPr>
              <w:t>Kab. </w:t>
            </w:r>
            <w:r>
              <w:rPr>
                <w:sz w:val="13"/>
              </w:rPr>
              <w:t>Cirebon</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79"/>
              <w:jc w:val="both"/>
              <w:rPr>
                <w:sz w:val="13"/>
              </w:rPr>
            </w:pPr>
            <w:r>
              <w:rPr>
                <w:w w:val="115"/>
                <w:sz w:val="13"/>
              </w:rPr>
              <w:t>Jumlah unit kendaraan dinas jabatan yang dipelihara dan diurus perizinannya</w:t>
            </w:r>
          </w:p>
        </w:tc>
        <w:tc>
          <w:tcPr>
            <w:tcW w:w="667" w:type="dxa"/>
          </w:tcPr>
          <w:p>
            <w:pPr>
              <w:pStyle w:val="TableParagraph"/>
              <w:spacing w:before="6"/>
              <w:ind w:left="11"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39"/>
              <w:rPr>
                <w:sz w:val="13"/>
              </w:rPr>
            </w:pPr>
            <w:r>
              <w:rPr>
                <w:w w:val="115"/>
                <w:sz w:val="13"/>
              </w:rPr>
              <w:t>14</w:t>
            </w:r>
          </w:p>
        </w:tc>
        <w:tc>
          <w:tcPr>
            <w:tcW w:w="1037" w:type="dxa"/>
          </w:tcPr>
          <w:p>
            <w:pPr>
              <w:pStyle w:val="TableParagraph"/>
              <w:spacing w:before="6"/>
              <w:ind w:right="45"/>
              <w:jc w:val="right"/>
              <w:rPr>
                <w:sz w:val="13"/>
              </w:rPr>
            </w:pPr>
            <w:r>
              <w:rPr>
                <w:w w:val="110"/>
                <w:sz w:val="13"/>
              </w:rPr>
              <w:t>150.000.000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14</w:t>
            </w:r>
          </w:p>
        </w:tc>
        <w:tc>
          <w:tcPr>
            <w:tcW w:w="1111" w:type="dxa"/>
          </w:tcPr>
          <w:p>
            <w:pPr>
              <w:pStyle w:val="TableParagraph"/>
              <w:spacing w:before="6"/>
              <w:ind w:right="45"/>
              <w:jc w:val="right"/>
              <w:rPr>
                <w:sz w:val="13"/>
              </w:rPr>
            </w:pPr>
            <w:r>
              <w:rPr>
                <w:w w:val="110"/>
                <w:sz w:val="13"/>
              </w:rPr>
              <w:t>150.000.000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Kendaraan Perorangan Dinas atau Kendaraan Dinas Jabatan yang Dipelihara dan dibayarkan Pajaknya</w:t>
            </w:r>
          </w:p>
        </w:tc>
        <w:tc>
          <w:tcPr>
            <w:tcW w:w="667" w:type="dxa"/>
          </w:tcPr>
          <w:p>
            <w:pPr>
              <w:pStyle w:val="TableParagraph"/>
              <w:spacing w:before="6"/>
              <w:ind w:left="11"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14</w:t>
            </w:r>
          </w:p>
        </w:tc>
        <w:tc>
          <w:tcPr>
            <w:tcW w:w="1037" w:type="dxa"/>
          </w:tcPr>
          <w:p>
            <w:pPr>
              <w:pStyle w:val="TableParagraph"/>
              <w:spacing w:before="6"/>
              <w:ind w:right="43"/>
              <w:jc w:val="right"/>
              <w:rPr>
                <w:sz w:val="13"/>
              </w:rPr>
            </w:pPr>
            <w:r>
              <w:rPr>
                <w:w w:val="110"/>
                <w:sz w:val="13"/>
              </w:rPr>
              <w:t>160.000.000</w:t>
            </w:r>
          </w:p>
        </w:tc>
        <w:tc>
          <w:tcPr>
            <w:tcW w:w="437" w:type="dxa"/>
          </w:tcPr>
          <w:p>
            <w:pPr>
              <w:pStyle w:val="TableParagraph"/>
              <w:spacing w:before="6"/>
              <w:ind w:left="22" w:right="22"/>
              <w:jc w:val="center"/>
              <w:rPr>
                <w:sz w:val="13"/>
              </w:rPr>
            </w:pPr>
            <w:r>
              <w:rPr>
                <w:w w:val="115"/>
                <w:sz w:val="13"/>
              </w:rPr>
              <w:t>14</w:t>
            </w:r>
          </w:p>
        </w:tc>
        <w:tc>
          <w:tcPr>
            <w:tcW w:w="1037" w:type="dxa"/>
          </w:tcPr>
          <w:p>
            <w:pPr>
              <w:pStyle w:val="TableParagraph"/>
              <w:spacing w:before="6"/>
              <w:ind w:right="43"/>
              <w:jc w:val="right"/>
              <w:rPr>
                <w:sz w:val="13"/>
              </w:rPr>
            </w:pPr>
            <w:r>
              <w:rPr>
                <w:w w:val="110"/>
                <w:sz w:val="13"/>
              </w:rPr>
              <w:t>170.000.000</w:t>
            </w:r>
          </w:p>
        </w:tc>
        <w:tc>
          <w:tcPr>
            <w:tcW w:w="437" w:type="dxa"/>
          </w:tcPr>
          <w:p>
            <w:pPr>
              <w:pStyle w:val="TableParagraph"/>
              <w:spacing w:before="6"/>
              <w:ind w:left="19" w:right="21"/>
              <w:jc w:val="center"/>
              <w:rPr>
                <w:sz w:val="13"/>
              </w:rPr>
            </w:pPr>
            <w:r>
              <w:rPr>
                <w:w w:val="115"/>
                <w:sz w:val="13"/>
              </w:rPr>
              <w:t>14</w:t>
            </w:r>
          </w:p>
        </w:tc>
        <w:tc>
          <w:tcPr>
            <w:tcW w:w="1111" w:type="dxa"/>
          </w:tcPr>
          <w:p>
            <w:pPr>
              <w:pStyle w:val="TableParagraph"/>
              <w:spacing w:before="6"/>
              <w:ind w:right="45"/>
              <w:jc w:val="right"/>
              <w:rPr>
                <w:sz w:val="13"/>
              </w:rPr>
            </w:pPr>
            <w:r>
              <w:rPr>
                <w:w w:val="110"/>
                <w:sz w:val="13"/>
              </w:rPr>
              <w:t>330.000.000</w:t>
            </w:r>
          </w:p>
        </w:tc>
        <w:tc>
          <w:tcPr>
            <w:tcW w:w="1268" w:type="dxa"/>
          </w:tcPr>
          <w:p>
            <w:pPr/>
          </w:p>
        </w:tc>
        <w:tc>
          <w:tcPr>
            <w:tcW w:w="770" w:type="dxa"/>
          </w:tcPr>
          <w:p>
            <w:pPr/>
          </w:p>
        </w:tc>
      </w:tr>
      <w:tr>
        <w:trPr>
          <w:trHeight w:val="701"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01.2.09.02.</w:t>
            </w:r>
          </w:p>
        </w:tc>
        <w:tc>
          <w:tcPr>
            <w:tcW w:w="2026" w:type="dxa"/>
          </w:tcPr>
          <w:p>
            <w:pPr>
              <w:pStyle w:val="TableParagraph"/>
              <w:spacing w:line="249" w:lineRule="auto" w:before="6"/>
              <w:ind w:left="43" w:right="25"/>
              <w:rPr>
                <w:sz w:val="13"/>
              </w:rPr>
            </w:pPr>
            <w:r>
              <w:rPr>
                <w:w w:val="115"/>
                <w:sz w:val="13"/>
              </w:rPr>
              <w:t>Penyediaan Jasa Pemeliharaan, Biaya Pemeliharaan, Pajak, dan Perizinan Kendaraan Dinas Operasional atau Lapangan</w:t>
            </w:r>
          </w:p>
        </w:tc>
        <w:tc>
          <w:tcPr>
            <w:tcW w:w="2029" w:type="dxa"/>
          </w:tcPr>
          <w:p>
            <w:pPr>
              <w:pStyle w:val="TableParagraph"/>
              <w:spacing w:line="249" w:lineRule="auto" w:before="6"/>
              <w:ind w:left="43"/>
              <w:rPr>
                <w:sz w:val="13"/>
              </w:rPr>
            </w:pPr>
            <w:r>
              <w:rPr>
                <w:w w:val="115"/>
                <w:sz w:val="13"/>
              </w:rPr>
              <w:t>Jumlah kendaraan dinas/operasional yang diurus perijinannya</w:t>
            </w:r>
          </w:p>
        </w:tc>
        <w:tc>
          <w:tcPr>
            <w:tcW w:w="667" w:type="dxa"/>
          </w:tcPr>
          <w:p>
            <w:pPr>
              <w:pStyle w:val="TableParagraph"/>
              <w:spacing w:before="6"/>
              <w:ind w:left="16" w:right="20"/>
              <w:jc w:val="center"/>
              <w:rPr>
                <w:sz w:val="13"/>
              </w:rPr>
            </w:pPr>
            <w:r>
              <w:rPr>
                <w:w w:val="110"/>
                <w:sz w:val="13"/>
              </w:rPr>
              <w:t>15 Unit</w:t>
            </w:r>
          </w:p>
        </w:tc>
        <w:tc>
          <w:tcPr>
            <w:tcW w:w="437" w:type="dxa"/>
          </w:tcPr>
          <w:p>
            <w:pPr>
              <w:pStyle w:val="TableParagraph"/>
              <w:spacing w:before="6"/>
              <w:ind w:left="19" w:right="26"/>
              <w:jc w:val="center"/>
              <w:rPr>
                <w:sz w:val="13"/>
              </w:rPr>
            </w:pPr>
            <w:r>
              <w:rPr>
                <w:w w:val="115"/>
                <w:sz w:val="13"/>
              </w:rPr>
              <w:t>18</w:t>
            </w:r>
          </w:p>
        </w:tc>
        <w:tc>
          <w:tcPr>
            <w:tcW w:w="1034" w:type="dxa"/>
          </w:tcPr>
          <w:p>
            <w:pPr>
              <w:pStyle w:val="TableParagraph"/>
              <w:spacing w:before="6"/>
              <w:ind w:right="43"/>
              <w:jc w:val="right"/>
              <w:rPr>
                <w:sz w:val="13"/>
              </w:rPr>
            </w:pPr>
            <w:r>
              <w:rPr>
                <w:w w:val="110"/>
                <w:sz w:val="13"/>
              </w:rPr>
              <w:t>50.000.000</w:t>
            </w:r>
          </w:p>
        </w:tc>
        <w:tc>
          <w:tcPr>
            <w:tcW w:w="437" w:type="dxa"/>
          </w:tcPr>
          <w:p>
            <w:pPr>
              <w:pStyle w:val="TableParagraph"/>
              <w:spacing w:before="6"/>
              <w:ind w:left="134"/>
              <w:rPr>
                <w:sz w:val="13"/>
              </w:rPr>
            </w:pPr>
            <w:r>
              <w:rPr>
                <w:w w:val="115"/>
                <w:sz w:val="13"/>
              </w:rPr>
              <w:t>13</w:t>
            </w:r>
          </w:p>
        </w:tc>
        <w:tc>
          <w:tcPr>
            <w:tcW w:w="1037" w:type="dxa"/>
          </w:tcPr>
          <w:p>
            <w:pPr>
              <w:pStyle w:val="TableParagraph"/>
              <w:spacing w:before="6"/>
              <w:ind w:right="46"/>
              <w:jc w:val="right"/>
              <w:rPr>
                <w:sz w:val="13"/>
              </w:rPr>
            </w:pPr>
            <w:r>
              <w:rPr>
                <w:w w:val="110"/>
                <w:sz w:val="13"/>
              </w:rPr>
              <w:t>150.000.000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13</w:t>
            </w:r>
          </w:p>
        </w:tc>
        <w:tc>
          <w:tcPr>
            <w:tcW w:w="1111" w:type="dxa"/>
          </w:tcPr>
          <w:p>
            <w:pPr>
              <w:pStyle w:val="TableParagraph"/>
              <w:spacing w:before="6"/>
              <w:ind w:right="45"/>
              <w:jc w:val="right"/>
              <w:rPr>
                <w:sz w:val="13"/>
              </w:rPr>
            </w:pPr>
            <w:r>
              <w:rPr>
                <w:w w:val="110"/>
                <w:sz w:val="13"/>
              </w:rPr>
              <w:t>200.000.000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line="252" w:lineRule="auto" w:before="6"/>
              <w:ind w:left="43" w:right="170"/>
              <w:rPr>
                <w:sz w:val="13"/>
              </w:rPr>
            </w:pPr>
            <w:r>
              <w:rPr>
                <w:w w:val="105"/>
                <w:sz w:val="13"/>
              </w:rPr>
              <w:t>Kab. </w:t>
            </w:r>
            <w:r>
              <w:rPr>
                <w:sz w:val="13"/>
              </w:rPr>
              <w:t>Cirebon</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7"/>
              <w:ind w:left="43" w:right="233"/>
              <w:rPr>
                <w:sz w:val="13"/>
              </w:rPr>
            </w:pPr>
            <w:r>
              <w:rPr>
                <w:w w:val="115"/>
                <w:sz w:val="13"/>
              </w:rPr>
              <w:t>Jumlah kendaraan dinas/operasional yang dipelihara dan diurus perijinannya</w:t>
            </w:r>
          </w:p>
        </w:tc>
        <w:tc>
          <w:tcPr>
            <w:tcW w:w="667" w:type="dxa"/>
          </w:tcPr>
          <w:p>
            <w:pPr>
              <w:pStyle w:val="TableParagraph"/>
              <w:spacing w:before="7"/>
              <w:ind w:left="16" w:right="20"/>
              <w:jc w:val="center"/>
              <w:rPr>
                <w:sz w:val="13"/>
              </w:rPr>
            </w:pPr>
            <w:r>
              <w:rPr>
                <w:w w:val="110"/>
                <w:sz w:val="13"/>
              </w:rPr>
              <w:t>15 Unit</w:t>
            </w:r>
          </w:p>
        </w:tc>
        <w:tc>
          <w:tcPr>
            <w:tcW w:w="437" w:type="dxa"/>
          </w:tcPr>
          <w:p>
            <w:pPr>
              <w:pStyle w:val="TableParagraph"/>
              <w:spacing w:before="7"/>
              <w:ind w:right="5"/>
              <w:jc w:val="center"/>
              <w:rPr>
                <w:sz w:val="13"/>
              </w:rPr>
            </w:pPr>
            <w:r>
              <w:rPr>
                <w:w w:val="113"/>
                <w:sz w:val="13"/>
              </w:rPr>
              <w:t>0</w:t>
            </w:r>
          </w:p>
        </w:tc>
        <w:tc>
          <w:tcPr>
            <w:tcW w:w="1034" w:type="dxa"/>
          </w:tcPr>
          <w:p>
            <w:pPr>
              <w:pStyle w:val="TableParagraph"/>
              <w:spacing w:before="7"/>
              <w:ind w:right="39"/>
              <w:jc w:val="right"/>
              <w:rPr>
                <w:sz w:val="13"/>
              </w:rPr>
            </w:pPr>
            <w:r>
              <w:rPr>
                <w:w w:val="113"/>
                <w:sz w:val="13"/>
              </w:rPr>
              <w:t>0</w:t>
            </w:r>
          </w:p>
        </w:tc>
        <w:tc>
          <w:tcPr>
            <w:tcW w:w="437" w:type="dxa"/>
          </w:tcPr>
          <w:p>
            <w:pPr>
              <w:pStyle w:val="TableParagraph"/>
              <w:spacing w:before="7"/>
              <w:ind w:left="134"/>
              <w:rPr>
                <w:sz w:val="13"/>
              </w:rPr>
            </w:pPr>
            <w:r>
              <w:rPr>
                <w:w w:val="115"/>
                <w:sz w:val="13"/>
              </w:rPr>
              <w:t>13</w:t>
            </w:r>
          </w:p>
        </w:tc>
        <w:tc>
          <w:tcPr>
            <w:tcW w:w="1037" w:type="dxa"/>
          </w:tcPr>
          <w:p>
            <w:pPr>
              <w:pStyle w:val="TableParagraph"/>
              <w:spacing w:before="7"/>
              <w:ind w:right="46"/>
              <w:jc w:val="right"/>
              <w:rPr>
                <w:sz w:val="13"/>
              </w:rPr>
            </w:pPr>
            <w:r>
              <w:rPr>
                <w:w w:val="110"/>
                <w:sz w:val="13"/>
              </w:rPr>
              <w:t>129.176.500</w:t>
            </w:r>
          </w:p>
        </w:tc>
        <w:tc>
          <w:tcPr>
            <w:tcW w:w="437" w:type="dxa"/>
          </w:tcPr>
          <w:p>
            <w:pPr>
              <w:pStyle w:val="TableParagraph"/>
              <w:spacing w:before="7"/>
              <w:ind w:left="139"/>
              <w:rPr>
                <w:sz w:val="13"/>
              </w:rPr>
            </w:pPr>
            <w:r>
              <w:rPr>
                <w:w w:val="115"/>
                <w:sz w:val="13"/>
              </w:rPr>
              <w:t>30</w:t>
            </w:r>
          </w:p>
        </w:tc>
        <w:tc>
          <w:tcPr>
            <w:tcW w:w="1037" w:type="dxa"/>
          </w:tcPr>
          <w:p>
            <w:pPr>
              <w:pStyle w:val="TableParagraph"/>
              <w:spacing w:before="7"/>
              <w:ind w:right="45"/>
              <w:jc w:val="right"/>
              <w:rPr>
                <w:sz w:val="13"/>
              </w:rPr>
            </w:pPr>
            <w:r>
              <w:rPr>
                <w:w w:val="110"/>
                <w:sz w:val="13"/>
              </w:rPr>
              <w:t>300.000.000</w:t>
            </w:r>
          </w:p>
        </w:tc>
        <w:tc>
          <w:tcPr>
            <w:tcW w:w="434" w:type="dxa"/>
          </w:tcPr>
          <w:p>
            <w:pPr>
              <w:pStyle w:val="TableParagraph"/>
              <w:spacing w:before="7"/>
              <w:ind w:right="3"/>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ind w:left="19" w:right="21"/>
              <w:jc w:val="center"/>
              <w:rPr>
                <w:sz w:val="13"/>
              </w:rPr>
            </w:pPr>
            <w:r>
              <w:rPr>
                <w:w w:val="115"/>
                <w:sz w:val="13"/>
              </w:rPr>
              <w:t>30</w:t>
            </w:r>
          </w:p>
        </w:tc>
        <w:tc>
          <w:tcPr>
            <w:tcW w:w="1111" w:type="dxa"/>
          </w:tcPr>
          <w:p>
            <w:pPr>
              <w:pStyle w:val="TableParagraph"/>
              <w:spacing w:before="7"/>
              <w:ind w:right="45"/>
              <w:jc w:val="right"/>
              <w:rPr>
                <w:sz w:val="13"/>
              </w:rPr>
            </w:pPr>
            <w:r>
              <w:rPr>
                <w:w w:val="110"/>
                <w:sz w:val="13"/>
              </w:rPr>
              <w:t>429.176.500</w:t>
            </w:r>
          </w:p>
        </w:tc>
        <w:tc>
          <w:tcPr>
            <w:tcW w:w="1268" w:type="dxa"/>
          </w:tcPr>
          <w:p>
            <w:pPr>
              <w:pStyle w:val="TableParagraph"/>
              <w:spacing w:before="7"/>
              <w:ind w:left="36" w:right="36"/>
              <w:jc w:val="center"/>
              <w:rPr>
                <w:sz w:val="13"/>
              </w:rPr>
            </w:pPr>
            <w:r>
              <w:rPr>
                <w:sz w:val="13"/>
              </w:rPr>
              <w:t>SEKRETARIAT BPBD</w:t>
            </w:r>
          </w:p>
        </w:tc>
        <w:tc>
          <w:tcPr>
            <w:tcW w:w="770" w:type="dxa"/>
          </w:tcPr>
          <w:p>
            <w:pPr>
              <w:pStyle w:val="TableParagraph"/>
              <w:spacing w:line="249" w:lineRule="auto" w:before="7"/>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79"/>
              <w:rPr>
                <w:sz w:val="13"/>
              </w:rPr>
            </w:pPr>
            <w:r>
              <w:rPr>
                <w:w w:val="115"/>
                <w:sz w:val="13"/>
              </w:rPr>
              <w:t>Jumlah Kendaraan Dinas Operasional atau Lapangan yang Dipelihara dan dibayarkan Pajak dan Perizinannya</w:t>
            </w:r>
          </w:p>
        </w:tc>
        <w:tc>
          <w:tcPr>
            <w:tcW w:w="667" w:type="dxa"/>
          </w:tcPr>
          <w:p>
            <w:pPr>
              <w:pStyle w:val="TableParagraph"/>
              <w:spacing w:before="6"/>
              <w:ind w:left="11"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35</w:t>
            </w:r>
          </w:p>
        </w:tc>
        <w:tc>
          <w:tcPr>
            <w:tcW w:w="1037" w:type="dxa"/>
          </w:tcPr>
          <w:p>
            <w:pPr>
              <w:pStyle w:val="TableParagraph"/>
              <w:spacing w:before="6"/>
              <w:ind w:right="43"/>
              <w:jc w:val="right"/>
              <w:rPr>
                <w:sz w:val="13"/>
              </w:rPr>
            </w:pPr>
            <w:r>
              <w:rPr>
                <w:w w:val="110"/>
                <w:sz w:val="13"/>
              </w:rPr>
              <w:t>350.000.000</w:t>
            </w:r>
          </w:p>
        </w:tc>
        <w:tc>
          <w:tcPr>
            <w:tcW w:w="437" w:type="dxa"/>
          </w:tcPr>
          <w:p>
            <w:pPr>
              <w:pStyle w:val="TableParagraph"/>
              <w:spacing w:before="6"/>
              <w:ind w:left="22" w:right="22"/>
              <w:jc w:val="center"/>
              <w:rPr>
                <w:sz w:val="13"/>
              </w:rPr>
            </w:pPr>
            <w:r>
              <w:rPr>
                <w:w w:val="115"/>
                <w:sz w:val="13"/>
              </w:rPr>
              <w:t>40</w:t>
            </w:r>
          </w:p>
        </w:tc>
        <w:tc>
          <w:tcPr>
            <w:tcW w:w="1037" w:type="dxa"/>
          </w:tcPr>
          <w:p>
            <w:pPr>
              <w:pStyle w:val="TableParagraph"/>
              <w:spacing w:before="6"/>
              <w:ind w:right="43"/>
              <w:jc w:val="right"/>
              <w:rPr>
                <w:sz w:val="13"/>
              </w:rPr>
            </w:pPr>
            <w:r>
              <w:rPr>
                <w:w w:val="110"/>
                <w:sz w:val="13"/>
              </w:rPr>
              <w:t>400.000.000</w:t>
            </w:r>
          </w:p>
        </w:tc>
        <w:tc>
          <w:tcPr>
            <w:tcW w:w="437" w:type="dxa"/>
          </w:tcPr>
          <w:p>
            <w:pPr>
              <w:pStyle w:val="TableParagraph"/>
              <w:spacing w:before="6"/>
              <w:ind w:left="19" w:right="21"/>
              <w:jc w:val="center"/>
              <w:rPr>
                <w:sz w:val="13"/>
              </w:rPr>
            </w:pPr>
            <w:r>
              <w:rPr>
                <w:w w:val="115"/>
                <w:sz w:val="13"/>
              </w:rPr>
              <w:t>40</w:t>
            </w:r>
          </w:p>
        </w:tc>
        <w:tc>
          <w:tcPr>
            <w:tcW w:w="1111" w:type="dxa"/>
          </w:tcPr>
          <w:p>
            <w:pPr>
              <w:pStyle w:val="TableParagraph"/>
              <w:spacing w:before="6"/>
              <w:ind w:right="45"/>
              <w:jc w:val="right"/>
              <w:rPr>
                <w:sz w:val="13"/>
              </w:rPr>
            </w:pPr>
            <w:r>
              <w:rPr>
                <w:w w:val="110"/>
                <w:sz w:val="13"/>
              </w:rPr>
              <w:t>750.000.000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5" w:right="14"/>
              <w:jc w:val="center"/>
              <w:rPr>
                <w:sz w:val="13"/>
              </w:rPr>
            </w:pPr>
            <w:r>
              <w:rPr>
                <w:w w:val="120"/>
                <w:sz w:val="13"/>
              </w:rPr>
              <w:t>01.2.09.06.</w:t>
            </w:r>
          </w:p>
        </w:tc>
        <w:tc>
          <w:tcPr>
            <w:tcW w:w="2026" w:type="dxa"/>
          </w:tcPr>
          <w:p>
            <w:pPr>
              <w:pStyle w:val="TableParagraph"/>
              <w:spacing w:line="252" w:lineRule="auto" w:before="6"/>
              <w:ind w:left="43" w:right="25"/>
              <w:rPr>
                <w:sz w:val="13"/>
              </w:rPr>
            </w:pPr>
            <w:r>
              <w:rPr>
                <w:w w:val="115"/>
                <w:sz w:val="13"/>
              </w:rPr>
              <w:t>Pemeliharaan Peralatan dan Mesin Lainnya</w:t>
            </w:r>
          </w:p>
        </w:tc>
        <w:tc>
          <w:tcPr>
            <w:tcW w:w="2029" w:type="dxa"/>
          </w:tcPr>
          <w:p>
            <w:pPr>
              <w:pStyle w:val="TableParagraph"/>
              <w:spacing w:line="252" w:lineRule="auto" w:before="6"/>
              <w:ind w:left="43" w:right="53"/>
              <w:rPr>
                <w:sz w:val="13"/>
              </w:rPr>
            </w:pPr>
            <w:r>
              <w:rPr>
                <w:w w:val="120"/>
                <w:sz w:val="13"/>
              </w:rPr>
              <w:t>Jumlah</w:t>
            </w:r>
            <w:r>
              <w:rPr>
                <w:spacing w:val="-30"/>
                <w:w w:val="120"/>
                <w:sz w:val="13"/>
              </w:rPr>
              <w:t> </w:t>
            </w:r>
            <w:r>
              <w:rPr>
                <w:w w:val="120"/>
                <w:sz w:val="13"/>
              </w:rPr>
              <w:t>peralatan</w:t>
            </w:r>
            <w:r>
              <w:rPr>
                <w:spacing w:val="-29"/>
                <w:w w:val="120"/>
                <w:sz w:val="13"/>
              </w:rPr>
              <w:t> </w:t>
            </w:r>
            <w:r>
              <w:rPr>
                <w:w w:val="120"/>
                <w:sz w:val="13"/>
              </w:rPr>
              <w:t>gedung</w:t>
            </w:r>
            <w:r>
              <w:rPr>
                <w:spacing w:val="-30"/>
                <w:w w:val="120"/>
                <w:sz w:val="13"/>
              </w:rPr>
              <w:t> </w:t>
            </w:r>
            <w:r>
              <w:rPr>
                <w:w w:val="120"/>
                <w:sz w:val="13"/>
              </w:rPr>
              <w:t>kantor </w:t>
            </w:r>
            <w:r>
              <w:rPr>
                <w:w w:val="115"/>
                <w:sz w:val="13"/>
              </w:rPr>
              <w:t>yang</w:t>
            </w:r>
            <w:r>
              <w:rPr>
                <w:spacing w:val="2"/>
                <w:w w:val="115"/>
                <w:sz w:val="13"/>
              </w:rPr>
              <w:t> </w:t>
            </w:r>
            <w:r>
              <w:rPr>
                <w:w w:val="115"/>
                <w:sz w:val="13"/>
              </w:rPr>
              <w:t>terpelihara</w:t>
            </w:r>
          </w:p>
        </w:tc>
        <w:tc>
          <w:tcPr>
            <w:tcW w:w="667" w:type="dxa"/>
          </w:tcPr>
          <w:p>
            <w:pPr>
              <w:pStyle w:val="TableParagraph"/>
              <w:spacing w:before="6"/>
              <w:ind w:left="16" w:right="17"/>
              <w:jc w:val="center"/>
              <w:rPr>
                <w:sz w:val="13"/>
              </w:rPr>
            </w:pPr>
            <w:r>
              <w:rPr>
                <w:w w:val="115"/>
                <w:sz w:val="13"/>
              </w:rPr>
              <w:t>1 Jenis</w:t>
            </w:r>
          </w:p>
        </w:tc>
        <w:tc>
          <w:tcPr>
            <w:tcW w:w="437" w:type="dxa"/>
          </w:tcPr>
          <w:p>
            <w:pPr>
              <w:pStyle w:val="TableParagraph"/>
              <w:spacing w:before="6"/>
              <w:ind w:left="19" w:right="26"/>
              <w:jc w:val="center"/>
              <w:rPr>
                <w:sz w:val="13"/>
              </w:rPr>
            </w:pPr>
            <w:r>
              <w:rPr>
                <w:w w:val="115"/>
                <w:sz w:val="13"/>
              </w:rPr>
              <w:t>22</w:t>
            </w:r>
          </w:p>
        </w:tc>
        <w:tc>
          <w:tcPr>
            <w:tcW w:w="1034" w:type="dxa"/>
          </w:tcPr>
          <w:p>
            <w:pPr>
              <w:pStyle w:val="TableParagraph"/>
              <w:spacing w:before="6"/>
              <w:ind w:right="44"/>
              <w:jc w:val="right"/>
              <w:rPr>
                <w:sz w:val="13"/>
              </w:rPr>
            </w:pPr>
            <w:r>
              <w:rPr>
                <w:w w:val="110"/>
                <w:sz w:val="13"/>
              </w:rPr>
              <w:t>5.000.000</w:t>
            </w:r>
          </w:p>
        </w:tc>
        <w:tc>
          <w:tcPr>
            <w:tcW w:w="437" w:type="dxa"/>
          </w:tcPr>
          <w:p>
            <w:pPr>
              <w:pStyle w:val="TableParagraph"/>
              <w:spacing w:before="6"/>
              <w:ind w:left="172"/>
              <w:rPr>
                <w:sz w:val="13"/>
              </w:rPr>
            </w:pPr>
            <w:r>
              <w:rPr>
                <w:w w:val="113"/>
                <w:sz w:val="13"/>
              </w:rPr>
              <w:t>5</w:t>
            </w:r>
          </w:p>
        </w:tc>
        <w:tc>
          <w:tcPr>
            <w:tcW w:w="1037" w:type="dxa"/>
          </w:tcPr>
          <w:p>
            <w:pPr>
              <w:pStyle w:val="TableParagraph"/>
              <w:spacing w:before="6"/>
              <w:ind w:right="45"/>
              <w:jc w:val="right"/>
              <w:rPr>
                <w:sz w:val="13"/>
              </w:rPr>
            </w:pPr>
            <w:r>
              <w:rPr>
                <w:w w:val="110"/>
                <w:sz w:val="13"/>
              </w:rPr>
              <w:t>55.000.000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5</w:t>
            </w:r>
          </w:p>
        </w:tc>
        <w:tc>
          <w:tcPr>
            <w:tcW w:w="1111" w:type="dxa"/>
          </w:tcPr>
          <w:p>
            <w:pPr>
              <w:pStyle w:val="TableParagraph"/>
              <w:spacing w:before="6"/>
              <w:ind w:right="45"/>
              <w:jc w:val="right"/>
              <w:rPr>
                <w:sz w:val="13"/>
              </w:rPr>
            </w:pPr>
            <w:r>
              <w:rPr>
                <w:w w:val="110"/>
                <w:sz w:val="13"/>
              </w:rPr>
              <w:t>60.000.000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9"/>
              <w:ind w:left="43" w:right="233"/>
              <w:rPr>
                <w:sz w:val="13"/>
              </w:rPr>
            </w:pPr>
            <w:r>
              <w:rPr>
                <w:w w:val="115"/>
                <w:sz w:val="13"/>
              </w:rPr>
              <w:t>Jumlah peralatan dan mesin yang dipelihara</w:t>
            </w:r>
          </w:p>
        </w:tc>
        <w:tc>
          <w:tcPr>
            <w:tcW w:w="667" w:type="dxa"/>
          </w:tcPr>
          <w:p>
            <w:pPr>
              <w:pStyle w:val="TableParagraph"/>
              <w:spacing w:before="9"/>
              <w:ind w:left="16" w:right="17"/>
              <w:jc w:val="center"/>
              <w:rPr>
                <w:sz w:val="13"/>
              </w:rPr>
            </w:pPr>
            <w:r>
              <w:rPr>
                <w:w w:val="115"/>
                <w:sz w:val="13"/>
              </w:rPr>
              <w:t>0 Jenis</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2"/>
              <w:rPr>
                <w:sz w:val="13"/>
              </w:rPr>
            </w:pPr>
            <w:r>
              <w:rPr>
                <w:w w:val="113"/>
                <w:sz w:val="13"/>
              </w:rPr>
              <w:t>5</w:t>
            </w:r>
          </w:p>
        </w:tc>
        <w:tc>
          <w:tcPr>
            <w:tcW w:w="1037" w:type="dxa"/>
          </w:tcPr>
          <w:p>
            <w:pPr>
              <w:pStyle w:val="TableParagraph"/>
              <w:spacing w:before="9"/>
              <w:ind w:right="45"/>
              <w:jc w:val="right"/>
              <w:rPr>
                <w:sz w:val="13"/>
              </w:rPr>
            </w:pPr>
            <w:r>
              <w:rPr>
                <w:w w:val="110"/>
                <w:sz w:val="13"/>
              </w:rPr>
              <w:t>52.220.000</w:t>
            </w:r>
          </w:p>
        </w:tc>
        <w:tc>
          <w:tcPr>
            <w:tcW w:w="437" w:type="dxa"/>
          </w:tcPr>
          <w:p>
            <w:pPr>
              <w:pStyle w:val="TableParagraph"/>
              <w:spacing w:before="9"/>
              <w:ind w:left="139"/>
              <w:rPr>
                <w:sz w:val="13"/>
              </w:rPr>
            </w:pPr>
            <w:r>
              <w:rPr>
                <w:w w:val="115"/>
                <w:sz w:val="13"/>
              </w:rPr>
              <w:t>25</w:t>
            </w:r>
          </w:p>
        </w:tc>
        <w:tc>
          <w:tcPr>
            <w:tcW w:w="1037" w:type="dxa"/>
          </w:tcPr>
          <w:p>
            <w:pPr>
              <w:pStyle w:val="TableParagraph"/>
              <w:spacing w:before="9"/>
              <w:ind w:right="45"/>
              <w:jc w:val="right"/>
              <w:rPr>
                <w:sz w:val="13"/>
              </w:rPr>
            </w:pPr>
            <w:r>
              <w:rPr>
                <w:w w:val="110"/>
                <w:sz w:val="13"/>
              </w:rPr>
              <w:t>150.000.000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1"/>
              <w:jc w:val="center"/>
              <w:rPr>
                <w:sz w:val="13"/>
              </w:rPr>
            </w:pPr>
            <w:r>
              <w:rPr>
                <w:w w:val="115"/>
                <w:sz w:val="13"/>
              </w:rPr>
              <w:t>25</w:t>
            </w:r>
          </w:p>
        </w:tc>
        <w:tc>
          <w:tcPr>
            <w:tcW w:w="1111" w:type="dxa"/>
          </w:tcPr>
          <w:p>
            <w:pPr>
              <w:pStyle w:val="TableParagraph"/>
              <w:spacing w:before="9"/>
              <w:ind w:right="45"/>
              <w:jc w:val="right"/>
              <w:rPr>
                <w:sz w:val="13"/>
              </w:rPr>
            </w:pPr>
            <w:r>
              <w:rPr>
                <w:w w:val="110"/>
                <w:sz w:val="13"/>
              </w:rPr>
              <w:t>202.220.000</w:t>
            </w:r>
          </w:p>
        </w:tc>
        <w:tc>
          <w:tcPr>
            <w:tcW w:w="1268" w:type="dxa"/>
          </w:tcPr>
          <w:p>
            <w:pPr>
              <w:pStyle w:val="TableParagraph"/>
              <w:spacing w:before="9"/>
              <w:ind w:left="36" w:right="36"/>
              <w:jc w:val="center"/>
              <w:rPr>
                <w:sz w:val="13"/>
              </w:rPr>
            </w:pPr>
            <w:r>
              <w:rPr>
                <w:sz w:val="13"/>
              </w:rPr>
              <w:t>SEKRETARIAT BPBD</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Peralatan dan Mesin Lainnya yang Dipelihara</w:t>
            </w:r>
          </w:p>
        </w:tc>
        <w:tc>
          <w:tcPr>
            <w:tcW w:w="667" w:type="dxa"/>
          </w:tcPr>
          <w:p>
            <w:pPr>
              <w:pStyle w:val="TableParagraph"/>
              <w:spacing w:before="6"/>
              <w:ind w:left="11"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30</w:t>
            </w:r>
          </w:p>
        </w:tc>
        <w:tc>
          <w:tcPr>
            <w:tcW w:w="1037" w:type="dxa"/>
          </w:tcPr>
          <w:p>
            <w:pPr>
              <w:pStyle w:val="TableParagraph"/>
              <w:spacing w:before="6"/>
              <w:ind w:right="43"/>
              <w:jc w:val="right"/>
              <w:rPr>
                <w:sz w:val="13"/>
              </w:rPr>
            </w:pPr>
            <w:r>
              <w:rPr>
                <w:w w:val="110"/>
                <w:sz w:val="13"/>
              </w:rPr>
              <w:t>200.000.000</w:t>
            </w:r>
          </w:p>
        </w:tc>
        <w:tc>
          <w:tcPr>
            <w:tcW w:w="437" w:type="dxa"/>
          </w:tcPr>
          <w:p>
            <w:pPr>
              <w:pStyle w:val="TableParagraph"/>
              <w:spacing w:before="6"/>
              <w:ind w:left="22" w:right="22"/>
              <w:jc w:val="center"/>
              <w:rPr>
                <w:sz w:val="13"/>
              </w:rPr>
            </w:pPr>
            <w:r>
              <w:rPr>
                <w:w w:val="115"/>
                <w:sz w:val="13"/>
              </w:rPr>
              <w:t>35</w:t>
            </w:r>
          </w:p>
        </w:tc>
        <w:tc>
          <w:tcPr>
            <w:tcW w:w="1037" w:type="dxa"/>
          </w:tcPr>
          <w:p>
            <w:pPr>
              <w:pStyle w:val="TableParagraph"/>
              <w:spacing w:before="6"/>
              <w:ind w:right="43"/>
              <w:jc w:val="right"/>
              <w:rPr>
                <w:sz w:val="13"/>
              </w:rPr>
            </w:pPr>
            <w:r>
              <w:rPr>
                <w:w w:val="110"/>
                <w:sz w:val="13"/>
              </w:rPr>
              <w:t>250.000.000</w:t>
            </w:r>
          </w:p>
        </w:tc>
        <w:tc>
          <w:tcPr>
            <w:tcW w:w="437" w:type="dxa"/>
          </w:tcPr>
          <w:p>
            <w:pPr>
              <w:pStyle w:val="TableParagraph"/>
              <w:spacing w:before="6"/>
              <w:ind w:left="19" w:right="21"/>
              <w:jc w:val="center"/>
              <w:rPr>
                <w:sz w:val="13"/>
              </w:rPr>
            </w:pPr>
            <w:r>
              <w:rPr>
                <w:w w:val="115"/>
                <w:sz w:val="13"/>
              </w:rPr>
              <w:t>35</w:t>
            </w:r>
          </w:p>
        </w:tc>
        <w:tc>
          <w:tcPr>
            <w:tcW w:w="1111" w:type="dxa"/>
          </w:tcPr>
          <w:p>
            <w:pPr>
              <w:pStyle w:val="TableParagraph"/>
              <w:spacing w:before="6"/>
              <w:ind w:right="45"/>
              <w:jc w:val="right"/>
              <w:rPr>
                <w:sz w:val="13"/>
              </w:rPr>
            </w:pPr>
            <w:r>
              <w:rPr>
                <w:w w:val="110"/>
                <w:sz w:val="13"/>
              </w:rPr>
              <w:t>450.000.000</w:t>
            </w:r>
          </w:p>
        </w:tc>
        <w:tc>
          <w:tcPr>
            <w:tcW w:w="1268" w:type="dxa"/>
          </w:tcPr>
          <w:p>
            <w:pP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3"/>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9" w:right="21"/>
              <w:jc w:val="center"/>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542" w:hRule="exact"/>
        </w:trPr>
        <w:tc>
          <w:tcPr>
            <w:tcW w:w="1130" w:type="dxa"/>
            <w:gridSpan w:val="2"/>
            <w:tcBorders>
              <w:top w:val="single" w:sz="16" w:space="0" w:color="CCCCCC"/>
            </w:tcBorders>
          </w:tcPr>
          <w:p>
            <w:pPr/>
          </w:p>
        </w:tc>
        <w:tc>
          <w:tcPr>
            <w:tcW w:w="773" w:type="dxa"/>
            <w:tcBorders>
              <w:top w:val="single" w:sz="16" w:space="0" w:color="CCCCCC"/>
            </w:tcBorders>
          </w:tcPr>
          <w:p>
            <w:pPr>
              <w:pStyle w:val="TableParagraph"/>
              <w:spacing w:line="144" w:lineRule="exact"/>
              <w:ind w:left="40"/>
              <w:rPr>
                <w:sz w:val="13"/>
              </w:rPr>
            </w:pPr>
            <w:r>
              <w:rPr>
                <w:w w:val="120"/>
                <w:sz w:val="13"/>
              </w:rPr>
              <w:t>01.2.09.08.</w:t>
            </w:r>
          </w:p>
        </w:tc>
        <w:tc>
          <w:tcPr>
            <w:tcW w:w="2026" w:type="dxa"/>
            <w:tcBorders>
              <w:top w:val="single" w:sz="16" w:space="0" w:color="CCCCCC"/>
            </w:tcBorders>
          </w:tcPr>
          <w:p>
            <w:pPr>
              <w:pStyle w:val="TableParagraph"/>
              <w:spacing w:line="252" w:lineRule="auto"/>
              <w:ind w:left="43" w:right="334"/>
              <w:rPr>
                <w:sz w:val="13"/>
              </w:rPr>
            </w:pPr>
            <w:r>
              <w:rPr>
                <w:w w:val="110"/>
                <w:sz w:val="13"/>
              </w:rPr>
              <w:t>Pemeliharaan Aset Tak Berwujud</w:t>
            </w:r>
          </w:p>
        </w:tc>
        <w:tc>
          <w:tcPr>
            <w:tcW w:w="2029" w:type="dxa"/>
            <w:tcBorders>
              <w:top w:val="single" w:sz="16" w:space="0" w:color="CCCCCC"/>
            </w:tcBorders>
          </w:tcPr>
          <w:p>
            <w:pPr>
              <w:pStyle w:val="TableParagraph"/>
              <w:spacing w:line="252" w:lineRule="auto"/>
              <w:ind w:left="43"/>
              <w:rPr>
                <w:sz w:val="13"/>
              </w:rPr>
            </w:pPr>
            <w:r>
              <w:rPr>
                <w:w w:val="115"/>
                <w:sz w:val="13"/>
              </w:rPr>
              <w:t>Jumlah Aset Tak Berwujud yang dipelihara</w:t>
            </w:r>
          </w:p>
        </w:tc>
        <w:tc>
          <w:tcPr>
            <w:tcW w:w="667" w:type="dxa"/>
            <w:tcBorders>
              <w:top w:val="single" w:sz="16" w:space="0" w:color="CCCCCC"/>
            </w:tcBorders>
          </w:tcPr>
          <w:p>
            <w:pPr>
              <w:pStyle w:val="TableParagraph"/>
              <w:spacing w:line="144" w:lineRule="exact"/>
              <w:ind w:left="16" w:right="18"/>
              <w:jc w:val="center"/>
              <w:rPr>
                <w:sz w:val="13"/>
              </w:rPr>
            </w:pPr>
            <w:r>
              <w:rPr>
                <w:w w:val="115"/>
                <w:sz w:val="13"/>
              </w:rPr>
              <w:t>0 Paket</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111" w:type="dxa"/>
            <w:tcBorders>
              <w:top w:val="single" w:sz="16" w:space="0" w:color="CCCCCC"/>
            </w:tcBorders>
          </w:tcPr>
          <w:p>
            <w:pPr>
              <w:pStyle w:val="TableParagraph"/>
              <w:spacing w:line="144" w:lineRule="exact"/>
              <w:ind w:right="41"/>
              <w:jc w:val="right"/>
              <w:rPr>
                <w:sz w:val="13"/>
              </w:rPr>
            </w:pPr>
            <w:r>
              <w:rPr>
                <w:w w:val="113"/>
                <w:sz w:val="13"/>
              </w:rPr>
              <w:t>0</w:t>
            </w:r>
          </w:p>
        </w:tc>
        <w:tc>
          <w:tcPr>
            <w:tcW w:w="1268" w:type="dxa"/>
            <w:tcBorders>
              <w:top w:val="single" w:sz="16" w:space="0" w:color="CCCCCC"/>
            </w:tcBorders>
          </w:tcPr>
          <w:p>
            <w:pPr>
              <w:pStyle w:val="TableParagraph"/>
              <w:spacing w:line="249" w:lineRule="auto"/>
              <w:ind w:left="43" w:right="84"/>
              <w:rPr>
                <w:sz w:val="13"/>
              </w:rPr>
            </w:pPr>
            <w:r>
              <w:rPr>
                <w:sz w:val="13"/>
              </w:rPr>
              <w:t>BADAN </w:t>
            </w:r>
            <w:r>
              <w:rPr>
                <w:w w:val="85"/>
                <w:sz w:val="13"/>
              </w:rPr>
              <w:t>PENANGGULANGAN </w:t>
            </w:r>
            <w:r>
              <w:rPr>
                <w:w w:val="90"/>
                <w:sz w:val="13"/>
              </w:rPr>
              <w:t>BENCANA DAERAH</w:t>
            </w:r>
          </w:p>
        </w:tc>
        <w:tc>
          <w:tcPr>
            <w:tcW w:w="770" w:type="dxa"/>
            <w:tcBorders>
              <w:top w:val="single" w:sz="16" w:space="0" w:color="CCCCCC"/>
            </w:tcBorders>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Aset Tak Berwujud yang dipelihara</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5"/>
              <w:jc w:val="right"/>
              <w:rPr>
                <w:sz w:val="13"/>
              </w:rPr>
            </w:pPr>
            <w:r>
              <w:rPr>
                <w:w w:val="110"/>
                <w:sz w:val="13"/>
              </w:rPr>
              <w:t>50.000.000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60.000.000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70.000.000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180.000.000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3" w:hRule="exact"/>
        </w:trPr>
        <w:tc>
          <w:tcPr>
            <w:tcW w:w="1130" w:type="dxa"/>
            <w:gridSpan w:val="2"/>
          </w:tcPr>
          <w:p>
            <w:pPr/>
          </w:p>
        </w:tc>
        <w:tc>
          <w:tcPr>
            <w:tcW w:w="773" w:type="dxa"/>
          </w:tcPr>
          <w:p>
            <w:pPr>
              <w:pStyle w:val="TableParagraph"/>
              <w:spacing w:before="6"/>
              <w:ind w:left="40"/>
              <w:rPr>
                <w:sz w:val="13"/>
              </w:rPr>
            </w:pPr>
            <w:r>
              <w:rPr>
                <w:w w:val="120"/>
                <w:sz w:val="13"/>
              </w:rPr>
              <w:t>01.2.09.09.</w:t>
            </w:r>
          </w:p>
        </w:tc>
        <w:tc>
          <w:tcPr>
            <w:tcW w:w="2026" w:type="dxa"/>
          </w:tcPr>
          <w:p>
            <w:pPr>
              <w:pStyle w:val="TableParagraph"/>
              <w:spacing w:line="249" w:lineRule="auto" w:before="6"/>
              <w:ind w:left="43" w:right="25"/>
              <w:rPr>
                <w:sz w:val="13"/>
              </w:rPr>
            </w:pPr>
            <w:r>
              <w:rPr>
                <w:w w:val="115"/>
                <w:sz w:val="13"/>
              </w:rPr>
              <w:t>Pemeliharaan/Rehabilitasi Gedung Kantor dan Bangunan Lainnya</w:t>
            </w:r>
          </w:p>
        </w:tc>
        <w:tc>
          <w:tcPr>
            <w:tcW w:w="2029" w:type="dxa"/>
          </w:tcPr>
          <w:p>
            <w:pPr>
              <w:pStyle w:val="TableParagraph"/>
              <w:spacing w:line="252" w:lineRule="auto" w:before="6"/>
              <w:ind w:left="43" w:right="233"/>
              <w:rPr>
                <w:sz w:val="13"/>
              </w:rPr>
            </w:pPr>
            <w:r>
              <w:rPr>
                <w:w w:val="115"/>
                <w:sz w:val="13"/>
              </w:rPr>
              <w:t>Jumlah gedung kantor yang dipelihara</w:t>
            </w:r>
          </w:p>
        </w:tc>
        <w:tc>
          <w:tcPr>
            <w:tcW w:w="667" w:type="dxa"/>
          </w:tcPr>
          <w:p>
            <w:pPr>
              <w:pStyle w:val="TableParagraph"/>
              <w:spacing w:before="6"/>
              <w:ind w:left="16" w:right="20"/>
              <w:jc w:val="center"/>
              <w:rPr>
                <w:sz w:val="13"/>
              </w:rPr>
            </w:pPr>
            <w:r>
              <w:rPr>
                <w:w w:val="110"/>
                <w:sz w:val="13"/>
              </w:rPr>
              <w:t>1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6"/>
              <w:jc w:val="right"/>
              <w:rPr>
                <w:sz w:val="13"/>
              </w:rPr>
            </w:pPr>
            <w:r>
              <w:rPr>
                <w:w w:val="110"/>
                <w:sz w:val="13"/>
              </w:rPr>
              <w:t>250.000.000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250.000.000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gedung kantor yang dipelihara</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6"/>
              <w:jc w:val="right"/>
              <w:rPr>
                <w:sz w:val="13"/>
              </w:rPr>
            </w:pPr>
            <w:r>
              <w:rPr>
                <w:w w:val="110"/>
                <w:sz w:val="13"/>
              </w:rPr>
              <w:t>220.000.000</w:t>
            </w:r>
          </w:p>
        </w:tc>
        <w:tc>
          <w:tcPr>
            <w:tcW w:w="437" w:type="dxa"/>
          </w:tcPr>
          <w:p>
            <w:pPr>
              <w:pStyle w:val="TableParagraph"/>
              <w:spacing w:before="6"/>
              <w:ind w:right="1"/>
              <w:jc w:val="center"/>
              <w:rPr>
                <w:sz w:val="13"/>
              </w:rPr>
            </w:pPr>
            <w:r>
              <w:rPr>
                <w:w w:val="113"/>
                <w:sz w:val="13"/>
              </w:rPr>
              <w:t>2</w:t>
            </w:r>
          </w:p>
        </w:tc>
        <w:tc>
          <w:tcPr>
            <w:tcW w:w="1037" w:type="dxa"/>
          </w:tcPr>
          <w:p>
            <w:pPr>
              <w:pStyle w:val="TableParagraph"/>
              <w:spacing w:before="6"/>
              <w:ind w:right="45"/>
              <w:jc w:val="right"/>
              <w:rPr>
                <w:sz w:val="13"/>
              </w:rPr>
            </w:pPr>
            <w:r>
              <w:rPr>
                <w:w w:val="110"/>
                <w:sz w:val="13"/>
              </w:rPr>
              <w:t>1.200.000.000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111" w:type="dxa"/>
          </w:tcPr>
          <w:p>
            <w:pPr>
              <w:pStyle w:val="TableParagraph"/>
              <w:spacing w:before="6"/>
              <w:ind w:right="45"/>
              <w:jc w:val="right"/>
              <w:rPr>
                <w:sz w:val="13"/>
              </w:rPr>
            </w:pPr>
            <w:r>
              <w:rPr>
                <w:w w:val="110"/>
                <w:sz w:val="13"/>
              </w:rPr>
              <w:t>1.420.000.000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Gedung Kantor dan Bangunan Lainnya yang Dipelihara/Direhabilitasi</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250.000.000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550.000.000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40"/>
              <w:rPr>
                <w:sz w:val="13"/>
              </w:rPr>
            </w:pPr>
            <w:r>
              <w:rPr>
                <w:w w:val="120"/>
                <w:sz w:val="13"/>
              </w:rPr>
              <w:t>01.2.09.10.</w:t>
            </w:r>
          </w:p>
        </w:tc>
        <w:tc>
          <w:tcPr>
            <w:tcW w:w="2026" w:type="dxa"/>
          </w:tcPr>
          <w:p>
            <w:pPr>
              <w:pStyle w:val="TableParagraph"/>
              <w:spacing w:line="249" w:lineRule="auto" w:before="6"/>
              <w:ind w:left="43" w:right="99"/>
              <w:rPr>
                <w:sz w:val="13"/>
              </w:rPr>
            </w:pPr>
            <w:r>
              <w:rPr>
                <w:w w:val="115"/>
                <w:sz w:val="13"/>
              </w:rPr>
              <w:t>Pemeliharaan/Rehabilitasi Sarana dan Prasarana Gedung Kantor atau Bangunan Lainnya</w:t>
            </w:r>
          </w:p>
        </w:tc>
        <w:tc>
          <w:tcPr>
            <w:tcW w:w="2029" w:type="dxa"/>
          </w:tcPr>
          <w:p>
            <w:pPr>
              <w:pStyle w:val="TableParagraph"/>
              <w:spacing w:line="252" w:lineRule="auto" w:before="6"/>
              <w:ind w:left="43" w:right="54"/>
              <w:rPr>
                <w:sz w:val="13"/>
              </w:rPr>
            </w:pPr>
            <w:r>
              <w:rPr>
                <w:w w:val="115"/>
                <w:sz w:val="13"/>
              </w:rPr>
              <w:t>Jumlah sarana prasarana Gedung kantor Yang di pelihara</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74"/>
              <w:rPr>
                <w:sz w:val="13"/>
              </w:rPr>
            </w:pPr>
            <w:r>
              <w:rPr>
                <w:w w:val="115"/>
                <w:sz w:val="13"/>
              </w:rPr>
              <w:t>Jumlah sarana prasarana Gedung kantor Yang dipelihara</w:t>
            </w:r>
          </w:p>
        </w:tc>
        <w:tc>
          <w:tcPr>
            <w:tcW w:w="667" w:type="dxa"/>
          </w:tcPr>
          <w:p>
            <w:pPr>
              <w:pStyle w:val="TableParagraph"/>
              <w:spacing w:before="6"/>
              <w:ind w:left="16" w:right="18"/>
              <w:jc w:val="center"/>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Sarana dan Prasarana Gedung Kantor atau Bangunan Lainnya yang Dipelihara/ Direhabilitasi</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100.000.000</w:t>
            </w:r>
          </w:p>
        </w:tc>
        <w:tc>
          <w:tcPr>
            <w:tcW w:w="1268" w:type="dxa"/>
          </w:tcPr>
          <w:p>
            <w:pPr/>
          </w:p>
        </w:tc>
        <w:tc>
          <w:tcPr>
            <w:tcW w:w="770" w:type="dxa"/>
          </w:tcPr>
          <w:p>
            <w:pPr/>
          </w:p>
        </w:tc>
      </w:tr>
      <w:tr>
        <w:trPr>
          <w:trHeight w:val="857" w:hRule="exact"/>
        </w:trPr>
        <w:tc>
          <w:tcPr>
            <w:tcW w:w="1130" w:type="dxa"/>
            <w:gridSpan w:val="2"/>
          </w:tcPr>
          <w:p>
            <w:pPr/>
          </w:p>
        </w:tc>
        <w:tc>
          <w:tcPr>
            <w:tcW w:w="773" w:type="dxa"/>
          </w:tcPr>
          <w:p>
            <w:pPr>
              <w:pStyle w:val="TableParagraph"/>
              <w:spacing w:before="6"/>
              <w:ind w:left="40"/>
              <w:rPr>
                <w:sz w:val="13"/>
              </w:rPr>
            </w:pPr>
            <w:r>
              <w:rPr>
                <w:w w:val="120"/>
                <w:sz w:val="13"/>
              </w:rPr>
              <w:t>01.2.09.11.</w:t>
            </w:r>
          </w:p>
        </w:tc>
        <w:tc>
          <w:tcPr>
            <w:tcW w:w="2026" w:type="dxa"/>
          </w:tcPr>
          <w:p>
            <w:pPr>
              <w:pStyle w:val="TableParagraph"/>
              <w:spacing w:line="249" w:lineRule="auto" w:before="6"/>
              <w:ind w:left="43" w:right="69"/>
              <w:rPr>
                <w:sz w:val="13"/>
              </w:rPr>
            </w:pPr>
            <w:r>
              <w:rPr>
                <w:w w:val="115"/>
                <w:sz w:val="13"/>
              </w:rPr>
              <w:t>Pemeliharaan/Rehabilitasi Sarana dan Prasarana Pendukung</w:t>
            </w:r>
            <w:r>
              <w:rPr>
                <w:spacing w:val="-18"/>
                <w:w w:val="115"/>
                <w:sz w:val="13"/>
              </w:rPr>
              <w:t> </w:t>
            </w:r>
            <w:r>
              <w:rPr>
                <w:w w:val="115"/>
                <w:sz w:val="13"/>
              </w:rPr>
              <w:t>Gedung</w:t>
            </w:r>
            <w:r>
              <w:rPr>
                <w:spacing w:val="-18"/>
                <w:w w:val="115"/>
                <w:sz w:val="13"/>
              </w:rPr>
              <w:t> </w:t>
            </w:r>
            <w:r>
              <w:rPr>
                <w:w w:val="115"/>
                <w:sz w:val="13"/>
              </w:rPr>
              <w:t>Kantor</w:t>
            </w:r>
            <w:r>
              <w:rPr>
                <w:spacing w:val="-20"/>
                <w:w w:val="115"/>
                <w:sz w:val="13"/>
              </w:rPr>
              <w:t> </w:t>
            </w:r>
            <w:r>
              <w:rPr>
                <w:w w:val="115"/>
                <w:sz w:val="13"/>
              </w:rPr>
              <w:t>atau Bangunan</w:t>
            </w:r>
            <w:r>
              <w:rPr>
                <w:spacing w:val="21"/>
                <w:w w:val="115"/>
                <w:sz w:val="13"/>
              </w:rPr>
              <w:t> </w:t>
            </w:r>
            <w:r>
              <w:rPr>
                <w:w w:val="115"/>
                <w:sz w:val="13"/>
              </w:rPr>
              <w:t>Lainnya</w:t>
            </w:r>
          </w:p>
        </w:tc>
        <w:tc>
          <w:tcPr>
            <w:tcW w:w="2029" w:type="dxa"/>
          </w:tcPr>
          <w:p>
            <w:pPr>
              <w:pStyle w:val="TableParagraph"/>
              <w:spacing w:line="249" w:lineRule="auto" w:before="6"/>
              <w:ind w:left="43" w:right="3"/>
              <w:rPr>
                <w:sz w:val="13"/>
              </w:rPr>
            </w:pPr>
            <w:r>
              <w:rPr>
                <w:w w:val="115"/>
                <w:sz w:val="13"/>
              </w:rPr>
              <w:t>Jumlah sarana prasarana pendukung Gedung kantor Yang dipelihara (Gudang)</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before="6"/>
              <w:ind w:left="36" w:right="36"/>
              <w:jc w:val="center"/>
              <w:rPr>
                <w:sz w:val="13"/>
              </w:rPr>
            </w:pPr>
            <w:r>
              <w:rPr>
                <w:sz w:val="13"/>
              </w:rPr>
              <w:t>SEKRETARIAT BPBD</w:t>
            </w:r>
          </w:p>
        </w:tc>
        <w:tc>
          <w:tcPr>
            <w:tcW w:w="770" w:type="dxa"/>
          </w:tcPr>
          <w:p>
            <w:pPr>
              <w:pStyle w:val="TableParagraph"/>
              <w:spacing w:before="6"/>
              <w:ind w:left="43"/>
              <w:rPr>
                <w:sz w:val="13"/>
              </w:rPr>
            </w:pPr>
            <w:r>
              <w:rPr>
                <w:w w:val="99"/>
                <w:sz w:val="13"/>
              </w:rPr>
              <w:t>-</w:t>
            </w:r>
          </w:p>
          <w:p>
            <w:pPr>
              <w:pStyle w:val="TableParagraph"/>
              <w:spacing w:line="249" w:lineRule="auto" w:before="7"/>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48"/>
              <w:rPr>
                <w:sz w:val="13"/>
              </w:rPr>
            </w:pPr>
            <w:r>
              <w:rPr>
                <w:w w:val="110"/>
                <w:sz w:val="13"/>
              </w:rPr>
              <w:t>Jumlah Sarana dan Prasarana Pendukung Gedung Kantor atau Bangunan Lainnya yang Dipelihara/ Direhabilitasi</w:t>
            </w:r>
          </w:p>
        </w:tc>
        <w:tc>
          <w:tcPr>
            <w:tcW w:w="667" w:type="dxa"/>
          </w:tcPr>
          <w:p>
            <w:pPr>
              <w:pStyle w:val="TableParagraph"/>
              <w:spacing w:before="6"/>
              <w:ind w:left="16" w:right="20"/>
              <w:jc w:val="center"/>
              <w:rPr>
                <w:sz w:val="13"/>
              </w:rPr>
            </w:pPr>
            <w:r>
              <w:rPr>
                <w:w w:val="110"/>
                <w:sz w:val="13"/>
              </w:rPr>
              <w:t>0 Unit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100.000.000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100.000.000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40"/>
              <w:rPr>
                <w:b/>
                <w:sz w:val="13"/>
              </w:rPr>
            </w:pPr>
            <w:r>
              <w:rPr>
                <w:b/>
                <w:w w:val="110"/>
                <w:sz w:val="13"/>
              </w:rPr>
              <w:t>03.</w:t>
            </w:r>
          </w:p>
        </w:tc>
        <w:tc>
          <w:tcPr>
            <w:tcW w:w="2026" w:type="dxa"/>
          </w:tcPr>
          <w:p>
            <w:pPr>
              <w:pStyle w:val="TableParagraph"/>
              <w:spacing w:line="249" w:lineRule="auto" w:before="6"/>
              <w:ind w:left="43" w:right="99"/>
              <w:rPr>
                <w:b/>
                <w:sz w:val="13"/>
              </w:rPr>
            </w:pPr>
            <w:r>
              <w:rPr>
                <w:b/>
                <w:sz w:val="13"/>
              </w:rPr>
              <w:t>PROGRAM </w:t>
            </w:r>
            <w:r>
              <w:rPr>
                <w:b/>
                <w:w w:val="85"/>
                <w:sz w:val="13"/>
              </w:rPr>
              <w:t>PENANGGULANGAN </w:t>
            </w:r>
            <w:r>
              <w:rPr>
                <w:b/>
                <w:sz w:val="13"/>
              </w:rPr>
              <w:t>BENCANA</w:t>
            </w:r>
          </w:p>
        </w:tc>
        <w:tc>
          <w:tcPr>
            <w:tcW w:w="2029" w:type="dxa"/>
          </w:tcPr>
          <w:p>
            <w:pPr>
              <w:pStyle w:val="TableParagraph"/>
              <w:spacing w:line="249" w:lineRule="auto" w:before="6"/>
              <w:ind w:left="43" w:right="233"/>
              <w:rPr>
                <w:sz w:val="13"/>
              </w:rPr>
            </w:pPr>
            <w:r>
              <w:rPr>
                <w:w w:val="115"/>
                <w:sz w:val="13"/>
              </w:rPr>
              <w:t>Proesentase Peningkatan Pencapaian SPM Penanggulangan  Bencana</w:t>
            </w:r>
          </w:p>
        </w:tc>
        <w:tc>
          <w:tcPr>
            <w:tcW w:w="667" w:type="dxa"/>
          </w:tcPr>
          <w:p>
            <w:pPr>
              <w:pStyle w:val="TableParagraph"/>
              <w:spacing w:before="6"/>
              <w:ind w:left="155"/>
              <w:rPr>
                <w:sz w:val="13"/>
              </w:rPr>
            </w:pPr>
            <w:r>
              <w:rPr>
                <w:w w:val="115"/>
                <w:sz w:val="13"/>
              </w:rPr>
              <w:t>70,08</w:t>
            </w:r>
          </w:p>
          <w:p>
            <w:pPr>
              <w:pStyle w:val="TableParagraph"/>
              <w:spacing w:before="5"/>
              <w:ind w:left="127"/>
              <w:rPr>
                <w:sz w:val="13"/>
              </w:rPr>
            </w:pPr>
            <w:r>
              <w:rPr>
                <w:w w:val="110"/>
                <w:sz w:val="13"/>
              </w:rPr>
              <w:t>Prosen</w:t>
            </w:r>
          </w:p>
        </w:tc>
        <w:tc>
          <w:tcPr>
            <w:tcW w:w="437" w:type="dxa"/>
          </w:tcPr>
          <w:p>
            <w:pPr>
              <w:pStyle w:val="TableParagraph"/>
              <w:spacing w:before="6"/>
              <w:ind w:left="17" w:right="28"/>
              <w:jc w:val="center"/>
              <w:rPr>
                <w:sz w:val="13"/>
              </w:rPr>
            </w:pPr>
            <w:r>
              <w:rPr>
                <w:w w:val="115"/>
                <w:sz w:val="13"/>
              </w:rPr>
              <w:t>75,21</w:t>
            </w:r>
          </w:p>
        </w:tc>
        <w:tc>
          <w:tcPr>
            <w:tcW w:w="1034" w:type="dxa"/>
          </w:tcPr>
          <w:p>
            <w:pPr>
              <w:pStyle w:val="TableParagraph"/>
              <w:spacing w:before="6"/>
              <w:ind w:right="43"/>
              <w:jc w:val="right"/>
              <w:rPr>
                <w:sz w:val="13"/>
              </w:rPr>
            </w:pPr>
            <w:r>
              <w:rPr>
                <w:w w:val="110"/>
                <w:sz w:val="13"/>
              </w:rPr>
              <w:t>5.350.000.000</w:t>
            </w:r>
          </w:p>
        </w:tc>
        <w:tc>
          <w:tcPr>
            <w:tcW w:w="437" w:type="dxa"/>
          </w:tcPr>
          <w:p>
            <w:pPr>
              <w:pStyle w:val="TableParagraph"/>
              <w:spacing w:before="6"/>
              <w:ind w:left="19" w:right="25"/>
              <w:jc w:val="center"/>
              <w:rPr>
                <w:sz w:val="13"/>
              </w:rPr>
            </w:pPr>
            <w:r>
              <w:rPr>
                <w:w w:val="115"/>
                <w:sz w:val="13"/>
              </w:rPr>
              <w:t>80,34</w:t>
            </w:r>
          </w:p>
        </w:tc>
        <w:tc>
          <w:tcPr>
            <w:tcW w:w="1037" w:type="dxa"/>
          </w:tcPr>
          <w:p>
            <w:pPr>
              <w:pStyle w:val="TableParagraph"/>
              <w:spacing w:before="6"/>
              <w:ind w:right="46"/>
              <w:jc w:val="right"/>
              <w:rPr>
                <w:sz w:val="13"/>
              </w:rPr>
            </w:pPr>
            <w:r>
              <w:rPr>
                <w:w w:val="110"/>
                <w:sz w:val="13"/>
              </w:rPr>
              <w:t>8.917.682.800</w:t>
            </w:r>
          </w:p>
        </w:tc>
        <w:tc>
          <w:tcPr>
            <w:tcW w:w="437" w:type="dxa"/>
          </w:tcPr>
          <w:p>
            <w:pPr>
              <w:pStyle w:val="TableParagraph"/>
              <w:spacing w:before="6"/>
              <w:ind w:left="19" w:right="25"/>
              <w:jc w:val="center"/>
              <w:rPr>
                <w:sz w:val="13"/>
              </w:rPr>
            </w:pPr>
            <w:r>
              <w:rPr>
                <w:w w:val="115"/>
                <w:sz w:val="13"/>
              </w:rPr>
              <w:t>85,47</w:t>
            </w:r>
          </w:p>
        </w:tc>
        <w:tc>
          <w:tcPr>
            <w:tcW w:w="1037" w:type="dxa"/>
          </w:tcPr>
          <w:p>
            <w:pPr>
              <w:pStyle w:val="TableParagraph"/>
              <w:spacing w:before="6"/>
              <w:ind w:right="45"/>
              <w:jc w:val="right"/>
              <w:rPr>
                <w:sz w:val="13"/>
              </w:rPr>
            </w:pPr>
            <w:r>
              <w:rPr>
                <w:w w:val="110"/>
                <w:sz w:val="13"/>
              </w:rPr>
              <w:t>7.316.000.000</w:t>
            </w:r>
          </w:p>
        </w:tc>
        <w:tc>
          <w:tcPr>
            <w:tcW w:w="434" w:type="dxa"/>
          </w:tcPr>
          <w:p>
            <w:pPr>
              <w:pStyle w:val="TableParagraph"/>
              <w:spacing w:before="6"/>
              <w:ind w:left="20" w:right="28"/>
              <w:jc w:val="center"/>
              <w:rPr>
                <w:sz w:val="13"/>
              </w:rPr>
            </w:pPr>
            <w:r>
              <w:rPr>
                <w:w w:val="115"/>
                <w:sz w:val="13"/>
              </w:rPr>
              <w:t>90,59</w:t>
            </w:r>
          </w:p>
        </w:tc>
        <w:tc>
          <w:tcPr>
            <w:tcW w:w="1037" w:type="dxa"/>
          </w:tcPr>
          <w:p>
            <w:pPr>
              <w:pStyle w:val="TableParagraph"/>
              <w:spacing w:before="6"/>
              <w:ind w:right="43"/>
              <w:jc w:val="right"/>
              <w:rPr>
                <w:sz w:val="13"/>
              </w:rPr>
            </w:pPr>
            <w:r>
              <w:rPr>
                <w:w w:val="110"/>
                <w:sz w:val="13"/>
              </w:rPr>
              <w:t>8.318.000.000</w:t>
            </w:r>
          </w:p>
        </w:tc>
        <w:tc>
          <w:tcPr>
            <w:tcW w:w="437" w:type="dxa"/>
          </w:tcPr>
          <w:p>
            <w:pPr>
              <w:pStyle w:val="TableParagraph"/>
              <w:spacing w:before="6"/>
              <w:ind w:left="16" w:right="23"/>
              <w:jc w:val="center"/>
              <w:rPr>
                <w:sz w:val="13"/>
              </w:rPr>
            </w:pPr>
            <w:r>
              <w:rPr>
                <w:w w:val="115"/>
                <w:sz w:val="13"/>
              </w:rPr>
              <w:t>95,72</w:t>
            </w:r>
          </w:p>
        </w:tc>
        <w:tc>
          <w:tcPr>
            <w:tcW w:w="1037" w:type="dxa"/>
          </w:tcPr>
          <w:p>
            <w:pPr>
              <w:pStyle w:val="TableParagraph"/>
              <w:spacing w:before="6"/>
              <w:ind w:right="43"/>
              <w:jc w:val="right"/>
              <w:rPr>
                <w:sz w:val="13"/>
              </w:rPr>
            </w:pPr>
            <w:r>
              <w:rPr>
                <w:w w:val="110"/>
                <w:sz w:val="13"/>
              </w:rPr>
              <w:t>8.536.000.000</w:t>
            </w:r>
          </w:p>
        </w:tc>
        <w:tc>
          <w:tcPr>
            <w:tcW w:w="437" w:type="dxa"/>
          </w:tcPr>
          <w:p>
            <w:pPr>
              <w:pStyle w:val="TableParagraph"/>
              <w:spacing w:before="6"/>
              <w:ind w:left="19" w:right="25"/>
              <w:jc w:val="center"/>
              <w:rPr>
                <w:sz w:val="13"/>
              </w:rPr>
            </w:pPr>
            <w:r>
              <w:rPr>
                <w:w w:val="115"/>
                <w:sz w:val="13"/>
              </w:rPr>
              <w:t>95,72</w:t>
            </w:r>
          </w:p>
        </w:tc>
        <w:tc>
          <w:tcPr>
            <w:tcW w:w="1111" w:type="dxa"/>
          </w:tcPr>
          <w:p>
            <w:pPr>
              <w:pStyle w:val="TableParagraph"/>
              <w:spacing w:before="6"/>
              <w:ind w:right="46"/>
              <w:jc w:val="right"/>
              <w:rPr>
                <w:sz w:val="13"/>
              </w:rPr>
            </w:pPr>
            <w:r>
              <w:rPr>
                <w:w w:val="110"/>
                <w:sz w:val="13"/>
              </w:rPr>
              <w:t>38.437.682.800</w:t>
            </w:r>
          </w:p>
        </w:tc>
        <w:tc>
          <w:tcPr>
            <w:tcW w:w="1268" w:type="dxa"/>
          </w:tcPr>
          <w:p>
            <w:pP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left="163"/>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3"/>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left="167"/>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857" w:hRule="exact"/>
        </w:trPr>
        <w:tc>
          <w:tcPr>
            <w:tcW w:w="1130" w:type="dxa"/>
            <w:gridSpan w:val="2"/>
            <w:tcBorders>
              <w:top w:val="single" w:sz="16" w:space="0" w:color="CCCCCC"/>
            </w:tcBorders>
          </w:tcPr>
          <w:p>
            <w:pPr/>
          </w:p>
        </w:tc>
        <w:tc>
          <w:tcPr>
            <w:tcW w:w="773" w:type="dxa"/>
            <w:tcBorders>
              <w:top w:val="single" w:sz="16" w:space="0" w:color="CCCCCC"/>
            </w:tcBorders>
          </w:tcPr>
          <w:p>
            <w:pPr>
              <w:pStyle w:val="TableParagraph"/>
              <w:spacing w:line="144" w:lineRule="exact"/>
              <w:ind w:left="15" w:right="159"/>
              <w:jc w:val="center"/>
              <w:rPr>
                <w:b/>
                <w:sz w:val="13"/>
              </w:rPr>
            </w:pPr>
            <w:r>
              <w:rPr>
                <w:b/>
                <w:w w:val="110"/>
                <w:sz w:val="13"/>
              </w:rPr>
              <w:t>03.2.01.</w:t>
            </w:r>
          </w:p>
        </w:tc>
        <w:tc>
          <w:tcPr>
            <w:tcW w:w="2026" w:type="dxa"/>
            <w:tcBorders>
              <w:top w:val="single" w:sz="16" w:space="0" w:color="CCCCCC"/>
            </w:tcBorders>
          </w:tcPr>
          <w:p>
            <w:pPr>
              <w:pStyle w:val="TableParagraph"/>
              <w:spacing w:line="252" w:lineRule="auto"/>
              <w:ind w:left="43" w:right="25"/>
              <w:rPr>
                <w:b/>
                <w:sz w:val="13"/>
              </w:rPr>
            </w:pPr>
            <w:r>
              <w:rPr>
                <w:b/>
                <w:w w:val="110"/>
                <w:sz w:val="13"/>
              </w:rPr>
              <w:t>Pelayanan Informasi Rawan Bencana Kabupaten/Kota</w:t>
            </w:r>
          </w:p>
        </w:tc>
        <w:tc>
          <w:tcPr>
            <w:tcW w:w="2029" w:type="dxa"/>
            <w:tcBorders>
              <w:top w:val="single" w:sz="16" w:space="0" w:color="CCCCCC"/>
            </w:tcBorders>
          </w:tcPr>
          <w:p>
            <w:pPr>
              <w:pStyle w:val="TableParagraph"/>
              <w:spacing w:line="249" w:lineRule="auto"/>
              <w:ind w:left="43" w:right="90"/>
              <w:rPr>
                <w:sz w:val="13"/>
              </w:rPr>
            </w:pPr>
            <w:r>
              <w:rPr>
                <w:w w:val="110"/>
                <w:sz w:val="13"/>
              </w:rPr>
              <w:t>Berita Acara Reviu Internal BPBD terhadap capaian kinerja Sub Kegiatan pada Kegiatan Pelayanan Informasi Rawan Bencana Kabupaten/Kota</w:t>
            </w:r>
          </w:p>
        </w:tc>
        <w:tc>
          <w:tcPr>
            <w:tcW w:w="667" w:type="dxa"/>
            <w:tcBorders>
              <w:top w:val="single" w:sz="16" w:space="0" w:color="CCCCCC"/>
            </w:tcBorders>
          </w:tcPr>
          <w:p>
            <w:pPr>
              <w:pStyle w:val="TableParagraph"/>
              <w:spacing w:line="144" w:lineRule="exact"/>
              <w:ind w:left="11" w:right="20"/>
              <w:jc w:val="center"/>
              <w:rPr>
                <w:sz w:val="13"/>
              </w:rPr>
            </w:pPr>
            <w:r>
              <w:rPr>
                <w:w w:val="110"/>
                <w:sz w:val="13"/>
              </w:rPr>
              <w:t>0 BA</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2"/>
              <w:rPr>
                <w:sz w:val="13"/>
              </w:rPr>
            </w:pPr>
            <w:r>
              <w:rPr>
                <w:w w:val="113"/>
                <w:sz w:val="13"/>
              </w:rPr>
              <w:t>1</w:t>
            </w:r>
          </w:p>
        </w:tc>
        <w:tc>
          <w:tcPr>
            <w:tcW w:w="1037" w:type="dxa"/>
            <w:tcBorders>
              <w:top w:val="single" w:sz="16" w:space="0" w:color="CCCCCC"/>
            </w:tcBorders>
          </w:tcPr>
          <w:p>
            <w:pPr>
              <w:pStyle w:val="TableParagraph"/>
              <w:spacing w:line="144" w:lineRule="exact"/>
              <w:ind w:right="46"/>
              <w:jc w:val="right"/>
              <w:rPr>
                <w:sz w:val="13"/>
              </w:rPr>
            </w:pPr>
            <w:r>
              <w:rPr>
                <w:w w:val="110"/>
                <w:sz w:val="13"/>
              </w:rPr>
              <w:t>930.000.000</w:t>
            </w:r>
          </w:p>
        </w:tc>
        <w:tc>
          <w:tcPr>
            <w:tcW w:w="437" w:type="dxa"/>
            <w:tcBorders>
              <w:top w:val="single" w:sz="16" w:space="0" w:color="CCCCCC"/>
            </w:tcBorders>
          </w:tcPr>
          <w:p>
            <w:pPr>
              <w:pStyle w:val="TableParagraph"/>
              <w:spacing w:line="144" w:lineRule="exact"/>
              <w:ind w:left="175"/>
              <w:rPr>
                <w:sz w:val="13"/>
              </w:rPr>
            </w:pPr>
            <w:r>
              <w:rPr>
                <w:w w:val="113"/>
                <w:sz w:val="13"/>
              </w:rPr>
              <w:t>2</w:t>
            </w:r>
          </w:p>
        </w:tc>
        <w:tc>
          <w:tcPr>
            <w:tcW w:w="1037" w:type="dxa"/>
            <w:tcBorders>
              <w:top w:val="single" w:sz="16" w:space="0" w:color="CCCCCC"/>
            </w:tcBorders>
          </w:tcPr>
          <w:p>
            <w:pPr>
              <w:pStyle w:val="TableParagraph"/>
              <w:spacing w:line="144" w:lineRule="exact"/>
              <w:ind w:right="45"/>
              <w:jc w:val="right"/>
              <w:rPr>
                <w:sz w:val="13"/>
              </w:rPr>
            </w:pPr>
            <w:r>
              <w:rPr>
                <w:w w:val="110"/>
                <w:sz w:val="13"/>
              </w:rPr>
              <w:t>420.000.000</w:t>
            </w:r>
          </w:p>
        </w:tc>
        <w:tc>
          <w:tcPr>
            <w:tcW w:w="434" w:type="dxa"/>
            <w:tcBorders>
              <w:top w:val="single" w:sz="16" w:space="0" w:color="CCCCCC"/>
            </w:tcBorders>
          </w:tcPr>
          <w:p>
            <w:pPr>
              <w:pStyle w:val="TableParagraph"/>
              <w:spacing w:line="144" w:lineRule="exact"/>
              <w:ind w:right="3"/>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420.000.000</w:t>
            </w:r>
          </w:p>
        </w:tc>
        <w:tc>
          <w:tcPr>
            <w:tcW w:w="437" w:type="dxa"/>
            <w:tcBorders>
              <w:top w:val="single" w:sz="16" w:space="0" w:color="CCCCCC"/>
            </w:tcBorders>
          </w:tcPr>
          <w:p>
            <w:pPr>
              <w:pStyle w:val="TableParagraph"/>
              <w:spacing w:line="144" w:lineRule="exact"/>
              <w:jc w:val="center"/>
              <w:rPr>
                <w:sz w:val="13"/>
              </w:rPr>
            </w:pPr>
            <w:r>
              <w:rPr>
                <w:w w:val="113"/>
                <w:sz w:val="13"/>
              </w:rPr>
              <w:t>2</w:t>
            </w:r>
          </w:p>
        </w:tc>
        <w:tc>
          <w:tcPr>
            <w:tcW w:w="1037" w:type="dxa"/>
            <w:tcBorders>
              <w:top w:val="single" w:sz="16" w:space="0" w:color="CCCCCC"/>
            </w:tcBorders>
          </w:tcPr>
          <w:p>
            <w:pPr>
              <w:pStyle w:val="TableParagraph"/>
              <w:spacing w:line="144" w:lineRule="exact"/>
              <w:ind w:right="43"/>
              <w:jc w:val="right"/>
              <w:rPr>
                <w:sz w:val="13"/>
              </w:rPr>
            </w:pPr>
            <w:r>
              <w:rPr>
                <w:w w:val="110"/>
                <w:sz w:val="13"/>
              </w:rPr>
              <w:t>120.000.000</w:t>
            </w:r>
          </w:p>
        </w:tc>
        <w:tc>
          <w:tcPr>
            <w:tcW w:w="437" w:type="dxa"/>
            <w:tcBorders>
              <w:top w:val="single" w:sz="16" w:space="0" w:color="CCCCCC"/>
            </w:tcBorders>
          </w:tcPr>
          <w:p>
            <w:pPr>
              <w:pStyle w:val="TableParagraph"/>
              <w:spacing w:line="144" w:lineRule="exact"/>
              <w:ind w:right="1"/>
              <w:jc w:val="center"/>
              <w:rPr>
                <w:sz w:val="13"/>
              </w:rPr>
            </w:pPr>
            <w:r>
              <w:rPr>
                <w:w w:val="113"/>
                <w:sz w:val="13"/>
              </w:rPr>
              <w:t>7</w:t>
            </w:r>
          </w:p>
        </w:tc>
        <w:tc>
          <w:tcPr>
            <w:tcW w:w="1111" w:type="dxa"/>
            <w:tcBorders>
              <w:top w:val="single" w:sz="16" w:space="0" w:color="CCCCCC"/>
            </w:tcBorders>
          </w:tcPr>
          <w:p>
            <w:pPr>
              <w:pStyle w:val="TableParagraph"/>
              <w:spacing w:line="144" w:lineRule="exact"/>
              <w:ind w:right="45"/>
              <w:jc w:val="right"/>
              <w:rPr>
                <w:sz w:val="13"/>
              </w:rPr>
            </w:pPr>
            <w:r>
              <w:rPr>
                <w:w w:val="110"/>
                <w:sz w:val="13"/>
              </w:rPr>
              <w:t>1.890.000.000</w:t>
            </w:r>
          </w:p>
        </w:tc>
        <w:tc>
          <w:tcPr>
            <w:tcW w:w="1268" w:type="dxa"/>
            <w:tcBorders>
              <w:top w:val="single" w:sz="16" w:space="0" w:color="CCCCCC"/>
            </w:tcBorders>
          </w:tcPr>
          <w:p>
            <w:pPr/>
          </w:p>
        </w:tc>
        <w:tc>
          <w:tcPr>
            <w:tcW w:w="770" w:type="dxa"/>
            <w:tcBorders>
              <w:top w:val="single" w:sz="16" w:space="0" w:color="CCCCCC"/>
            </w:tcBorders>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03.2.01.01.</w:t>
            </w:r>
          </w:p>
        </w:tc>
        <w:tc>
          <w:tcPr>
            <w:tcW w:w="2026" w:type="dxa"/>
          </w:tcPr>
          <w:p>
            <w:pPr>
              <w:pStyle w:val="TableParagraph"/>
              <w:spacing w:line="252" w:lineRule="auto" w:before="6"/>
              <w:ind w:left="43" w:right="25"/>
              <w:rPr>
                <w:sz w:val="13"/>
              </w:rPr>
            </w:pPr>
            <w:r>
              <w:rPr>
                <w:w w:val="115"/>
                <w:sz w:val="13"/>
              </w:rPr>
              <w:t>Penyusunan Kajian Risiko Bencana Kabupaten/Kota</w:t>
            </w:r>
          </w:p>
        </w:tc>
        <w:tc>
          <w:tcPr>
            <w:tcW w:w="2029" w:type="dxa"/>
          </w:tcPr>
          <w:p>
            <w:pPr>
              <w:pStyle w:val="TableParagraph"/>
              <w:spacing w:line="252" w:lineRule="auto" w:before="6"/>
              <w:ind w:left="43"/>
              <w:rPr>
                <w:sz w:val="13"/>
              </w:rPr>
            </w:pPr>
            <w:r>
              <w:rPr>
                <w:w w:val="115"/>
                <w:sz w:val="13"/>
              </w:rPr>
              <w:t>Jumlah dokumen Kajian Risiko Bencana yang disusun</w:t>
            </w:r>
          </w:p>
        </w:tc>
        <w:tc>
          <w:tcPr>
            <w:tcW w:w="667" w:type="dxa"/>
          </w:tcPr>
          <w:p>
            <w:pPr>
              <w:pStyle w:val="TableParagraph"/>
              <w:spacing w:before="6"/>
              <w:ind w:left="1"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dokumen Kajian Risiko Bencana yang disusun</w:t>
            </w:r>
          </w:p>
        </w:tc>
        <w:tc>
          <w:tcPr>
            <w:tcW w:w="667" w:type="dxa"/>
          </w:tcPr>
          <w:p>
            <w:pPr>
              <w:pStyle w:val="TableParagraph"/>
              <w:spacing w:before="6"/>
              <w:ind w:left="1"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5"/>
              <w:jc w:val="right"/>
              <w:rPr>
                <w:sz w:val="13"/>
              </w:rPr>
            </w:pPr>
            <w:r>
              <w:rPr>
                <w:w w:val="110"/>
                <w:sz w:val="13"/>
              </w:rPr>
              <w:t>300.000.000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300.000.000</w:t>
            </w:r>
          </w:p>
        </w:tc>
        <w:tc>
          <w:tcPr>
            <w:tcW w:w="1268" w:type="dxa"/>
          </w:tcPr>
          <w:p>
            <w:pPr>
              <w:pStyle w:val="TableParagraph"/>
              <w:spacing w:line="249" w:lineRule="auto" w:before="6"/>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Dokumen Kajian Risiko Bencana  yang Dilegalisasi</w:t>
            </w:r>
          </w:p>
        </w:tc>
        <w:tc>
          <w:tcPr>
            <w:tcW w:w="667" w:type="dxa"/>
          </w:tcPr>
          <w:p>
            <w:pPr>
              <w:pStyle w:val="TableParagraph"/>
              <w:spacing w:before="6"/>
              <w:ind w:left="1"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300.000.000</w:t>
            </w:r>
          </w:p>
        </w:tc>
        <w:tc>
          <w:tcPr>
            <w:tcW w:w="1268" w:type="dxa"/>
          </w:tcPr>
          <w:p>
            <w:pPr/>
          </w:p>
        </w:tc>
        <w:tc>
          <w:tcPr>
            <w:tcW w:w="770" w:type="dxa"/>
          </w:tcPr>
          <w:p>
            <w:pPr/>
          </w:p>
        </w:tc>
      </w:tr>
      <w:tr>
        <w:trPr>
          <w:trHeight w:val="857" w:hRule="exact"/>
        </w:trPr>
        <w:tc>
          <w:tcPr>
            <w:tcW w:w="1130" w:type="dxa"/>
            <w:gridSpan w:val="2"/>
          </w:tcPr>
          <w:p>
            <w:pPr/>
          </w:p>
        </w:tc>
        <w:tc>
          <w:tcPr>
            <w:tcW w:w="773" w:type="dxa"/>
          </w:tcPr>
          <w:p>
            <w:pPr>
              <w:pStyle w:val="TableParagraph"/>
              <w:spacing w:before="6"/>
              <w:ind w:left="15" w:right="14"/>
              <w:jc w:val="center"/>
              <w:rPr>
                <w:sz w:val="13"/>
              </w:rPr>
            </w:pPr>
            <w:r>
              <w:rPr>
                <w:w w:val="120"/>
                <w:sz w:val="13"/>
              </w:rPr>
              <w:t>03.2.01.02.</w:t>
            </w:r>
          </w:p>
        </w:tc>
        <w:tc>
          <w:tcPr>
            <w:tcW w:w="2026" w:type="dxa"/>
          </w:tcPr>
          <w:p>
            <w:pPr>
              <w:pStyle w:val="TableParagraph"/>
              <w:spacing w:line="249" w:lineRule="auto" w:before="6"/>
              <w:ind w:left="43" w:right="334"/>
              <w:rPr>
                <w:sz w:val="13"/>
              </w:rPr>
            </w:pPr>
            <w:r>
              <w:rPr>
                <w:w w:val="110"/>
                <w:sz w:val="13"/>
              </w:rPr>
              <w:t>Sosialisasi, Komunikasi, Informasi dan Edukasi (KIE) Rawan Bencana Kabupaten/Kota (Per Jenis Bencana)</w:t>
            </w:r>
          </w:p>
        </w:tc>
        <w:tc>
          <w:tcPr>
            <w:tcW w:w="2029" w:type="dxa"/>
          </w:tcPr>
          <w:p>
            <w:pPr>
              <w:pStyle w:val="TableParagraph"/>
              <w:spacing w:line="249" w:lineRule="auto" w:before="6"/>
              <w:ind w:left="43" w:right="290"/>
              <w:jc w:val="both"/>
              <w:rPr>
                <w:sz w:val="13"/>
              </w:rPr>
            </w:pPr>
            <w:r>
              <w:rPr>
                <w:w w:val="120"/>
                <w:sz w:val="13"/>
              </w:rPr>
              <w:t>Jumlah</w:t>
            </w:r>
            <w:r>
              <w:rPr>
                <w:spacing w:val="-18"/>
                <w:w w:val="120"/>
                <w:sz w:val="13"/>
              </w:rPr>
              <w:t> </w:t>
            </w:r>
            <w:r>
              <w:rPr>
                <w:w w:val="120"/>
                <w:sz w:val="13"/>
              </w:rPr>
              <w:t>desa</w:t>
            </w:r>
            <w:r>
              <w:rPr>
                <w:spacing w:val="-18"/>
                <w:w w:val="120"/>
                <w:sz w:val="13"/>
              </w:rPr>
              <w:t> </w:t>
            </w:r>
            <w:r>
              <w:rPr>
                <w:w w:val="120"/>
                <w:sz w:val="13"/>
              </w:rPr>
              <w:t>rawan</w:t>
            </w:r>
            <w:r>
              <w:rPr>
                <w:spacing w:val="-17"/>
                <w:w w:val="120"/>
                <w:sz w:val="13"/>
              </w:rPr>
              <w:t> </w:t>
            </w:r>
            <w:r>
              <w:rPr>
                <w:w w:val="120"/>
                <w:sz w:val="13"/>
              </w:rPr>
              <w:t>bencana yang</w:t>
            </w:r>
            <w:r>
              <w:rPr>
                <w:spacing w:val="-21"/>
                <w:w w:val="120"/>
                <w:sz w:val="13"/>
              </w:rPr>
              <w:t> </w:t>
            </w:r>
            <w:r>
              <w:rPr>
                <w:w w:val="120"/>
                <w:sz w:val="13"/>
              </w:rPr>
              <w:t>dibentuk</w:t>
            </w:r>
            <w:r>
              <w:rPr>
                <w:spacing w:val="-18"/>
                <w:w w:val="120"/>
                <w:sz w:val="13"/>
              </w:rPr>
              <w:t> </w:t>
            </w:r>
            <w:r>
              <w:rPr>
                <w:w w:val="120"/>
                <w:sz w:val="13"/>
              </w:rPr>
              <w:t>menjadi</w:t>
            </w:r>
            <w:r>
              <w:rPr>
                <w:spacing w:val="-21"/>
                <w:w w:val="120"/>
                <w:sz w:val="13"/>
              </w:rPr>
              <w:t> </w:t>
            </w:r>
            <w:r>
              <w:rPr>
                <w:w w:val="120"/>
                <w:sz w:val="13"/>
              </w:rPr>
              <w:t>desa tangguh</w:t>
            </w:r>
            <w:r>
              <w:rPr>
                <w:spacing w:val="-13"/>
                <w:w w:val="120"/>
                <w:sz w:val="13"/>
              </w:rPr>
              <w:t> </w:t>
            </w:r>
            <w:r>
              <w:rPr>
                <w:w w:val="120"/>
                <w:sz w:val="13"/>
              </w:rPr>
              <w:t>bencana</w:t>
            </w:r>
          </w:p>
        </w:tc>
        <w:tc>
          <w:tcPr>
            <w:tcW w:w="667" w:type="dxa"/>
          </w:tcPr>
          <w:p>
            <w:pPr>
              <w:pStyle w:val="TableParagraph"/>
              <w:spacing w:before="6"/>
              <w:ind w:left="10" w:right="20"/>
              <w:jc w:val="center"/>
              <w:rPr>
                <w:sz w:val="13"/>
              </w:rPr>
            </w:pPr>
            <w:r>
              <w:rPr>
                <w:w w:val="115"/>
                <w:sz w:val="13"/>
              </w:rPr>
              <w:t>6 Desa</w:t>
            </w:r>
          </w:p>
        </w:tc>
        <w:tc>
          <w:tcPr>
            <w:tcW w:w="437" w:type="dxa"/>
          </w:tcPr>
          <w:p>
            <w:pPr>
              <w:pStyle w:val="TableParagraph"/>
              <w:spacing w:before="6"/>
              <w:ind w:right="5"/>
              <w:jc w:val="center"/>
              <w:rPr>
                <w:sz w:val="13"/>
              </w:rPr>
            </w:pPr>
            <w:r>
              <w:rPr>
                <w:w w:val="113"/>
                <w:sz w:val="13"/>
              </w:rPr>
              <w:t>3</w:t>
            </w:r>
          </w:p>
        </w:tc>
        <w:tc>
          <w:tcPr>
            <w:tcW w:w="1034" w:type="dxa"/>
          </w:tcPr>
          <w:p>
            <w:pPr>
              <w:pStyle w:val="TableParagraph"/>
              <w:spacing w:before="6"/>
              <w:ind w:right="43"/>
              <w:jc w:val="right"/>
              <w:rPr>
                <w:sz w:val="13"/>
              </w:rPr>
            </w:pPr>
            <w:r>
              <w:rPr>
                <w:w w:val="110"/>
                <w:sz w:val="13"/>
              </w:rPr>
              <w:t>600.000.000</w:t>
            </w:r>
          </w:p>
        </w:tc>
        <w:tc>
          <w:tcPr>
            <w:tcW w:w="437" w:type="dxa"/>
          </w:tcPr>
          <w:p>
            <w:pPr>
              <w:pStyle w:val="TableParagraph"/>
              <w:spacing w:before="6"/>
              <w:ind w:left="134"/>
              <w:rPr>
                <w:sz w:val="13"/>
              </w:rPr>
            </w:pPr>
            <w:r>
              <w:rPr>
                <w:w w:val="115"/>
                <w:sz w:val="13"/>
              </w:rPr>
              <w:t>12</w:t>
            </w:r>
          </w:p>
        </w:tc>
        <w:tc>
          <w:tcPr>
            <w:tcW w:w="1037" w:type="dxa"/>
          </w:tcPr>
          <w:p>
            <w:pPr>
              <w:pStyle w:val="TableParagraph"/>
              <w:spacing w:before="6"/>
              <w:ind w:right="46"/>
              <w:jc w:val="right"/>
              <w:rPr>
                <w:sz w:val="13"/>
              </w:rPr>
            </w:pPr>
            <w:r>
              <w:rPr>
                <w:w w:val="110"/>
                <w:sz w:val="13"/>
              </w:rPr>
              <w:t>930.000.000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15</w:t>
            </w:r>
          </w:p>
        </w:tc>
        <w:tc>
          <w:tcPr>
            <w:tcW w:w="1111" w:type="dxa"/>
          </w:tcPr>
          <w:p>
            <w:pPr>
              <w:pStyle w:val="TableParagraph"/>
              <w:spacing w:before="6"/>
              <w:ind w:right="45"/>
              <w:jc w:val="right"/>
              <w:rPr>
                <w:sz w:val="13"/>
              </w:rPr>
            </w:pPr>
            <w:r>
              <w:rPr>
                <w:w w:val="110"/>
                <w:sz w:val="13"/>
              </w:rPr>
              <w:t>1.530.000.000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line="252" w:lineRule="auto" w:before="6"/>
              <w:ind w:left="43"/>
              <w:rPr>
                <w:sz w:val="13"/>
              </w:rPr>
            </w:pPr>
            <w:r>
              <w:rPr>
                <w:w w:val="105"/>
                <w:sz w:val="13"/>
              </w:rPr>
              <w:t>Kabupaten </w:t>
            </w:r>
            <w:r>
              <w:rPr>
                <w:w w:val="110"/>
                <w:sz w:val="13"/>
              </w:rPr>
              <w:t>Cirebon</w:t>
            </w:r>
          </w:p>
        </w:tc>
      </w:tr>
      <w:tr>
        <w:trPr>
          <w:trHeight w:val="540"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sekolah aman bencana yang dibentuk (SPAB)</w:t>
            </w:r>
          </w:p>
        </w:tc>
        <w:tc>
          <w:tcPr>
            <w:tcW w:w="667" w:type="dxa"/>
          </w:tcPr>
          <w:p>
            <w:pPr>
              <w:pStyle w:val="TableParagraph"/>
              <w:spacing w:before="6"/>
              <w:ind w:right="1"/>
              <w:jc w:val="center"/>
              <w:rPr>
                <w:sz w:val="13"/>
              </w:rPr>
            </w:pPr>
            <w:r>
              <w:rPr>
                <w:w w:val="113"/>
                <w:sz w:val="13"/>
              </w:rPr>
              <w:t>0</w:t>
            </w:r>
          </w:p>
          <w:p>
            <w:pPr>
              <w:pStyle w:val="TableParagraph"/>
              <w:spacing w:before="7"/>
              <w:ind w:left="14" w:right="20"/>
              <w:jc w:val="center"/>
              <w:rPr>
                <w:sz w:val="13"/>
              </w:rPr>
            </w:pPr>
            <w:r>
              <w:rPr>
                <w:w w:val="115"/>
                <w:sz w:val="13"/>
              </w:rPr>
              <w:t>Sekolah</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6</w:t>
            </w:r>
          </w:p>
        </w:tc>
        <w:tc>
          <w:tcPr>
            <w:tcW w:w="1037" w:type="dxa"/>
          </w:tcPr>
          <w:p>
            <w:pPr>
              <w:pStyle w:val="TableParagraph"/>
              <w:spacing w:before="6"/>
              <w:ind w:right="45"/>
              <w:jc w:val="right"/>
              <w:rPr>
                <w:sz w:val="13"/>
              </w:rPr>
            </w:pPr>
            <w:r>
              <w:rPr>
                <w:w w:val="110"/>
                <w:sz w:val="13"/>
              </w:rPr>
              <w:t>120.000.000</w:t>
            </w:r>
          </w:p>
        </w:tc>
        <w:tc>
          <w:tcPr>
            <w:tcW w:w="434" w:type="dxa"/>
          </w:tcPr>
          <w:p>
            <w:pPr>
              <w:pStyle w:val="TableParagraph"/>
              <w:spacing w:before="6"/>
              <w:ind w:right="3"/>
              <w:jc w:val="center"/>
              <w:rPr>
                <w:sz w:val="13"/>
              </w:rPr>
            </w:pPr>
            <w:r>
              <w:rPr>
                <w:w w:val="113"/>
                <w:sz w:val="13"/>
              </w:rPr>
              <w:t>6</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6</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18</w:t>
            </w:r>
          </w:p>
        </w:tc>
        <w:tc>
          <w:tcPr>
            <w:tcW w:w="1111" w:type="dxa"/>
          </w:tcPr>
          <w:p>
            <w:pPr>
              <w:pStyle w:val="TableParagraph"/>
              <w:spacing w:before="6"/>
              <w:ind w:right="45"/>
              <w:jc w:val="right"/>
              <w:rPr>
                <w:sz w:val="13"/>
              </w:rPr>
            </w:pPr>
            <w:r>
              <w:rPr>
                <w:w w:val="110"/>
                <w:sz w:val="13"/>
              </w:rPr>
              <w:t>120.000.000</w:t>
            </w:r>
          </w:p>
        </w:tc>
        <w:tc>
          <w:tcPr>
            <w:tcW w:w="1268" w:type="dxa"/>
          </w:tcPr>
          <w:p>
            <w:pPr>
              <w:pStyle w:val="TableParagraph"/>
              <w:spacing w:line="249" w:lineRule="auto" w:before="6"/>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52" w:lineRule="auto" w:before="6"/>
              <w:ind w:left="43"/>
              <w:rPr>
                <w:sz w:val="13"/>
              </w:rPr>
            </w:pPr>
            <w:r>
              <w:rPr>
                <w:w w:val="105"/>
                <w:sz w:val="13"/>
              </w:rPr>
              <w:t>Kabupaten </w:t>
            </w:r>
            <w:r>
              <w:rPr>
                <w:w w:val="110"/>
                <w:sz w:val="13"/>
              </w:rPr>
              <w:t>Cirebon</w:t>
            </w:r>
          </w:p>
        </w:tc>
      </w:tr>
      <w:tr>
        <w:trPr>
          <w:trHeight w:val="543"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290"/>
              <w:jc w:val="both"/>
              <w:rPr>
                <w:sz w:val="13"/>
              </w:rPr>
            </w:pPr>
            <w:r>
              <w:rPr>
                <w:w w:val="120"/>
                <w:sz w:val="13"/>
              </w:rPr>
              <w:t>Jumlah</w:t>
            </w:r>
            <w:r>
              <w:rPr>
                <w:spacing w:val="-18"/>
                <w:w w:val="120"/>
                <w:sz w:val="13"/>
              </w:rPr>
              <w:t> </w:t>
            </w:r>
            <w:r>
              <w:rPr>
                <w:w w:val="120"/>
                <w:sz w:val="13"/>
              </w:rPr>
              <w:t>desa</w:t>
            </w:r>
            <w:r>
              <w:rPr>
                <w:spacing w:val="-18"/>
                <w:w w:val="120"/>
                <w:sz w:val="13"/>
              </w:rPr>
              <w:t> </w:t>
            </w:r>
            <w:r>
              <w:rPr>
                <w:w w:val="120"/>
                <w:sz w:val="13"/>
              </w:rPr>
              <w:t>rawan</w:t>
            </w:r>
            <w:r>
              <w:rPr>
                <w:spacing w:val="-17"/>
                <w:w w:val="120"/>
                <w:sz w:val="13"/>
              </w:rPr>
              <w:t> </w:t>
            </w:r>
            <w:r>
              <w:rPr>
                <w:w w:val="120"/>
                <w:sz w:val="13"/>
              </w:rPr>
              <w:t>bencana yang</w:t>
            </w:r>
            <w:r>
              <w:rPr>
                <w:spacing w:val="-21"/>
                <w:w w:val="120"/>
                <w:sz w:val="13"/>
              </w:rPr>
              <w:t> </w:t>
            </w:r>
            <w:r>
              <w:rPr>
                <w:w w:val="120"/>
                <w:sz w:val="13"/>
              </w:rPr>
              <w:t>dibentuk</w:t>
            </w:r>
            <w:r>
              <w:rPr>
                <w:spacing w:val="-18"/>
                <w:w w:val="120"/>
                <w:sz w:val="13"/>
              </w:rPr>
              <w:t> </w:t>
            </w:r>
            <w:r>
              <w:rPr>
                <w:w w:val="120"/>
                <w:sz w:val="13"/>
              </w:rPr>
              <w:t>menjadi</w:t>
            </w:r>
            <w:r>
              <w:rPr>
                <w:spacing w:val="-21"/>
                <w:w w:val="120"/>
                <w:sz w:val="13"/>
              </w:rPr>
              <w:t> </w:t>
            </w:r>
            <w:r>
              <w:rPr>
                <w:w w:val="120"/>
                <w:sz w:val="13"/>
              </w:rPr>
              <w:t>desa tangguh</w:t>
            </w:r>
            <w:r>
              <w:rPr>
                <w:spacing w:val="-13"/>
                <w:w w:val="120"/>
                <w:sz w:val="13"/>
              </w:rPr>
              <w:t> </w:t>
            </w:r>
            <w:r>
              <w:rPr>
                <w:w w:val="120"/>
                <w:sz w:val="13"/>
              </w:rPr>
              <w:t>bencana</w:t>
            </w:r>
          </w:p>
        </w:tc>
        <w:tc>
          <w:tcPr>
            <w:tcW w:w="667" w:type="dxa"/>
          </w:tcPr>
          <w:p>
            <w:pPr>
              <w:pStyle w:val="TableParagraph"/>
              <w:spacing w:before="9"/>
              <w:ind w:left="10" w:right="20"/>
              <w:jc w:val="center"/>
              <w:rPr>
                <w:sz w:val="13"/>
              </w:rPr>
            </w:pPr>
            <w:r>
              <w:rPr>
                <w:w w:val="115"/>
                <w:sz w:val="13"/>
              </w:rPr>
              <w:t>8 Desa</w:t>
            </w:r>
          </w:p>
        </w:tc>
        <w:tc>
          <w:tcPr>
            <w:tcW w:w="437" w:type="dxa"/>
          </w:tcPr>
          <w:p>
            <w:pPr>
              <w:pStyle w:val="TableParagraph"/>
              <w:spacing w:before="9"/>
              <w:ind w:right="5"/>
              <w:jc w:val="center"/>
              <w:rPr>
                <w:sz w:val="13"/>
              </w:rPr>
            </w:pPr>
            <w:r>
              <w:rPr>
                <w:w w:val="113"/>
                <w:sz w:val="13"/>
              </w:rPr>
              <w:t>0</w:t>
            </w:r>
          </w:p>
        </w:tc>
        <w:tc>
          <w:tcPr>
            <w:tcW w:w="1034" w:type="dxa"/>
          </w:tcPr>
          <w:p>
            <w:pPr/>
          </w:p>
        </w:tc>
        <w:tc>
          <w:tcPr>
            <w:tcW w:w="437" w:type="dxa"/>
          </w:tcPr>
          <w:p>
            <w:pPr>
              <w:pStyle w:val="TableParagraph"/>
              <w:spacing w:before="9"/>
              <w:ind w:left="134"/>
              <w:rPr>
                <w:sz w:val="13"/>
              </w:rPr>
            </w:pPr>
            <w:r>
              <w:rPr>
                <w:w w:val="115"/>
                <w:sz w:val="13"/>
              </w:rPr>
              <w:t>12</w:t>
            </w:r>
          </w:p>
        </w:tc>
        <w:tc>
          <w:tcPr>
            <w:tcW w:w="1037" w:type="dxa"/>
          </w:tcPr>
          <w:p>
            <w:pPr/>
          </w:p>
        </w:tc>
        <w:tc>
          <w:tcPr>
            <w:tcW w:w="437" w:type="dxa"/>
          </w:tcPr>
          <w:p>
            <w:pPr>
              <w:pStyle w:val="TableParagraph"/>
              <w:spacing w:before="9"/>
              <w:ind w:left="175"/>
              <w:rPr>
                <w:sz w:val="13"/>
              </w:rPr>
            </w:pPr>
            <w:r>
              <w:rPr>
                <w:w w:val="113"/>
                <w:sz w:val="13"/>
              </w:rPr>
              <w:t>0</w:t>
            </w:r>
          </w:p>
        </w:tc>
        <w:tc>
          <w:tcPr>
            <w:tcW w:w="1037" w:type="dxa"/>
          </w:tcPr>
          <w:p>
            <w:pPr/>
          </w:p>
        </w:tc>
        <w:tc>
          <w:tcPr>
            <w:tcW w:w="434" w:type="dxa"/>
          </w:tcPr>
          <w:p>
            <w:pPr>
              <w:pStyle w:val="TableParagraph"/>
              <w:spacing w:before="9"/>
              <w:ind w:right="3"/>
              <w:jc w:val="center"/>
              <w:rPr>
                <w:sz w:val="13"/>
              </w:rPr>
            </w:pPr>
            <w:r>
              <w:rPr>
                <w:w w:val="113"/>
                <w:sz w:val="13"/>
              </w:rPr>
              <w:t>0</w:t>
            </w:r>
          </w:p>
        </w:tc>
        <w:tc>
          <w:tcPr>
            <w:tcW w:w="1037" w:type="dxa"/>
          </w:tcPr>
          <w:p>
            <w:pPr/>
          </w:p>
        </w:tc>
        <w:tc>
          <w:tcPr>
            <w:tcW w:w="437" w:type="dxa"/>
          </w:tcPr>
          <w:p>
            <w:pPr>
              <w:pStyle w:val="TableParagraph"/>
              <w:spacing w:before="9"/>
              <w:jc w:val="center"/>
              <w:rPr>
                <w:sz w:val="13"/>
              </w:rPr>
            </w:pPr>
            <w:r>
              <w:rPr>
                <w:w w:val="113"/>
                <w:sz w:val="13"/>
              </w:rPr>
              <w:t>0</w:t>
            </w:r>
          </w:p>
        </w:tc>
        <w:tc>
          <w:tcPr>
            <w:tcW w:w="1037" w:type="dxa"/>
          </w:tcPr>
          <w:p>
            <w:pPr/>
          </w:p>
        </w:tc>
        <w:tc>
          <w:tcPr>
            <w:tcW w:w="437" w:type="dxa"/>
          </w:tcPr>
          <w:p>
            <w:pPr>
              <w:pStyle w:val="TableParagraph"/>
              <w:spacing w:before="9"/>
              <w:ind w:left="19" w:right="21"/>
              <w:jc w:val="center"/>
              <w:rPr>
                <w:sz w:val="13"/>
              </w:rPr>
            </w:pPr>
            <w:r>
              <w:rPr>
                <w:w w:val="115"/>
                <w:sz w:val="13"/>
              </w:rPr>
              <w:t>12</w:t>
            </w:r>
          </w:p>
        </w:tc>
        <w:tc>
          <w:tcPr>
            <w:tcW w:w="1111" w:type="dxa"/>
          </w:tcPr>
          <w:p>
            <w:pPr/>
          </w:p>
        </w:tc>
        <w:tc>
          <w:tcPr>
            <w:tcW w:w="1268" w:type="dxa"/>
          </w:tcPr>
          <w:p>
            <w:pPr/>
          </w:p>
        </w:tc>
        <w:tc>
          <w:tcPr>
            <w:tcW w:w="770" w:type="dxa"/>
          </w:tcPr>
          <w:p>
            <w:pPr/>
          </w:p>
        </w:tc>
      </w:tr>
      <w:tr>
        <w:trPr>
          <w:trHeight w:val="164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56"/>
              <w:rPr>
                <w:sz w:val="13"/>
              </w:rPr>
            </w:pPr>
            <w:r>
              <w:rPr>
                <w:w w:val="115"/>
                <w:sz w:val="13"/>
              </w:rPr>
              <w:t>Jumlah Orang yang Mendapatkan Sosialisasi, Komunikasi, Informasi dan Edukasi (KIE) Rawan Bencana Kabupaten/Kota (Per Jenis Bencana) Secara Tatap Muka kepada Penduduk yang Tinggal di Daerah Rawan Bencana Sesuai Jenis Ancaman yang Ada di Kawasan Tempat Tinggalnya</w:t>
            </w:r>
          </w:p>
        </w:tc>
        <w:tc>
          <w:tcPr>
            <w:tcW w:w="667" w:type="dxa"/>
          </w:tcPr>
          <w:p>
            <w:pPr>
              <w:pStyle w:val="TableParagraph"/>
              <w:spacing w:before="9"/>
              <w:ind w:left="16" w:right="16"/>
              <w:jc w:val="center"/>
              <w:rPr>
                <w:sz w:val="13"/>
              </w:rPr>
            </w:pPr>
            <w:r>
              <w:rPr>
                <w:w w:val="110"/>
                <w:sz w:val="13"/>
              </w:rPr>
              <w:t>0 Orang</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2"/>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left="20" w:right="28"/>
              <w:jc w:val="center"/>
              <w:rPr>
                <w:sz w:val="13"/>
              </w:rPr>
            </w:pPr>
            <w:r>
              <w:rPr>
                <w:w w:val="115"/>
                <w:sz w:val="13"/>
              </w:rPr>
              <w:t>2.000</w:t>
            </w:r>
          </w:p>
        </w:tc>
        <w:tc>
          <w:tcPr>
            <w:tcW w:w="1037" w:type="dxa"/>
          </w:tcPr>
          <w:p>
            <w:pPr>
              <w:pStyle w:val="TableParagraph"/>
              <w:spacing w:before="9"/>
              <w:ind w:right="43"/>
              <w:jc w:val="right"/>
              <w:rPr>
                <w:sz w:val="13"/>
              </w:rPr>
            </w:pPr>
            <w:r>
              <w:rPr>
                <w:w w:val="110"/>
                <w:sz w:val="13"/>
              </w:rPr>
              <w:t>120.000.000</w:t>
            </w:r>
          </w:p>
        </w:tc>
        <w:tc>
          <w:tcPr>
            <w:tcW w:w="437" w:type="dxa"/>
          </w:tcPr>
          <w:p>
            <w:pPr>
              <w:pStyle w:val="TableParagraph"/>
              <w:spacing w:before="9"/>
              <w:ind w:left="16" w:right="23"/>
              <w:jc w:val="center"/>
              <w:rPr>
                <w:sz w:val="13"/>
              </w:rPr>
            </w:pPr>
            <w:r>
              <w:rPr>
                <w:w w:val="115"/>
                <w:sz w:val="13"/>
              </w:rPr>
              <w:t>2.500</w:t>
            </w:r>
          </w:p>
        </w:tc>
        <w:tc>
          <w:tcPr>
            <w:tcW w:w="1037" w:type="dxa"/>
          </w:tcPr>
          <w:p>
            <w:pPr>
              <w:pStyle w:val="TableParagraph"/>
              <w:spacing w:before="9"/>
              <w:ind w:right="43"/>
              <w:jc w:val="right"/>
              <w:rPr>
                <w:sz w:val="13"/>
              </w:rPr>
            </w:pPr>
            <w:r>
              <w:rPr>
                <w:w w:val="110"/>
                <w:sz w:val="13"/>
              </w:rPr>
              <w:t>120.000.000</w:t>
            </w:r>
          </w:p>
        </w:tc>
        <w:tc>
          <w:tcPr>
            <w:tcW w:w="437" w:type="dxa"/>
          </w:tcPr>
          <w:p>
            <w:pPr>
              <w:pStyle w:val="TableParagraph"/>
              <w:spacing w:before="9"/>
              <w:ind w:left="19" w:right="25"/>
              <w:jc w:val="center"/>
              <w:rPr>
                <w:sz w:val="13"/>
              </w:rPr>
            </w:pPr>
            <w:r>
              <w:rPr>
                <w:w w:val="115"/>
                <w:sz w:val="13"/>
              </w:rPr>
              <w:t>4.500</w:t>
            </w:r>
          </w:p>
        </w:tc>
        <w:tc>
          <w:tcPr>
            <w:tcW w:w="1111" w:type="dxa"/>
          </w:tcPr>
          <w:p>
            <w:pPr>
              <w:pStyle w:val="TableParagraph"/>
              <w:spacing w:before="9"/>
              <w:ind w:right="45"/>
              <w:jc w:val="right"/>
              <w:rPr>
                <w:sz w:val="13"/>
              </w:rPr>
            </w:pPr>
            <w:r>
              <w:rPr>
                <w:w w:val="110"/>
                <w:sz w:val="13"/>
              </w:rPr>
              <w:t>240.000.000</w:t>
            </w:r>
          </w:p>
        </w:tc>
        <w:tc>
          <w:tcPr>
            <w:tcW w:w="1268" w:type="dxa"/>
          </w:tcPr>
          <w:p>
            <w:pPr/>
          </w:p>
        </w:tc>
        <w:tc>
          <w:tcPr>
            <w:tcW w:w="770" w:type="dxa"/>
          </w:tcPr>
          <w:p>
            <w:pPr/>
          </w:p>
        </w:tc>
      </w:tr>
      <w:tr>
        <w:trPr>
          <w:trHeight w:val="1015" w:hRule="exact"/>
        </w:trPr>
        <w:tc>
          <w:tcPr>
            <w:tcW w:w="1130" w:type="dxa"/>
            <w:gridSpan w:val="2"/>
          </w:tcPr>
          <w:p>
            <w:pPr/>
          </w:p>
        </w:tc>
        <w:tc>
          <w:tcPr>
            <w:tcW w:w="773" w:type="dxa"/>
          </w:tcPr>
          <w:p>
            <w:pPr>
              <w:pStyle w:val="TableParagraph"/>
              <w:spacing w:before="9"/>
              <w:ind w:left="15" w:right="159"/>
              <w:jc w:val="center"/>
              <w:rPr>
                <w:b/>
                <w:sz w:val="13"/>
              </w:rPr>
            </w:pPr>
            <w:r>
              <w:rPr>
                <w:b/>
                <w:w w:val="110"/>
                <w:sz w:val="13"/>
              </w:rPr>
              <w:t>03.2.02.</w:t>
            </w:r>
          </w:p>
        </w:tc>
        <w:tc>
          <w:tcPr>
            <w:tcW w:w="2026" w:type="dxa"/>
          </w:tcPr>
          <w:p>
            <w:pPr>
              <w:pStyle w:val="TableParagraph"/>
              <w:spacing w:line="249" w:lineRule="auto" w:before="9"/>
              <w:ind w:left="43" w:right="25"/>
              <w:rPr>
                <w:b/>
                <w:sz w:val="13"/>
              </w:rPr>
            </w:pPr>
            <w:r>
              <w:rPr>
                <w:b/>
                <w:w w:val="110"/>
                <w:sz w:val="13"/>
              </w:rPr>
              <w:t>Pelayanan Pencegahan dan Kesiapsiagaan Terhadap Bencana</w:t>
            </w:r>
          </w:p>
        </w:tc>
        <w:tc>
          <w:tcPr>
            <w:tcW w:w="2029" w:type="dxa"/>
          </w:tcPr>
          <w:p>
            <w:pPr>
              <w:pStyle w:val="TableParagraph"/>
              <w:spacing w:line="249" w:lineRule="auto" w:before="9"/>
              <w:ind w:left="43" w:right="58"/>
              <w:rPr>
                <w:sz w:val="13"/>
              </w:rPr>
            </w:pPr>
            <w:r>
              <w:rPr>
                <w:w w:val="115"/>
                <w:sz w:val="13"/>
              </w:rPr>
              <w:t>Berita Acara Reviu Internal BPBD terhadap capaian kinerja Sub Kegiatan pada Kegiatan Pelayanan Pencegahan dan Kesiapsiagaan Terhadap Bencana</w:t>
            </w:r>
          </w:p>
        </w:tc>
        <w:tc>
          <w:tcPr>
            <w:tcW w:w="667" w:type="dxa"/>
          </w:tcPr>
          <w:p>
            <w:pPr>
              <w:pStyle w:val="TableParagraph"/>
              <w:spacing w:before="9"/>
              <w:ind w:left="11" w:right="20"/>
              <w:jc w:val="center"/>
              <w:rPr>
                <w:sz w:val="13"/>
              </w:rPr>
            </w:pPr>
            <w:r>
              <w:rPr>
                <w:w w:val="110"/>
                <w:sz w:val="13"/>
              </w:rPr>
              <w:t>0 BA</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2"/>
              <w:rPr>
                <w:sz w:val="13"/>
              </w:rPr>
            </w:pPr>
            <w:r>
              <w:rPr>
                <w:w w:val="113"/>
                <w:sz w:val="13"/>
              </w:rPr>
              <w:t>1</w:t>
            </w:r>
          </w:p>
        </w:tc>
        <w:tc>
          <w:tcPr>
            <w:tcW w:w="1037" w:type="dxa"/>
          </w:tcPr>
          <w:p>
            <w:pPr>
              <w:pStyle w:val="TableParagraph"/>
              <w:spacing w:before="9"/>
              <w:ind w:right="46"/>
              <w:jc w:val="right"/>
              <w:rPr>
                <w:sz w:val="13"/>
              </w:rPr>
            </w:pPr>
            <w:r>
              <w:rPr>
                <w:w w:val="110"/>
                <w:sz w:val="13"/>
              </w:rPr>
              <w:t>6.103.742.800</w:t>
            </w:r>
          </w:p>
        </w:tc>
        <w:tc>
          <w:tcPr>
            <w:tcW w:w="437" w:type="dxa"/>
          </w:tcPr>
          <w:p>
            <w:pPr>
              <w:pStyle w:val="TableParagraph"/>
              <w:spacing w:before="9"/>
              <w:ind w:left="175"/>
              <w:rPr>
                <w:sz w:val="13"/>
              </w:rPr>
            </w:pPr>
            <w:r>
              <w:rPr>
                <w:w w:val="113"/>
                <w:sz w:val="13"/>
              </w:rPr>
              <w:t>3</w:t>
            </w:r>
          </w:p>
        </w:tc>
        <w:tc>
          <w:tcPr>
            <w:tcW w:w="1037" w:type="dxa"/>
          </w:tcPr>
          <w:p>
            <w:pPr>
              <w:pStyle w:val="TableParagraph"/>
              <w:spacing w:before="9"/>
              <w:ind w:right="45"/>
              <w:jc w:val="right"/>
              <w:rPr>
                <w:sz w:val="13"/>
              </w:rPr>
            </w:pPr>
            <w:r>
              <w:rPr>
                <w:w w:val="110"/>
                <w:sz w:val="13"/>
              </w:rPr>
              <w:t>5.095.000.000</w:t>
            </w:r>
          </w:p>
        </w:tc>
        <w:tc>
          <w:tcPr>
            <w:tcW w:w="434" w:type="dxa"/>
          </w:tcPr>
          <w:p>
            <w:pPr>
              <w:pStyle w:val="TableParagraph"/>
              <w:spacing w:before="9"/>
              <w:ind w:right="3"/>
              <w:jc w:val="center"/>
              <w:rPr>
                <w:sz w:val="13"/>
              </w:rPr>
            </w:pPr>
            <w:r>
              <w:rPr>
                <w:w w:val="113"/>
                <w:sz w:val="13"/>
              </w:rPr>
              <w:t>3</w:t>
            </w:r>
          </w:p>
        </w:tc>
        <w:tc>
          <w:tcPr>
            <w:tcW w:w="1037" w:type="dxa"/>
          </w:tcPr>
          <w:p>
            <w:pPr>
              <w:pStyle w:val="TableParagraph"/>
              <w:spacing w:before="9"/>
              <w:ind w:right="43"/>
              <w:jc w:val="right"/>
              <w:rPr>
                <w:sz w:val="13"/>
              </w:rPr>
            </w:pPr>
            <w:r>
              <w:rPr>
                <w:w w:val="110"/>
                <w:sz w:val="13"/>
              </w:rPr>
              <w:t>5.745.000.000</w:t>
            </w:r>
          </w:p>
        </w:tc>
        <w:tc>
          <w:tcPr>
            <w:tcW w:w="437" w:type="dxa"/>
          </w:tcPr>
          <w:p>
            <w:pPr>
              <w:pStyle w:val="TableParagraph"/>
              <w:spacing w:before="9"/>
              <w:jc w:val="center"/>
              <w:rPr>
                <w:sz w:val="13"/>
              </w:rPr>
            </w:pPr>
            <w:r>
              <w:rPr>
                <w:w w:val="113"/>
                <w:sz w:val="13"/>
              </w:rPr>
              <w:t>3</w:t>
            </w:r>
          </w:p>
        </w:tc>
        <w:tc>
          <w:tcPr>
            <w:tcW w:w="1037" w:type="dxa"/>
          </w:tcPr>
          <w:p>
            <w:pPr>
              <w:pStyle w:val="TableParagraph"/>
              <w:spacing w:before="9"/>
              <w:ind w:right="43"/>
              <w:jc w:val="right"/>
              <w:rPr>
                <w:sz w:val="13"/>
              </w:rPr>
            </w:pPr>
            <w:r>
              <w:rPr>
                <w:w w:val="110"/>
                <w:sz w:val="13"/>
              </w:rPr>
              <w:t>6.110.000.000</w:t>
            </w:r>
          </w:p>
        </w:tc>
        <w:tc>
          <w:tcPr>
            <w:tcW w:w="437" w:type="dxa"/>
          </w:tcPr>
          <w:p>
            <w:pPr>
              <w:pStyle w:val="TableParagraph"/>
              <w:spacing w:before="9"/>
              <w:ind w:left="19" w:right="21"/>
              <w:jc w:val="center"/>
              <w:rPr>
                <w:sz w:val="13"/>
              </w:rPr>
            </w:pPr>
            <w:r>
              <w:rPr>
                <w:w w:val="115"/>
                <w:sz w:val="13"/>
              </w:rPr>
              <w:t>10</w:t>
            </w:r>
          </w:p>
        </w:tc>
        <w:tc>
          <w:tcPr>
            <w:tcW w:w="1111" w:type="dxa"/>
          </w:tcPr>
          <w:p>
            <w:pPr>
              <w:pStyle w:val="TableParagraph"/>
              <w:spacing w:before="9"/>
              <w:ind w:right="46"/>
              <w:jc w:val="right"/>
              <w:rPr>
                <w:sz w:val="13"/>
              </w:rPr>
            </w:pPr>
            <w:r>
              <w:rPr>
                <w:w w:val="110"/>
                <w:sz w:val="13"/>
              </w:rPr>
              <w:t>23.053.742.800</w:t>
            </w:r>
          </w:p>
        </w:tc>
        <w:tc>
          <w:tcPr>
            <w:tcW w:w="1268" w:type="dxa"/>
          </w:tcPr>
          <w:p>
            <w:pPr/>
          </w:p>
        </w:tc>
        <w:tc>
          <w:tcPr>
            <w:tcW w:w="770" w:type="dxa"/>
          </w:tcPr>
          <w:p>
            <w:pPr/>
          </w:p>
        </w:tc>
      </w:tr>
      <w:tr>
        <w:trPr>
          <w:trHeight w:val="543" w:hRule="exact"/>
        </w:trPr>
        <w:tc>
          <w:tcPr>
            <w:tcW w:w="1130" w:type="dxa"/>
            <w:gridSpan w:val="2"/>
          </w:tcPr>
          <w:p>
            <w:pPr/>
          </w:p>
        </w:tc>
        <w:tc>
          <w:tcPr>
            <w:tcW w:w="773" w:type="dxa"/>
          </w:tcPr>
          <w:p>
            <w:pPr>
              <w:pStyle w:val="TableParagraph"/>
              <w:spacing w:before="7"/>
              <w:ind w:left="15" w:right="14"/>
              <w:jc w:val="center"/>
              <w:rPr>
                <w:sz w:val="13"/>
              </w:rPr>
            </w:pPr>
            <w:r>
              <w:rPr>
                <w:w w:val="120"/>
                <w:sz w:val="13"/>
              </w:rPr>
              <w:t>03.2.02.01.</w:t>
            </w:r>
          </w:p>
        </w:tc>
        <w:tc>
          <w:tcPr>
            <w:tcW w:w="2026" w:type="dxa"/>
          </w:tcPr>
          <w:p>
            <w:pPr>
              <w:pStyle w:val="TableParagraph"/>
              <w:spacing w:line="249" w:lineRule="auto" w:before="7"/>
              <w:ind w:left="43" w:right="25"/>
              <w:rPr>
                <w:sz w:val="13"/>
              </w:rPr>
            </w:pPr>
            <w:r>
              <w:rPr>
                <w:w w:val="115"/>
                <w:sz w:val="13"/>
              </w:rPr>
              <w:t>Penyusunan Rencana Penanggulangan Bencana Kabupaten/Kota</w:t>
            </w:r>
          </w:p>
        </w:tc>
        <w:tc>
          <w:tcPr>
            <w:tcW w:w="2029" w:type="dxa"/>
          </w:tcPr>
          <w:p>
            <w:pPr>
              <w:pStyle w:val="TableParagraph"/>
              <w:spacing w:line="249" w:lineRule="auto" w:before="7"/>
              <w:ind w:left="43"/>
              <w:rPr>
                <w:sz w:val="13"/>
              </w:rPr>
            </w:pPr>
            <w:r>
              <w:rPr>
                <w:w w:val="120"/>
                <w:sz w:val="13"/>
              </w:rPr>
              <w:t>Jumlah dokumen Rencana Penanggulangan Bencana yang disusun</w:t>
            </w:r>
          </w:p>
        </w:tc>
        <w:tc>
          <w:tcPr>
            <w:tcW w:w="667" w:type="dxa"/>
          </w:tcPr>
          <w:p>
            <w:pPr>
              <w:pStyle w:val="TableParagraph"/>
              <w:spacing w:before="7"/>
              <w:ind w:left="1" w:right="20"/>
              <w:jc w:val="center"/>
              <w:rPr>
                <w:sz w:val="13"/>
              </w:rPr>
            </w:pPr>
            <w:r>
              <w:rPr>
                <w:w w:val="110"/>
                <w:sz w:val="13"/>
              </w:rPr>
              <w:t>1 Dok</w:t>
            </w:r>
          </w:p>
        </w:tc>
        <w:tc>
          <w:tcPr>
            <w:tcW w:w="437" w:type="dxa"/>
          </w:tcPr>
          <w:p>
            <w:pPr>
              <w:pStyle w:val="TableParagraph"/>
              <w:spacing w:before="7"/>
              <w:ind w:right="5"/>
              <w:jc w:val="center"/>
              <w:rPr>
                <w:sz w:val="13"/>
              </w:rPr>
            </w:pPr>
            <w:r>
              <w:rPr>
                <w:w w:val="113"/>
                <w:sz w:val="13"/>
              </w:rPr>
              <w:t>0</w:t>
            </w:r>
          </w:p>
        </w:tc>
        <w:tc>
          <w:tcPr>
            <w:tcW w:w="1034" w:type="dxa"/>
          </w:tcPr>
          <w:p>
            <w:pPr>
              <w:pStyle w:val="TableParagraph"/>
              <w:spacing w:before="7"/>
              <w:ind w:right="39"/>
              <w:jc w:val="right"/>
              <w:rPr>
                <w:sz w:val="13"/>
              </w:rPr>
            </w:pPr>
            <w:r>
              <w:rPr>
                <w:w w:val="113"/>
                <w:sz w:val="13"/>
              </w:rPr>
              <w:t>0</w:t>
            </w:r>
          </w:p>
        </w:tc>
        <w:tc>
          <w:tcPr>
            <w:tcW w:w="437" w:type="dxa"/>
          </w:tcPr>
          <w:p>
            <w:pPr>
              <w:pStyle w:val="TableParagraph"/>
              <w:spacing w:before="7"/>
              <w:ind w:left="172"/>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7" w:type="dxa"/>
          </w:tcPr>
          <w:p>
            <w:pPr>
              <w:pStyle w:val="TableParagraph"/>
              <w:spacing w:before="7"/>
              <w:ind w:left="175"/>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4" w:type="dxa"/>
          </w:tcPr>
          <w:p>
            <w:pPr>
              <w:pStyle w:val="TableParagraph"/>
              <w:spacing w:before="7"/>
              <w:ind w:right="3"/>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ind w:right="1"/>
              <w:jc w:val="center"/>
              <w:rPr>
                <w:sz w:val="13"/>
              </w:rPr>
            </w:pPr>
            <w:r>
              <w:rPr>
                <w:w w:val="113"/>
                <w:sz w:val="13"/>
              </w:rPr>
              <w:t>0</w:t>
            </w:r>
          </w:p>
        </w:tc>
        <w:tc>
          <w:tcPr>
            <w:tcW w:w="1111" w:type="dxa"/>
          </w:tcPr>
          <w:p>
            <w:pPr>
              <w:pStyle w:val="TableParagraph"/>
              <w:spacing w:before="7"/>
              <w:ind w:right="41"/>
              <w:jc w:val="right"/>
              <w:rPr>
                <w:sz w:val="13"/>
              </w:rPr>
            </w:pPr>
            <w:r>
              <w:rPr>
                <w:w w:val="113"/>
                <w:sz w:val="13"/>
              </w:rPr>
              <w:t>0</w:t>
            </w:r>
          </w:p>
        </w:tc>
        <w:tc>
          <w:tcPr>
            <w:tcW w:w="1268" w:type="dxa"/>
          </w:tcPr>
          <w:p>
            <w:pPr>
              <w:pStyle w:val="TableParagraph"/>
              <w:spacing w:line="249" w:lineRule="auto" w:before="7"/>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7"/>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20"/>
                <w:sz w:val="13"/>
              </w:rPr>
              <w:t>Jumlah dokumen Rencana Penanggulangan Bencana yang disusun</w:t>
            </w:r>
          </w:p>
        </w:tc>
        <w:tc>
          <w:tcPr>
            <w:tcW w:w="667" w:type="dxa"/>
          </w:tcPr>
          <w:p>
            <w:pPr>
              <w:pStyle w:val="TableParagraph"/>
              <w:spacing w:before="6"/>
              <w:ind w:left="1"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2"/>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bl>
    <w:p>
      <w:pPr>
        <w:spacing w:after="0" w:line="249" w:lineRule="auto"/>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170"/>
              <w:jc w:val="right"/>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67"/>
              <w:jc w:val="right"/>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174"/>
              <w:jc w:val="right"/>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right="131"/>
              <w:jc w:val="right"/>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542"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Pr>
                <w:sz w:val="13"/>
              </w:rPr>
            </w:pPr>
            <w:r>
              <w:rPr>
                <w:w w:val="120"/>
                <w:sz w:val="13"/>
              </w:rPr>
              <w:t>Jumlah Dokumen Rencana Penanggulangan Bencana yang Dilegalisasi</w:t>
            </w:r>
          </w:p>
        </w:tc>
        <w:tc>
          <w:tcPr>
            <w:tcW w:w="667" w:type="dxa"/>
            <w:tcBorders>
              <w:top w:val="single" w:sz="16" w:space="0" w:color="CCCCCC"/>
            </w:tcBorders>
          </w:tcPr>
          <w:p>
            <w:pPr>
              <w:pStyle w:val="TableParagraph"/>
              <w:spacing w:line="144" w:lineRule="exact"/>
              <w:ind w:right="1"/>
              <w:jc w:val="center"/>
              <w:rPr>
                <w:sz w:val="13"/>
              </w:rPr>
            </w:pPr>
            <w:r>
              <w:rPr>
                <w:w w:val="113"/>
                <w:sz w:val="13"/>
              </w:rPr>
              <w:t>0</w:t>
            </w:r>
          </w:p>
          <w:p>
            <w:pPr>
              <w:pStyle w:val="TableParagraph"/>
              <w:spacing w:before="7"/>
              <w:ind w:left="16" w:right="20"/>
              <w:jc w:val="center"/>
              <w:rPr>
                <w:sz w:val="13"/>
              </w:rPr>
            </w:pPr>
            <w:r>
              <w:rPr>
                <w:w w:val="110"/>
                <w:sz w:val="13"/>
              </w:rPr>
              <w:t>Dokumen</w:t>
            </w:r>
          </w:p>
        </w:tc>
        <w:tc>
          <w:tcPr>
            <w:tcW w:w="437" w:type="dxa"/>
            <w:tcBorders>
              <w:top w:val="single" w:sz="16" w:space="0" w:color="CCCCCC"/>
            </w:tcBorders>
          </w:tcPr>
          <w:p>
            <w:pPr>
              <w:pStyle w:val="TableParagraph"/>
              <w:spacing w:line="144" w:lineRule="exact"/>
              <w:ind w:right="176"/>
              <w:jc w:val="right"/>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1</w:t>
            </w:r>
          </w:p>
        </w:tc>
        <w:tc>
          <w:tcPr>
            <w:tcW w:w="1037" w:type="dxa"/>
            <w:tcBorders>
              <w:top w:val="single" w:sz="16" w:space="0" w:color="CCCCCC"/>
            </w:tcBorders>
          </w:tcPr>
          <w:p>
            <w:pPr>
              <w:pStyle w:val="TableParagraph"/>
              <w:spacing w:line="144" w:lineRule="exact"/>
              <w:ind w:right="43"/>
              <w:jc w:val="right"/>
              <w:rPr>
                <w:sz w:val="13"/>
              </w:rPr>
            </w:pPr>
            <w:r>
              <w:rPr>
                <w:w w:val="110"/>
                <w:sz w:val="13"/>
              </w:rPr>
              <w:t>300.000.000</w:t>
            </w:r>
          </w:p>
        </w:tc>
        <w:tc>
          <w:tcPr>
            <w:tcW w:w="437" w:type="dxa"/>
            <w:tcBorders>
              <w:top w:val="single" w:sz="16" w:space="0" w:color="CCCCCC"/>
            </w:tcBorders>
          </w:tcPr>
          <w:p>
            <w:pPr>
              <w:pStyle w:val="TableParagraph"/>
              <w:spacing w:line="144" w:lineRule="exact"/>
              <w:jc w:val="center"/>
              <w:rPr>
                <w:sz w:val="13"/>
              </w:rPr>
            </w:pPr>
            <w:r>
              <w:rPr>
                <w:w w:val="113"/>
                <w:sz w:val="13"/>
              </w:rPr>
              <w:t>1</w:t>
            </w:r>
          </w:p>
        </w:tc>
        <w:tc>
          <w:tcPr>
            <w:tcW w:w="1037" w:type="dxa"/>
            <w:tcBorders>
              <w:top w:val="single" w:sz="16" w:space="0" w:color="CCCCCC"/>
            </w:tcBorders>
          </w:tcPr>
          <w:p>
            <w:pPr>
              <w:pStyle w:val="TableParagraph"/>
              <w:spacing w:line="144" w:lineRule="exact"/>
              <w:ind w:right="43"/>
              <w:jc w:val="right"/>
              <w:rPr>
                <w:sz w:val="13"/>
              </w:rPr>
            </w:pPr>
            <w:r>
              <w:rPr>
                <w:w w:val="110"/>
                <w:sz w:val="13"/>
              </w:rPr>
              <w:t>300.000.000</w:t>
            </w:r>
          </w:p>
        </w:tc>
        <w:tc>
          <w:tcPr>
            <w:tcW w:w="437" w:type="dxa"/>
            <w:tcBorders>
              <w:top w:val="single" w:sz="16" w:space="0" w:color="CCCCCC"/>
            </w:tcBorders>
          </w:tcPr>
          <w:p>
            <w:pPr>
              <w:pStyle w:val="TableParagraph"/>
              <w:spacing w:line="144" w:lineRule="exact"/>
              <w:ind w:right="173"/>
              <w:jc w:val="right"/>
              <w:rPr>
                <w:sz w:val="13"/>
              </w:rPr>
            </w:pPr>
            <w:r>
              <w:rPr>
                <w:w w:val="113"/>
                <w:sz w:val="13"/>
              </w:rPr>
              <w:t>1</w:t>
            </w:r>
          </w:p>
        </w:tc>
        <w:tc>
          <w:tcPr>
            <w:tcW w:w="1111" w:type="dxa"/>
            <w:tcBorders>
              <w:top w:val="single" w:sz="16" w:space="0" w:color="CCCCCC"/>
            </w:tcBorders>
          </w:tcPr>
          <w:p>
            <w:pPr>
              <w:pStyle w:val="TableParagraph"/>
              <w:spacing w:line="144" w:lineRule="exact"/>
              <w:ind w:right="45"/>
              <w:jc w:val="right"/>
              <w:rPr>
                <w:sz w:val="13"/>
              </w:rPr>
            </w:pPr>
            <w:r>
              <w:rPr>
                <w:w w:val="110"/>
                <w:sz w:val="13"/>
              </w:rPr>
              <w:t>600.000.000</w:t>
            </w:r>
          </w:p>
        </w:tc>
        <w:tc>
          <w:tcPr>
            <w:tcW w:w="1268" w:type="dxa"/>
            <w:tcBorders>
              <w:top w:val="single" w:sz="16" w:space="0" w:color="CCCCCC"/>
            </w:tcBorders>
          </w:tcPr>
          <w:p>
            <w:pPr/>
          </w:p>
        </w:tc>
        <w:tc>
          <w:tcPr>
            <w:tcW w:w="770" w:type="dxa"/>
            <w:tcBorders>
              <w:top w:val="single" w:sz="16" w:space="0" w:color="CCCCCC"/>
            </w:tcBorders>
          </w:tcPr>
          <w:p>
            <w:pP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03.2.02.02.</w:t>
            </w:r>
          </w:p>
        </w:tc>
        <w:tc>
          <w:tcPr>
            <w:tcW w:w="2026" w:type="dxa"/>
          </w:tcPr>
          <w:p>
            <w:pPr>
              <w:pStyle w:val="TableParagraph"/>
              <w:spacing w:line="249" w:lineRule="auto" w:before="6"/>
              <w:ind w:left="43" w:right="25"/>
              <w:rPr>
                <w:sz w:val="13"/>
              </w:rPr>
            </w:pPr>
            <w:r>
              <w:rPr>
                <w:w w:val="115"/>
                <w:sz w:val="13"/>
              </w:rPr>
              <w:t>Pelatihan Pencegahan dan Mitigasi Bencana Kabupaten/Kota</w:t>
            </w:r>
          </w:p>
        </w:tc>
        <w:tc>
          <w:tcPr>
            <w:tcW w:w="2029" w:type="dxa"/>
          </w:tcPr>
          <w:p>
            <w:pPr>
              <w:pStyle w:val="TableParagraph"/>
              <w:spacing w:line="252" w:lineRule="auto" w:before="6"/>
              <w:ind w:left="43" w:right="233"/>
              <w:rPr>
                <w:sz w:val="13"/>
              </w:rPr>
            </w:pPr>
            <w:r>
              <w:rPr>
                <w:w w:val="120"/>
                <w:sz w:val="13"/>
              </w:rPr>
              <w:t>Jumlah peserta yang ikut pelatihan</w:t>
            </w:r>
          </w:p>
        </w:tc>
        <w:tc>
          <w:tcPr>
            <w:tcW w:w="667" w:type="dxa"/>
          </w:tcPr>
          <w:p>
            <w:pPr>
              <w:pStyle w:val="TableParagraph"/>
              <w:spacing w:before="6"/>
              <w:ind w:right="103"/>
              <w:jc w:val="right"/>
              <w:rPr>
                <w:sz w:val="13"/>
              </w:rPr>
            </w:pPr>
            <w:r>
              <w:rPr>
                <w:w w:val="115"/>
                <w:sz w:val="13"/>
              </w:rPr>
              <w:t>1 Paket</w:t>
            </w:r>
          </w:p>
        </w:tc>
        <w:tc>
          <w:tcPr>
            <w:tcW w:w="437" w:type="dxa"/>
          </w:tcPr>
          <w:p>
            <w:pPr>
              <w:pStyle w:val="TableParagraph"/>
              <w:spacing w:before="6"/>
              <w:ind w:right="176"/>
              <w:jc w:val="right"/>
              <w:rPr>
                <w:sz w:val="13"/>
              </w:rPr>
            </w:pPr>
            <w:r>
              <w:rPr>
                <w:w w:val="113"/>
                <w:sz w:val="13"/>
              </w:rPr>
              <w:t>1</w:t>
            </w:r>
          </w:p>
        </w:tc>
        <w:tc>
          <w:tcPr>
            <w:tcW w:w="1034" w:type="dxa"/>
          </w:tcPr>
          <w:p>
            <w:pPr>
              <w:pStyle w:val="TableParagraph"/>
              <w:spacing w:before="6"/>
              <w:ind w:right="43"/>
              <w:jc w:val="right"/>
              <w:rPr>
                <w:sz w:val="13"/>
              </w:rPr>
            </w:pPr>
            <w:r>
              <w:rPr>
                <w:w w:val="110"/>
                <w:sz w:val="13"/>
              </w:rPr>
              <w:t>150.000.000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6"/>
              <w:jc w:val="right"/>
              <w:rPr>
                <w:sz w:val="13"/>
              </w:rPr>
            </w:pPr>
            <w:r>
              <w:rPr>
                <w:w w:val="110"/>
                <w:sz w:val="13"/>
              </w:rPr>
              <w:t>165.000.000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73"/>
              <w:jc w:val="right"/>
              <w:rPr>
                <w:sz w:val="13"/>
              </w:rPr>
            </w:pPr>
            <w:r>
              <w:rPr>
                <w:w w:val="113"/>
                <w:sz w:val="13"/>
              </w:rPr>
              <w:t>1</w:t>
            </w:r>
          </w:p>
        </w:tc>
        <w:tc>
          <w:tcPr>
            <w:tcW w:w="1111" w:type="dxa"/>
          </w:tcPr>
          <w:p>
            <w:pPr>
              <w:pStyle w:val="TableParagraph"/>
              <w:spacing w:before="6"/>
              <w:ind w:right="45"/>
              <w:jc w:val="right"/>
              <w:rPr>
                <w:sz w:val="13"/>
              </w:rPr>
            </w:pPr>
            <w:r>
              <w:rPr>
                <w:w w:val="110"/>
                <w:sz w:val="13"/>
              </w:rPr>
              <w:t>315.000.000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20"/>
                <w:sz w:val="13"/>
              </w:rPr>
              <w:t>Jumlah peserta yang ikut pelatihan</w:t>
            </w:r>
          </w:p>
        </w:tc>
        <w:tc>
          <w:tcPr>
            <w:tcW w:w="667" w:type="dxa"/>
          </w:tcPr>
          <w:p>
            <w:pPr>
              <w:pStyle w:val="TableParagraph"/>
              <w:spacing w:before="6"/>
              <w:ind w:right="89"/>
              <w:jc w:val="right"/>
              <w:rPr>
                <w:sz w:val="13"/>
              </w:rPr>
            </w:pPr>
            <w:r>
              <w:rPr>
                <w:w w:val="110"/>
                <w:sz w:val="13"/>
              </w:rPr>
              <w:t>0 Orang</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50</w:t>
            </w:r>
          </w:p>
        </w:tc>
        <w:tc>
          <w:tcPr>
            <w:tcW w:w="1037" w:type="dxa"/>
          </w:tcPr>
          <w:p>
            <w:pPr>
              <w:pStyle w:val="TableParagraph"/>
              <w:spacing w:before="6"/>
              <w:ind w:right="46"/>
              <w:jc w:val="right"/>
              <w:rPr>
                <w:sz w:val="13"/>
              </w:rPr>
            </w:pPr>
            <w:r>
              <w:rPr>
                <w:w w:val="110"/>
                <w:sz w:val="13"/>
              </w:rPr>
              <w:t>103.282.000</w:t>
            </w:r>
          </w:p>
        </w:tc>
        <w:tc>
          <w:tcPr>
            <w:tcW w:w="437" w:type="dxa"/>
          </w:tcPr>
          <w:p>
            <w:pPr>
              <w:pStyle w:val="TableParagraph"/>
              <w:spacing w:before="6"/>
              <w:ind w:left="139"/>
              <w:rPr>
                <w:sz w:val="13"/>
              </w:rPr>
            </w:pPr>
            <w:r>
              <w:rPr>
                <w:w w:val="115"/>
                <w:sz w:val="13"/>
              </w:rPr>
              <w:t>50</w:t>
            </w:r>
          </w:p>
        </w:tc>
        <w:tc>
          <w:tcPr>
            <w:tcW w:w="1037" w:type="dxa"/>
          </w:tcPr>
          <w:p>
            <w:pPr>
              <w:pStyle w:val="TableParagraph"/>
              <w:spacing w:before="6"/>
              <w:ind w:right="45"/>
              <w:jc w:val="right"/>
              <w:rPr>
                <w:sz w:val="13"/>
              </w:rPr>
            </w:pPr>
            <w:r>
              <w:rPr>
                <w:w w:val="110"/>
                <w:sz w:val="13"/>
              </w:rPr>
              <w:t>180.000.000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37"/>
              <w:jc w:val="right"/>
              <w:rPr>
                <w:sz w:val="13"/>
              </w:rPr>
            </w:pPr>
            <w:r>
              <w:rPr>
                <w:w w:val="110"/>
                <w:sz w:val="13"/>
              </w:rPr>
              <w:t>50</w:t>
            </w:r>
          </w:p>
        </w:tc>
        <w:tc>
          <w:tcPr>
            <w:tcW w:w="1111" w:type="dxa"/>
          </w:tcPr>
          <w:p>
            <w:pPr>
              <w:pStyle w:val="TableParagraph"/>
              <w:spacing w:before="6"/>
              <w:ind w:right="45"/>
              <w:jc w:val="right"/>
              <w:rPr>
                <w:sz w:val="13"/>
              </w:rPr>
            </w:pPr>
            <w:r>
              <w:rPr>
                <w:w w:val="110"/>
                <w:sz w:val="13"/>
              </w:rPr>
              <w:t>283.282.000</w:t>
            </w:r>
          </w:p>
        </w:tc>
        <w:tc>
          <w:tcPr>
            <w:tcW w:w="1268" w:type="dxa"/>
          </w:tcPr>
          <w:p>
            <w:pPr>
              <w:pStyle w:val="TableParagraph"/>
              <w:spacing w:line="249" w:lineRule="auto" w:before="6"/>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33"/>
              <w:rPr>
                <w:sz w:val="13"/>
              </w:rPr>
            </w:pPr>
            <w:r>
              <w:rPr>
                <w:w w:val="120"/>
                <w:sz w:val="13"/>
              </w:rPr>
              <w:t>Jumlah Warga Negara dan Aparatur yang Mengikuti Pelatihan Pencegahan dan Mitigasi Bencana</w:t>
            </w:r>
          </w:p>
        </w:tc>
        <w:tc>
          <w:tcPr>
            <w:tcW w:w="667" w:type="dxa"/>
          </w:tcPr>
          <w:p>
            <w:pPr>
              <w:pStyle w:val="TableParagraph"/>
              <w:spacing w:before="6"/>
              <w:ind w:right="89"/>
              <w:jc w:val="right"/>
              <w:rPr>
                <w:sz w:val="13"/>
              </w:rPr>
            </w:pPr>
            <w:r>
              <w:rPr>
                <w:w w:val="110"/>
                <w:sz w:val="13"/>
              </w:rPr>
              <w:t>0 Orang</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2"/>
              <w:jc w:val="center"/>
              <w:rPr>
                <w:sz w:val="13"/>
              </w:rPr>
            </w:pPr>
            <w:r>
              <w:rPr>
                <w:w w:val="115"/>
                <w:sz w:val="13"/>
              </w:rPr>
              <w:t>200</w:t>
            </w:r>
          </w:p>
        </w:tc>
        <w:tc>
          <w:tcPr>
            <w:tcW w:w="1037" w:type="dxa"/>
          </w:tcPr>
          <w:p>
            <w:pPr>
              <w:pStyle w:val="TableParagraph"/>
              <w:spacing w:before="6"/>
              <w:ind w:right="43"/>
              <w:jc w:val="right"/>
              <w:rPr>
                <w:sz w:val="13"/>
              </w:rPr>
            </w:pPr>
            <w:r>
              <w:rPr>
                <w:w w:val="110"/>
                <w:sz w:val="13"/>
              </w:rPr>
              <w:t>200.000.000</w:t>
            </w:r>
          </w:p>
        </w:tc>
        <w:tc>
          <w:tcPr>
            <w:tcW w:w="437" w:type="dxa"/>
          </w:tcPr>
          <w:p>
            <w:pPr>
              <w:pStyle w:val="TableParagraph"/>
              <w:spacing w:before="6"/>
              <w:ind w:left="22" w:right="23"/>
              <w:jc w:val="center"/>
              <w:rPr>
                <w:sz w:val="13"/>
              </w:rPr>
            </w:pPr>
            <w:r>
              <w:rPr>
                <w:w w:val="115"/>
                <w:sz w:val="13"/>
              </w:rPr>
              <w:t>250</w:t>
            </w:r>
          </w:p>
        </w:tc>
        <w:tc>
          <w:tcPr>
            <w:tcW w:w="1037" w:type="dxa"/>
          </w:tcPr>
          <w:p>
            <w:pPr>
              <w:pStyle w:val="TableParagraph"/>
              <w:spacing w:before="6"/>
              <w:ind w:right="43"/>
              <w:jc w:val="right"/>
              <w:rPr>
                <w:sz w:val="13"/>
              </w:rPr>
            </w:pPr>
            <w:r>
              <w:rPr>
                <w:w w:val="110"/>
                <w:sz w:val="13"/>
              </w:rPr>
              <w:t>200.000.000</w:t>
            </w:r>
          </w:p>
        </w:tc>
        <w:tc>
          <w:tcPr>
            <w:tcW w:w="437" w:type="dxa"/>
          </w:tcPr>
          <w:p>
            <w:pPr>
              <w:pStyle w:val="TableParagraph"/>
              <w:spacing w:before="6"/>
              <w:ind w:right="98"/>
              <w:jc w:val="right"/>
              <w:rPr>
                <w:sz w:val="13"/>
              </w:rPr>
            </w:pPr>
            <w:r>
              <w:rPr>
                <w:w w:val="110"/>
                <w:sz w:val="13"/>
              </w:rPr>
              <w:t>450</w:t>
            </w:r>
          </w:p>
        </w:tc>
        <w:tc>
          <w:tcPr>
            <w:tcW w:w="1111" w:type="dxa"/>
          </w:tcPr>
          <w:p>
            <w:pPr>
              <w:pStyle w:val="TableParagraph"/>
              <w:spacing w:before="6"/>
              <w:ind w:right="45"/>
              <w:jc w:val="right"/>
              <w:rPr>
                <w:sz w:val="13"/>
              </w:rPr>
            </w:pPr>
            <w:r>
              <w:rPr>
                <w:w w:val="110"/>
                <w:sz w:val="13"/>
              </w:rPr>
              <w:t>400.000.000</w:t>
            </w:r>
          </w:p>
        </w:tc>
        <w:tc>
          <w:tcPr>
            <w:tcW w:w="1268" w:type="dxa"/>
          </w:tcPr>
          <w:p>
            <w:pPr/>
          </w:p>
        </w:tc>
        <w:tc>
          <w:tcPr>
            <w:tcW w:w="770" w:type="dxa"/>
          </w:tcPr>
          <w:p>
            <w:pPr/>
          </w:p>
        </w:tc>
      </w:tr>
      <w:tr>
        <w:trPr>
          <w:trHeight w:val="698"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03.2.02.03.</w:t>
            </w:r>
          </w:p>
        </w:tc>
        <w:tc>
          <w:tcPr>
            <w:tcW w:w="2026" w:type="dxa"/>
          </w:tcPr>
          <w:p>
            <w:pPr>
              <w:pStyle w:val="TableParagraph"/>
              <w:spacing w:line="249" w:lineRule="auto" w:before="6"/>
              <w:ind w:left="43" w:right="99"/>
              <w:rPr>
                <w:sz w:val="13"/>
              </w:rPr>
            </w:pPr>
            <w:r>
              <w:rPr>
                <w:w w:val="115"/>
                <w:sz w:val="13"/>
              </w:rPr>
              <w:t>Pengendalian Operasi dan Penyediaan Sarana Prasarana Kesiapsiagaan Terhadap Bencana Kabupaten/Kota</w:t>
            </w:r>
          </w:p>
        </w:tc>
        <w:tc>
          <w:tcPr>
            <w:tcW w:w="2029" w:type="dxa"/>
          </w:tcPr>
          <w:p>
            <w:pPr>
              <w:pStyle w:val="TableParagraph"/>
              <w:spacing w:line="252" w:lineRule="auto" w:before="6"/>
              <w:ind w:left="43"/>
              <w:rPr>
                <w:sz w:val="13"/>
              </w:rPr>
            </w:pPr>
            <w:r>
              <w:rPr>
                <w:w w:val="120"/>
                <w:sz w:val="13"/>
              </w:rPr>
              <w:t>Jumlah sarana kesiapsiagaan bencana yang disediakan</w:t>
            </w:r>
          </w:p>
        </w:tc>
        <w:tc>
          <w:tcPr>
            <w:tcW w:w="667" w:type="dxa"/>
          </w:tcPr>
          <w:p>
            <w:pPr>
              <w:pStyle w:val="TableParagraph"/>
              <w:spacing w:before="6"/>
              <w:ind w:left="213"/>
              <w:rPr>
                <w:sz w:val="13"/>
              </w:rPr>
            </w:pPr>
            <w:r>
              <w:rPr>
                <w:w w:val="115"/>
                <w:sz w:val="13"/>
              </w:rPr>
              <w:t>100</w:t>
            </w:r>
          </w:p>
          <w:p>
            <w:pPr>
              <w:pStyle w:val="TableParagraph"/>
              <w:spacing w:before="5"/>
              <w:ind w:left="127"/>
              <w:rPr>
                <w:sz w:val="13"/>
              </w:rPr>
            </w:pPr>
            <w:r>
              <w:rPr>
                <w:w w:val="110"/>
                <w:sz w:val="13"/>
              </w:rPr>
              <w:t>Persen</w:t>
            </w:r>
          </w:p>
        </w:tc>
        <w:tc>
          <w:tcPr>
            <w:tcW w:w="437" w:type="dxa"/>
          </w:tcPr>
          <w:p>
            <w:pPr>
              <w:pStyle w:val="TableParagraph"/>
              <w:spacing w:before="6"/>
              <w:ind w:right="101"/>
              <w:jc w:val="right"/>
              <w:rPr>
                <w:sz w:val="13"/>
              </w:rPr>
            </w:pPr>
            <w:r>
              <w:rPr>
                <w:w w:val="110"/>
                <w:sz w:val="13"/>
              </w:rPr>
              <w:t>100</w:t>
            </w:r>
          </w:p>
        </w:tc>
        <w:tc>
          <w:tcPr>
            <w:tcW w:w="1034" w:type="dxa"/>
          </w:tcPr>
          <w:p>
            <w:pPr>
              <w:pStyle w:val="TableParagraph"/>
              <w:spacing w:before="6"/>
              <w:ind w:right="43"/>
              <w:jc w:val="right"/>
              <w:rPr>
                <w:sz w:val="13"/>
              </w:rPr>
            </w:pPr>
            <w:r>
              <w:rPr>
                <w:w w:val="110"/>
                <w:sz w:val="13"/>
              </w:rPr>
              <w:t>2.000.000.000</w:t>
            </w:r>
          </w:p>
        </w:tc>
        <w:tc>
          <w:tcPr>
            <w:tcW w:w="437" w:type="dxa"/>
          </w:tcPr>
          <w:p>
            <w:pPr>
              <w:pStyle w:val="TableParagraph"/>
              <w:spacing w:before="6"/>
              <w:ind w:left="19" w:right="19"/>
              <w:jc w:val="center"/>
              <w:rPr>
                <w:sz w:val="13"/>
              </w:rPr>
            </w:pPr>
            <w:r>
              <w:rPr>
                <w:w w:val="115"/>
                <w:sz w:val="13"/>
              </w:rPr>
              <w:t>100</w:t>
            </w:r>
          </w:p>
        </w:tc>
        <w:tc>
          <w:tcPr>
            <w:tcW w:w="1037" w:type="dxa"/>
          </w:tcPr>
          <w:p>
            <w:pPr>
              <w:pStyle w:val="TableParagraph"/>
              <w:spacing w:before="6"/>
              <w:ind w:right="46"/>
              <w:jc w:val="right"/>
              <w:rPr>
                <w:sz w:val="13"/>
              </w:rPr>
            </w:pPr>
            <w:r>
              <w:rPr>
                <w:w w:val="110"/>
                <w:sz w:val="13"/>
              </w:rPr>
              <w:t>2.200.000.000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98"/>
              <w:jc w:val="right"/>
              <w:rPr>
                <w:sz w:val="13"/>
              </w:rPr>
            </w:pPr>
            <w:r>
              <w:rPr>
                <w:w w:val="110"/>
                <w:sz w:val="13"/>
              </w:rPr>
              <w:t>100</w:t>
            </w:r>
          </w:p>
        </w:tc>
        <w:tc>
          <w:tcPr>
            <w:tcW w:w="1111" w:type="dxa"/>
          </w:tcPr>
          <w:p>
            <w:pPr>
              <w:pStyle w:val="TableParagraph"/>
              <w:spacing w:before="6"/>
              <w:ind w:right="45"/>
              <w:jc w:val="right"/>
              <w:rPr>
                <w:sz w:val="13"/>
              </w:rPr>
            </w:pPr>
            <w:r>
              <w:rPr>
                <w:w w:val="110"/>
                <w:sz w:val="13"/>
              </w:rPr>
              <w:t>4.200.000.000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857"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9"/>
              <w:rPr>
                <w:sz w:val="13"/>
              </w:rPr>
            </w:pPr>
            <w:r>
              <w:rPr>
                <w:w w:val="120"/>
                <w:sz w:val="13"/>
              </w:rPr>
              <w:t>Persentase (%) jumlah Warga Negara yang mendapat layanan pusdalops penanggulangan bencana dan sarana prasarana penanggulangan bencana</w:t>
            </w:r>
          </w:p>
        </w:tc>
        <w:tc>
          <w:tcPr>
            <w:tcW w:w="667" w:type="dxa"/>
          </w:tcPr>
          <w:p>
            <w:pPr>
              <w:pStyle w:val="TableParagraph"/>
              <w:spacing w:before="6"/>
              <w:ind w:right="66"/>
              <w:jc w:val="right"/>
              <w:rPr>
                <w:sz w:val="13"/>
              </w:rPr>
            </w:pPr>
            <w:r>
              <w:rPr>
                <w:w w:val="115"/>
                <w:sz w:val="13"/>
              </w:rPr>
              <w:t>0 Persen</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19"/>
              <w:jc w:val="center"/>
              <w:rPr>
                <w:sz w:val="13"/>
              </w:rPr>
            </w:pPr>
            <w:r>
              <w:rPr>
                <w:w w:val="115"/>
                <w:sz w:val="13"/>
              </w:rPr>
              <w:t>100</w:t>
            </w:r>
          </w:p>
        </w:tc>
        <w:tc>
          <w:tcPr>
            <w:tcW w:w="1037" w:type="dxa"/>
          </w:tcPr>
          <w:p>
            <w:pPr>
              <w:pStyle w:val="TableParagraph"/>
              <w:spacing w:before="6"/>
              <w:ind w:right="46"/>
              <w:jc w:val="right"/>
              <w:rPr>
                <w:sz w:val="13"/>
              </w:rPr>
            </w:pPr>
            <w:r>
              <w:rPr>
                <w:w w:val="110"/>
                <w:sz w:val="13"/>
              </w:rPr>
              <w:t>584.671.600</w:t>
            </w:r>
          </w:p>
        </w:tc>
        <w:tc>
          <w:tcPr>
            <w:tcW w:w="437" w:type="dxa"/>
          </w:tcPr>
          <w:p>
            <w:pPr>
              <w:pStyle w:val="TableParagraph"/>
              <w:spacing w:before="6"/>
              <w:ind w:left="100"/>
              <w:rPr>
                <w:sz w:val="13"/>
              </w:rPr>
            </w:pPr>
            <w:r>
              <w:rPr>
                <w:w w:val="115"/>
                <w:sz w:val="13"/>
              </w:rPr>
              <w:t>100</w:t>
            </w:r>
          </w:p>
        </w:tc>
        <w:tc>
          <w:tcPr>
            <w:tcW w:w="1037" w:type="dxa"/>
          </w:tcPr>
          <w:p>
            <w:pPr>
              <w:pStyle w:val="TableParagraph"/>
              <w:spacing w:before="6"/>
              <w:ind w:right="45"/>
              <w:jc w:val="right"/>
              <w:rPr>
                <w:sz w:val="13"/>
              </w:rPr>
            </w:pPr>
            <w:r>
              <w:rPr>
                <w:w w:val="110"/>
                <w:sz w:val="13"/>
              </w:rPr>
              <w:t>2.000.000.000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98"/>
              <w:jc w:val="right"/>
              <w:rPr>
                <w:sz w:val="13"/>
              </w:rPr>
            </w:pPr>
            <w:r>
              <w:rPr>
                <w:w w:val="110"/>
                <w:sz w:val="13"/>
              </w:rPr>
              <w:t>100</w:t>
            </w:r>
          </w:p>
        </w:tc>
        <w:tc>
          <w:tcPr>
            <w:tcW w:w="1111" w:type="dxa"/>
          </w:tcPr>
          <w:p>
            <w:pPr>
              <w:pStyle w:val="TableParagraph"/>
              <w:spacing w:before="6"/>
              <w:ind w:right="45"/>
              <w:jc w:val="right"/>
              <w:rPr>
                <w:sz w:val="13"/>
              </w:rPr>
            </w:pPr>
            <w:r>
              <w:rPr>
                <w:w w:val="110"/>
                <w:sz w:val="13"/>
              </w:rPr>
              <w:t>2.584.671.600</w:t>
            </w:r>
          </w:p>
        </w:tc>
        <w:tc>
          <w:tcPr>
            <w:tcW w:w="1268" w:type="dxa"/>
          </w:tcPr>
          <w:p>
            <w:pPr>
              <w:pStyle w:val="TableParagraph"/>
              <w:spacing w:line="252" w:lineRule="auto" w:before="6"/>
              <w:ind w:left="43" w:right="129"/>
              <w:rPr>
                <w:sz w:val="13"/>
              </w:rPr>
            </w:pPr>
            <w:r>
              <w:rPr>
                <w:sz w:val="13"/>
              </w:rPr>
              <w:t>BIDANG </w:t>
            </w:r>
            <w:r>
              <w:rPr>
                <w:w w:val="90"/>
                <w:sz w:val="13"/>
              </w:rPr>
              <w:t>KEDARURATAN DAN LOGISTIK</w:t>
            </w:r>
          </w:p>
        </w:tc>
        <w:tc>
          <w:tcPr>
            <w:tcW w:w="770" w:type="dxa"/>
          </w:tcPr>
          <w:p>
            <w:pPr>
              <w:pStyle w:val="TableParagraph"/>
              <w:spacing w:line="252" w:lineRule="auto" w:before="6"/>
              <w:ind w:left="43"/>
              <w:rPr>
                <w:sz w:val="13"/>
              </w:rPr>
            </w:pPr>
            <w:r>
              <w:rPr>
                <w:w w:val="105"/>
                <w:sz w:val="13"/>
              </w:rPr>
              <w:t>Kabupaten </w:t>
            </w:r>
            <w:r>
              <w:rPr>
                <w:w w:val="110"/>
                <w:sz w:val="13"/>
              </w:rPr>
              <w:t>Cirebon</w:t>
            </w:r>
          </w:p>
        </w:tc>
      </w:tr>
      <w:tr>
        <w:trPr>
          <w:trHeight w:val="857"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90"/>
              <w:rPr>
                <w:sz w:val="13"/>
              </w:rPr>
            </w:pPr>
            <w:r>
              <w:rPr>
                <w:w w:val="115"/>
                <w:sz w:val="13"/>
              </w:rPr>
              <w:t>Jumlah Dokumen Hasil Pengendalian Operasi dan Penyediaan Sarana Prasarana Kesiapsiagaan Terhadap Bencana Kabupaten/Kota</w:t>
            </w:r>
          </w:p>
        </w:tc>
        <w:tc>
          <w:tcPr>
            <w:tcW w:w="667" w:type="dxa"/>
          </w:tcPr>
          <w:p>
            <w:pPr>
              <w:pStyle w:val="TableParagraph"/>
              <w:spacing w:before="9"/>
              <w:ind w:right="146"/>
              <w:jc w:val="right"/>
              <w:rPr>
                <w:sz w:val="13"/>
              </w:rPr>
            </w:pPr>
            <w:r>
              <w:rPr>
                <w:w w:val="110"/>
                <w:sz w:val="13"/>
              </w:rPr>
              <w:t>0 Dok</w:t>
            </w:r>
          </w:p>
        </w:tc>
        <w:tc>
          <w:tcPr>
            <w:tcW w:w="437" w:type="dxa"/>
          </w:tcPr>
          <w:p>
            <w:pPr>
              <w:pStyle w:val="TableParagraph"/>
              <w:spacing w:before="9"/>
              <w:ind w:right="176"/>
              <w:jc w:val="right"/>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left="20" w:right="25"/>
              <w:jc w:val="center"/>
              <w:rPr>
                <w:sz w:val="13"/>
              </w:rPr>
            </w:pPr>
            <w:r>
              <w:rPr>
                <w:w w:val="115"/>
                <w:sz w:val="13"/>
              </w:rPr>
              <w:t>12</w:t>
            </w:r>
          </w:p>
        </w:tc>
        <w:tc>
          <w:tcPr>
            <w:tcW w:w="1037" w:type="dxa"/>
          </w:tcPr>
          <w:p>
            <w:pPr>
              <w:pStyle w:val="TableParagraph"/>
              <w:spacing w:before="9"/>
              <w:ind w:right="43"/>
              <w:jc w:val="right"/>
              <w:rPr>
                <w:sz w:val="13"/>
              </w:rPr>
            </w:pPr>
            <w:r>
              <w:rPr>
                <w:w w:val="110"/>
                <w:sz w:val="13"/>
              </w:rPr>
              <w:t>2.200.000.000</w:t>
            </w:r>
          </w:p>
        </w:tc>
        <w:tc>
          <w:tcPr>
            <w:tcW w:w="437" w:type="dxa"/>
          </w:tcPr>
          <w:p>
            <w:pPr>
              <w:pStyle w:val="TableParagraph"/>
              <w:spacing w:before="9"/>
              <w:ind w:left="22" w:right="22"/>
              <w:jc w:val="center"/>
              <w:rPr>
                <w:sz w:val="13"/>
              </w:rPr>
            </w:pPr>
            <w:r>
              <w:rPr>
                <w:w w:val="115"/>
                <w:sz w:val="13"/>
              </w:rPr>
              <w:t>12</w:t>
            </w:r>
          </w:p>
        </w:tc>
        <w:tc>
          <w:tcPr>
            <w:tcW w:w="1037" w:type="dxa"/>
          </w:tcPr>
          <w:p>
            <w:pPr>
              <w:pStyle w:val="TableParagraph"/>
              <w:spacing w:before="9"/>
              <w:ind w:right="43"/>
              <w:jc w:val="right"/>
              <w:rPr>
                <w:sz w:val="13"/>
              </w:rPr>
            </w:pPr>
            <w:r>
              <w:rPr>
                <w:w w:val="110"/>
                <w:sz w:val="13"/>
              </w:rPr>
              <w:t>2.400.000.000</w:t>
            </w:r>
          </w:p>
        </w:tc>
        <w:tc>
          <w:tcPr>
            <w:tcW w:w="437" w:type="dxa"/>
          </w:tcPr>
          <w:p>
            <w:pPr>
              <w:pStyle w:val="TableParagraph"/>
              <w:spacing w:before="9"/>
              <w:ind w:right="137"/>
              <w:jc w:val="right"/>
              <w:rPr>
                <w:sz w:val="13"/>
              </w:rPr>
            </w:pPr>
            <w:r>
              <w:rPr>
                <w:w w:val="110"/>
                <w:sz w:val="13"/>
              </w:rPr>
              <w:t>12</w:t>
            </w:r>
          </w:p>
        </w:tc>
        <w:tc>
          <w:tcPr>
            <w:tcW w:w="1111" w:type="dxa"/>
          </w:tcPr>
          <w:p>
            <w:pPr>
              <w:pStyle w:val="TableParagraph"/>
              <w:spacing w:before="9"/>
              <w:ind w:right="45"/>
              <w:jc w:val="right"/>
              <w:rPr>
                <w:sz w:val="13"/>
              </w:rPr>
            </w:pPr>
            <w:r>
              <w:rPr>
                <w:w w:val="110"/>
                <w:sz w:val="13"/>
              </w:rPr>
              <w:t>4.600.000.000</w:t>
            </w:r>
          </w:p>
        </w:tc>
        <w:tc>
          <w:tcPr>
            <w:tcW w:w="1268" w:type="dxa"/>
          </w:tcPr>
          <w:p>
            <w:pPr/>
          </w:p>
        </w:tc>
        <w:tc>
          <w:tcPr>
            <w:tcW w:w="770" w:type="dxa"/>
          </w:tcPr>
          <w:p>
            <w:pPr/>
          </w:p>
        </w:tc>
      </w:tr>
      <w:tr>
        <w:trPr>
          <w:trHeight w:val="701" w:hRule="exact"/>
        </w:trPr>
        <w:tc>
          <w:tcPr>
            <w:tcW w:w="1130" w:type="dxa"/>
            <w:gridSpan w:val="2"/>
          </w:tcPr>
          <w:p>
            <w:pPr/>
          </w:p>
        </w:tc>
        <w:tc>
          <w:tcPr>
            <w:tcW w:w="773" w:type="dxa"/>
          </w:tcPr>
          <w:p>
            <w:pPr>
              <w:pStyle w:val="TableParagraph"/>
              <w:spacing w:before="9"/>
              <w:ind w:left="11" w:right="17"/>
              <w:jc w:val="center"/>
              <w:rPr>
                <w:sz w:val="13"/>
              </w:rPr>
            </w:pPr>
            <w:r>
              <w:rPr>
                <w:w w:val="120"/>
                <w:sz w:val="13"/>
              </w:rPr>
              <w:t>03.2.02.04.</w:t>
            </w:r>
          </w:p>
        </w:tc>
        <w:tc>
          <w:tcPr>
            <w:tcW w:w="2026" w:type="dxa"/>
          </w:tcPr>
          <w:p>
            <w:pPr>
              <w:pStyle w:val="TableParagraph"/>
              <w:spacing w:line="249" w:lineRule="auto" w:before="9"/>
              <w:ind w:left="43" w:right="334"/>
              <w:rPr>
                <w:sz w:val="13"/>
              </w:rPr>
            </w:pPr>
            <w:r>
              <w:rPr>
                <w:w w:val="115"/>
                <w:sz w:val="13"/>
              </w:rPr>
              <w:t>Penyediaan Peralatan Perlindungan dan Kesiapsiagaan terhadap Bencana</w:t>
            </w:r>
          </w:p>
        </w:tc>
        <w:tc>
          <w:tcPr>
            <w:tcW w:w="2029" w:type="dxa"/>
          </w:tcPr>
          <w:p>
            <w:pPr>
              <w:pStyle w:val="TableParagraph"/>
              <w:spacing w:line="252" w:lineRule="auto" w:before="9"/>
              <w:ind w:left="43"/>
              <w:rPr>
                <w:sz w:val="13"/>
              </w:rPr>
            </w:pPr>
            <w:r>
              <w:rPr>
                <w:w w:val="115"/>
                <w:sz w:val="13"/>
              </w:rPr>
              <w:t>Jumlah peralatan perlindungan dini yang disediakan (APD)</w:t>
            </w:r>
          </w:p>
        </w:tc>
        <w:tc>
          <w:tcPr>
            <w:tcW w:w="667" w:type="dxa"/>
          </w:tcPr>
          <w:p>
            <w:pPr>
              <w:pStyle w:val="TableParagraph"/>
              <w:spacing w:before="9"/>
              <w:ind w:right="103"/>
              <w:jc w:val="right"/>
              <w:rPr>
                <w:sz w:val="13"/>
              </w:rPr>
            </w:pPr>
            <w:r>
              <w:rPr>
                <w:w w:val="115"/>
                <w:sz w:val="13"/>
              </w:rPr>
              <w:t>0 Paket</w:t>
            </w:r>
          </w:p>
        </w:tc>
        <w:tc>
          <w:tcPr>
            <w:tcW w:w="437" w:type="dxa"/>
          </w:tcPr>
          <w:p>
            <w:pPr>
              <w:pStyle w:val="TableParagraph"/>
              <w:spacing w:before="9"/>
              <w:ind w:right="176"/>
              <w:jc w:val="right"/>
              <w:rPr>
                <w:sz w:val="13"/>
              </w:rPr>
            </w:pPr>
            <w:r>
              <w:rPr>
                <w:w w:val="113"/>
                <w:sz w:val="13"/>
              </w:rPr>
              <w:t>1</w:t>
            </w:r>
          </w:p>
        </w:tc>
        <w:tc>
          <w:tcPr>
            <w:tcW w:w="1034" w:type="dxa"/>
          </w:tcPr>
          <w:p>
            <w:pPr>
              <w:pStyle w:val="TableParagraph"/>
              <w:spacing w:before="9"/>
              <w:ind w:right="43"/>
              <w:jc w:val="right"/>
              <w:rPr>
                <w:sz w:val="13"/>
              </w:rPr>
            </w:pPr>
            <w:r>
              <w:rPr>
                <w:w w:val="110"/>
                <w:sz w:val="13"/>
              </w:rPr>
              <w:t>1.050.000.000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6"/>
              <w:jc w:val="right"/>
              <w:rPr>
                <w:sz w:val="13"/>
              </w:rPr>
            </w:pPr>
            <w:r>
              <w:rPr>
                <w:w w:val="110"/>
                <w:sz w:val="13"/>
              </w:rPr>
              <w:t>1.275.000.000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73"/>
              <w:jc w:val="right"/>
              <w:rPr>
                <w:sz w:val="13"/>
              </w:rPr>
            </w:pPr>
            <w:r>
              <w:rPr>
                <w:w w:val="113"/>
                <w:sz w:val="13"/>
              </w:rPr>
              <w:t>1</w:t>
            </w:r>
          </w:p>
        </w:tc>
        <w:tc>
          <w:tcPr>
            <w:tcW w:w="1111" w:type="dxa"/>
          </w:tcPr>
          <w:p>
            <w:pPr>
              <w:pStyle w:val="TableParagraph"/>
              <w:spacing w:before="9"/>
              <w:ind w:right="45"/>
              <w:jc w:val="right"/>
              <w:rPr>
                <w:sz w:val="13"/>
              </w:rPr>
            </w:pPr>
            <w:r>
              <w:rPr>
                <w:w w:val="110"/>
                <w:sz w:val="13"/>
              </w:rPr>
              <w:t>2.325.000.000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9"/>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peralatan perlindungan dini yang disediakan (APD)</w:t>
            </w:r>
          </w:p>
        </w:tc>
        <w:tc>
          <w:tcPr>
            <w:tcW w:w="667" w:type="dxa"/>
          </w:tcPr>
          <w:p>
            <w:pPr>
              <w:pStyle w:val="TableParagraph"/>
              <w:spacing w:before="6"/>
              <w:ind w:right="133"/>
              <w:jc w:val="right"/>
              <w:rPr>
                <w:sz w:val="13"/>
              </w:rPr>
            </w:pPr>
            <w:r>
              <w:rPr>
                <w:w w:val="115"/>
                <w:sz w:val="13"/>
              </w:rPr>
              <w:t>0 Jenis</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037" w:type="dxa"/>
          </w:tcPr>
          <w:p>
            <w:pPr>
              <w:pStyle w:val="TableParagraph"/>
              <w:spacing w:before="6"/>
              <w:ind w:right="45"/>
              <w:jc w:val="right"/>
              <w:rPr>
                <w:sz w:val="13"/>
              </w:rPr>
            </w:pPr>
            <w:r>
              <w:rPr>
                <w:w w:val="110"/>
                <w:sz w:val="13"/>
              </w:rPr>
              <w:t>90.602.500</w:t>
            </w:r>
          </w:p>
        </w:tc>
        <w:tc>
          <w:tcPr>
            <w:tcW w:w="437" w:type="dxa"/>
          </w:tcPr>
          <w:p>
            <w:pPr>
              <w:pStyle w:val="TableParagraph"/>
              <w:spacing w:before="6"/>
              <w:ind w:left="139"/>
              <w:rPr>
                <w:sz w:val="13"/>
              </w:rPr>
            </w:pPr>
            <w:r>
              <w:rPr>
                <w:w w:val="115"/>
                <w:sz w:val="13"/>
              </w:rPr>
              <w:t>10</w:t>
            </w:r>
          </w:p>
        </w:tc>
        <w:tc>
          <w:tcPr>
            <w:tcW w:w="1037" w:type="dxa"/>
          </w:tcPr>
          <w:p>
            <w:pPr>
              <w:pStyle w:val="TableParagraph"/>
              <w:spacing w:before="6"/>
              <w:ind w:right="45"/>
              <w:jc w:val="right"/>
              <w:rPr>
                <w:sz w:val="13"/>
              </w:rPr>
            </w:pPr>
            <w:r>
              <w:rPr>
                <w:w w:val="110"/>
                <w:sz w:val="13"/>
              </w:rPr>
              <w:t>400.000.000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37"/>
              <w:jc w:val="right"/>
              <w:rPr>
                <w:sz w:val="13"/>
              </w:rPr>
            </w:pPr>
            <w:r>
              <w:rPr>
                <w:w w:val="110"/>
                <w:sz w:val="13"/>
              </w:rPr>
              <w:t>10</w:t>
            </w:r>
          </w:p>
        </w:tc>
        <w:tc>
          <w:tcPr>
            <w:tcW w:w="1111" w:type="dxa"/>
          </w:tcPr>
          <w:p>
            <w:pPr>
              <w:pStyle w:val="TableParagraph"/>
              <w:spacing w:before="6"/>
              <w:ind w:right="45"/>
              <w:jc w:val="right"/>
              <w:rPr>
                <w:sz w:val="13"/>
              </w:rPr>
            </w:pPr>
            <w:r>
              <w:rPr>
                <w:w w:val="110"/>
                <w:sz w:val="13"/>
              </w:rPr>
              <w:t>490.602.500</w:t>
            </w:r>
          </w:p>
        </w:tc>
        <w:tc>
          <w:tcPr>
            <w:tcW w:w="1268" w:type="dxa"/>
          </w:tcPr>
          <w:p>
            <w:pPr>
              <w:pStyle w:val="TableParagraph"/>
              <w:spacing w:line="249" w:lineRule="auto" w:before="6"/>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7" w:lineRule="auto" w:before="1"/>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48"/>
              <w:rPr>
                <w:sz w:val="13"/>
              </w:rPr>
            </w:pPr>
            <w:r>
              <w:rPr>
                <w:w w:val="115"/>
                <w:sz w:val="13"/>
              </w:rPr>
              <w:t>Jumlah Peralatan Penyelamatan Diri bagi Individu Warga Negara, Keluarga, maupun Petugas</w:t>
            </w:r>
          </w:p>
        </w:tc>
        <w:tc>
          <w:tcPr>
            <w:tcW w:w="667" w:type="dxa"/>
          </w:tcPr>
          <w:p>
            <w:pPr>
              <w:pStyle w:val="TableParagraph"/>
              <w:spacing w:before="9"/>
              <w:ind w:right="148"/>
              <w:jc w:val="right"/>
              <w:rPr>
                <w:sz w:val="13"/>
              </w:rPr>
            </w:pPr>
            <w:r>
              <w:rPr>
                <w:w w:val="110"/>
                <w:sz w:val="13"/>
              </w:rPr>
              <w:t>0 Unit</w:t>
            </w:r>
          </w:p>
        </w:tc>
        <w:tc>
          <w:tcPr>
            <w:tcW w:w="437" w:type="dxa"/>
          </w:tcPr>
          <w:p>
            <w:pPr>
              <w:pStyle w:val="TableParagraph"/>
              <w:spacing w:before="9"/>
              <w:ind w:right="176"/>
              <w:jc w:val="right"/>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left="20" w:right="25"/>
              <w:jc w:val="center"/>
              <w:rPr>
                <w:sz w:val="13"/>
              </w:rPr>
            </w:pPr>
            <w:r>
              <w:rPr>
                <w:w w:val="115"/>
                <w:sz w:val="13"/>
              </w:rPr>
              <w:t>80</w:t>
            </w:r>
          </w:p>
        </w:tc>
        <w:tc>
          <w:tcPr>
            <w:tcW w:w="1037" w:type="dxa"/>
          </w:tcPr>
          <w:p>
            <w:pPr>
              <w:pStyle w:val="TableParagraph"/>
              <w:spacing w:before="9"/>
              <w:ind w:right="43"/>
              <w:jc w:val="right"/>
              <w:rPr>
                <w:sz w:val="13"/>
              </w:rPr>
            </w:pPr>
            <w:r>
              <w:rPr>
                <w:w w:val="110"/>
                <w:sz w:val="13"/>
              </w:rPr>
              <w:t>450.000.000</w:t>
            </w:r>
          </w:p>
        </w:tc>
        <w:tc>
          <w:tcPr>
            <w:tcW w:w="437" w:type="dxa"/>
          </w:tcPr>
          <w:p>
            <w:pPr>
              <w:pStyle w:val="TableParagraph"/>
              <w:spacing w:before="9"/>
              <w:ind w:left="22" w:right="22"/>
              <w:jc w:val="center"/>
              <w:rPr>
                <w:sz w:val="13"/>
              </w:rPr>
            </w:pPr>
            <w:r>
              <w:rPr>
                <w:w w:val="115"/>
                <w:sz w:val="13"/>
              </w:rPr>
              <w:t>80</w:t>
            </w:r>
          </w:p>
        </w:tc>
        <w:tc>
          <w:tcPr>
            <w:tcW w:w="1037" w:type="dxa"/>
          </w:tcPr>
          <w:p>
            <w:pPr>
              <w:pStyle w:val="TableParagraph"/>
              <w:spacing w:before="9"/>
              <w:ind w:right="43"/>
              <w:jc w:val="right"/>
              <w:rPr>
                <w:sz w:val="13"/>
              </w:rPr>
            </w:pPr>
            <w:r>
              <w:rPr>
                <w:w w:val="110"/>
                <w:sz w:val="13"/>
              </w:rPr>
              <w:t>500.000.000</w:t>
            </w:r>
          </w:p>
        </w:tc>
        <w:tc>
          <w:tcPr>
            <w:tcW w:w="437" w:type="dxa"/>
          </w:tcPr>
          <w:p>
            <w:pPr>
              <w:pStyle w:val="TableParagraph"/>
              <w:spacing w:before="9"/>
              <w:ind w:right="137"/>
              <w:jc w:val="right"/>
              <w:rPr>
                <w:sz w:val="13"/>
              </w:rPr>
            </w:pPr>
            <w:r>
              <w:rPr>
                <w:w w:val="110"/>
                <w:sz w:val="13"/>
              </w:rPr>
              <w:t>80</w:t>
            </w:r>
          </w:p>
        </w:tc>
        <w:tc>
          <w:tcPr>
            <w:tcW w:w="1111" w:type="dxa"/>
          </w:tcPr>
          <w:p>
            <w:pPr>
              <w:pStyle w:val="TableParagraph"/>
              <w:spacing w:before="9"/>
              <w:ind w:right="45"/>
              <w:jc w:val="right"/>
              <w:rPr>
                <w:sz w:val="13"/>
              </w:rPr>
            </w:pPr>
            <w:r>
              <w:rPr>
                <w:w w:val="110"/>
                <w:sz w:val="13"/>
              </w:rPr>
              <w:t>950.000.000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03.2.02.05.</w:t>
            </w:r>
          </w:p>
        </w:tc>
        <w:tc>
          <w:tcPr>
            <w:tcW w:w="2026" w:type="dxa"/>
          </w:tcPr>
          <w:p>
            <w:pPr>
              <w:pStyle w:val="TableParagraph"/>
              <w:spacing w:line="252" w:lineRule="auto" w:before="6"/>
              <w:ind w:left="43" w:right="25"/>
              <w:rPr>
                <w:sz w:val="13"/>
              </w:rPr>
            </w:pPr>
            <w:r>
              <w:rPr>
                <w:w w:val="115"/>
                <w:sz w:val="13"/>
              </w:rPr>
              <w:t>Pengelolaan Risiko Bencana Kabupaten/Kota</w:t>
            </w:r>
          </w:p>
        </w:tc>
        <w:tc>
          <w:tcPr>
            <w:tcW w:w="2029" w:type="dxa"/>
          </w:tcPr>
          <w:p>
            <w:pPr>
              <w:pStyle w:val="TableParagraph"/>
              <w:spacing w:line="252" w:lineRule="auto" w:before="6"/>
              <w:ind w:left="43"/>
              <w:rPr>
                <w:sz w:val="13"/>
              </w:rPr>
            </w:pPr>
            <w:r>
              <w:rPr>
                <w:w w:val="120"/>
                <w:sz w:val="13"/>
              </w:rPr>
              <w:t>Jumlah Risiko Bencana yang dimanagement dengan baik</w:t>
            </w:r>
          </w:p>
        </w:tc>
        <w:tc>
          <w:tcPr>
            <w:tcW w:w="667" w:type="dxa"/>
          </w:tcPr>
          <w:p>
            <w:pPr>
              <w:pStyle w:val="TableParagraph"/>
              <w:spacing w:before="6"/>
              <w:ind w:right="133"/>
              <w:jc w:val="right"/>
              <w:rPr>
                <w:sz w:val="13"/>
              </w:rPr>
            </w:pPr>
            <w:r>
              <w:rPr>
                <w:w w:val="115"/>
                <w:sz w:val="13"/>
              </w:rPr>
              <w:t>0 Jenis</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73"/>
              <w:jc w:val="right"/>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bl>
    <w:p>
      <w:pPr>
        <w:spacing w:after="0"/>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ight="233"/>
              <w:rPr>
                <w:sz w:val="13"/>
              </w:rPr>
            </w:pPr>
            <w:r>
              <w:rPr>
                <w:w w:val="115"/>
                <w:sz w:val="13"/>
              </w:rPr>
              <w:t>Terlaksananya rapat Pengelolaan Risiko Bencana melalui pengisian IKD</w:t>
            </w:r>
          </w:p>
        </w:tc>
        <w:tc>
          <w:tcPr>
            <w:tcW w:w="667" w:type="dxa"/>
            <w:tcBorders>
              <w:top w:val="single" w:sz="16" w:space="0" w:color="CCCCCC"/>
            </w:tcBorders>
          </w:tcPr>
          <w:p>
            <w:pPr>
              <w:pStyle w:val="TableParagraph"/>
              <w:spacing w:line="144" w:lineRule="exact"/>
              <w:ind w:right="1"/>
              <w:jc w:val="center"/>
              <w:rPr>
                <w:sz w:val="13"/>
              </w:rPr>
            </w:pPr>
            <w:r>
              <w:rPr>
                <w:w w:val="113"/>
                <w:sz w:val="13"/>
              </w:rPr>
              <w:t>0</w:t>
            </w:r>
          </w:p>
          <w:p>
            <w:pPr>
              <w:pStyle w:val="TableParagraph"/>
              <w:spacing w:before="7"/>
              <w:ind w:left="14" w:right="20"/>
              <w:jc w:val="center"/>
              <w:rPr>
                <w:sz w:val="13"/>
              </w:rPr>
            </w:pPr>
            <w:r>
              <w:rPr>
                <w:w w:val="115"/>
                <w:sz w:val="13"/>
              </w:rPr>
              <w:t>Kegiatan</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2</w:t>
            </w:r>
          </w:p>
        </w:tc>
        <w:tc>
          <w:tcPr>
            <w:tcW w:w="1037" w:type="dxa"/>
            <w:tcBorders>
              <w:top w:val="single" w:sz="16" w:space="0" w:color="CCCCCC"/>
            </w:tcBorders>
          </w:tcPr>
          <w:p>
            <w:pPr>
              <w:pStyle w:val="TableParagraph"/>
              <w:spacing w:line="144" w:lineRule="exact"/>
              <w:ind w:right="45"/>
              <w:jc w:val="right"/>
              <w:rPr>
                <w:sz w:val="13"/>
              </w:rPr>
            </w:pPr>
            <w:r>
              <w:rPr>
                <w:w w:val="110"/>
                <w:sz w:val="13"/>
              </w:rPr>
              <w:t>30.000.000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2</w:t>
            </w:r>
          </w:p>
        </w:tc>
        <w:tc>
          <w:tcPr>
            <w:tcW w:w="1111" w:type="dxa"/>
            <w:tcBorders>
              <w:top w:val="single" w:sz="16" w:space="0" w:color="CCCCCC"/>
            </w:tcBorders>
          </w:tcPr>
          <w:p>
            <w:pPr>
              <w:pStyle w:val="TableParagraph"/>
              <w:spacing w:line="144" w:lineRule="exact"/>
              <w:ind w:right="45"/>
              <w:jc w:val="right"/>
              <w:rPr>
                <w:sz w:val="13"/>
              </w:rPr>
            </w:pPr>
            <w:r>
              <w:rPr>
                <w:w w:val="110"/>
                <w:sz w:val="13"/>
              </w:rPr>
              <w:t>30.000.000</w:t>
            </w:r>
          </w:p>
        </w:tc>
        <w:tc>
          <w:tcPr>
            <w:tcW w:w="1268" w:type="dxa"/>
            <w:tcBorders>
              <w:top w:val="single" w:sz="16" w:space="0" w:color="CCCCCC"/>
            </w:tcBorders>
          </w:tcPr>
          <w:p>
            <w:pPr>
              <w:pStyle w:val="TableParagraph"/>
              <w:spacing w:line="249" w:lineRule="auto"/>
              <w:ind w:left="43" w:right="84"/>
              <w:rPr>
                <w:sz w:val="13"/>
              </w:rPr>
            </w:pPr>
            <w:r>
              <w:rPr>
                <w:sz w:val="13"/>
              </w:rPr>
              <w:t>BIDANG </w:t>
            </w:r>
            <w:r>
              <w:rPr>
                <w:w w:val="90"/>
                <w:sz w:val="13"/>
              </w:rPr>
              <w:t>PENCEGAHAN DAN </w:t>
            </w:r>
            <w:r>
              <w:rPr>
                <w:sz w:val="13"/>
              </w:rPr>
              <w:t>KESIAPSIAGAAN</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857"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6"/>
              <w:rPr>
                <w:sz w:val="13"/>
              </w:rPr>
            </w:pPr>
            <w:r>
              <w:rPr>
                <w:w w:val="115"/>
                <w:sz w:val="13"/>
              </w:rPr>
              <w:t>Jumlah Dokumen Analisis Risiko Bencana pada Kegiatan Pembangunan yang Mempunyai Risiko Tinggi Menimbulkan Bencana</w:t>
            </w:r>
          </w:p>
        </w:tc>
        <w:tc>
          <w:tcPr>
            <w:tcW w:w="667" w:type="dxa"/>
          </w:tcPr>
          <w:p>
            <w:pPr>
              <w:pStyle w:val="TableParagraph"/>
              <w:spacing w:before="6"/>
              <w:ind w:right="146"/>
              <w:jc w:val="right"/>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30.000.000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60.000.000</w:t>
            </w:r>
          </w:p>
        </w:tc>
        <w:tc>
          <w:tcPr>
            <w:tcW w:w="1268" w:type="dxa"/>
          </w:tcPr>
          <w:p>
            <w:pPr/>
          </w:p>
        </w:tc>
        <w:tc>
          <w:tcPr>
            <w:tcW w:w="770" w:type="dxa"/>
          </w:tcPr>
          <w:p>
            <w:pPr/>
          </w:p>
        </w:tc>
      </w:tr>
      <w:tr>
        <w:trPr>
          <w:trHeight w:val="543" w:hRule="exact"/>
        </w:trPr>
        <w:tc>
          <w:tcPr>
            <w:tcW w:w="1130" w:type="dxa"/>
            <w:gridSpan w:val="2"/>
          </w:tcPr>
          <w:p>
            <w:pPr/>
          </w:p>
        </w:tc>
        <w:tc>
          <w:tcPr>
            <w:tcW w:w="773" w:type="dxa"/>
          </w:tcPr>
          <w:p>
            <w:pPr>
              <w:pStyle w:val="TableParagraph"/>
              <w:spacing w:before="9"/>
              <w:ind w:left="11" w:right="17"/>
              <w:jc w:val="center"/>
              <w:rPr>
                <w:sz w:val="13"/>
              </w:rPr>
            </w:pPr>
            <w:r>
              <w:rPr>
                <w:w w:val="120"/>
                <w:sz w:val="13"/>
              </w:rPr>
              <w:t>03.2.02.06.</w:t>
            </w:r>
          </w:p>
        </w:tc>
        <w:tc>
          <w:tcPr>
            <w:tcW w:w="2026" w:type="dxa"/>
          </w:tcPr>
          <w:p>
            <w:pPr>
              <w:pStyle w:val="TableParagraph"/>
              <w:spacing w:line="249" w:lineRule="auto" w:before="9"/>
              <w:ind w:left="43" w:right="25"/>
              <w:rPr>
                <w:sz w:val="13"/>
              </w:rPr>
            </w:pPr>
            <w:r>
              <w:rPr>
                <w:w w:val="120"/>
                <w:sz w:val="13"/>
              </w:rPr>
              <w:t>Penguatan Kapasitas Kawasan untuk Pencegahan dan Kesiapsiagaan</w:t>
            </w:r>
          </w:p>
        </w:tc>
        <w:tc>
          <w:tcPr>
            <w:tcW w:w="2029" w:type="dxa"/>
          </w:tcPr>
          <w:p>
            <w:pPr>
              <w:pStyle w:val="TableParagraph"/>
              <w:spacing w:line="247" w:lineRule="auto" w:before="9"/>
              <w:ind w:left="43"/>
              <w:rPr>
                <w:sz w:val="13"/>
              </w:rPr>
            </w:pPr>
            <w:r>
              <w:rPr>
                <w:w w:val="120"/>
                <w:sz w:val="13"/>
              </w:rPr>
              <w:t>Jumlah peserta yang ikut gladi kesiapsiagaan</w:t>
            </w:r>
          </w:p>
        </w:tc>
        <w:tc>
          <w:tcPr>
            <w:tcW w:w="667" w:type="dxa"/>
          </w:tcPr>
          <w:p>
            <w:pPr>
              <w:pStyle w:val="TableParagraph"/>
              <w:spacing w:before="9"/>
              <w:ind w:right="89"/>
              <w:jc w:val="right"/>
              <w:rPr>
                <w:sz w:val="13"/>
              </w:rPr>
            </w:pPr>
            <w:r>
              <w:rPr>
                <w:w w:val="110"/>
                <w:sz w:val="13"/>
              </w:rPr>
              <w:t>0 Orang</w:t>
            </w:r>
          </w:p>
        </w:tc>
        <w:tc>
          <w:tcPr>
            <w:tcW w:w="437" w:type="dxa"/>
          </w:tcPr>
          <w:p>
            <w:pPr>
              <w:pStyle w:val="TableParagraph"/>
              <w:spacing w:before="9"/>
              <w:ind w:left="17" w:right="28"/>
              <w:jc w:val="center"/>
              <w:rPr>
                <w:sz w:val="13"/>
              </w:rPr>
            </w:pPr>
            <w:r>
              <w:rPr>
                <w:w w:val="115"/>
                <w:sz w:val="13"/>
              </w:rPr>
              <w:t>2.700</w:t>
            </w:r>
          </w:p>
        </w:tc>
        <w:tc>
          <w:tcPr>
            <w:tcW w:w="1034" w:type="dxa"/>
          </w:tcPr>
          <w:p>
            <w:pPr>
              <w:pStyle w:val="TableParagraph"/>
              <w:spacing w:before="9"/>
              <w:ind w:right="43"/>
              <w:jc w:val="right"/>
              <w:rPr>
                <w:sz w:val="13"/>
              </w:rPr>
            </w:pPr>
            <w:r>
              <w:rPr>
                <w:w w:val="110"/>
                <w:sz w:val="13"/>
              </w:rPr>
              <w:t>200.000.000</w:t>
            </w:r>
          </w:p>
        </w:tc>
        <w:tc>
          <w:tcPr>
            <w:tcW w:w="437" w:type="dxa"/>
          </w:tcPr>
          <w:p>
            <w:pPr>
              <w:pStyle w:val="TableParagraph"/>
              <w:spacing w:before="9"/>
              <w:ind w:right="49"/>
              <w:jc w:val="right"/>
              <w:rPr>
                <w:sz w:val="13"/>
              </w:rPr>
            </w:pPr>
            <w:r>
              <w:rPr>
                <w:w w:val="110"/>
                <w:sz w:val="13"/>
              </w:rPr>
              <w:t>2.700</w:t>
            </w:r>
          </w:p>
        </w:tc>
        <w:tc>
          <w:tcPr>
            <w:tcW w:w="1037" w:type="dxa"/>
          </w:tcPr>
          <w:p>
            <w:pPr>
              <w:pStyle w:val="TableParagraph"/>
              <w:spacing w:before="9"/>
              <w:ind w:right="46"/>
              <w:jc w:val="right"/>
              <w:rPr>
                <w:sz w:val="13"/>
              </w:rPr>
            </w:pPr>
            <w:r>
              <w:rPr>
                <w:w w:val="110"/>
                <w:sz w:val="13"/>
              </w:rPr>
              <w:t>220.000.000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5"/>
              <w:jc w:val="center"/>
              <w:rPr>
                <w:sz w:val="13"/>
              </w:rPr>
            </w:pPr>
            <w:r>
              <w:rPr>
                <w:w w:val="115"/>
                <w:sz w:val="13"/>
              </w:rPr>
              <w:t>2.700</w:t>
            </w:r>
          </w:p>
        </w:tc>
        <w:tc>
          <w:tcPr>
            <w:tcW w:w="1111" w:type="dxa"/>
          </w:tcPr>
          <w:p>
            <w:pPr>
              <w:pStyle w:val="TableParagraph"/>
              <w:spacing w:before="9"/>
              <w:ind w:right="45"/>
              <w:jc w:val="right"/>
              <w:rPr>
                <w:sz w:val="13"/>
              </w:rPr>
            </w:pPr>
            <w:r>
              <w:rPr>
                <w:w w:val="110"/>
                <w:sz w:val="13"/>
              </w:rPr>
              <w:t>420.000.000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90"/>
              <w:jc w:val="both"/>
              <w:rPr>
                <w:sz w:val="13"/>
              </w:rPr>
            </w:pPr>
            <w:r>
              <w:rPr>
                <w:w w:val="120"/>
                <w:sz w:val="13"/>
              </w:rPr>
              <w:t>Jumlah</w:t>
            </w:r>
            <w:r>
              <w:rPr>
                <w:spacing w:val="-18"/>
                <w:w w:val="120"/>
                <w:sz w:val="13"/>
              </w:rPr>
              <w:t> </w:t>
            </w:r>
            <w:r>
              <w:rPr>
                <w:w w:val="120"/>
                <w:sz w:val="13"/>
              </w:rPr>
              <w:t>desa</w:t>
            </w:r>
            <w:r>
              <w:rPr>
                <w:spacing w:val="-18"/>
                <w:w w:val="120"/>
                <w:sz w:val="13"/>
              </w:rPr>
              <w:t> </w:t>
            </w:r>
            <w:r>
              <w:rPr>
                <w:w w:val="120"/>
                <w:sz w:val="13"/>
              </w:rPr>
              <w:t>rawan</w:t>
            </w:r>
            <w:r>
              <w:rPr>
                <w:spacing w:val="-17"/>
                <w:w w:val="120"/>
                <w:sz w:val="13"/>
              </w:rPr>
              <w:t> </w:t>
            </w:r>
            <w:r>
              <w:rPr>
                <w:w w:val="120"/>
                <w:sz w:val="13"/>
              </w:rPr>
              <w:t>bencana yang</w:t>
            </w:r>
            <w:r>
              <w:rPr>
                <w:spacing w:val="-21"/>
                <w:w w:val="120"/>
                <w:sz w:val="13"/>
              </w:rPr>
              <w:t> </w:t>
            </w:r>
            <w:r>
              <w:rPr>
                <w:w w:val="120"/>
                <w:sz w:val="13"/>
              </w:rPr>
              <w:t>dibentuk</w:t>
            </w:r>
            <w:r>
              <w:rPr>
                <w:spacing w:val="-18"/>
                <w:w w:val="120"/>
                <w:sz w:val="13"/>
              </w:rPr>
              <w:t> </w:t>
            </w:r>
            <w:r>
              <w:rPr>
                <w:w w:val="120"/>
                <w:sz w:val="13"/>
              </w:rPr>
              <w:t>menjadi</w:t>
            </w:r>
            <w:r>
              <w:rPr>
                <w:spacing w:val="-21"/>
                <w:w w:val="120"/>
                <w:sz w:val="13"/>
              </w:rPr>
              <w:t> </w:t>
            </w:r>
            <w:r>
              <w:rPr>
                <w:w w:val="120"/>
                <w:sz w:val="13"/>
              </w:rPr>
              <w:t>desa tangguh</w:t>
            </w:r>
            <w:r>
              <w:rPr>
                <w:spacing w:val="-13"/>
                <w:w w:val="120"/>
                <w:sz w:val="13"/>
              </w:rPr>
              <w:t> </w:t>
            </w:r>
            <w:r>
              <w:rPr>
                <w:w w:val="120"/>
                <w:sz w:val="13"/>
              </w:rPr>
              <w:t>bencana</w:t>
            </w:r>
          </w:p>
        </w:tc>
        <w:tc>
          <w:tcPr>
            <w:tcW w:w="667" w:type="dxa"/>
          </w:tcPr>
          <w:p>
            <w:pPr>
              <w:pStyle w:val="TableParagraph"/>
              <w:spacing w:before="6"/>
              <w:ind w:right="118"/>
              <w:jc w:val="right"/>
              <w:rPr>
                <w:sz w:val="13"/>
              </w:rPr>
            </w:pPr>
            <w:r>
              <w:rPr>
                <w:w w:val="115"/>
                <w:sz w:val="13"/>
              </w:rPr>
              <w:t>8 Desa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39"/>
              <w:rPr>
                <w:sz w:val="13"/>
              </w:rPr>
            </w:pPr>
            <w:r>
              <w:rPr>
                <w:w w:val="115"/>
                <w:sz w:val="13"/>
              </w:rPr>
              <w:t>12</w:t>
            </w:r>
          </w:p>
        </w:tc>
        <w:tc>
          <w:tcPr>
            <w:tcW w:w="1037" w:type="dxa"/>
          </w:tcPr>
          <w:p>
            <w:pPr>
              <w:pStyle w:val="TableParagraph"/>
              <w:spacing w:before="6"/>
              <w:ind w:right="45"/>
              <w:jc w:val="right"/>
              <w:rPr>
                <w:sz w:val="13"/>
              </w:rPr>
            </w:pPr>
            <w:r>
              <w:rPr>
                <w:w w:val="110"/>
                <w:sz w:val="13"/>
              </w:rPr>
              <w:t>1.000.000.000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12</w:t>
            </w:r>
          </w:p>
        </w:tc>
        <w:tc>
          <w:tcPr>
            <w:tcW w:w="1111" w:type="dxa"/>
          </w:tcPr>
          <w:p>
            <w:pPr>
              <w:pStyle w:val="TableParagraph"/>
              <w:spacing w:before="6"/>
              <w:ind w:right="45"/>
              <w:jc w:val="right"/>
              <w:rPr>
                <w:sz w:val="13"/>
              </w:rPr>
            </w:pPr>
            <w:r>
              <w:rPr>
                <w:w w:val="110"/>
                <w:sz w:val="13"/>
              </w:rPr>
              <w:t>1.000.000.000</w:t>
            </w:r>
          </w:p>
        </w:tc>
        <w:tc>
          <w:tcPr>
            <w:tcW w:w="1268" w:type="dxa"/>
          </w:tcPr>
          <w:p>
            <w:pPr>
              <w:pStyle w:val="TableParagraph"/>
              <w:spacing w:line="249" w:lineRule="auto" w:before="6"/>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7" w:lineRule="auto" w:before="1"/>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233"/>
              <w:rPr>
                <w:sz w:val="13"/>
              </w:rPr>
            </w:pPr>
            <w:r>
              <w:rPr>
                <w:w w:val="115"/>
                <w:sz w:val="13"/>
              </w:rPr>
              <w:t>Jumlah Kawasan yang Ditingkatkan Kapasitasnya dalam Pencegahan dan Kesiapsiagaan  Bencana</w:t>
            </w:r>
          </w:p>
        </w:tc>
        <w:tc>
          <w:tcPr>
            <w:tcW w:w="667" w:type="dxa"/>
          </w:tcPr>
          <w:p>
            <w:pPr>
              <w:pStyle w:val="TableParagraph"/>
              <w:spacing w:before="9"/>
              <w:ind w:right="1"/>
              <w:jc w:val="center"/>
              <w:rPr>
                <w:sz w:val="13"/>
              </w:rPr>
            </w:pPr>
            <w:r>
              <w:rPr>
                <w:w w:val="113"/>
                <w:sz w:val="13"/>
              </w:rPr>
              <w:t>0</w:t>
            </w:r>
          </w:p>
          <w:p>
            <w:pPr>
              <w:pStyle w:val="TableParagraph"/>
              <w:spacing w:before="7"/>
              <w:ind w:left="14" w:right="20"/>
              <w:jc w:val="center"/>
              <w:rPr>
                <w:sz w:val="13"/>
              </w:rPr>
            </w:pPr>
            <w:r>
              <w:rPr>
                <w:w w:val="115"/>
                <w:sz w:val="13"/>
              </w:rPr>
              <w:t>Kawasan</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left="20" w:right="25"/>
              <w:jc w:val="center"/>
              <w:rPr>
                <w:sz w:val="13"/>
              </w:rPr>
            </w:pPr>
            <w:r>
              <w:rPr>
                <w:w w:val="115"/>
                <w:sz w:val="13"/>
              </w:rPr>
              <w:t>12</w:t>
            </w:r>
          </w:p>
        </w:tc>
        <w:tc>
          <w:tcPr>
            <w:tcW w:w="1037" w:type="dxa"/>
          </w:tcPr>
          <w:p>
            <w:pPr>
              <w:pStyle w:val="TableParagraph"/>
              <w:spacing w:before="9"/>
              <w:ind w:right="43"/>
              <w:jc w:val="right"/>
              <w:rPr>
                <w:sz w:val="13"/>
              </w:rPr>
            </w:pPr>
            <w:r>
              <w:rPr>
                <w:w w:val="110"/>
                <w:sz w:val="13"/>
              </w:rPr>
              <w:t>1.000.000.000</w:t>
            </w:r>
          </w:p>
        </w:tc>
        <w:tc>
          <w:tcPr>
            <w:tcW w:w="437" w:type="dxa"/>
          </w:tcPr>
          <w:p>
            <w:pPr>
              <w:pStyle w:val="TableParagraph"/>
              <w:spacing w:before="9"/>
              <w:ind w:left="22" w:right="22"/>
              <w:jc w:val="center"/>
              <w:rPr>
                <w:sz w:val="13"/>
              </w:rPr>
            </w:pPr>
            <w:r>
              <w:rPr>
                <w:w w:val="115"/>
                <w:sz w:val="13"/>
              </w:rPr>
              <w:t>12</w:t>
            </w:r>
          </w:p>
        </w:tc>
        <w:tc>
          <w:tcPr>
            <w:tcW w:w="1037" w:type="dxa"/>
          </w:tcPr>
          <w:p>
            <w:pPr>
              <w:pStyle w:val="TableParagraph"/>
              <w:spacing w:before="9"/>
              <w:ind w:right="43"/>
              <w:jc w:val="right"/>
              <w:rPr>
                <w:sz w:val="13"/>
              </w:rPr>
            </w:pPr>
            <w:r>
              <w:rPr>
                <w:w w:val="110"/>
                <w:sz w:val="13"/>
              </w:rPr>
              <w:t>1.000.000.000</w:t>
            </w:r>
          </w:p>
        </w:tc>
        <w:tc>
          <w:tcPr>
            <w:tcW w:w="437" w:type="dxa"/>
          </w:tcPr>
          <w:p>
            <w:pPr>
              <w:pStyle w:val="TableParagraph"/>
              <w:spacing w:before="9"/>
              <w:ind w:left="19" w:right="21"/>
              <w:jc w:val="center"/>
              <w:rPr>
                <w:sz w:val="13"/>
              </w:rPr>
            </w:pPr>
            <w:r>
              <w:rPr>
                <w:w w:val="115"/>
                <w:sz w:val="13"/>
              </w:rPr>
              <w:t>24</w:t>
            </w:r>
          </w:p>
        </w:tc>
        <w:tc>
          <w:tcPr>
            <w:tcW w:w="1111" w:type="dxa"/>
          </w:tcPr>
          <w:p>
            <w:pPr>
              <w:pStyle w:val="TableParagraph"/>
              <w:spacing w:before="9"/>
              <w:ind w:right="45"/>
              <w:jc w:val="right"/>
              <w:rPr>
                <w:sz w:val="13"/>
              </w:rPr>
            </w:pPr>
            <w:r>
              <w:rPr>
                <w:w w:val="110"/>
                <w:sz w:val="13"/>
              </w:rPr>
              <w:t>2.000.000.000</w:t>
            </w:r>
          </w:p>
        </w:tc>
        <w:tc>
          <w:tcPr>
            <w:tcW w:w="1268" w:type="dxa"/>
          </w:tcPr>
          <w:p>
            <w:pPr/>
          </w:p>
        </w:tc>
        <w:tc>
          <w:tcPr>
            <w:tcW w:w="770" w:type="dxa"/>
          </w:tcPr>
          <w:p>
            <w:pPr/>
          </w:p>
        </w:tc>
      </w:tr>
      <w:tr>
        <w:trPr>
          <w:trHeight w:val="543"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03.2.02.07.</w:t>
            </w:r>
          </w:p>
        </w:tc>
        <w:tc>
          <w:tcPr>
            <w:tcW w:w="2026" w:type="dxa"/>
          </w:tcPr>
          <w:p>
            <w:pPr>
              <w:pStyle w:val="TableParagraph"/>
              <w:spacing w:line="252" w:lineRule="auto" w:before="6"/>
              <w:ind w:left="43" w:right="25"/>
              <w:rPr>
                <w:sz w:val="13"/>
              </w:rPr>
            </w:pPr>
            <w:r>
              <w:rPr>
                <w:w w:val="115"/>
                <w:sz w:val="13"/>
              </w:rPr>
              <w:t>Penanganan Pascabencana Kabupaten/Kota</w:t>
            </w:r>
          </w:p>
        </w:tc>
        <w:tc>
          <w:tcPr>
            <w:tcW w:w="2029" w:type="dxa"/>
          </w:tcPr>
          <w:p>
            <w:pPr>
              <w:pStyle w:val="TableParagraph"/>
              <w:spacing w:line="249" w:lineRule="auto" w:before="6"/>
              <w:ind w:left="43"/>
              <w:rPr>
                <w:sz w:val="13"/>
              </w:rPr>
            </w:pPr>
            <w:r>
              <w:rPr>
                <w:w w:val="115"/>
                <w:sz w:val="13"/>
              </w:rPr>
              <w:t>Jumlah dokumen kajian kerusakan dan kerugian pasca kejadian bencana</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Dokumen</w:t>
            </w:r>
          </w:p>
        </w:tc>
        <w:tc>
          <w:tcPr>
            <w:tcW w:w="437" w:type="dxa"/>
          </w:tcPr>
          <w:p>
            <w:pPr>
              <w:pStyle w:val="TableParagraph"/>
              <w:spacing w:before="6"/>
              <w:ind w:left="19" w:right="26"/>
              <w:jc w:val="center"/>
              <w:rPr>
                <w:sz w:val="13"/>
              </w:rPr>
            </w:pPr>
            <w:r>
              <w:rPr>
                <w:w w:val="115"/>
                <w:sz w:val="13"/>
              </w:rPr>
              <w:t>12</w:t>
            </w:r>
          </w:p>
        </w:tc>
        <w:tc>
          <w:tcPr>
            <w:tcW w:w="1034" w:type="dxa"/>
          </w:tcPr>
          <w:p>
            <w:pPr>
              <w:pStyle w:val="TableParagraph"/>
              <w:spacing w:before="6"/>
              <w:ind w:right="43"/>
              <w:jc w:val="right"/>
              <w:rPr>
                <w:sz w:val="13"/>
              </w:rPr>
            </w:pPr>
            <w:r>
              <w:rPr>
                <w:w w:val="110"/>
                <w:sz w:val="13"/>
              </w:rPr>
              <w:t>150.000.000</w:t>
            </w:r>
          </w:p>
        </w:tc>
        <w:tc>
          <w:tcPr>
            <w:tcW w:w="437" w:type="dxa"/>
          </w:tcPr>
          <w:p>
            <w:pPr>
              <w:pStyle w:val="TableParagraph"/>
              <w:spacing w:before="6"/>
              <w:ind w:left="134"/>
              <w:rPr>
                <w:sz w:val="13"/>
              </w:rPr>
            </w:pPr>
            <w:r>
              <w:rPr>
                <w:w w:val="115"/>
                <w:sz w:val="13"/>
              </w:rPr>
              <w:t>12</w:t>
            </w:r>
          </w:p>
        </w:tc>
        <w:tc>
          <w:tcPr>
            <w:tcW w:w="1037" w:type="dxa"/>
          </w:tcPr>
          <w:p>
            <w:pPr>
              <w:pStyle w:val="TableParagraph"/>
              <w:spacing w:before="6"/>
              <w:ind w:right="46"/>
              <w:jc w:val="right"/>
              <w:rPr>
                <w:sz w:val="13"/>
              </w:rPr>
            </w:pPr>
            <w:r>
              <w:rPr>
                <w:w w:val="110"/>
                <w:sz w:val="13"/>
              </w:rPr>
              <w:t>165.000.000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24</w:t>
            </w:r>
          </w:p>
        </w:tc>
        <w:tc>
          <w:tcPr>
            <w:tcW w:w="1111" w:type="dxa"/>
          </w:tcPr>
          <w:p>
            <w:pPr>
              <w:pStyle w:val="TableParagraph"/>
              <w:spacing w:before="6"/>
              <w:ind w:right="45"/>
              <w:jc w:val="right"/>
              <w:rPr>
                <w:sz w:val="13"/>
              </w:rPr>
            </w:pPr>
            <w:r>
              <w:rPr>
                <w:w w:val="110"/>
                <w:sz w:val="13"/>
              </w:rPr>
              <w:t>315.000.000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dokumen monev kerusakan dan kerugian pasca kejadian bencana</w:t>
            </w:r>
          </w:p>
        </w:tc>
        <w:tc>
          <w:tcPr>
            <w:tcW w:w="667" w:type="dxa"/>
          </w:tcPr>
          <w:p>
            <w:pPr>
              <w:pStyle w:val="TableParagraph"/>
              <w:spacing w:before="6"/>
              <w:ind w:right="146"/>
              <w:jc w:val="right"/>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34"/>
              <w:rPr>
                <w:sz w:val="13"/>
              </w:rPr>
            </w:pPr>
            <w:r>
              <w:rPr>
                <w:w w:val="115"/>
                <w:sz w:val="13"/>
              </w:rPr>
              <w:t>12</w:t>
            </w:r>
          </w:p>
        </w:tc>
        <w:tc>
          <w:tcPr>
            <w:tcW w:w="1037" w:type="dxa"/>
          </w:tcPr>
          <w:p>
            <w:pPr>
              <w:pStyle w:val="TableParagraph"/>
              <w:spacing w:before="6"/>
              <w:ind w:right="45"/>
              <w:jc w:val="right"/>
              <w:rPr>
                <w:sz w:val="13"/>
              </w:rPr>
            </w:pPr>
            <w:r>
              <w:rPr>
                <w:w w:val="110"/>
                <w:sz w:val="13"/>
              </w:rPr>
              <w:t>54.090.800</w:t>
            </w:r>
          </w:p>
        </w:tc>
        <w:tc>
          <w:tcPr>
            <w:tcW w:w="437" w:type="dxa"/>
          </w:tcPr>
          <w:p>
            <w:pPr>
              <w:pStyle w:val="TableParagraph"/>
              <w:spacing w:before="6"/>
              <w:ind w:left="139"/>
              <w:rPr>
                <w:sz w:val="13"/>
              </w:rPr>
            </w:pPr>
            <w:r>
              <w:rPr>
                <w:w w:val="115"/>
                <w:sz w:val="13"/>
              </w:rPr>
              <w:t>12</w:t>
            </w:r>
          </w:p>
        </w:tc>
        <w:tc>
          <w:tcPr>
            <w:tcW w:w="1037" w:type="dxa"/>
          </w:tcPr>
          <w:p>
            <w:pPr>
              <w:pStyle w:val="TableParagraph"/>
              <w:spacing w:before="6"/>
              <w:ind w:right="45"/>
              <w:jc w:val="right"/>
              <w:rPr>
                <w:sz w:val="13"/>
              </w:rPr>
            </w:pPr>
            <w:r>
              <w:rPr>
                <w:w w:val="110"/>
                <w:sz w:val="13"/>
              </w:rPr>
              <w:t>180.000.000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24</w:t>
            </w:r>
          </w:p>
        </w:tc>
        <w:tc>
          <w:tcPr>
            <w:tcW w:w="1111" w:type="dxa"/>
          </w:tcPr>
          <w:p>
            <w:pPr>
              <w:pStyle w:val="TableParagraph"/>
              <w:spacing w:before="6"/>
              <w:ind w:right="45"/>
              <w:jc w:val="right"/>
              <w:rPr>
                <w:sz w:val="13"/>
              </w:rPr>
            </w:pPr>
            <w:r>
              <w:rPr>
                <w:w w:val="110"/>
                <w:sz w:val="13"/>
              </w:rPr>
              <w:t>234.090.800</w:t>
            </w:r>
          </w:p>
        </w:tc>
        <w:tc>
          <w:tcPr>
            <w:tcW w:w="1268" w:type="dxa"/>
          </w:tcPr>
          <w:p>
            <w:pPr>
              <w:pStyle w:val="TableParagraph"/>
              <w:spacing w:line="249" w:lineRule="auto" w:before="6"/>
              <w:ind w:left="43" w:right="84"/>
              <w:rPr>
                <w:sz w:val="13"/>
              </w:rPr>
            </w:pPr>
            <w:r>
              <w:rPr>
                <w:sz w:val="13"/>
              </w:rPr>
              <w:t>BIDANG REHABILITASI DAN REKONSTRUKSI</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Style w:val="TableParagraph"/>
              <w:spacing w:before="9"/>
              <w:ind w:left="11" w:right="17"/>
              <w:jc w:val="center"/>
              <w:rPr>
                <w:sz w:val="13"/>
              </w:rPr>
            </w:pPr>
            <w:r>
              <w:rPr>
                <w:w w:val="120"/>
                <w:sz w:val="13"/>
              </w:rPr>
              <w:t>03.2.02.08.</w:t>
            </w:r>
          </w:p>
        </w:tc>
        <w:tc>
          <w:tcPr>
            <w:tcW w:w="2026" w:type="dxa"/>
          </w:tcPr>
          <w:p>
            <w:pPr>
              <w:pStyle w:val="TableParagraph"/>
              <w:spacing w:line="249" w:lineRule="auto" w:before="9"/>
              <w:ind w:left="43" w:right="275"/>
              <w:jc w:val="both"/>
              <w:rPr>
                <w:sz w:val="13"/>
              </w:rPr>
            </w:pPr>
            <w:r>
              <w:rPr>
                <w:w w:val="110"/>
                <w:sz w:val="13"/>
              </w:rPr>
              <w:t>Pengembangan Kapasitas</w:t>
            </w:r>
            <w:r>
              <w:rPr>
                <w:spacing w:val="-14"/>
                <w:w w:val="110"/>
                <w:sz w:val="13"/>
              </w:rPr>
              <w:t> </w:t>
            </w:r>
            <w:r>
              <w:rPr>
                <w:w w:val="110"/>
                <w:sz w:val="13"/>
              </w:rPr>
              <w:t>Tim Reaksi Cepat (TRC) Bencana Kabupaten/Kota</w:t>
            </w:r>
          </w:p>
        </w:tc>
        <w:tc>
          <w:tcPr>
            <w:tcW w:w="2029" w:type="dxa"/>
          </w:tcPr>
          <w:p>
            <w:pPr>
              <w:pStyle w:val="TableParagraph"/>
              <w:spacing w:line="249" w:lineRule="auto" w:before="9"/>
              <w:ind w:left="43" w:right="233"/>
              <w:rPr>
                <w:sz w:val="13"/>
              </w:rPr>
            </w:pPr>
            <w:r>
              <w:rPr>
                <w:w w:val="120"/>
                <w:sz w:val="13"/>
              </w:rPr>
              <w:t>Jumlah petugas yang aktif dalam penangan darurat bencana</w:t>
            </w:r>
          </w:p>
        </w:tc>
        <w:tc>
          <w:tcPr>
            <w:tcW w:w="667" w:type="dxa"/>
          </w:tcPr>
          <w:p>
            <w:pPr>
              <w:pStyle w:val="TableParagraph"/>
              <w:spacing w:before="9"/>
              <w:ind w:right="66"/>
              <w:jc w:val="right"/>
              <w:rPr>
                <w:sz w:val="13"/>
              </w:rPr>
            </w:pPr>
            <w:r>
              <w:rPr>
                <w:w w:val="115"/>
                <w:sz w:val="13"/>
              </w:rPr>
              <w:t>0 Persen</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98"/>
              <w:jc w:val="right"/>
              <w:rPr>
                <w:sz w:val="13"/>
              </w:rPr>
            </w:pPr>
            <w:r>
              <w:rPr>
                <w:w w:val="110"/>
                <w:sz w:val="13"/>
              </w:rPr>
              <w:t>100</w:t>
            </w:r>
          </w:p>
        </w:tc>
        <w:tc>
          <w:tcPr>
            <w:tcW w:w="1037" w:type="dxa"/>
          </w:tcPr>
          <w:p>
            <w:pPr>
              <w:pStyle w:val="TableParagraph"/>
              <w:spacing w:before="9"/>
              <w:ind w:right="46"/>
              <w:jc w:val="right"/>
              <w:rPr>
                <w:sz w:val="13"/>
              </w:rPr>
            </w:pPr>
            <w:r>
              <w:rPr>
                <w:w w:val="110"/>
                <w:sz w:val="13"/>
              </w:rPr>
              <w:t>550.000.000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19"/>
              <w:jc w:val="center"/>
              <w:rPr>
                <w:sz w:val="13"/>
              </w:rPr>
            </w:pPr>
            <w:r>
              <w:rPr>
                <w:w w:val="115"/>
                <w:sz w:val="13"/>
              </w:rPr>
              <w:t>100</w:t>
            </w:r>
          </w:p>
        </w:tc>
        <w:tc>
          <w:tcPr>
            <w:tcW w:w="1111" w:type="dxa"/>
          </w:tcPr>
          <w:p>
            <w:pPr>
              <w:pStyle w:val="TableParagraph"/>
              <w:spacing w:before="9"/>
              <w:ind w:right="45"/>
              <w:jc w:val="right"/>
              <w:rPr>
                <w:sz w:val="13"/>
              </w:rPr>
            </w:pPr>
            <w:r>
              <w:rPr>
                <w:w w:val="110"/>
                <w:sz w:val="13"/>
              </w:rPr>
              <w:t>550.000.000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before="6"/>
              <w:ind w:left="7" w:right="103"/>
              <w:jc w:val="center"/>
              <w:rPr>
                <w:sz w:val="13"/>
              </w:rPr>
            </w:pPr>
            <w:r>
              <w:rPr>
                <w:w w:val="115"/>
                <w:sz w:val="13"/>
              </w:rPr>
              <w:t>Jumlah Kegiatan kapasitas TRC</w:t>
            </w:r>
          </w:p>
        </w:tc>
        <w:tc>
          <w:tcPr>
            <w:tcW w:w="667" w:type="dxa"/>
          </w:tcPr>
          <w:p>
            <w:pPr>
              <w:pStyle w:val="TableParagraph"/>
              <w:spacing w:before="6"/>
              <w:ind w:right="1"/>
              <w:jc w:val="center"/>
              <w:rPr>
                <w:sz w:val="13"/>
              </w:rPr>
            </w:pPr>
            <w:r>
              <w:rPr>
                <w:w w:val="113"/>
                <w:sz w:val="13"/>
              </w:rPr>
              <w:t>0</w:t>
            </w:r>
          </w:p>
          <w:p>
            <w:pPr>
              <w:pStyle w:val="TableParagraph"/>
              <w:spacing w:before="7"/>
              <w:ind w:left="14" w:right="20"/>
              <w:jc w:val="center"/>
              <w:rPr>
                <w:sz w:val="13"/>
              </w:rPr>
            </w:pPr>
            <w:r>
              <w:rPr>
                <w:w w:val="115"/>
                <w:sz w:val="13"/>
              </w:rPr>
              <w:t>Kegiatan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2</w:t>
            </w:r>
          </w:p>
        </w:tc>
        <w:tc>
          <w:tcPr>
            <w:tcW w:w="1037" w:type="dxa"/>
          </w:tcPr>
          <w:p>
            <w:pPr>
              <w:pStyle w:val="TableParagraph"/>
              <w:spacing w:before="6"/>
              <w:ind w:right="46"/>
              <w:jc w:val="right"/>
              <w:rPr>
                <w:sz w:val="13"/>
              </w:rPr>
            </w:pPr>
            <w:r>
              <w:rPr>
                <w:w w:val="110"/>
                <w:sz w:val="13"/>
              </w:rPr>
              <w:t>127.499.900</w:t>
            </w:r>
          </w:p>
        </w:tc>
        <w:tc>
          <w:tcPr>
            <w:tcW w:w="437" w:type="dxa"/>
          </w:tcPr>
          <w:p>
            <w:pPr>
              <w:pStyle w:val="TableParagraph"/>
              <w:spacing w:before="6"/>
              <w:ind w:left="175"/>
              <w:rPr>
                <w:sz w:val="13"/>
              </w:rPr>
            </w:pPr>
            <w:r>
              <w:rPr>
                <w:w w:val="113"/>
                <w:sz w:val="13"/>
              </w:rPr>
              <w:t>4</w:t>
            </w:r>
          </w:p>
        </w:tc>
        <w:tc>
          <w:tcPr>
            <w:tcW w:w="1037" w:type="dxa"/>
          </w:tcPr>
          <w:p>
            <w:pPr>
              <w:pStyle w:val="TableParagraph"/>
              <w:spacing w:before="6"/>
              <w:ind w:right="45"/>
              <w:jc w:val="right"/>
              <w:rPr>
                <w:sz w:val="13"/>
              </w:rPr>
            </w:pPr>
            <w:r>
              <w:rPr>
                <w:w w:val="110"/>
                <w:sz w:val="13"/>
              </w:rPr>
              <w:t>605.000.000</w:t>
            </w:r>
          </w:p>
        </w:tc>
        <w:tc>
          <w:tcPr>
            <w:tcW w:w="434" w:type="dxa"/>
          </w:tcPr>
          <w:p>
            <w:pPr>
              <w:pStyle w:val="TableParagraph"/>
              <w:spacing w:before="6"/>
              <w:ind w:right="3"/>
              <w:jc w:val="center"/>
              <w:rPr>
                <w:sz w:val="13"/>
              </w:rPr>
            </w:pPr>
            <w:r>
              <w:rPr>
                <w:w w:val="113"/>
                <w:sz w:val="13"/>
              </w:rPr>
              <w:t>4</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4</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4</w:t>
            </w:r>
          </w:p>
        </w:tc>
        <w:tc>
          <w:tcPr>
            <w:tcW w:w="1111" w:type="dxa"/>
          </w:tcPr>
          <w:p>
            <w:pPr>
              <w:pStyle w:val="TableParagraph"/>
              <w:spacing w:before="6"/>
              <w:ind w:right="45"/>
              <w:jc w:val="right"/>
              <w:rPr>
                <w:sz w:val="13"/>
              </w:rPr>
            </w:pPr>
            <w:r>
              <w:rPr>
                <w:w w:val="110"/>
                <w:sz w:val="13"/>
              </w:rPr>
              <w:t>732.499.900</w:t>
            </w:r>
          </w:p>
        </w:tc>
        <w:tc>
          <w:tcPr>
            <w:tcW w:w="1268" w:type="dxa"/>
          </w:tcPr>
          <w:p>
            <w:pPr>
              <w:pStyle w:val="TableParagraph"/>
              <w:spacing w:line="249" w:lineRule="auto" w:before="6"/>
              <w:ind w:left="43" w:right="129"/>
              <w:rPr>
                <w:sz w:val="13"/>
              </w:rPr>
            </w:pPr>
            <w:r>
              <w:rPr>
                <w:sz w:val="13"/>
              </w:rPr>
              <w:t>BIDANG </w:t>
            </w:r>
            <w:r>
              <w:rPr>
                <w:w w:val="90"/>
                <w:sz w:val="13"/>
              </w:rPr>
              <w:t>KEDARURATAN DAN LOGISTIK</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before="1"/>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17"/>
              <w:rPr>
                <w:sz w:val="13"/>
              </w:rPr>
            </w:pPr>
            <w:r>
              <w:rPr>
                <w:w w:val="115"/>
                <w:sz w:val="13"/>
              </w:rPr>
              <w:t>Jumlah Personil TRC yang Dikembangkan Kapasitas Teknis dan Manajerialnya</w:t>
            </w:r>
          </w:p>
        </w:tc>
        <w:tc>
          <w:tcPr>
            <w:tcW w:w="667" w:type="dxa"/>
          </w:tcPr>
          <w:p>
            <w:pPr>
              <w:pStyle w:val="TableParagraph"/>
              <w:spacing w:before="9"/>
              <w:ind w:right="89"/>
              <w:jc w:val="right"/>
              <w:rPr>
                <w:sz w:val="13"/>
              </w:rPr>
            </w:pPr>
            <w:r>
              <w:rPr>
                <w:w w:val="110"/>
                <w:sz w:val="13"/>
              </w:rPr>
              <w:t>0 Orang</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left="20" w:right="22"/>
              <w:jc w:val="center"/>
              <w:rPr>
                <w:sz w:val="13"/>
              </w:rPr>
            </w:pPr>
            <w:r>
              <w:rPr>
                <w:w w:val="115"/>
                <w:sz w:val="13"/>
              </w:rPr>
              <w:t>200</w:t>
            </w:r>
          </w:p>
        </w:tc>
        <w:tc>
          <w:tcPr>
            <w:tcW w:w="1037" w:type="dxa"/>
          </w:tcPr>
          <w:p>
            <w:pPr>
              <w:pStyle w:val="TableParagraph"/>
              <w:spacing w:before="9"/>
              <w:ind w:right="43"/>
              <w:jc w:val="right"/>
              <w:rPr>
                <w:sz w:val="13"/>
              </w:rPr>
            </w:pPr>
            <w:r>
              <w:rPr>
                <w:w w:val="110"/>
                <w:sz w:val="13"/>
              </w:rPr>
              <w:t>665.000.000</w:t>
            </w:r>
          </w:p>
        </w:tc>
        <w:tc>
          <w:tcPr>
            <w:tcW w:w="437" w:type="dxa"/>
          </w:tcPr>
          <w:p>
            <w:pPr>
              <w:pStyle w:val="TableParagraph"/>
              <w:spacing w:before="9"/>
              <w:ind w:left="22" w:right="23"/>
              <w:jc w:val="center"/>
              <w:rPr>
                <w:sz w:val="13"/>
              </w:rPr>
            </w:pPr>
            <w:r>
              <w:rPr>
                <w:w w:val="115"/>
                <w:sz w:val="13"/>
              </w:rPr>
              <w:t>200</w:t>
            </w:r>
          </w:p>
        </w:tc>
        <w:tc>
          <w:tcPr>
            <w:tcW w:w="1037" w:type="dxa"/>
          </w:tcPr>
          <w:p>
            <w:pPr>
              <w:pStyle w:val="TableParagraph"/>
              <w:spacing w:before="9"/>
              <w:ind w:right="43"/>
              <w:jc w:val="right"/>
              <w:rPr>
                <w:sz w:val="13"/>
              </w:rPr>
            </w:pPr>
            <w:r>
              <w:rPr>
                <w:w w:val="110"/>
                <w:sz w:val="13"/>
              </w:rPr>
              <w:t>730.000.000</w:t>
            </w:r>
          </w:p>
        </w:tc>
        <w:tc>
          <w:tcPr>
            <w:tcW w:w="437" w:type="dxa"/>
          </w:tcPr>
          <w:p>
            <w:pPr>
              <w:pStyle w:val="TableParagraph"/>
              <w:spacing w:before="9"/>
              <w:ind w:left="19" w:right="19"/>
              <w:jc w:val="center"/>
              <w:rPr>
                <w:sz w:val="13"/>
              </w:rPr>
            </w:pPr>
            <w:r>
              <w:rPr>
                <w:w w:val="115"/>
                <w:sz w:val="13"/>
              </w:rPr>
              <w:t>400</w:t>
            </w:r>
          </w:p>
        </w:tc>
        <w:tc>
          <w:tcPr>
            <w:tcW w:w="1111" w:type="dxa"/>
          </w:tcPr>
          <w:p>
            <w:pPr>
              <w:pStyle w:val="TableParagraph"/>
              <w:spacing w:before="9"/>
              <w:ind w:right="45"/>
              <w:jc w:val="right"/>
              <w:rPr>
                <w:sz w:val="13"/>
              </w:rPr>
            </w:pPr>
            <w:r>
              <w:rPr>
                <w:w w:val="110"/>
                <w:sz w:val="13"/>
              </w:rPr>
              <w:t>1.395.000.000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9"/>
              <w:ind w:left="11" w:right="17"/>
              <w:jc w:val="center"/>
              <w:rPr>
                <w:sz w:val="13"/>
              </w:rPr>
            </w:pPr>
            <w:r>
              <w:rPr>
                <w:w w:val="120"/>
                <w:sz w:val="13"/>
              </w:rPr>
              <w:t>03.2.02.09.</w:t>
            </w:r>
          </w:p>
        </w:tc>
        <w:tc>
          <w:tcPr>
            <w:tcW w:w="2026" w:type="dxa"/>
          </w:tcPr>
          <w:p>
            <w:pPr>
              <w:pStyle w:val="TableParagraph"/>
              <w:spacing w:before="9"/>
              <w:ind w:left="13" w:right="55"/>
              <w:jc w:val="center"/>
              <w:rPr>
                <w:sz w:val="13"/>
              </w:rPr>
            </w:pPr>
            <w:r>
              <w:rPr>
                <w:w w:val="115"/>
                <w:sz w:val="13"/>
              </w:rPr>
              <w:t>Penyusunan Rencana Kontijensi</w:t>
            </w:r>
          </w:p>
        </w:tc>
        <w:tc>
          <w:tcPr>
            <w:tcW w:w="2029" w:type="dxa"/>
          </w:tcPr>
          <w:p>
            <w:pPr>
              <w:pStyle w:val="TableParagraph"/>
              <w:spacing w:line="247" w:lineRule="auto" w:before="9"/>
              <w:ind w:left="43" w:right="233"/>
              <w:rPr>
                <w:sz w:val="13"/>
              </w:rPr>
            </w:pPr>
            <w:r>
              <w:rPr>
                <w:w w:val="110"/>
                <w:sz w:val="13"/>
              </w:rPr>
              <w:t>Jumlah Dokumen Rencana Kontijensi Yang Disusun</w:t>
            </w:r>
          </w:p>
        </w:tc>
        <w:tc>
          <w:tcPr>
            <w:tcW w:w="667" w:type="dxa"/>
          </w:tcPr>
          <w:p>
            <w:pPr>
              <w:pStyle w:val="TableParagraph"/>
              <w:spacing w:before="9"/>
              <w:ind w:right="146"/>
              <w:jc w:val="right"/>
              <w:rPr>
                <w:sz w:val="13"/>
              </w:rPr>
            </w:pPr>
            <w:r>
              <w:rPr>
                <w:w w:val="110"/>
                <w:sz w:val="13"/>
              </w:rPr>
              <w:t>0 Dok</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6"/>
              <w:jc w:val="right"/>
              <w:rPr>
                <w:sz w:val="13"/>
              </w:rPr>
            </w:pPr>
            <w:r>
              <w:rPr>
                <w:w w:val="110"/>
                <w:sz w:val="13"/>
              </w:rPr>
              <w:t>150.000.000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1</w:t>
            </w:r>
          </w:p>
        </w:tc>
        <w:tc>
          <w:tcPr>
            <w:tcW w:w="1111" w:type="dxa"/>
          </w:tcPr>
          <w:p>
            <w:pPr>
              <w:pStyle w:val="TableParagraph"/>
              <w:spacing w:before="9"/>
              <w:ind w:right="45"/>
              <w:jc w:val="right"/>
              <w:rPr>
                <w:sz w:val="13"/>
              </w:rPr>
            </w:pPr>
            <w:r>
              <w:rPr>
                <w:w w:val="110"/>
                <w:sz w:val="13"/>
              </w:rPr>
              <w:t>150.000.000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20"/>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3"/>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left="467"/>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9" w:right="21"/>
              <w:jc w:val="center"/>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52" w:lineRule="auto"/>
              <w:ind w:left="43" w:right="233"/>
              <w:rPr>
                <w:sz w:val="13"/>
              </w:rPr>
            </w:pPr>
            <w:r>
              <w:rPr>
                <w:w w:val="110"/>
                <w:sz w:val="13"/>
              </w:rPr>
              <w:t>Jumlah Dokumen Rencana Kontijensi Yang Disusun</w:t>
            </w:r>
          </w:p>
        </w:tc>
        <w:tc>
          <w:tcPr>
            <w:tcW w:w="667" w:type="dxa"/>
            <w:tcBorders>
              <w:top w:val="single" w:sz="16" w:space="0" w:color="CCCCCC"/>
            </w:tcBorders>
          </w:tcPr>
          <w:p>
            <w:pPr>
              <w:pStyle w:val="TableParagraph"/>
              <w:spacing w:line="144" w:lineRule="exact"/>
              <w:ind w:left="16" w:right="20"/>
              <w:jc w:val="center"/>
              <w:rPr>
                <w:sz w:val="13"/>
              </w:rPr>
            </w:pPr>
            <w:r>
              <w:rPr>
                <w:w w:val="110"/>
                <w:sz w:val="13"/>
              </w:rPr>
              <w:t>1 Dok</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1</w:t>
            </w:r>
          </w:p>
        </w:tc>
        <w:tc>
          <w:tcPr>
            <w:tcW w:w="1037" w:type="dxa"/>
            <w:tcBorders>
              <w:top w:val="single" w:sz="16" w:space="0" w:color="CCCCCC"/>
            </w:tcBorders>
          </w:tcPr>
          <w:p>
            <w:pPr>
              <w:pStyle w:val="TableParagraph"/>
              <w:spacing w:line="144" w:lineRule="exact"/>
              <w:ind w:right="46"/>
              <w:jc w:val="right"/>
              <w:rPr>
                <w:sz w:val="13"/>
              </w:rPr>
            </w:pPr>
            <w:r>
              <w:rPr>
                <w:w w:val="110"/>
                <w:sz w:val="13"/>
              </w:rPr>
              <w:t>103.596.000</w:t>
            </w:r>
          </w:p>
        </w:tc>
        <w:tc>
          <w:tcPr>
            <w:tcW w:w="437" w:type="dxa"/>
            <w:tcBorders>
              <w:top w:val="single" w:sz="16" w:space="0" w:color="CCCCCC"/>
            </w:tcBorders>
          </w:tcPr>
          <w:p>
            <w:pPr>
              <w:pStyle w:val="TableParagraph"/>
              <w:spacing w:line="144" w:lineRule="exact"/>
              <w:ind w:right="1"/>
              <w:jc w:val="center"/>
              <w:rPr>
                <w:sz w:val="13"/>
              </w:rPr>
            </w:pPr>
            <w:r>
              <w:rPr>
                <w:w w:val="113"/>
                <w:sz w:val="13"/>
              </w:rPr>
              <w:t>3</w:t>
            </w:r>
          </w:p>
        </w:tc>
        <w:tc>
          <w:tcPr>
            <w:tcW w:w="1037" w:type="dxa"/>
            <w:tcBorders>
              <w:top w:val="single" w:sz="16" w:space="0" w:color="CCCCCC"/>
            </w:tcBorders>
          </w:tcPr>
          <w:p>
            <w:pPr>
              <w:pStyle w:val="TableParagraph"/>
              <w:spacing w:line="144" w:lineRule="exact"/>
              <w:ind w:right="45"/>
              <w:jc w:val="right"/>
              <w:rPr>
                <w:sz w:val="13"/>
              </w:rPr>
            </w:pPr>
            <w:r>
              <w:rPr>
                <w:w w:val="110"/>
                <w:sz w:val="13"/>
              </w:rPr>
              <w:t>300.000.000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4</w:t>
            </w:r>
          </w:p>
        </w:tc>
        <w:tc>
          <w:tcPr>
            <w:tcW w:w="1111" w:type="dxa"/>
            <w:tcBorders>
              <w:top w:val="single" w:sz="16" w:space="0" w:color="CCCCCC"/>
            </w:tcBorders>
          </w:tcPr>
          <w:p>
            <w:pPr>
              <w:pStyle w:val="TableParagraph"/>
              <w:spacing w:line="144" w:lineRule="exact"/>
              <w:ind w:right="45"/>
              <w:jc w:val="right"/>
              <w:rPr>
                <w:sz w:val="13"/>
              </w:rPr>
            </w:pPr>
            <w:r>
              <w:rPr>
                <w:w w:val="110"/>
                <w:sz w:val="13"/>
              </w:rPr>
              <w:t>403.596.000</w:t>
            </w:r>
          </w:p>
        </w:tc>
        <w:tc>
          <w:tcPr>
            <w:tcW w:w="1268" w:type="dxa"/>
            <w:tcBorders>
              <w:top w:val="single" w:sz="16" w:space="0" w:color="CCCCCC"/>
            </w:tcBorders>
          </w:tcPr>
          <w:p>
            <w:pPr>
              <w:pStyle w:val="TableParagraph"/>
              <w:spacing w:line="249" w:lineRule="auto"/>
              <w:ind w:left="43" w:right="84"/>
              <w:rPr>
                <w:sz w:val="13"/>
              </w:rPr>
            </w:pPr>
            <w:r>
              <w:rPr>
                <w:sz w:val="13"/>
              </w:rPr>
              <w:t>BIDANG </w:t>
            </w:r>
            <w:r>
              <w:rPr>
                <w:w w:val="90"/>
                <w:sz w:val="13"/>
              </w:rPr>
              <w:t>PENCEGAHAN DAN </w:t>
            </w:r>
            <w:r>
              <w:rPr>
                <w:sz w:val="13"/>
              </w:rPr>
              <w:t>KESIAPSIAGAAN</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Dokumen Rencana Kontinjensi yang Dilegalisasi</w:t>
            </w:r>
          </w:p>
        </w:tc>
        <w:tc>
          <w:tcPr>
            <w:tcW w:w="667" w:type="dxa"/>
          </w:tcPr>
          <w:p>
            <w:pPr>
              <w:pStyle w:val="TableParagraph"/>
              <w:spacing w:before="6"/>
              <w:ind w:left="16"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3</w:t>
            </w:r>
          </w:p>
        </w:tc>
        <w:tc>
          <w:tcPr>
            <w:tcW w:w="1037" w:type="dxa"/>
          </w:tcPr>
          <w:p>
            <w:pPr>
              <w:pStyle w:val="TableParagraph"/>
              <w:spacing w:before="6"/>
              <w:ind w:right="43"/>
              <w:jc w:val="right"/>
              <w:rPr>
                <w:sz w:val="13"/>
              </w:rPr>
            </w:pPr>
            <w:r>
              <w:rPr>
                <w:w w:val="110"/>
                <w:sz w:val="13"/>
              </w:rPr>
              <w:t>450.000.000</w:t>
            </w:r>
          </w:p>
        </w:tc>
        <w:tc>
          <w:tcPr>
            <w:tcW w:w="437" w:type="dxa"/>
          </w:tcPr>
          <w:p>
            <w:pPr>
              <w:pStyle w:val="TableParagraph"/>
              <w:spacing w:before="6"/>
              <w:jc w:val="center"/>
              <w:rPr>
                <w:sz w:val="13"/>
              </w:rPr>
            </w:pPr>
            <w:r>
              <w:rPr>
                <w:w w:val="113"/>
                <w:sz w:val="13"/>
              </w:rPr>
              <w:t>3</w:t>
            </w:r>
          </w:p>
        </w:tc>
        <w:tc>
          <w:tcPr>
            <w:tcW w:w="1037" w:type="dxa"/>
          </w:tcPr>
          <w:p>
            <w:pPr>
              <w:pStyle w:val="TableParagraph"/>
              <w:spacing w:before="6"/>
              <w:ind w:right="43"/>
              <w:jc w:val="right"/>
              <w:rPr>
                <w:sz w:val="13"/>
              </w:rPr>
            </w:pPr>
            <w:r>
              <w:rPr>
                <w:w w:val="110"/>
                <w:sz w:val="13"/>
              </w:rPr>
              <w:t>450.000.000</w:t>
            </w:r>
          </w:p>
        </w:tc>
        <w:tc>
          <w:tcPr>
            <w:tcW w:w="437" w:type="dxa"/>
          </w:tcPr>
          <w:p>
            <w:pPr>
              <w:pStyle w:val="TableParagraph"/>
              <w:spacing w:before="6"/>
              <w:ind w:right="1"/>
              <w:jc w:val="center"/>
              <w:rPr>
                <w:sz w:val="13"/>
              </w:rPr>
            </w:pPr>
            <w:r>
              <w:rPr>
                <w:w w:val="113"/>
                <w:sz w:val="13"/>
              </w:rPr>
              <w:t>3</w:t>
            </w:r>
          </w:p>
        </w:tc>
        <w:tc>
          <w:tcPr>
            <w:tcW w:w="1111" w:type="dxa"/>
          </w:tcPr>
          <w:p>
            <w:pPr>
              <w:pStyle w:val="TableParagraph"/>
              <w:spacing w:before="6"/>
              <w:ind w:right="45"/>
              <w:jc w:val="right"/>
              <w:rPr>
                <w:sz w:val="13"/>
              </w:rPr>
            </w:pPr>
            <w:r>
              <w:rPr>
                <w:w w:val="110"/>
                <w:sz w:val="13"/>
              </w:rPr>
              <w:t>900.000.000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5" w:right="14"/>
              <w:jc w:val="center"/>
              <w:rPr>
                <w:sz w:val="13"/>
              </w:rPr>
            </w:pPr>
            <w:r>
              <w:rPr>
                <w:w w:val="120"/>
                <w:sz w:val="13"/>
              </w:rPr>
              <w:t>03.2.02.10.</w:t>
            </w:r>
          </w:p>
        </w:tc>
        <w:tc>
          <w:tcPr>
            <w:tcW w:w="2026" w:type="dxa"/>
          </w:tcPr>
          <w:p>
            <w:pPr>
              <w:pStyle w:val="TableParagraph"/>
              <w:spacing w:line="252" w:lineRule="auto" w:before="6"/>
              <w:ind w:left="43" w:right="25"/>
              <w:rPr>
                <w:sz w:val="13"/>
              </w:rPr>
            </w:pPr>
            <w:r>
              <w:rPr>
                <w:w w:val="115"/>
                <w:sz w:val="13"/>
              </w:rPr>
              <w:t>Gladi Kesiapsiagaan terhadap Bencana</w:t>
            </w:r>
          </w:p>
        </w:tc>
        <w:tc>
          <w:tcPr>
            <w:tcW w:w="2029" w:type="dxa"/>
          </w:tcPr>
          <w:p>
            <w:pPr>
              <w:pStyle w:val="TableParagraph"/>
              <w:spacing w:line="252" w:lineRule="auto" w:before="6"/>
              <w:ind w:left="43"/>
              <w:rPr>
                <w:sz w:val="13"/>
              </w:rPr>
            </w:pPr>
            <w:r>
              <w:rPr>
                <w:w w:val="120"/>
                <w:sz w:val="13"/>
              </w:rPr>
              <w:t>Jumlah peserta yang ikut gladi kesiapsiagaan</w:t>
            </w:r>
          </w:p>
        </w:tc>
        <w:tc>
          <w:tcPr>
            <w:tcW w:w="667" w:type="dxa"/>
          </w:tcPr>
          <w:p>
            <w:pPr>
              <w:pStyle w:val="TableParagraph"/>
              <w:spacing w:before="6"/>
              <w:ind w:left="15" w:right="20"/>
              <w:jc w:val="center"/>
              <w:rPr>
                <w:sz w:val="13"/>
              </w:rPr>
            </w:pPr>
            <w:r>
              <w:rPr>
                <w:w w:val="110"/>
                <w:sz w:val="13"/>
              </w:rPr>
              <w:t>0 Orang</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49"/>
              <w:jc w:val="right"/>
              <w:rPr>
                <w:sz w:val="13"/>
              </w:rPr>
            </w:pPr>
            <w:r>
              <w:rPr>
                <w:w w:val="110"/>
                <w:sz w:val="13"/>
              </w:rPr>
              <w:t>2.700</w:t>
            </w:r>
          </w:p>
        </w:tc>
        <w:tc>
          <w:tcPr>
            <w:tcW w:w="1037" w:type="dxa"/>
          </w:tcPr>
          <w:p>
            <w:pPr>
              <w:pStyle w:val="TableParagraph"/>
              <w:spacing w:before="6"/>
              <w:ind w:right="46"/>
              <w:jc w:val="right"/>
              <w:rPr>
                <w:sz w:val="13"/>
              </w:rPr>
            </w:pPr>
            <w:r>
              <w:rPr>
                <w:w w:val="110"/>
                <w:sz w:val="13"/>
              </w:rPr>
              <w:t>160.000.000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5"/>
              <w:jc w:val="center"/>
              <w:rPr>
                <w:sz w:val="13"/>
              </w:rPr>
            </w:pPr>
            <w:r>
              <w:rPr>
                <w:w w:val="115"/>
                <w:sz w:val="13"/>
              </w:rPr>
              <w:t>2.700</w:t>
            </w:r>
          </w:p>
        </w:tc>
        <w:tc>
          <w:tcPr>
            <w:tcW w:w="1111" w:type="dxa"/>
          </w:tcPr>
          <w:p>
            <w:pPr>
              <w:pStyle w:val="TableParagraph"/>
              <w:spacing w:before="6"/>
              <w:ind w:right="45"/>
              <w:jc w:val="right"/>
              <w:rPr>
                <w:sz w:val="13"/>
              </w:rPr>
            </w:pPr>
            <w:r>
              <w:rPr>
                <w:w w:val="110"/>
                <w:sz w:val="13"/>
              </w:rPr>
              <w:t>160.000.000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9"/>
              <w:ind w:left="43"/>
              <w:rPr>
                <w:sz w:val="13"/>
              </w:rPr>
            </w:pPr>
            <w:r>
              <w:rPr>
                <w:w w:val="120"/>
                <w:sz w:val="13"/>
              </w:rPr>
              <w:t>Jumlah peserta yang mengikuti gladi kesiapsiagaan</w:t>
            </w:r>
          </w:p>
        </w:tc>
        <w:tc>
          <w:tcPr>
            <w:tcW w:w="667" w:type="dxa"/>
          </w:tcPr>
          <w:p>
            <w:pPr>
              <w:pStyle w:val="TableParagraph"/>
              <w:spacing w:before="9"/>
              <w:ind w:left="15" w:right="20"/>
              <w:jc w:val="center"/>
              <w:rPr>
                <w:sz w:val="13"/>
              </w:rPr>
            </w:pPr>
            <w:r>
              <w:rPr>
                <w:w w:val="110"/>
                <w:sz w:val="13"/>
              </w:rPr>
              <w:t>0 Orang</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49"/>
              <w:jc w:val="right"/>
              <w:rPr>
                <w:sz w:val="13"/>
              </w:rPr>
            </w:pPr>
            <w:r>
              <w:rPr>
                <w:w w:val="110"/>
                <w:sz w:val="13"/>
              </w:rPr>
              <w:t>2.700</w:t>
            </w:r>
          </w:p>
        </w:tc>
        <w:tc>
          <w:tcPr>
            <w:tcW w:w="1037" w:type="dxa"/>
          </w:tcPr>
          <w:p>
            <w:pPr>
              <w:pStyle w:val="TableParagraph"/>
              <w:spacing w:before="9"/>
              <w:ind w:right="45"/>
              <w:jc w:val="right"/>
              <w:rPr>
                <w:sz w:val="13"/>
              </w:rPr>
            </w:pPr>
            <w:r>
              <w:rPr>
                <w:w w:val="110"/>
                <w:sz w:val="13"/>
              </w:rPr>
              <w:t>5.000.000</w:t>
            </w:r>
          </w:p>
        </w:tc>
        <w:tc>
          <w:tcPr>
            <w:tcW w:w="437" w:type="dxa"/>
          </w:tcPr>
          <w:p>
            <w:pPr>
              <w:pStyle w:val="TableParagraph"/>
              <w:spacing w:before="9"/>
              <w:ind w:left="19" w:right="25"/>
              <w:jc w:val="center"/>
              <w:rPr>
                <w:sz w:val="13"/>
              </w:rPr>
            </w:pPr>
            <w:r>
              <w:rPr>
                <w:w w:val="115"/>
                <w:sz w:val="13"/>
              </w:rPr>
              <w:t>1.000</w:t>
            </w:r>
          </w:p>
        </w:tc>
        <w:tc>
          <w:tcPr>
            <w:tcW w:w="1037" w:type="dxa"/>
          </w:tcPr>
          <w:p>
            <w:pPr>
              <w:pStyle w:val="TableParagraph"/>
              <w:spacing w:before="9"/>
              <w:ind w:right="45"/>
              <w:jc w:val="right"/>
              <w:rPr>
                <w:sz w:val="13"/>
              </w:rPr>
            </w:pPr>
            <w:r>
              <w:rPr>
                <w:w w:val="110"/>
                <w:sz w:val="13"/>
              </w:rPr>
              <w:t>200.000.000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25"/>
              <w:jc w:val="center"/>
              <w:rPr>
                <w:sz w:val="13"/>
              </w:rPr>
            </w:pPr>
            <w:r>
              <w:rPr>
                <w:w w:val="115"/>
                <w:sz w:val="13"/>
              </w:rPr>
              <w:t>1.000</w:t>
            </w:r>
          </w:p>
        </w:tc>
        <w:tc>
          <w:tcPr>
            <w:tcW w:w="1111" w:type="dxa"/>
          </w:tcPr>
          <w:p>
            <w:pPr>
              <w:pStyle w:val="TableParagraph"/>
              <w:spacing w:before="9"/>
              <w:ind w:right="45"/>
              <w:jc w:val="right"/>
              <w:rPr>
                <w:sz w:val="13"/>
              </w:rPr>
            </w:pPr>
            <w:r>
              <w:rPr>
                <w:w w:val="110"/>
                <w:sz w:val="13"/>
              </w:rPr>
              <w:t>205.000.000</w:t>
            </w:r>
          </w:p>
        </w:tc>
        <w:tc>
          <w:tcPr>
            <w:tcW w:w="1268" w:type="dxa"/>
          </w:tcPr>
          <w:p>
            <w:pPr>
              <w:pStyle w:val="TableParagraph"/>
              <w:spacing w:line="249" w:lineRule="auto" w:before="9"/>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Aparatur dan Warga Negara yang Mengikuti Gladi Kesiapsiagaan</w:t>
            </w:r>
          </w:p>
        </w:tc>
        <w:tc>
          <w:tcPr>
            <w:tcW w:w="667" w:type="dxa"/>
          </w:tcPr>
          <w:p>
            <w:pPr>
              <w:pStyle w:val="TableParagraph"/>
              <w:spacing w:before="6"/>
              <w:ind w:left="15" w:right="20"/>
              <w:jc w:val="center"/>
              <w:rPr>
                <w:sz w:val="13"/>
              </w:rPr>
            </w:pPr>
            <w:r>
              <w:rPr>
                <w:w w:val="110"/>
                <w:sz w:val="13"/>
              </w:rPr>
              <w:t>0 Orang</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8"/>
              <w:jc w:val="center"/>
              <w:rPr>
                <w:sz w:val="13"/>
              </w:rPr>
            </w:pPr>
            <w:r>
              <w:rPr>
                <w:w w:val="115"/>
                <w:sz w:val="13"/>
              </w:rPr>
              <w:t>1.000</w:t>
            </w:r>
          </w:p>
        </w:tc>
        <w:tc>
          <w:tcPr>
            <w:tcW w:w="1037" w:type="dxa"/>
          </w:tcPr>
          <w:p>
            <w:pPr>
              <w:pStyle w:val="TableParagraph"/>
              <w:spacing w:before="6"/>
              <w:ind w:right="43"/>
              <w:jc w:val="right"/>
              <w:rPr>
                <w:sz w:val="13"/>
              </w:rPr>
            </w:pPr>
            <w:r>
              <w:rPr>
                <w:w w:val="110"/>
                <w:sz w:val="13"/>
              </w:rPr>
              <w:t>250.000.000</w:t>
            </w:r>
          </w:p>
        </w:tc>
        <w:tc>
          <w:tcPr>
            <w:tcW w:w="437" w:type="dxa"/>
          </w:tcPr>
          <w:p>
            <w:pPr>
              <w:pStyle w:val="TableParagraph"/>
              <w:spacing w:before="6"/>
              <w:ind w:left="16" w:right="23"/>
              <w:jc w:val="center"/>
              <w:rPr>
                <w:sz w:val="13"/>
              </w:rPr>
            </w:pPr>
            <w:r>
              <w:rPr>
                <w:w w:val="115"/>
                <w:sz w:val="13"/>
              </w:rPr>
              <w:t>1.000</w:t>
            </w:r>
          </w:p>
        </w:tc>
        <w:tc>
          <w:tcPr>
            <w:tcW w:w="1037" w:type="dxa"/>
          </w:tcPr>
          <w:p>
            <w:pPr>
              <w:pStyle w:val="TableParagraph"/>
              <w:spacing w:before="6"/>
              <w:ind w:right="43"/>
              <w:jc w:val="right"/>
              <w:rPr>
                <w:sz w:val="13"/>
              </w:rPr>
            </w:pPr>
            <w:r>
              <w:rPr>
                <w:w w:val="110"/>
                <w:sz w:val="13"/>
              </w:rPr>
              <w:t>300.000.000</w:t>
            </w:r>
          </w:p>
        </w:tc>
        <w:tc>
          <w:tcPr>
            <w:tcW w:w="437" w:type="dxa"/>
          </w:tcPr>
          <w:p>
            <w:pPr>
              <w:pStyle w:val="TableParagraph"/>
              <w:spacing w:before="6"/>
              <w:ind w:left="19" w:right="25"/>
              <w:jc w:val="center"/>
              <w:rPr>
                <w:sz w:val="13"/>
              </w:rPr>
            </w:pPr>
            <w:r>
              <w:rPr>
                <w:w w:val="115"/>
                <w:sz w:val="13"/>
              </w:rPr>
              <w:t>1.000</w:t>
            </w:r>
          </w:p>
        </w:tc>
        <w:tc>
          <w:tcPr>
            <w:tcW w:w="1111" w:type="dxa"/>
          </w:tcPr>
          <w:p>
            <w:pPr>
              <w:pStyle w:val="TableParagraph"/>
              <w:spacing w:before="6"/>
              <w:ind w:right="45"/>
              <w:jc w:val="right"/>
              <w:rPr>
                <w:sz w:val="13"/>
              </w:rPr>
            </w:pPr>
            <w:r>
              <w:rPr>
                <w:w w:val="110"/>
                <w:sz w:val="13"/>
              </w:rPr>
              <w:t>550.000.000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5" w:right="14"/>
              <w:jc w:val="center"/>
              <w:rPr>
                <w:sz w:val="13"/>
              </w:rPr>
            </w:pPr>
            <w:r>
              <w:rPr>
                <w:w w:val="120"/>
                <w:sz w:val="13"/>
              </w:rPr>
              <w:t>03.2.02.11.</w:t>
            </w:r>
          </w:p>
        </w:tc>
        <w:tc>
          <w:tcPr>
            <w:tcW w:w="2026" w:type="dxa"/>
          </w:tcPr>
          <w:p>
            <w:pPr>
              <w:pStyle w:val="TableParagraph"/>
              <w:spacing w:line="249" w:lineRule="auto" w:before="6"/>
              <w:ind w:left="43" w:right="25"/>
              <w:rPr>
                <w:sz w:val="13"/>
              </w:rPr>
            </w:pPr>
            <w:r>
              <w:rPr>
                <w:w w:val="115"/>
                <w:sz w:val="13"/>
              </w:rPr>
              <w:t>Penyusunan Rencana Penanggulangan Kedaruratan Bencana</w:t>
            </w:r>
          </w:p>
        </w:tc>
        <w:tc>
          <w:tcPr>
            <w:tcW w:w="2029" w:type="dxa"/>
          </w:tcPr>
          <w:p>
            <w:pPr>
              <w:pStyle w:val="TableParagraph"/>
              <w:spacing w:line="249" w:lineRule="auto" w:before="6"/>
              <w:ind w:left="43"/>
              <w:rPr>
                <w:sz w:val="13"/>
              </w:rPr>
            </w:pPr>
            <w:r>
              <w:rPr>
                <w:w w:val="120"/>
                <w:sz w:val="13"/>
              </w:rPr>
              <w:t>Jumlah Dokumen Rencana Penanggulangan Bencana Yang disusun</w:t>
            </w:r>
          </w:p>
        </w:tc>
        <w:tc>
          <w:tcPr>
            <w:tcW w:w="667" w:type="dxa"/>
          </w:tcPr>
          <w:p>
            <w:pPr>
              <w:pStyle w:val="TableParagraph"/>
              <w:spacing w:before="6"/>
              <w:ind w:left="16"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Pr>
                <w:sz w:val="13"/>
              </w:rPr>
            </w:pPr>
            <w:r>
              <w:rPr>
                <w:w w:val="115"/>
                <w:sz w:val="13"/>
              </w:rPr>
              <w:t>Jumlah Dokumen Rencana Penanggulangan Kedaruratan Bencana  Yang disusun</w:t>
            </w:r>
          </w:p>
        </w:tc>
        <w:tc>
          <w:tcPr>
            <w:tcW w:w="667" w:type="dxa"/>
          </w:tcPr>
          <w:p>
            <w:pPr>
              <w:pStyle w:val="TableParagraph"/>
              <w:spacing w:before="9"/>
              <w:ind w:left="16" w:right="20"/>
              <w:jc w:val="center"/>
              <w:rPr>
                <w:sz w:val="13"/>
              </w:rPr>
            </w:pPr>
            <w:r>
              <w:rPr>
                <w:w w:val="110"/>
                <w:sz w:val="13"/>
              </w:rPr>
              <w:t>0 Dok</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6"/>
              <w:jc w:val="right"/>
              <w:rPr>
                <w:sz w:val="13"/>
              </w:rPr>
            </w:pPr>
            <w:r>
              <w:rPr>
                <w:w w:val="110"/>
                <w:sz w:val="13"/>
              </w:rPr>
              <w:t>150.000.000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5"/>
              <w:jc w:val="right"/>
              <w:rPr>
                <w:sz w:val="13"/>
              </w:rPr>
            </w:pPr>
            <w:r>
              <w:rPr>
                <w:w w:val="110"/>
                <w:sz w:val="13"/>
              </w:rPr>
              <w:t>200.000.000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2</w:t>
            </w:r>
          </w:p>
        </w:tc>
        <w:tc>
          <w:tcPr>
            <w:tcW w:w="1111" w:type="dxa"/>
          </w:tcPr>
          <w:p>
            <w:pPr>
              <w:pStyle w:val="TableParagraph"/>
              <w:spacing w:before="9"/>
              <w:ind w:right="45"/>
              <w:jc w:val="right"/>
              <w:rPr>
                <w:sz w:val="13"/>
              </w:rPr>
            </w:pPr>
            <w:r>
              <w:rPr>
                <w:w w:val="110"/>
                <w:sz w:val="13"/>
              </w:rPr>
              <w:t>350.000.000</w:t>
            </w:r>
          </w:p>
        </w:tc>
        <w:tc>
          <w:tcPr>
            <w:tcW w:w="1268" w:type="dxa"/>
          </w:tcPr>
          <w:p>
            <w:pPr>
              <w:pStyle w:val="TableParagraph"/>
              <w:spacing w:line="249" w:lineRule="auto" w:before="9"/>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698"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90"/>
              <w:rPr>
                <w:sz w:val="13"/>
              </w:rPr>
            </w:pPr>
            <w:r>
              <w:rPr>
                <w:w w:val="115"/>
                <w:sz w:val="13"/>
              </w:rPr>
              <w:t>Jumlah Dokumen Rencana Penanggulangan Kedaruratan Bencana (RPKB) yang Dilegalisasi</w:t>
            </w:r>
          </w:p>
        </w:tc>
        <w:tc>
          <w:tcPr>
            <w:tcW w:w="667" w:type="dxa"/>
          </w:tcPr>
          <w:p>
            <w:pPr>
              <w:pStyle w:val="TableParagraph"/>
              <w:spacing w:before="6"/>
              <w:ind w:left="16"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200.000.000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200.000.000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400.000.000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9"/>
              <w:ind w:left="15" w:right="14"/>
              <w:jc w:val="center"/>
              <w:rPr>
                <w:sz w:val="13"/>
              </w:rPr>
            </w:pPr>
            <w:r>
              <w:rPr>
                <w:w w:val="120"/>
                <w:sz w:val="13"/>
              </w:rPr>
              <w:t>03.2.02.12.</w:t>
            </w:r>
          </w:p>
        </w:tc>
        <w:tc>
          <w:tcPr>
            <w:tcW w:w="2026" w:type="dxa"/>
          </w:tcPr>
          <w:p>
            <w:pPr>
              <w:pStyle w:val="TableParagraph"/>
              <w:spacing w:line="252" w:lineRule="auto" w:before="9"/>
              <w:ind w:left="43" w:right="25"/>
              <w:rPr>
                <w:sz w:val="13"/>
              </w:rPr>
            </w:pPr>
            <w:r>
              <w:rPr>
                <w:w w:val="115"/>
                <w:sz w:val="13"/>
              </w:rPr>
              <w:t>Pelatihan Keluarga Tanggap Bencana Alam</w:t>
            </w:r>
          </w:p>
        </w:tc>
        <w:tc>
          <w:tcPr>
            <w:tcW w:w="2029" w:type="dxa"/>
          </w:tcPr>
          <w:p>
            <w:pPr>
              <w:pStyle w:val="TableParagraph"/>
              <w:spacing w:line="249" w:lineRule="auto" w:before="9"/>
              <w:ind w:left="43"/>
              <w:rPr>
                <w:sz w:val="13"/>
              </w:rPr>
            </w:pPr>
            <w:r>
              <w:rPr>
                <w:w w:val="115"/>
                <w:sz w:val="13"/>
              </w:rPr>
              <w:t>Jumlah Keluarga yang Mengikuti Pelatihan Keluarga Tanggap Bencana Alam</w:t>
            </w:r>
          </w:p>
        </w:tc>
        <w:tc>
          <w:tcPr>
            <w:tcW w:w="667" w:type="dxa"/>
          </w:tcPr>
          <w:p>
            <w:pPr>
              <w:pStyle w:val="TableParagraph"/>
              <w:spacing w:before="9"/>
              <w:ind w:right="1"/>
              <w:jc w:val="center"/>
              <w:rPr>
                <w:sz w:val="13"/>
              </w:rPr>
            </w:pPr>
            <w:r>
              <w:rPr>
                <w:w w:val="113"/>
                <w:sz w:val="13"/>
              </w:rPr>
              <w:t>0</w:t>
            </w:r>
          </w:p>
          <w:p>
            <w:pPr>
              <w:pStyle w:val="TableParagraph"/>
              <w:spacing w:before="7"/>
              <w:ind w:left="15" w:right="20"/>
              <w:jc w:val="center"/>
              <w:rPr>
                <w:sz w:val="13"/>
              </w:rPr>
            </w:pPr>
            <w:r>
              <w:rPr>
                <w:w w:val="115"/>
                <w:sz w:val="13"/>
              </w:rPr>
              <w:t>Keluarga</w:t>
            </w:r>
          </w:p>
        </w:tc>
        <w:tc>
          <w:tcPr>
            <w:tcW w:w="437" w:type="dxa"/>
          </w:tcPr>
          <w:p>
            <w:pPr>
              <w:pStyle w:val="TableParagraph"/>
              <w:spacing w:before="9"/>
              <w:ind w:right="5"/>
              <w:jc w:val="center"/>
              <w:rPr>
                <w:sz w:val="13"/>
              </w:rPr>
            </w:pPr>
            <w:r>
              <w:rPr>
                <w:w w:val="113"/>
                <w:sz w:val="13"/>
              </w:rPr>
              <w:t>0</w:t>
            </w:r>
          </w:p>
        </w:tc>
        <w:tc>
          <w:tcPr>
            <w:tcW w:w="1034" w:type="dxa"/>
          </w:tcPr>
          <w:p>
            <w:pPr/>
          </w:p>
        </w:tc>
        <w:tc>
          <w:tcPr>
            <w:tcW w:w="437" w:type="dxa"/>
          </w:tcPr>
          <w:p>
            <w:pPr>
              <w:pStyle w:val="TableParagraph"/>
              <w:spacing w:before="9"/>
              <w:ind w:right="1"/>
              <w:jc w:val="center"/>
              <w:rPr>
                <w:sz w:val="13"/>
              </w:rPr>
            </w:pPr>
            <w:r>
              <w:rPr>
                <w:w w:val="113"/>
                <w:sz w:val="13"/>
              </w:rPr>
              <w:t>0</w:t>
            </w:r>
          </w:p>
        </w:tc>
        <w:tc>
          <w:tcPr>
            <w:tcW w:w="1037" w:type="dxa"/>
          </w:tcPr>
          <w:p>
            <w:pPr/>
          </w:p>
        </w:tc>
        <w:tc>
          <w:tcPr>
            <w:tcW w:w="437" w:type="dxa"/>
          </w:tcPr>
          <w:p>
            <w:pPr>
              <w:pStyle w:val="TableParagraph"/>
              <w:spacing w:before="9"/>
              <w:ind w:right="1"/>
              <w:jc w:val="center"/>
              <w:rPr>
                <w:sz w:val="13"/>
              </w:rPr>
            </w:pPr>
            <w:r>
              <w:rPr>
                <w:w w:val="113"/>
                <w:sz w:val="13"/>
              </w:rPr>
              <w:t>0</w:t>
            </w:r>
          </w:p>
        </w:tc>
        <w:tc>
          <w:tcPr>
            <w:tcW w:w="1037" w:type="dxa"/>
          </w:tcPr>
          <w:p>
            <w:pPr/>
          </w:p>
        </w:tc>
        <w:tc>
          <w:tcPr>
            <w:tcW w:w="434" w:type="dxa"/>
          </w:tcPr>
          <w:p>
            <w:pPr>
              <w:pStyle w:val="TableParagraph"/>
              <w:spacing w:before="9"/>
              <w:ind w:left="20" w:right="25"/>
              <w:jc w:val="center"/>
              <w:rPr>
                <w:sz w:val="13"/>
              </w:rPr>
            </w:pPr>
            <w:r>
              <w:rPr>
                <w:w w:val="115"/>
                <w:sz w:val="13"/>
              </w:rPr>
              <w:t>25</w:t>
            </w:r>
          </w:p>
        </w:tc>
        <w:tc>
          <w:tcPr>
            <w:tcW w:w="1037" w:type="dxa"/>
          </w:tcPr>
          <w:p>
            <w:pPr/>
          </w:p>
        </w:tc>
        <w:tc>
          <w:tcPr>
            <w:tcW w:w="437" w:type="dxa"/>
          </w:tcPr>
          <w:p>
            <w:pPr>
              <w:pStyle w:val="TableParagraph"/>
              <w:spacing w:before="9"/>
              <w:ind w:left="21" w:right="23"/>
              <w:jc w:val="center"/>
              <w:rPr>
                <w:sz w:val="13"/>
              </w:rPr>
            </w:pPr>
            <w:r>
              <w:rPr>
                <w:w w:val="115"/>
                <w:sz w:val="13"/>
              </w:rPr>
              <w:t>25</w:t>
            </w:r>
          </w:p>
        </w:tc>
        <w:tc>
          <w:tcPr>
            <w:tcW w:w="1037" w:type="dxa"/>
          </w:tcPr>
          <w:p>
            <w:pPr/>
          </w:p>
        </w:tc>
        <w:tc>
          <w:tcPr>
            <w:tcW w:w="437" w:type="dxa"/>
          </w:tcPr>
          <w:p>
            <w:pPr>
              <w:pStyle w:val="TableParagraph"/>
              <w:spacing w:before="9"/>
              <w:ind w:left="19" w:right="21"/>
              <w:jc w:val="center"/>
              <w:rPr>
                <w:sz w:val="13"/>
              </w:rPr>
            </w:pPr>
            <w:r>
              <w:rPr>
                <w:w w:val="115"/>
                <w:sz w:val="13"/>
              </w:rPr>
              <w:t>50</w:t>
            </w:r>
          </w:p>
        </w:tc>
        <w:tc>
          <w:tcPr>
            <w:tcW w:w="1111" w:type="dxa"/>
          </w:tcPr>
          <w:p>
            <w:pPr/>
          </w:p>
        </w:tc>
        <w:tc>
          <w:tcPr>
            <w:tcW w:w="1268" w:type="dxa"/>
          </w:tcPr>
          <w:p>
            <w:pPr>
              <w:pStyle w:val="TableParagraph"/>
              <w:spacing w:line="249" w:lineRule="auto" w:before="9"/>
              <w:ind w:left="43" w:right="84"/>
              <w:rPr>
                <w:sz w:val="13"/>
              </w:rPr>
            </w:pPr>
            <w:r>
              <w:rPr>
                <w:sz w:val="13"/>
              </w:rPr>
              <w:t>BIDANG </w:t>
            </w:r>
            <w:r>
              <w:rPr>
                <w:w w:val="90"/>
                <w:sz w:val="13"/>
              </w:rPr>
              <w:t>PENCEGAHAN DAN </w:t>
            </w:r>
            <w:r>
              <w:rPr>
                <w:sz w:val="13"/>
              </w:rPr>
              <w:t>KESIAPSIAGAAN</w:t>
            </w:r>
          </w:p>
        </w:tc>
        <w:tc>
          <w:tcPr>
            <w:tcW w:w="770" w:type="dxa"/>
          </w:tcPr>
          <w:p>
            <w:pPr>
              <w:pStyle w:val="TableParagraph"/>
              <w:spacing w:line="252" w:lineRule="auto" w:before="9"/>
              <w:ind w:left="43"/>
              <w:rPr>
                <w:sz w:val="13"/>
              </w:rPr>
            </w:pPr>
            <w:r>
              <w:rPr>
                <w:w w:val="105"/>
                <w:sz w:val="13"/>
              </w:rPr>
              <w:t>Kabupaten </w:t>
            </w:r>
            <w:r>
              <w:rPr>
                <w:w w:val="110"/>
                <w:sz w:val="13"/>
              </w:rPr>
              <w:t>Cirebon</w:t>
            </w:r>
          </w:p>
        </w:tc>
      </w:tr>
      <w:tr>
        <w:trPr>
          <w:trHeight w:val="857" w:hRule="exact"/>
        </w:trPr>
        <w:tc>
          <w:tcPr>
            <w:tcW w:w="1130" w:type="dxa"/>
            <w:gridSpan w:val="2"/>
          </w:tcPr>
          <w:p>
            <w:pPr/>
          </w:p>
        </w:tc>
        <w:tc>
          <w:tcPr>
            <w:tcW w:w="773" w:type="dxa"/>
          </w:tcPr>
          <w:p>
            <w:pPr>
              <w:pStyle w:val="TableParagraph"/>
              <w:spacing w:before="9"/>
              <w:ind w:left="15" w:right="159"/>
              <w:jc w:val="center"/>
              <w:rPr>
                <w:b/>
                <w:sz w:val="13"/>
              </w:rPr>
            </w:pPr>
            <w:r>
              <w:rPr>
                <w:b/>
                <w:w w:val="110"/>
                <w:sz w:val="13"/>
              </w:rPr>
              <w:t>03.2.03.</w:t>
            </w:r>
          </w:p>
        </w:tc>
        <w:tc>
          <w:tcPr>
            <w:tcW w:w="2026" w:type="dxa"/>
          </w:tcPr>
          <w:p>
            <w:pPr>
              <w:pStyle w:val="TableParagraph"/>
              <w:spacing w:line="249" w:lineRule="auto" w:before="9"/>
              <w:ind w:left="43" w:right="99"/>
              <w:rPr>
                <w:b/>
                <w:sz w:val="13"/>
              </w:rPr>
            </w:pPr>
            <w:r>
              <w:rPr>
                <w:b/>
                <w:w w:val="110"/>
                <w:sz w:val="13"/>
              </w:rPr>
              <w:t>Pelayanan Penyelamatan dan Evakuasi Korban Bencana</w:t>
            </w:r>
          </w:p>
        </w:tc>
        <w:tc>
          <w:tcPr>
            <w:tcW w:w="2029" w:type="dxa"/>
          </w:tcPr>
          <w:p>
            <w:pPr>
              <w:pStyle w:val="TableParagraph"/>
              <w:spacing w:line="249" w:lineRule="auto" w:before="9"/>
              <w:ind w:left="43"/>
              <w:rPr>
                <w:sz w:val="13"/>
              </w:rPr>
            </w:pPr>
            <w:r>
              <w:rPr>
                <w:w w:val="115"/>
                <w:sz w:val="13"/>
              </w:rPr>
              <w:t>Berita Acara Reviu Internal BPBD terhadap capaian kinerja Sub Kegiatan pada Kegiatan Pelayanan Penyelamatan dan Evakuasi Korban Bencana</w:t>
            </w:r>
          </w:p>
        </w:tc>
        <w:tc>
          <w:tcPr>
            <w:tcW w:w="667" w:type="dxa"/>
          </w:tcPr>
          <w:p>
            <w:pPr>
              <w:pStyle w:val="TableParagraph"/>
              <w:spacing w:before="9"/>
              <w:ind w:left="16" w:right="20"/>
              <w:jc w:val="center"/>
              <w:rPr>
                <w:sz w:val="13"/>
              </w:rPr>
            </w:pPr>
            <w:r>
              <w:rPr>
                <w:w w:val="110"/>
                <w:sz w:val="13"/>
              </w:rPr>
              <w:t>0 BA</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6"/>
              <w:jc w:val="right"/>
              <w:rPr>
                <w:sz w:val="13"/>
              </w:rPr>
            </w:pPr>
            <w:r>
              <w:rPr>
                <w:w w:val="110"/>
                <w:sz w:val="13"/>
              </w:rPr>
              <w:t>1.818.940.000</w:t>
            </w:r>
          </w:p>
        </w:tc>
        <w:tc>
          <w:tcPr>
            <w:tcW w:w="437" w:type="dxa"/>
          </w:tcPr>
          <w:p>
            <w:pPr>
              <w:pStyle w:val="TableParagraph"/>
              <w:spacing w:before="9"/>
              <w:ind w:right="1"/>
              <w:jc w:val="center"/>
              <w:rPr>
                <w:sz w:val="13"/>
              </w:rPr>
            </w:pPr>
            <w:r>
              <w:rPr>
                <w:w w:val="113"/>
                <w:sz w:val="13"/>
              </w:rPr>
              <w:t>1</w:t>
            </w:r>
          </w:p>
        </w:tc>
        <w:tc>
          <w:tcPr>
            <w:tcW w:w="1037" w:type="dxa"/>
          </w:tcPr>
          <w:p>
            <w:pPr>
              <w:pStyle w:val="TableParagraph"/>
              <w:spacing w:before="9"/>
              <w:ind w:right="45"/>
              <w:jc w:val="right"/>
              <w:rPr>
                <w:sz w:val="13"/>
              </w:rPr>
            </w:pPr>
            <w:r>
              <w:rPr>
                <w:w w:val="110"/>
                <w:sz w:val="13"/>
              </w:rPr>
              <w:t>1.101.000.000</w:t>
            </w:r>
          </w:p>
        </w:tc>
        <w:tc>
          <w:tcPr>
            <w:tcW w:w="434" w:type="dxa"/>
          </w:tcPr>
          <w:p>
            <w:pPr>
              <w:pStyle w:val="TableParagraph"/>
              <w:spacing w:before="9"/>
              <w:ind w:right="3"/>
              <w:jc w:val="center"/>
              <w:rPr>
                <w:sz w:val="13"/>
              </w:rPr>
            </w:pPr>
            <w:r>
              <w:rPr>
                <w:w w:val="113"/>
                <w:sz w:val="13"/>
              </w:rPr>
              <w:t>1</w:t>
            </w:r>
          </w:p>
        </w:tc>
        <w:tc>
          <w:tcPr>
            <w:tcW w:w="1037" w:type="dxa"/>
          </w:tcPr>
          <w:p>
            <w:pPr>
              <w:pStyle w:val="TableParagraph"/>
              <w:spacing w:before="9"/>
              <w:ind w:right="43"/>
              <w:jc w:val="right"/>
              <w:rPr>
                <w:sz w:val="13"/>
              </w:rPr>
            </w:pPr>
            <w:r>
              <w:rPr>
                <w:w w:val="110"/>
                <w:sz w:val="13"/>
              </w:rPr>
              <w:t>1.200.000.000</w:t>
            </w:r>
          </w:p>
        </w:tc>
        <w:tc>
          <w:tcPr>
            <w:tcW w:w="437" w:type="dxa"/>
          </w:tcPr>
          <w:p>
            <w:pPr>
              <w:pStyle w:val="TableParagraph"/>
              <w:spacing w:before="9"/>
              <w:jc w:val="center"/>
              <w:rPr>
                <w:sz w:val="13"/>
              </w:rPr>
            </w:pPr>
            <w:r>
              <w:rPr>
                <w:w w:val="113"/>
                <w:sz w:val="13"/>
              </w:rPr>
              <w:t>1</w:t>
            </w:r>
          </w:p>
        </w:tc>
        <w:tc>
          <w:tcPr>
            <w:tcW w:w="1037" w:type="dxa"/>
          </w:tcPr>
          <w:p>
            <w:pPr>
              <w:pStyle w:val="TableParagraph"/>
              <w:spacing w:before="9"/>
              <w:ind w:right="43"/>
              <w:jc w:val="right"/>
              <w:rPr>
                <w:sz w:val="13"/>
              </w:rPr>
            </w:pPr>
            <w:r>
              <w:rPr>
                <w:w w:val="110"/>
                <w:sz w:val="13"/>
              </w:rPr>
              <w:t>1.280.000.000</w:t>
            </w:r>
          </w:p>
        </w:tc>
        <w:tc>
          <w:tcPr>
            <w:tcW w:w="437" w:type="dxa"/>
          </w:tcPr>
          <w:p>
            <w:pPr>
              <w:pStyle w:val="TableParagraph"/>
              <w:spacing w:before="9"/>
              <w:ind w:right="1"/>
              <w:jc w:val="center"/>
              <w:rPr>
                <w:sz w:val="13"/>
              </w:rPr>
            </w:pPr>
            <w:r>
              <w:rPr>
                <w:w w:val="113"/>
                <w:sz w:val="13"/>
              </w:rPr>
              <w:t>4</w:t>
            </w:r>
          </w:p>
        </w:tc>
        <w:tc>
          <w:tcPr>
            <w:tcW w:w="1111" w:type="dxa"/>
          </w:tcPr>
          <w:p>
            <w:pPr>
              <w:pStyle w:val="TableParagraph"/>
              <w:spacing w:before="9"/>
              <w:ind w:right="45"/>
              <w:jc w:val="right"/>
              <w:rPr>
                <w:sz w:val="13"/>
              </w:rPr>
            </w:pPr>
            <w:r>
              <w:rPr>
                <w:w w:val="110"/>
                <w:sz w:val="13"/>
              </w:rPr>
              <w:t>5.399.940.000</w:t>
            </w:r>
          </w:p>
        </w:tc>
        <w:tc>
          <w:tcPr>
            <w:tcW w:w="1268" w:type="dxa"/>
          </w:tcPr>
          <w:p>
            <w:pPr/>
          </w:p>
        </w:tc>
        <w:tc>
          <w:tcPr>
            <w:tcW w:w="770" w:type="dxa"/>
          </w:tcPr>
          <w:p>
            <w:pPr/>
          </w:p>
        </w:tc>
      </w:tr>
      <w:tr>
        <w:trPr>
          <w:trHeight w:val="860" w:hRule="exact"/>
        </w:trPr>
        <w:tc>
          <w:tcPr>
            <w:tcW w:w="1130" w:type="dxa"/>
            <w:gridSpan w:val="2"/>
          </w:tcPr>
          <w:p>
            <w:pPr/>
          </w:p>
        </w:tc>
        <w:tc>
          <w:tcPr>
            <w:tcW w:w="773" w:type="dxa"/>
          </w:tcPr>
          <w:p>
            <w:pPr>
              <w:pStyle w:val="TableParagraph"/>
              <w:spacing w:before="9"/>
              <w:ind w:left="15" w:right="14"/>
              <w:jc w:val="center"/>
              <w:rPr>
                <w:sz w:val="13"/>
              </w:rPr>
            </w:pPr>
            <w:r>
              <w:rPr>
                <w:w w:val="120"/>
                <w:sz w:val="13"/>
              </w:rPr>
              <w:t>03.2.03.01.</w:t>
            </w:r>
          </w:p>
        </w:tc>
        <w:tc>
          <w:tcPr>
            <w:tcW w:w="2026" w:type="dxa"/>
          </w:tcPr>
          <w:p>
            <w:pPr>
              <w:pStyle w:val="TableParagraph"/>
              <w:spacing w:line="249" w:lineRule="auto" w:before="9"/>
              <w:ind w:left="43" w:right="69"/>
              <w:rPr>
                <w:sz w:val="13"/>
              </w:rPr>
            </w:pPr>
            <w:r>
              <w:rPr>
                <w:w w:val="110"/>
                <w:sz w:val="13"/>
              </w:rPr>
              <w:t>Respon Cepat Kejadian Luar Biasa Penyakit/Wabah Zoonosis Prioritas</w:t>
            </w:r>
          </w:p>
        </w:tc>
        <w:tc>
          <w:tcPr>
            <w:tcW w:w="2029" w:type="dxa"/>
          </w:tcPr>
          <w:p>
            <w:pPr>
              <w:pStyle w:val="TableParagraph"/>
              <w:spacing w:line="249" w:lineRule="auto" w:before="9"/>
              <w:ind w:left="43"/>
              <w:rPr>
                <w:sz w:val="13"/>
              </w:rPr>
            </w:pPr>
            <w:r>
              <w:rPr>
                <w:w w:val="115"/>
                <w:sz w:val="13"/>
              </w:rPr>
              <w:t>Persentase kecepatan respon kurang dari 24 jam untuk Kejadian Luar Biasa Penyakit/Wabah Zoonosis Prioritas</w:t>
            </w:r>
          </w:p>
        </w:tc>
        <w:tc>
          <w:tcPr>
            <w:tcW w:w="667" w:type="dxa"/>
          </w:tcPr>
          <w:p>
            <w:pPr>
              <w:pStyle w:val="TableParagraph"/>
              <w:spacing w:before="9"/>
              <w:ind w:left="14" w:right="20"/>
              <w:jc w:val="center"/>
              <w:rPr>
                <w:sz w:val="13"/>
              </w:rPr>
            </w:pPr>
            <w:r>
              <w:rPr>
                <w:w w:val="115"/>
                <w:sz w:val="13"/>
              </w:rPr>
              <w:t>0 Persen</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98"/>
              <w:jc w:val="right"/>
              <w:rPr>
                <w:sz w:val="13"/>
              </w:rPr>
            </w:pPr>
            <w:r>
              <w:rPr>
                <w:w w:val="110"/>
                <w:sz w:val="13"/>
              </w:rPr>
              <w:t>100</w:t>
            </w:r>
          </w:p>
        </w:tc>
        <w:tc>
          <w:tcPr>
            <w:tcW w:w="1037" w:type="dxa"/>
          </w:tcPr>
          <w:p>
            <w:pPr>
              <w:pStyle w:val="TableParagraph"/>
              <w:spacing w:before="9"/>
              <w:ind w:right="45"/>
              <w:jc w:val="right"/>
              <w:rPr>
                <w:sz w:val="13"/>
              </w:rPr>
            </w:pPr>
            <w:r>
              <w:rPr>
                <w:w w:val="110"/>
                <w:sz w:val="13"/>
              </w:rPr>
              <w:t>5.000.000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19"/>
              <w:jc w:val="center"/>
              <w:rPr>
                <w:sz w:val="13"/>
              </w:rPr>
            </w:pPr>
            <w:r>
              <w:rPr>
                <w:w w:val="115"/>
                <w:sz w:val="13"/>
              </w:rPr>
              <w:t>100</w:t>
            </w:r>
          </w:p>
        </w:tc>
        <w:tc>
          <w:tcPr>
            <w:tcW w:w="1111" w:type="dxa"/>
          </w:tcPr>
          <w:p>
            <w:pPr>
              <w:pStyle w:val="TableParagraph"/>
              <w:spacing w:before="9"/>
              <w:ind w:right="45"/>
              <w:jc w:val="right"/>
              <w:rPr>
                <w:sz w:val="13"/>
              </w:rPr>
            </w:pPr>
            <w:r>
              <w:rPr>
                <w:w w:val="110"/>
                <w:sz w:val="13"/>
              </w:rPr>
              <w:t>5.000.000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line="252" w:lineRule="auto" w:before="9"/>
              <w:ind w:left="43"/>
              <w:rPr>
                <w:sz w:val="13"/>
              </w:rPr>
            </w:pPr>
            <w:r>
              <w:rPr>
                <w:w w:val="105"/>
                <w:sz w:val="13"/>
              </w:rPr>
              <w:t>Kabupaten </w:t>
            </w:r>
            <w:r>
              <w:rPr>
                <w:w w:val="110"/>
                <w:sz w:val="13"/>
              </w:rPr>
              <w:t>Cirebon</w:t>
            </w:r>
          </w:p>
        </w:tc>
      </w:tr>
    </w:tbl>
    <w:p>
      <w:pPr>
        <w:spacing w:after="0" w:line="252" w:lineRule="auto"/>
        <w:rPr>
          <w:sz w:val="13"/>
        </w:rPr>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170"/>
              <w:jc w:val="right"/>
              <w:rPr>
                <w:b/>
                <w:sz w:val="13"/>
              </w:rPr>
            </w:pPr>
            <w:r>
              <w:rPr>
                <w:b/>
                <w:w w:val="95"/>
                <w:sz w:val="13"/>
              </w:rPr>
              <w:t>K</w:t>
            </w:r>
          </w:p>
        </w:tc>
        <w:tc>
          <w:tcPr>
            <w:tcW w:w="1034" w:type="dxa"/>
          </w:tcPr>
          <w:p>
            <w:pPr>
              <w:pStyle w:val="TableParagraph"/>
              <w:spacing w:before="35"/>
              <w:ind w:left="404" w:right="404"/>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3"/>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174"/>
              <w:jc w:val="right"/>
              <w:rPr>
                <w:b/>
                <w:sz w:val="13"/>
              </w:rPr>
            </w:pPr>
            <w:r>
              <w:rPr>
                <w:b/>
                <w:w w:val="111"/>
                <w:sz w:val="13"/>
              </w:rPr>
              <w:t>7</w:t>
            </w:r>
          </w:p>
        </w:tc>
        <w:tc>
          <w:tcPr>
            <w:tcW w:w="1034" w:type="dxa"/>
            <w:shd w:val="clear" w:color="auto" w:fill="CCCCCC"/>
          </w:tcPr>
          <w:p>
            <w:pPr>
              <w:pStyle w:val="TableParagraph"/>
              <w:spacing w:before="6"/>
              <w:ind w:right="6"/>
              <w:jc w:val="center"/>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Pr>
                <w:sz w:val="13"/>
              </w:rPr>
            </w:pPr>
            <w:r>
              <w:rPr>
                <w:w w:val="115"/>
                <w:sz w:val="13"/>
              </w:rPr>
              <w:t>Persentase kecepatan respon kurang dari 24 jam untuk Kejadian Luar Biasa Penyakit/Wabah Zoonosis Prioritas</w:t>
            </w:r>
          </w:p>
        </w:tc>
        <w:tc>
          <w:tcPr>
            <w:tcW w:w="667" w:type="dxa"/>
            <w:tcBorders>
              <w:top w:val="single" w:sz="16" w:space="0" w:color="CCCCCC"/>
            </w:tcBorders>
          </w:tcPr>
          <w:p>
            <w:pPr>
              <w:pStyle w:val="TableParagraph"/>
              <w:spacing w:line="144" w:lineRule="exact"/>
              <w:ind w:right="66"/>
              <w:jc w:val="right"/>
              <w:rPr>
                <w:sz w:val="13"/>
              </w:rPr>
            </w:pPr>
            <w:r>
              <w:rPr>
                <w:w w:val="115"/>
                <w:sz w:val="13"/>
              </w:rPr>
              <w:t>0 Persen</w:t>
            </w:r>
          </w:p>
        </w:tc>
        <w:tc>
          <w:tcPr>
            <w:tcW w:w="437" w:type="dxa"/>
            <w:tcBorders>
              <w:top w:val="single" w:sz="16" w:space="0" w:color="CCCCCC"/>
            </w:tcBorders>
          </w:tcPr>
          <w:p>
            <w:pPr>
              <w:pStyle w:val="TableParagraph"/>
              <w:spacing w:line="144" w:lineRule="exact"/>
              <w:ind w:right="176"/>
              <w:jc w:val="right"/>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00"/>
              <w:rPr>
                <w:sz w:val="13"/>
              </w:rPr>
            </w:pPr>
            <w:r>
              <w:rPr>
                <w:w w:val="115"/>
                <w:sz w:val="13"/>
              </w:rPr>
              <w:t>100</w:t>
            </w:r>
          </w:p>
        </w:tc>
        <w:tc>
          <w:tcPr>
            <w:tcW w:w="1037" w:type="dxa"/>
            <w:tcBorders>
              <w:top w:val="single" w:sz="16" w:space="0" w:color="CCCCCC"/>
            </w:tcBorders>
          </w:tcPr>
          <w:p>
            <w:pPr>
              <w:pStyle w:val="TableParagraph"/>
              <w:spacing w:line="144" w:lineRule="exact"/>
              <w:ind w:right="45"/>
              <w:jc w:val="right"/>
              <w:rPr>
                <w:sz w:val="13"/>
              </w:rPr>
            </w:pPr>
            <w:r>
              <w:rPr>
                <w:w w:val="110"/>
                <w:sz w:val="13"/>
              </w:rPr>
              <w:t>75.000.000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9" w:right="19"/>
              <w:jc w:val="center"/>
              <w:rPr>
                <w:sz w:val="13"/>
              </w:rPr>
            </w:pPr>
            <w:r>
              <w:rPr>
                <w:w w:val="115"/>
                <w:sz w:val="13"/>
              </w:rPr>
              <w:t>100</w:t>
            </w:r>
          </w:p>
        </w:tc>
        <w:tc>
          <w:tcPr>
            <w:tcW w:w="1111" w:type="dxa"/>
            <w:tcBorders>
              <w:top w:val="single" w:sz="16" w:space="0" w:color="CCCCCC"/>
            </w:tcBorders>
          </w:tcPr>
          <w:p>
            <w:pPr>
              <w:pStyle w:val="TableParagraph"/>
              <w:spacing w:line="144" w:lineRule="exact"/>
              <w:ind w:right="45"/>
              <w:jc w:val="right"/>
              <w:rPr>
                <w:sz w:val="13"/>
              </w:rPr>
            </w:pPr>
            <w:r>
              <w:rPr>
                <w:w w:val="110"/>
                <w:sz w:val="13"/>
              </w:rPr>
              <w:t>75.000.000</w:t>
            </w:r>
          </w:p>
        </w:tc>
        <w:tc>
          <w:tcPr>
            <w:tcW w:w="1268" w:type="dxa"/>
            <w:tcBorders>
              <w:top w:val="single" w:sz="16" w:space="0" w:color="CCCCCC"/>
            </w:tcBorders>
          </w:tcPr>
          <w:p>
            <w:pPr>
              <w:pStyle w:val="TableParagraph"/>
              <w:spacing w:line="249" w:lineRule="auto"/>
              <w:ind w:left="43" w:right="129"/>
              <w:rPr>
                <w:sz w:val="13"/>
              </w:rPr>
            </w:pPr>
            <w:r>
              <w:rPr>
                <w:sz w:val="13"/>
              </w:rPr>
              <w:t>BIDANG </w:t>
            </w:r>
            <w:r>
              <w:rPr>
                <w:w w:val="90"/>
                <w:sz w:val="13"/>
              </w:rPr>
              <w:t>KEDARURATAN DAN LOGISTIK</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90"/>
              <w:rPr>
                <w:sz w:val="13"/>
              </w:rPr>
            </w:pPr>
            <w:r>
              <w:rPr>
                <w:w w:val="110"/>
                <w:sz w:val="13"/>
              </w:rPr>
              <w:t>Jumlah Laporan Koordinasi Respon Cepat Kejadian Luar Biasa  Penyakit/Wabah Prioritas</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100.000.000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100.000.000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200.000.000</w:t>
            </w:r>
          </w:p>
        </w:tc>
        <w:tc>
          <w:tcPr>
            <w:tcW w:w="1268" w:type="dxa"/>
          </w:tcPr>
          <w:p>
            <w:pPr/>
          </w:p>
        </w:tc>
        <w:tc>
          <w:tcPr>
            <w:tcW w:w="770" w:type="dxa"/>
          </w:tcPr>
          <w:p>
            <w:pPr/>
          </w:p>
        </w:tc>
      </w:tr>
      <w:tr>
        <w:trPr>
          <w:trHeight w:val="543"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03.2.03.02.</w:t>
            </w:r>
          </w:p>
        </w:tc>
        <w:tc>
          <w:tcPr>
            <w:tcW w:w="2026" w:type="dxa"/>
          </w:tcPr>
          <w:p>
            <w:pPr>
              <w:pStyle w:val="TableParagraph"/>
              <w:spacing w:line="252" w:lineRule="auto" w:before="6"/>
              <w:ind w:left="43" w:right="25"/>
              <w:rPr>
                <w:sz w:val="13"/>
              </w:rPr>
            </w:pPr>
            <w:r>
              <w:rPr>
                <w:w w:val="110"/>
                <w:sz w:val="13"/>
              </w:rPr>
              <w:t>Respon Cepat Darurat Bencana Kabupaten/Kota</w:t>
            </w:r>
          </w:p>
        </w:tc>
        <w:tc>
          <w:tcPr>
            <w:tcW w:w="2029" w:type="dxa"/>
          </w:tcPr>
          <w:p>
            <w:pPr>
              <w:pStyle w:val="TableParagraph"/>
              <w:spacing w:line="249" w:lineRule="auto" w:before="6"/>
              <w:ind w:left="43" w:right="90"/>
              <w:rPr>
                <w:sz w:val="13"/>
              </w:rPr>
            </w:pPr>
            <w:r>
              <w:rPr>
                <w:w w:val="115"/>
                <w:sz w:val="13"/>
              </w:rPr>
              <w:t>Kecepatan respon kurang dari 24 jam untuk setiap status darurat bencana</w:t>
            </w:r>
          </w:p>
        </w:tc>
        <w:tc>
          <w:tcPr>
            <w:tcW w:w="667" w:type="dxa"/>
          </w:tcPr>
          <w:p>
            <w:pPr>
              <w:pStyle w:val="TableParagraph"/>
              <w:spacing w:before="6"/>
              <w:ind w:left="213"/>
              <w:rPr>
                <w:sz w:val="13"/>
              </w:rPr>
            </w:pPr>
            <w:r>
              <w:rPr>
                <w:w w:val="115"/>
                <w:sz w:val="13"/>
              </w:rPr>
              <w:t>100</w:t>
            </w:r>
          </w:p>
          <w:p>
            <w:pPr>
              <w:pStyle w:val="TableParagraph"/>
              <w:spacing w:before="7"/>
              <w:ind w:left="127"/>
              <w:rPr>
                <w:sz w:val="13"/>
              </w:rPr>
            </w:pPr>
            <w:r>
              <w:rPr>
                <w:w w:val="110"/>
                <w:sz w:val="13"/>
              </w:rPr>
              <w:t>Persen</w:t>
            </w:r>
          </w:p>
        </w:tc>
        <w:tc>
          <w:tcPr>
            <w:tcW w:w="437" w:type="dxa"/>
          </w:tcPr>
          <w:p>
            <w:pPr>
              <w:pStyle w:val="TableParagraph"/>
              <w:spacing w:before="6"/>
              <w:ind w:right="101"/>
              <w:jc w:val="right"/>
              <w:rPr>
                <w:sz w:val="13"/>
              </w:rPr>
            </w:pPr>
            <w:r>
              <w:rPr>
                <w:w w:val="110"/>
                <w:sz w:val="13"/>
              </w:rPr>
              <w:t>100</w:t>
            </w:r>
          </w:p>
        </w:tc>
        <w:tc>
          <w:tcPr>
            <w:tcW w:w="1034" w:type="dxa"/>
          </w:tcPr>
          <w:p>
            <w:pPr>
              <w:pStyle w:val="TableParagraph"/>
              <w:spacing w:before="6"/>
              <w:ind w:right="43"/>
              <w:jc w:val="right"/>
              <w:rPr>
                <w:sz w:val="13"/>
              </w:rPr>
            </w:pPr>
            <w:r>
              <w:rPr>
                <w:w w:val="110"/>
                <w:sz w:val="13"/>
              </w:rPr>
              <w:t>100.000.000</w:t>
            </w:r>
          </w:p>
        </w:tc>
        <w:tc>
          <w:tcPr>
            <w:tcW w:w="437" w:type="dxa"/>
          </w:tcPr>
          <w:p>
            <w:pPr>
              <w:pStyle w:val="TableParagraph"/>
              <w:spacing w:before="6"/>
              <w:ind w:left="19" w:right="19"/>
              <w:jc w:val="center"/>
              <w:rPr>
                <w:sz w:val="13"/>
              </w:rPr>
            </w:pPr>
            <w:r>
              <w:rPr>
                <w:w w:val="115"/>
                <w:sz w:val="13"/>
              </w:rPr>
              <w:t>100</w:t>
            </w:r>
          </w:p>
        </w:tc>
        <w:tc>
          <w:tcPr>
            <w:tcW w:w="1037" w:type="dxa"/>
          </w:tcPr>
          <w:p>
            <w:pPr>
              <w:pStyle w:val="TableParagraph"/>
              <w:spacing w:before="6"/>
              <w:ind w:right="46"/>
              <w:jc w:val="right"/>
              <w:rPr>
                <w:sz w:val="13"/>
              </w:rPr>
            </w:pPr>
            <w:r>
              <w:rPr>
                <w:w w:val="110"/>
                <w:sz w:val="13"/>
              </w:rPr>
              <w:t>110.000.000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19"/>
              <w:jc w:val="center"/>
              <w:rPr>
                <w:sz w:val="13"/>
              </w:rPr>
            </w:pPr>
            <w:r>
              <w:rPr>
                <w:w w:val="115"/>
                <w:sz w:val="13"/>
              </w:rPr>
              <w:t>100</w:t>
            </w:r>
          </w:p>
        </w:tc>
        <w:tc>
          <w:tcPr>
            <w:tcW w:w="1111" w:type="dxa"/>
          </w:tcPr>
          <w:p>
            <w:pPr>
              <w:pStyle w:val="TableParagraph"/>
              <w:spacing w:before="6"/>
              <w:ind w:right="45"/>
              <w:jc w:val="right"/>
              <w:rPr>
                <w:sz w:val="13"/>
              </w:rPr>
            </w:pPr>
            <w:r>
              <w:rPr>
                <w:w w:val="110"/>
                <w:sz w:val="13"/>
              </w:rPr>
              <w:t>210.000.000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Prosentase Kecepatan respon kurang dari 24 jam untuk setiap status darurat bencana</w:t>
            </w:r>
          </w:p>
        </w:tc>
        <w:tc>
          <w:tcPr>
            <w:tcW w:w="667" w:type="dxa"/>
          </w:tcPr>
          <w:p>
            <w:pPr>
              <w:pStyle w:val="TableParagraph"/>
              <w:spacing w:before="6"/>
              <w:ind w:right="66"/>
              <w:jc w:val="right"/>
              <w:rPr>
                <w:sz w:val="13"/>
              </w:rPr>
            </w:pPr>
            <w:r>
              <w:rPr>
                <w:w w:val="115"/>
                <w:sz w:val="13"/>
              </w:rPr>
              <w:t>0 Persen</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00"/>
              <w:rPr>
                <w:sz w:val="13"/>
              </w:rPr>
            </w:pPr>
            <w:r>
              <w:rPr>
                <w:w w:val="115"/>
                <w:sz w:val="13"/>
              </w:rPr>
              <w:t>100</w:t>
            </w:r>
          </w:p>
        </w:tc>
        <w:tc>
          <w:tcPr>
            <w:tcW w:w="1037" w:type="dxa"/>
          </w:tcPr>
          <w:p>
            <w:pPr>
              <w:pStyle w:val="TableParagraph"/>
              <w:spacing w:before="6"/>
              <w:ind w:right="45"/>
              <w:jc w:val="right"/>
              <w:rPr>
                <w:sz w:val="13"/>
              </w:rPr>
            </w:pPr>
            <w:r>
              <w:rPr>
                <w:w w:val="110"/>
                <w:sz w:val="13"/>
              </w:rPr>
              <w:t>50.000.000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19"/>
              <w:jc w:val="center"/>
              <w:rPr>
                <w:sz w:val="13"/>
              </w:rPr>
            </w:pPr>
            <w:r>
              <w:rPr>
                <w:w w:val="115"/>
                <w:sz w:val="13"/>
              </w:rPr>
              <w:t>100</w:t>
            </w:r>
          </w:p>
        </w:tc>
        <w:tc>
          <w:tcPr>
            <w:tcW w:w="1111" w:type="dxa"/>
          </w:tcPr>
          <w:p>
            <w:pPr>
              <w:pStyle w:val="TableParagraph"/>
              <w:spacing w:before="6"/>
              <w:ind w:right="45"/>
              <w:jc w:val="right"/>
              <w:rPr>
                <w:sz w:val="13"/>
              </w:rPr>
            </w:pPr>
            <w:r>
              <w:rPr>
                <w:w w:val="110"/>
                <w:sz w:val="13"/>
              </w:rPr>
              <w:t>50.000.000</w:t>
            </w:r>
          </w:p>
        </w:tc>
        <w:tc>
          <w:tcPr>
            <w:tcW w:w="1268" w:type="dxa"/>
          </w:tcPr>
          <w:p>
            <w:pPr>
              <w:pStyle w:val="TableParagraph"/>
              <w:spacing w:line="249" w:lineRule="auto" w:before="6"/>
              <w:ind w:left="43" w:right="129"/>
              <w:rPr>
                <w:sz w:val="13"/>
              </w:rPr>
            </w:pPr>
            <w:r>
              <w:rPr>
                <w:sz w:val="13"/>
              </w:rPr>
              <w:t>BIDANG </w:t>
            </w:r>
            <w:r>
              <w:rPr>
                <w:w w:val="90"/>
                <w:sz w:val="13"/>
              </w:rPr>
              <w:t>KEDARURATAN DAN LOGISTIK</w:t>
            </w:r>
          </w:p>
        </w:tc>
        <w:tc>
          <w:tcPr>
            <w:tcW w:w="770" w:type="dxa"/>
          </w:tcPr>
          <w:p>
            <w:pPr>
              <w:pStyle w:val="TableParagraph"/>
              <w:spacing w:line="249" w:lineRule="auto" w:before="6"/>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857"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204"/>
              <w:rPr>
                <w:sz w:val="13"/>
              </w:rPr>
            </w:pPr>
            <w:r>
              <w:rPr>
                <w:w w:val="110"/>
                <w:sz w:val="13"/>
              </w:rPr>
              <w:t>SK Penetapan Status Darurat Bencana dan SKPDB yang Ditetapkan Paling Lama 1x24 Jam berdasarkan Hasil Dokumen Laporan Kaji Cepat</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Dokumen</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100.000.000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9"/>
              <w:ind w:left="11" w:right="17"/>
              <w:jc w:val="center"/>
              <w:rPr>
                <w:sz w:val="13"/>
              </w:rPr>
            </w:pPr>
            <w:r>
              <w:rPr>
                <w:w w:val="120"/>
                <w:sz w:val="13"/>
              </w:rPr>
              <w:t>03.2.03.03.</w:t>
            </w:r>
          </w:p>
        </w:tc>
        <w:tc>
          <w:tcPr>
            <w:tcW w:w="2026" w:type="dxa"/>
          </w:tcPr>
          <w:p>
            <w:pPr>
              <w:pStyle w:val="TableParagraph"/>
              <w:spacing w:line="249" w:lineRule="auto" w:before="9"/>
              <w:ind w:left="43" w:right="25"/>
              <w:rPr>
                <w:sz w:val="13"/>
              </w:rPr>
            </w:pPr>
            <w:r>
              <w:rPr>
                <w:w w:val="115"/>
                <w:sz w:val="13"/>
              </w:rPr>
              <w:t>Pencarian, Pertolongan dan Evakuasi Korban Bencana Kabupaten/Kota</w:t>
            </w:r>
          </w:p>
        </w:tc>
        <w:tc>
          <w:tcPr>
            <w:tcW w:w="2029" w:type="dxa"/>
          </w:tcPr>
          <w:p>
            <w:pPr>
              <w:pStyle w:val="TableParagraph"/>
              <w:spacing w:line="249" w:lineRule="auto" w:before="9"/>
              <w:ind w:left="43" w:right="90"/>
              <w:rPr>
                <w:sz w:val="13"/>
              </w:rPr>
            </w:pPr>
            <w:r>
              <w:rPr>
                <w:w w:val="115"/>
                <w:sz w:val="13"/>
              </w:rPr>
              <w:t>Jumlah korban berhasil dicari, ditolong dan dievakuasi terhadap kejadian bencana</w:t>
            </w:r>
          </w:p>
        </w:tc>
        <w:tc>
          <w:tcPr>
            <w:tcW w:w="667" w:type="dxa"/>
          </w:tcPr>
          <w:p>
            <w:pPr>
              <w:pStyle w:val="TableParagraph"/>
              <w:spacing w:before="9"/>
              <w:ind w:left="213"/>
              <w:rPr>
                <w:sz w:val="13"/>
              </w:rPr>
            </w:pPr>
            <w:r>
              <w:rPr>
                <w:w w:val="115"/>
                <w:sz w:val="13"/>
              </w:rPr>
              <w:t>100</w:t>
            </w:r>
          </w:p>
          <w:p>
            <w:pPr>
              <w:pStyle w:val="TableParagraph"/>
              <w:spacing w:before="5"/>
              <w:ind w:left="127"/>
              <w:rPr>
                <w:sz w:val="13"/>
              </w:rPr>
            </w:pPr>
            <w:r>
              <w:rPr>
                <w:w w:val="110"/>
                <w:sz w:val="13"/>
              </w:rPr>
              <w:t>Persen</w:t>
            </w:r>
          </w:p>
        </w:tc>
        <w:tc>
          <w:tcPr>
            <w:tcW w:w="437" w:type="dxa"/>
          </w:tcPr>
          <w:p>
            <w:pPr>
              <w:pStyle w:val="TableParagraph"/>
              <w:spacing w:before="9"/>
              <w:ind w:right="101"/>
              <w:jc w:val="right"/>
              <w:rPr>
                <w:sz w:val="13"/>
              </w:rPr>
            </w:pPr>
            <w:r>
              <w:rPr>
                <w:w w:val="110"/>
                <w:sz w:val="13"/>
              </w:rPr>
              <w:t>100</w:t>
            </w:r>
          </w:p>
        </w:tc>
        <w:tc>
          <w:tcPr>
            <w:tcW w:w="1034" w:type="dxa"/>
          </w:tcPr>
          <w:p>
            <w:pPr>
              <w:pStyle w:val="TableParagraph"/>
              <w:spacing w:before="9"/>
              <w:ind w:right="43"/>
              <w:jc w:val="right"/>
              <w:rPr>
                <w:sz w:val="13"/>
              </w:rPr>
            </w:pPr>
            <w:r>
              <w:rPr>
                <w:w w:val="110"/>
                <w:sz w:val="13"/>
              </w:rPr>
              <w:t>500.000.000</w:t>
            </w:r>
          </w:p>
        </w:tc>
        <w:tc>
          <w:tcPr>
            <w:tcW w:w="437" w:type="dxa"/>
          </w:tcPr>
          <w:p>
            <w:pPr>
              <w:pStyle w:val="TableParagraph"/>
              <w:spacing w:before="9"/>
              <w:ind w:left="19" w:right="19"/>
              <w:jc w:val="center"/>
              <w:rPr>
                <w:sz w:val="13"/>
              </w:rPr>
            </w:pPr>
            <w:r>
              <w:rPr>
                <w:w w:val="115"/>
                <w:sz w:val="13"/>
              </w:rPr>
              <w:t>100</w:t>
            </w:r>
          </w:p>
        </w:tc>
        <w:tc>
          <w:tcPr>
            <w:tcW w:w="1037" w:type="dxa"/>
          </w:tcPr>
          <w:p>
            <w:pPr>
              <w:pStyle w:val="TableParagraph"/>
              <w:spacing w:before="9"/>
              <w:ind w:right="46"/>
              <w:jc w:val="right"/>
              <w:rPr>
                <w:sz w:val="13"/>
              </w:rPr>
            </w:pPr>
            <w:r>
              <w:rPr>
                <w:w w:val="110"/>
                <w:sz w:val="13"/>
              </w:rPr>
              <w:t>550.000.000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left="19" w:right="19"/>
              <w:jc w:val="center"/>
              <w:rPr>
                <w:sz w:val="13"/>
              </w:rPr>
            </w:pPr>
            <w:r>
              <w:rPr>
                <w:w w:val="115"/>
                <w:sz w:val="13"/>
              </w:rPr>
              <w:t>100</w:t>
            </w:r>
          </w:p>
        </w:tc>
        <w:tc>
          <w:tcPr>
            <w:tcW w:w="1111" w:type="dxa"/>
          </w:tcPr>
          <w:p>
            <w:pPr>
              <w:pStyle w:val="TableParagraph"/>
              <w:spacing w:before="9"/>
              <w:ind w:right="45"/>
              <w:jc w:val="right"/>
              <w:rPr>
                <w:sz w:val="13"/>
              </w:rPr>
            </w:pPr>
            <w:r>
              <w:rPr>
                <w:w w:val="110"/>
                <w:sz w:val="13"/>
              </w:rPr>
              <w:t>1.050.000.000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9"/>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7"/>
              <w:ind w:left="43"/>
              <w:rPr>
                <w:sz w:val="13"/>
              </w:rPr>
            </w:pPr>
            <w:r>
              <w:rPr>
                <w:w w:val="115"/>
                <w:sz w:val="13"/>
              </w:rPr>
              <w:t>Prosentase Jumlah korban berhasil dicari, ditolong dan dievakuasi terhadap kejadian bencana</w:t>
            </w:r>
          </w:p>
        </w:tc>
        <w:tc>
          <w:tcPr>
            <w:tcW w:w="667" w:type="dxa"/>
          </w:tcPr>
          <w:p>
            <w:pPr>
              <w:pStyle w:val="TableParagraph"/>
              <w:spacing w:before="7"/>
              <w:ind w:right="66"/>
              <w:jc w:val="right"/>
              <w:rPr>
                <w:sz w:val="13"/>
              </w:rPr>
            </w:pPr>
            <w:r>
              <w:rPr>
                <w:w w:val="115"/>
                <w:sz w:val="13"/>
              </w:rPr>
              <w:t>0 Persen</w:t>
            </w:r>
          </w:p>
        </w:tc>
        <w:tc>
          <w:tcPr>
            <w:tcW w:w="437" w:type="dxa"/>
          </w:tcPr>
          <w:p>
            <w:pPr>
              <w:pStyle w:val="TableParagraph"/>
              <w:spacing w:before="7"/>
              <w:ind w:right="176"/>
              <w:jc w:val="right"/>
              <w:rPr>
                <w:sz w:val="13"/>
              </w:rPr>
            </w:pPr>
            <w:r>
              <w:rPr>
                <w:w w:val="113"/>
                <w:sz w:val="13"/>
              </w:rPr>
              <w:t>0</w:t>
            </w:r>
          </w:p>
        </w:tc>
        <w:tc>
          <w:tcPr>
            <w:tcW w:w="1034" w:type="dxa"/>
          </w:tcPr>
          <w:p>
            <w:pPr>
              <w:pStyle w:val="TableParagraph"/>
              <w:spacing w:before="7"/>
              <w:ind w:right="39"/>
              <w:jc w:val="right"/>
              <w:rPr>
                <w:sz w:val="13"/>
              </w:rPr>
            </w:pPr>
            <w:r>
              <w:rPr>
                <w:w w:val="113"/>
                <w:sz w:val="13"/>
              </w:rPr>
              <w:t>0</w:t>
            </w:r>
          </w:p>
        </w:tc>
        <w:tc>
          <w:tcPr>
            <w:tcW w:w="437" w:type="dxa"/>
          </w:tcPr>
          <w:p>
            <w:pPr>
              <w:pStyle w:val="TableParagraph"/>
              <w:spacing w:before="7"/>
              <w:ind w:right="1"/>
              <w:jc w:val="center"/>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7" w:type="dxa"/>
          </w:tcPr>
          <w:p>
            <w:pPr>
              <w:pStyle w:val="TableParagraph"/>
              <w:spacing w:before="7"/>
              <w:ind w:left="100"/>
              <w:rPr>
                <w:sz w:val="13"/>
              </w:rPr>
            </w:pPr>
            <w:r>
              <w:rPr>
                <w:w w:val="115"/>
                <w:sz w:val="13"/>
              </w:rPr>
              <w:t>100</w:t>
            </w:r>
          </w:p>
        </w:tc>
        <w:tc>
          <w:tcPr>
            <w:tcW w:w="1037" w:type="dxa"/>
          </w:tcPr>
          <w:p>
            <w:pPr>
              <w:pStyle w:val="TableParagraph"/>
              <w:spacing w:before="7"/>
              <w:ind w:right="45"/>
              <w:jc w:val="right"/>
              <w:rPr>
                <w:sz w:val="13"/>
              </w:rPr>
            </w:pPr>
            <w:r>
              <w:rPr>
                <w:w w:val="110"/>
                <w:sz w:val="13"/>
              </w:rPr>
              <w:t>100.000.000</w:t>
            </w:r>
          </w:p>
        </w:tc>
        <w:tc>
          <w:tcPr>
            <w:tcW w:w="434" w:type="dxa"/>
          </w:tcPr>
          <w:p>
            <w:pPr>
              <w:pStyle w:val="TableParagraph"/>
              <w:spacing w:before="7"/>
              <w:ind w:right="3"/>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jc w:val="center"/>
              <w:rPr>
                <w:sz w:val="13"/>
              </w:rPr>
            </w:pPr>
            <w:r>
              <w:rPr>
                <w:w w:val="113"/>
                <w:sz w:val="13"/>
              </w:rPr>
              <w:t>0</w:t>
            </w:r>
          </w:p>
        </w:tc>
        <w:tc>
          <w:tcPr>
            <w:tcW w:w="1037" w:type="dxa"/>
          </w:tcPr>
          <w:p>
            <w:pPr>
              <w:pStyle w:val="TableParagraph"/>
              <w:spacing w:before="7"/>
              <w:ind w:right="39"/>
              <w:jc w:val="right"/>
              <w:rPr>
                <w:sz w:val="13"/>
              </w:rPr>
            </w:pPr>
            <w:r>
              <w:rPr>
                <w:w w:val="113"/>
                <w:sz w:val="13"/>
              </w:rPr>
              <w:t>0</w:t>
            </w:r>
          </w:p>
        </w:tc>
        <w:tc>
          <w:tcPr>
            <w:tcW w:w="437" w:type="dxa"/>
          </w:tcPr>
          <w:p>
            <w:pPr>
              <w:pStyle w:val="TableParagraph"/>
              <w:spacing w:before="7"/>
              <w:ind w:left="19" w:right="19"/>
              <w:jc w:val="center"/>
              <w:rPr>
                <w:sz w:val="13"/>
              </w:rPr>
            </w:pPr>
            <w:r>
              <w:rPr>
                <w:w w:val="115"/>
                <w:sz w:val="13"/>
              </w:rPr>
              <w:t>100</w:t>
            </w:r>
          </w:p>
        </w:tc>
        <w:tc>
          <w:tcPr>
            <w:tcW w:w="1111" w:type="dxa"/>
          </w:tcPr>
          <w:p>
            <w:pPr>
              <w:pStyle w:val="TableParagraph"/>
              <w:spacing w:before="7"/>
              <w:ind w:right="45"/>
              <w:jc w:val="right"/>
              <w:rPr>
                <w:sz w:val="13"/>
              </w:rPr>
            </w:pPr>
            <w:r>
              <w:rPr>
                <w:w w:val="110"/>
                <w:sz w:val="13"/>
              </w:rPr>
              <w:t>100.000.000</w:t>
            </w:r>
          </w:p>
        </w:tc>
        <w:tc>
          <w:tcPr>
            <w:tcW w:w="1268" w:type="dxa"/>
          </w:tcPr>
          <w:p>
            <w:pPr>
              <w:pStyle w:val="TableParagraph"/>
              <w:spacing w:line="249" w:lineRule="auto" w:before="7"/>
              <w:ind w:left="43" w:right="129"/>
              <w:rPr>
                <w:sz w:val="13"/>
              </w:rPr>
            </w:pPr>
            <w:r>
              <w:rPr>
                <w:sz w:val="13"/>
              </w:rPr>
              <w:t>BIDANG </w:t>
            </w:r>
            <w:r>
              <w:rPr>
                <w:w w:val="90"/>
                <w:sz w:val="13"/>
              </w:rPr>
              <w:t>KEDARURATAN DAN LOGISTIK</w:t>
            </w:r>
          </w:p>
        </w:tc>
        <w:tc>
          <w:tcPr>
            <w:tcW w:w="770" w:type="dxa"/>
          </w:tcPr>
          <w:p>
            <w:pPr>
              <w:pStyle w:val="TableParagraph"/>
              <w:spacing w:line="249" w:lineRule="auto" w:before="7"/>
              <w:ind w:left="43" w:right="55"/>
              <w:rPr>
                <w:sz w:val="13"/>
              </w:rPr>
            </w:pPr>
            <w:r>
              <w:rPr>
                <w:w w:val="110"/>
                <w:sz w:val="13"/>
              </w:rPr>
              <w:t>Desa </w:t>
            </w:r>
            <w:r>
              <w:rPr>
                <w:w w:val="105"/>
                <w:sz w:val="13"/>
              </w:rPr>
              <w:t>Terdampak </w:t>
            </w:r>
            <w:r>
              <w:rPr>
                <w:w w:val="110"/>
                <w:sz w:val="13"/>
              </w:rPr>
              <w:t>Bencana (Kelurahan Sumber - Kecamatan 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Pr>
                <w:sz w:val="13"/>
              </w:rPr>
            </w:pPr>
            <w:r>
              <w:rPr>
                <w:w w:val="115"/>
                <w:sz w:val="13"/>
              </w:rPr>
              <w:t>Jumlah Korban yang Berhasil Ditemukan, Ditolong, dan Dievakuasi Per Jenis Kejadian Bencana</w:t>
            </w:r>
          </w:p>
        </w:tc>
        <w:tc>
          <w:tcPr>
            <w:tcW w:w="667" w:type="dxa"/>
          </w:tcPr>
          <w:p>
            <w:pPr>
              <w:pStyle w:val="TableParagraph"/>
              <w:spacing w:before="9"/>
              <w:ind w:right="89"/>
              <w:jc w:val="right"/>
              <w:rPr>
                <w:sz w:val="13"/>
              </w:rPr>
            </w:pPr>
            <w:r>
              <w:rPr>
                <w:w w:val="110"/>
                <w:sz w:val="13"/>
              </w:rPr>
              <w:t>0 Orang</w:t>
            </w:r>
          </w:p>
        </w:tc>
        <w:tc>
          <w:tcPr>
            <w:tcW w:w="437" w:type="dxa"/>
          </w:tcPr>
          <w:p>
            <w:pPr>
              <w:pStyle w:val="TableParagraph"/>
              <w:spacing w:before="9"/>
              <w:ind w:right="176"/>
              <w:jc w:val="right"/>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left="20" w:right="28"/>
              <w:jc w:val="center"/>
              <w:rPr>
                <w:sz w:val="13"/>
              </w:rPr>
            </w:pPr>
            <w:r>
              <w:rPr>
                <w:w w:val="115"/>
                <w:sz w:val="13"/>
              </w:rPr>
              <w:t>3.000</w:t>
            </w:r>
          </w:p>
        </w:tc>
        <w:tc>
          <w:tcPr>
            <w:tcW w:w="1037" w:type="dxa"/>
          </w:tcPr>
          <w:p>
            <w:pPr>
              <w:pStyle w:val="TableParagraph"/>
              <w:spacing w:before="9"/>
              <w:ind w:right="43"/>
              <w:jc w:val="right"/>
              <w:rPr>
                <w:sz w:val="13"/>
              </w:rPr>
            </w:pPr>
            <w:r>
              <w:rPr>
                <w:w w:val="110"/>
                <w:sz w:val="13"/>
              </w:rPr>
              <w:t>100.000.000</w:t>
            </w:r>
          </w:p>
        </w:tc>
        <w:tc>
          <w:tcPr>
            <w:tcW w:w="437" w:type="dxa"/>
          </w:tcPr>
          <w:p>
            <w:pPr>
              <w:pStyle w:val="TableParagraph"/>
              <w:spacing w:before="9"/>
              <w:ind w:left="16" w:right="23"/>
              <w:jc w:val="center"/>
              <w:rPr>
                <w:sz w:val="13"/>
              </w:rPr>
            </w:pPr>
            <w:r>
              <w:rPr>
                <w:w w:val="115"/>
                <w:sz w:val="13"/>
              </w:rPr>
              <w:t>3.000</w:t>
            </w:r>
          </w:p>
        </w:tc>
        <w:tc>
          <w:tcPr>
            <w:tcW w:w="1037" w:type="dxa"/>
          </w:tcPr>
          <w:p>
            <w:pPr>
              <w:pStyle w:val="TableParagraph"/>
              <w:spacing w:before="9"/>
              <w:ind w:right="43"/>
              <w:jc w:val="right"/>
              <w:rPr>
                <w:sz w:val="13"/>
              </w:rPr>
            </w:pPr>
            <w:r>
              <w:rPr>
                <w:w w:val="110"/>
                <w:sz w:val="13"/>
              </w:rPr>
              <w:t>100.000.000</w:t>
            </w:r>
          </w:p>
        </w:tc>
        <w:tc>
          <w:tcPr>
            <w:tcW w:w="437" w:type="dxa"/>
          </w:tcPr>
          <w:p>
            <w:pPr>
              <w:pStyle w:val="TableParagraph"/>
              <w:spacing w:before="9"/>
              <w:ind w:left="19" w:right="25"/>
              <w:jc w:val="center"/>
              <w:rPr>
                <w:sz w:val="13"/>
              </w:rPr>
            </w:pPr>
            <w:r>
              <w:rPr>
                <w:w w:val="115"/>
                <w:sz w:val="13"/>
              </w:rPr>
              <w:t>3.000</w:t>
            </w:r>
          </w:p>
        </w:tc>
        <w:tc>
          <w:tcPr>
            <w:tcW w:w="1111" w:type="dxa"/>
          </w:tcPr>
          <w:p>
            <w:pPr>
              <w:pStyle w:val="TableParagraph"/>
              <w:spacing w:before="9"/>
              <w:ind w:right="45"/>
              <w:jc w:val="right"/>
              <w:rPr>
                <w:sz w:val="13"/>
              </w:rPr>
            </w:pPr>
            <w:r>
              <w:rPr>
                <w:w w:val="110"/>
                <w:sz w:val="13"/>
              </w:rPr>
              <w:t>200.000.000</w:t>
            </w:r>
          </w:p>
        </w:tc>
        <w:tc>
          <w:tcPr>
            <w:tcW w:w="1268" w:type="dxa"/>
          </w:tcPr>
          <w:p>
            <w:pPr/>
          </w:p>
        </w:tc>
        <w:tc>
          <w:tcPr>
            <w:tcW w:w="770" w:type="dxa"/>
          </w:tcPr>
          <w:p>
            <w:pPr/>
          </w:p>
        </w:tc>
      </w:tr>
      <w:tr>
        <w:trPr>
          <w:trHeight w:val="701"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03.2.03.04.</w:t>
            </w:r>
          </w:p>
        </w:tc>
        <w:tc>
          <w:tcPr>
            <w:tcW w:w="2026" w:type="dxa"/>
          </w:tcPr>
          <w:p>
            <w:pPr>
              <w:pStyle w:val="TableParagraph"/>
              <w:spacing w:line="252" w:lineRule="auto" w:before="6"/>
              <w:ind w:left="43" w:right="25"/>
              <w:rPr>
                <w:sz w:val="13"/>
              </w:rPr>
            </w:pPr>
            <w:r>
              <w:rPr>
                <w:w w:val="115"/>
                <w:sz w:val="13"/>
              </w:rPr>
              <w:t>Penyediaan Logistik Penyelamatan dan Evakuasi Korban Bencana Kabupaten/Kota</w:t>
            </w:r>
          </w:p>
        </w:tc>
        <w:tc>
          <w:tcPr>
            <w:tcW w:w="2029" w:type="dxa"/>
          </w:tcPr>
          <w:p>
            <w:pPr>
              <w:pStyle w:val="TableParagraph"/>
              <w:spacing w:line="252" w:lineRule="auto" w:before="6"/>
              <w:ind w:left="43"/>
              <w:rPr>
                <w:sz w:val="13"/>
              </w:rPr>
            </w:pPr>
            <w:r>
              <w:rPr>
                <w:w w:val="115"/>
                <w:sz w:val="13"/>
              </w:rPr>
              <w:t>Jumlah logistik yang disediakan untuk korban bencana</w:t>
            </w:r>
          </w:p>
        </w:tc>
        <w:tc>
          <w:tcPr>
            <w:tcW w:w="667" w:type="dxa"/>
          </w:tcPr>
          <w:p>
            <w:pPr>
              <w:pStyle w:val="TableParagraph"/>
              <w:spacing w:before="6"/>
              <w:ind w:left="213"/>
              <w:rPr>
                <w:sz w:val="13"/>
              </w:rPr>
            </w:pPr>
            <w:r>
              <w:rPr>
                <w:w w:val="115"/>
                <w:sz w:val="13"/>
              </w:rPr>
              <w:t>100</w:t>
            </w:r>
          </w:p>
          <w:p>
            <w:pPr>
              <w:pStyle w:val="TableParagraph"/>
              <w:spacing w:before="7"/>
              <w:ind w:left="127"/>
              <w:rPr>
                <w:sz w:val="13"/>
              </w:rPr>
            </w:pPr>
            <w:r>
              <w:rPr>
                <w:w w:val="110"/>
                <w:sz w:val="13"/>
              </w:rPr>
              <w:t>Persen</w:t>
            </w:r>
          </w:p>
        </w:tc>
        <w:tc>
          <w:tcPr>
            <w:tcW w:w="437" w:type="dxa"/>
          </w:tcPr>
          <w:p>
            <w:pPr>
              <w:pStyle w:val="TableParagraph"/>
              <w:spacing w:before="6"/>
              <w:ind w:right="101"/>
              <w:jc w:val="right"/>
              <w:rPr>
                <w:sz w:val="13"/>
              </w:rPr>
            </w:pPr>
            <w:r>
              <w:rPr>
                <w:w w:val="110"/>
                <w:sz w:val="13"/>
              </w:rPr>
              <w:t>100</w:t>
            </w:r>
          </w:p>
        </w:tc>
        <w:tc>
          <w:tcPr>
            <w:tcW w:w="1034" w:type="dxa"/>
          </w:tcPr>
          <w:p>
            <w:pPr>
              <w:pStyle w:val="TableParagraph"/>
              <w:spacing w:before="6"/>
              <w:ind w:right="43"/>
              <w:jc w:val="right"/>
              <w:rPr>
                <w:sz w:val="13"/>
              </w:rPr>
            </w:pPr>
            <w:r>
              <w:rPr>
                <w:w w:val="110"/>
                <w:sz w:val="13"/>
              </w:rPr>
              <w:t>600.000.000</w:t>
            </w:r>
          </w:p>
        </w:tc>
        <w:tc>
          <w:tcPr>
            <w:tcW w:w="437" w:type="dxa"/>
          </w:tcPr>
          <w:p>
            <w:pPr>
              <w:pStyle w:val="TableParagraph"/>
              <w:spacing w:before="6"/>
              <w:ind w:left="19" w:right="19"/>
              <w:jc w:val="center"/>
              <w:rPr>
                <w:sz w:val="13"/>
              </w:rPr>
            </w:pPr>
            <w:r>
              <w:rPr>
                <w:w w:val="115"/>
                <w:sz w:val="13"/>
              </w:rPr>
              <w:t>100</w:t>
            </w:r>
          </w:p>
        </w:tc>
        <w:tc>
          <w:tcPr>
            <w:tcW w:w="1037" w:type="dxa"/>
          </w:tcPr>
          <w:p>
            <w:pPr>
              <w:pStyle w:val="TableParagraph"/>
              <w:spacing w:before="6"/>
              <w:ind w:right="46"/>
              <w:jc w:val="right"/>
              <w:rPr>
                <w:sz w:val="13"/>
              </w:rPr>
            </w:pPr>
            <w:r>
              <w:rPr>
                <w:w w:val="110"/>
                <w:sz w:val="13"/>
              </w:rPr>
              <w:t>660.000.000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19"/>
              <w:jc w:val="center"/>
              <w:rPr>
                <w:sz w:val="13"/>
              </w:rPr>
            </w:pPr>
            <w:r>
              <w:rPr>
                <w:w w:val="115"/>
                <w:sz w:val="13"/>
              </w:rPr>
              <w:t>100</w:t>
            </w:r>
          </w:p>
        </w:tc>
        <w:tc>
          <w:tcPr>
            <w:tcW w:w="1111" w:type="dxa"/>
          </w:tcPr>
          <w:p>
            <w:pPr>
              <w:pStyle w:val="TableParagraph"/>
              <w:spacing w:before="6"/>
              <w:ind w:right="45"/>
              <w:jc w:val="right"/>
              <w:rPr>
                <w:sz w:val="13"/>
              </w:rPr>
            </w:pPr>
            <w:r>
              <w:rPr>
                <w:w w:val="110"/>
                <w:sz w:val="13"/>
              </w:rPr>
              <w:t>1.260.000.000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2"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logistik yang disediakan untuk korban bencana</w:t>
            </w:r>
          </w:p>
        </w:tc>
        <w:tc>
          <w:tcPr>
            <w:tcW w:w="667" w:type="dxa"/>
          </w:tcPr>
          <w:p>
            <w:pPr>
              <w:pStyle w:val="TableParagraph"/>
              <w:spacing w:before="6"/>
              <w:ind w:right="133"/>
              <w:jc w:val="right"/>
              <w:rPr>
                <w:sz w:val="13"/>
              </w:rPr>
            </w:pPr>
            <w:r>
              <w:rPr>
                <w:w w:val="115"/>
                <w:sz w:val="13"/>
              </w:rPr>
              <w:t>0 Jenis</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5</w:t>
            </w:r>
          </w:p>
        </w:tc>
        <w:tc>
          <w:tcPr>
            <w:tcW w:w="1037" w:type="dxa"/>
          </w:tcPr>
          <w:p>
            <w:pPr>
              <w:pStyle w:val="TableParagraph"/>
              <w:spacing w:before="6"/>
              <w:ind w:right="46"/>
              <w:jc w:val="right"/>
              <w:rPr>
                <w:sz w:val="13"/>
              </w:rPr>
            </w:pPr>
            <w:r>
              <w:rPr>
                <w:w w:val="110"/>
                <w:sz w:val="13"/>
              </w:rPr>
              <w:t>483.940.000</w:t>
            </w:r>
          </w:p>
        </w:tc>
        <w:tc>
          <w:tcPr>
            <w:tcW w:w="437" w:type="dxa"/>
          </w:tcPr>
          <w:p>
            <w:pPr>
              <w:pStyle w:val="TableParagraph"/>
              <w:spacing w:before="6"/>
              <w:ind w:left="139"/>
              <w:rPr>
                <w:sz w:val="13"/>
              </w:rPr>
            </w:pPr>
            <w:r>
              <w:rPr>
                <w:w w:val="115"/>
                <w:sz w:val="13"/>
              </w:rPr>
              <w:t>15</w:t>
            </w:r>
          </w:p>
        </w:tc>
        <w:tc>
          <w:tcPr>
            <w:tcW w:w="1037" w:type="dxa"/>
          </w:tcPr>
          <w:p>
            <w:pPr>
              <w:pStyle w:val="TableParagraph"/>
              <w:spacing w:before="6"/>
              <w:ind w:right="45"/>
              <w:jc w:val="right"/>
              <w:rPr>
                <w:sz w:val="13"/>
              </w:rPr>
            </w:pPr>
            <w:r>
              <w:rPr>
                <w:w w:val="110"/>
                <w:sz w:val="13"/>
              </w:rPr>
              <w:t>726.000.000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21"/>
              <w:jc w:val="center"/>
              <w:rPr>
                <w:sz w:val="13"/>
              </w:rPr>
            </w:pPr>
            <w:r>
              <w:rPr>
                <w:w w:val="115"/>
                <w:sz w:val="13"/>
              </w:rPr>
              <w:t>15</w:t>
            </w:r>
          </w:p>
        </w:tc>
        <w:tc>
          <w:tcPr>
            <w:tcW w:w="1111" w:type="dxa"/>
          </w:tcPr>
          <w:p>
            <w:pPr>
              <w:pStyle w:val="TableParagraph"/>
              <w:spacing w:before="6"/>
              <w:ind w:right="45"/>
              <w:jc w:val="right"/>
              <w:rPr>
                <w:sz w:val="13"/>
              </w:rPr>
            </w:pPr>
            <w:r>
              <w:rPr>
                <w:w w:val="110"/>
                <w:sz w:val="13"/>
              </w:rPr>
              <w:t>1.209.940.000</w:t>
            </w:r>
          </w:p>
        </w:tc>
        <w:tc>
          <w:tcPr>
            <w:tcW w:w="1268" w:type="dxa"/>
          </w:tcPr>
          <w:p>
            <w:pPr>
              <w:pStyle w:val="TableParagraph"/>
              <w:spacing w:line="249" w:lineRule="auto" w:before="6"/>
              <w:ind w:left="43" w:right="129"/>
              <w:rPr>
                <w:sz w:val="13"/>
              </w:rPr>
            </w:pPr>
            <w:r>
              <w:rPr>
                <w:sz w:val="13"/>
              </w:rPr>
              <w:t>BIDANG </w:t>
            </w:r>
            <w:r>
              <w:rPr>
                <w:w w:val="90"/>
                <w:sz w:val="13"/>
              </w:rPr>
              <w:t>KEDARURATAN DAN LOGISTIK</w:t>
            </w:r>
          </w:p>
        </w:tc>
        <w:tc>
          <w:tcPr>
            <w:tcW w:w="770" w:type="dxa"/>
          </w:tcPr>
          <w:p>
            <w:pPr>
              <w:pStyle w:val="TableParagraph"/>
              <w:spacing w:line="249" w:lineRule="auto" w:before="6"/>
              <w:ind w:left="43" w:right="55"/>
              <w:rPr>
                <w:sz w:val="13"/>
              </w:rPr>
            </w:pPr>
            <w:r>
              <w:rPr>
                <w:w w:val="110"/>
                <w:sz w:val="13"/>
              </w:rPr>
              <w:t>Daerah </w:t>
            </w:r>
            <w:r>
              <w:rPr>
                <w:w w:val="105"/>
                <w:sz w:val="13"/>
              </w:rPr>
              <w:t>Terdampak </w:t>
            </w:r>
            <w:r>
              <w:rPr>
                <w:w w:val="110"/>
                <w:sz w:val="13"/>
              </w:rPr>
              <w:t>Bencana (Kelurahan Sumber - Kecamatan sumber)</w:t>
            </w:r>
          </w:p>
        </w:tc>
      </w:tr>
      <w:tr>
        <w:trPr>
          <w:trHeight w:val="701"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18"/>
              <w:rPr>
                <w:sz w:val="13"/>
              </w:rPr>
            </w:pPr>
            <w:r>
              <w:rPr>
                <w:w w:val="115"/>
                <w:sz w:val="13"/>
              </w:rPr>
              <w:t>Jumlah Korban Bencana yang Mendapatkan Distribusi Logistik Penyelamatan dan Evakuasi Korban Bencana</w:t>
            </w:r>
          </w:p>
        </w:tc>
        <w:tc>
          <w:tcPr>
            <w:tcW w:w="667" w:type="dxa"/>
          </w:tcPr>
          <w:p>
            <w:pPr>
              <w:pStyle w:val="TableParagraph"/>
              <w:spacing w:before="6"/>
              <w:ind w:right="89"/>
              <w:jc w:val="right"/>
              <w:rPr>
                <w:sz w:val="13"/>
              </w:rPr>
            </w:pPr>
            <w:r>
              <w:rPr>
                <w:w w:val="110"/>
                <w:sz w:val="13"/>
              </w:rPr>
              <w:t>0 Orang</w:t>
            </w:r>
          </w:p>
        </w:tc>
        <w:tc>
          <w:tcPr>
            <w:tcW w:w="437" w:type="dxa"/>
          </w:tcPr>
          <w:p>
            <w:pPr>
              <w:pStyle w:val="TableParagraph"/>
              <w:spacing w:before="6"/>
              <w:ind w:right="176"/>
              <w:jc w:val="right"/>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8"/>
              <w:jc w:val="center"/>
              <w:rPr>
                <w:sz w:val="13"/>
              </w:rPr>
            </w:pPr>
            <w:r>
              <w:rPr>
                <w:w w:val="115"/>
                <w:sz w:val="13"/>
              </w:rPr>
              <w:t>2.500</w:t>
            </w:r>
          </w:p>
        </w:tc>
        <w:tc>
          <w:tcPr>
            <w:tcW w:w="1037" w:type="dxa"/>
          </w:tcPr>
          <w:p>
            <w:pPr>
              <w:pStyle w:val="TableParagraph"/>
              <w:spacing w:before="6"/>
              <w:ind w:right="43"/>
              <w:jc w:val="right"/>
              <w:rPr>
                <w:sz w:val="13"/>
              </w:rPr>
            </w:pPr>
            <w:r>
              <w:rPr>
                <w:w w:val="110"/>
                <w:sz w:val="13"/>
              </w:rPr>
              <w:t>800.000.000</w:t>
            </w:r>
          </w:p>
        </w:tc>
        <w:tc>
          <w:tcPr>
            <w:tcW w:w="437" w:type="dxa"/>
          </w:tcPr>
          <w:p>
            <w:pPr>
              <w:pStyle w:val="TableParagraph"/>
              <w:spacing w:before="6"/>
              <w:ind w:left="16" w:right="23"/>
              <w:jc w:val="center"/>
              <w:rPr>
                <w:sz w:val="13"/>
              </w:rPr>
            </w:pPr>
            <w:r>
              <w:rPr>
                <w:w w:val="115"/>
                <w:sz w:val="13"/>
              </w:rPr>
              <w:t>2.500</w:t>
            </w:r>
          </w:p>
        </w:tc>
        <w:tc>
          <w:tcPr>
            <w:tcW w:w="1037" w:type="dxa"/>
          </w:tcPr>
          <w:p>
            <w:pPr>
              <w:pStyle w:val="TableParagraph"/>
              <w:spacing w:before="6"/>
              <w:ind w:right="43"/>
              <w:jc w:val="right"/>
              <w:rPr>
                <w:sz w:val="13"/>
              </w:rPr>
            </w:pPr>
            <w:r>
              <w:rPr>
                <w:w w:val="110"/>
                <w:sz w:val="13"/>
              </w:rPr>
              <w:t>880.000.000</w:t>
            </w:r>
          </w:p>
        </w:tc>
        <w:tc>
          <w:tcPr>
            <w:tcW w:w="437" w:type="dxa"/>
          </w:tcPr>
          <w:p>
            <w:pPr>
              <w:pStyle w:val="TableParagraph"/>
              <w:spacing w:before="6"/>
              <w:ind w:left="19" w:right="25"/>
              <w:jc w:val="center"/>
              <w:rPr>
                <w:sz w:val="13"/>
              </w:rPr>
            </w:pPr>
            <w:r>
              <w:rPr>
                <w:w w:val="115"/>
                <w:sz w:val="13"/>
              </w:rPr>
              <w:t>2.500</w:t>
            </w:r>
          </w:p>
        </w:tc>
        <w:tc>
          <w:tcPr>
            <w:tcW w:w="1111" w:type="dxa"/>
          </w:tcPr>
          <w:p>
            <w:pPr>
              <w:pStyle w:val="TableParagraph"/>
              <w:spacing w:before="6"/>
              <w:ind w:right="45"/>
              <w:jc w:val="right"/>
              <w:rPr>
                <w:sz w:val="13"/>
              </w:rPr>
            </w:pPr>
            <w:r>
              <w:rPr>
                <w:w w:val="110"/>
                <w:sz w:val="13"/>
              </w:rPr>
              <w:t>1.680.000.000</w:t>
            </w:r>
          </w:p>
        </w:tc>
        <w:tc>
          <w:tcPr>
            <w:tcW w:w="1268" w:type="dxa"/>
          </w:tcPr>
          <w:p>
            <w:pPr/>
          </w:p>
        </w:tc>
        <w:tc>
          <w:tcPr>
            <w:tcW w:w="770" w:type="dxa"/>
          </w:tcPr>
          <w:p>
            <w:pPr/>
          </w:p>
        </w:tc>
      </w:tr>
    </w:tbl>
    <w:p>
      <w:pPr>
        <w:spacing w:after="0"/>
        <w:sectPr>
          <w:pgSz w:w="18720" w:h="12240" w:orient="landscape"/>
          <w:pgMar w:header="0" w:footer="429" w:top="860" w:bottom="620" w:left="440" w:right="420"/>
        </w:sect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05"/>
                <w:sz w:val="13"/>
              </w:rPr>
              <w:t>Tujuan</w:t>
            </w:r>
          </w:p>
        </w:tc>
        <w:tc>
          <w:tcPr>
            <w:tcW w:w="607" w:type="dxa"/>
            <w:vMerge w:val="restart"/>
          </w:tcPr>
          <w:p>
            <w:pPr>
              <w:pStyle w:val="TableParagraph"/>
              <w:rPr>
                <w:b/>
                <w:sz w:val="14"/>
              </w:rPr>
            </w:pPr>
          </w:p>
          <w:p>
            <w:pPr>
              <w:pStyle w:val="TableParagraph"/>
              <w:spacing w:before="10"/>
              <w:rPr>
                <w:b/>
                <w:sz w:val="13"/>
              </w:rPr>
            </w:pPr>
          </w:p>
          <w:p>
            <w:pPr>
              <w:pStyle w:val="TableParagraph"/>
              <w:ind w:left="26"/>
              <w:rPr>
                <w:b/>
                <w:sz w:val="13"/>
              </w:rPr>
            </w:pPr>
            <w:r>
              <w:rPr>
                <w:b/>
                <w:w w:val="110"/>
                <w:sz w:val="13"/>
              </w:rPr>
              <w:t>Sasaran</w:t>
            </w:r>
          </w:p>
        </w:tc>
        <w:tc>
          <w:tcPr>
            <w:tcW w:w="773" w:type="dxa"/>
            <w:vMerge w:val="restart"/>
          </w:tcPr>
          <w:p>
            <w:pPr>
              <w:pStyle w:val="TableParagraph"/>
              <w:rPr>
                <w:b/>
                <w:sz w:val="14"/>
              </w:rPr>
            </w:pPr>
          </w:p>
          <w:p>
            <w:pPr>
              <w:pStyle w:val="TableParagraph"/>
              <w:spacing w:before="10"/>
              <w:rPr>
                <w:b/>
                <w:sz w:val="13"/>
              </w:rPr>
            </w:pPr>
          </w:p>
          <w:p>
            <w:pPr>
              <w:pStyle w:val="TableParagraph"/>
              <w:ind w:left="209"/>
              <w:rPr>
                <w:b/>
                <w:sz w:val="13"/>
              </w:rPr>
            </w:pPr>
            <w:r>
              <w:rPr>
                <w:b/>
                <w:w w:val="105"/>
                <w:sz w:val="13"/>
              </w:rPr>
              <w:t>Kode</w:t>
            </w:r>
          </w:p>
        </w:tc>
        <w:tc>
          <w:tcPr>
            <w:tcW w:w="2026" w:type="dxa"/>
            <w:vMerge w:val="restart"/>
          </w:tcPr>
          <w:p>
            <w:pPr>
              <w:pStyle w:val="TableParagraph"/>
              <w:rPr>
                <w:b/>
                <w:sz w:val="14"/>
              </w:rPr>
            </w:pPr>
          </w:p>
          <w:p>
            <w:pPr>
              <w:pStyle w:val="TableParagraph"/>
              <w:spacing w:line="252" w:lineRule="auto" w:before="81"/>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b/>
                <w:sz w:val="14"/>
              </w:rPr>
            </w:pPr>
          </w:p>
          <w:p>
            <w:pPr>
              <w:pStyle w:val="TableParagraph"/>
              <w:spacing w:line="252" w:lineRule="auto" w:before="81"/>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b/>
                <w:sz w:val="14"/>
              </w:rPr>
            </w:pPr>
          </w:p>
          <w:p>
            <w:pPr>
              <w:pStyle w:val="TableParagraph"/>
              <w:spacing w:before="10"/>
              <w:rPr>
                <w:b/>
                <w:sz w:val="13"/>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20"/>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6"/>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67"/>
              <w:jc w:val="right"/>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left="467"/>
              <w:rPr>
                <w:b/>
                <w:sz w:val="13"/>
              </w:rPr>
            </w:pPr>
            <w:r>
              <w:rPr>
                <w:b/>
                <w:w w:val="111"/>
                <w:sz w:val="13"/>
              </w:rPr>
              <w:t>8</w:t>
            </w:r>
          </w:p>
        </w:tc>
        <w:tc>
          <w:tcPr>
            <w:tcW w:w="437" w:type="dxa"/>
            <w:shd w:val="clear" w:color="auto" w:fill="CCCCCC"/>
          </w:tcPr>
          <w:p>
            <w:pPr>
              <w:pStyle w:val="TableParagraph"/>
              <w:spacing w:before="6"/>
              <w:ind w:right="4"/>
              <w:jc w:val="center"/>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right="131"/>
              <w:jc w:val="right"/>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542" w:hRule="exact"/>
        </w:trPr>
        <w:tc>
          <w:tcPr>
            <w:tcW w:w="1130" w:type="dxa"/>
            <w:gridSpan w:val="2"/>
            <w:tcBorders>
              <w:top w:val="single" w:sz="16" w:space="0" w:color="CCCCCC"/>
            </w:tcBorders>
          </w:tcPr>
          <w:p>
            <w:pPr/>
          </w:p>
        </w:tc>
        <w:tc>
          <w:tcPr>
            <w:tcW w:w="773" w:type="dxa"/>
            <w:tcBorders>
              <w:top w:val="single" w:sz="16" w:space="0" w:color="CCCCCC"/>
            </w:tcBorders>
          </w:tcPr>
          <w:p>
            <w:pPr>
              <w:pStyle w:val="TableParagraph"/>
              <w:spacing w:line="144" w:lineRule="exact"/>
              <w:ind w:left="15" w:right="14"/>
              <w:jc w:val="center"/>
              <w:rPr>
                <w:sz w:val="13"/>
              </w:rPr>
            </w:pPr>
            <w:r>
              <w:rPr>
                <w:w w:val="120"/>
                <w:sz w:val="13"/>
              </w:rPr>
              <w:t>03.2.03.05.</w:t>
            </w:r>
          </w:p>
        </w:tc>
        <w:tc>
          <w:tcPr>
            <w:tcW w:w="2026" w:type="dxa"/>
            <w:tcBorders>
              <w:top w:val="single" w:sz="16" w:space="0" w:color="CCCCCC"/>
            </w:tcBorders>
          </w:tcPr>
          <w:p>
            <w:pPr>
              <w:pStyle w:val="TableParagraph"/>
              <w:spacing w:line="252" w:lineRule="auto"/>
              <w:ind w:left="43" w:right="25"/>
              <w:rPr>
                <w:sz w:val="13"/>
              </w:rPr>
            </w:pPr>
            <w:r>
              <w:rPr>
                <w:w w:val="115"/>
                <w:sz w:val="13"/>
              </w:rPr>
              <w:t>Aktivasi Sistem Komando Penanganan Darurat Bencana</w:t>
            </w:r>
          </w:p>
        </w:tc>
        <w:tc>
          <w:tcPr>
            <w:tcW w:w="2029" w:type="dxa"/>
            <w:tcBorders>
              <w:top w:val="single" w:sz="16" w:space="0" w:color="CCCCCC"/>
            </w:tcBorders>
          </w:tcPr>
          <w:p>
            <w:pPr>
              <w:pStyle w:val="TableParagraph"/>
              <w:spacing w:line="252" w:lineRule="auto"/>
              <w:ind w:left="43"/>
              <w:rPr>
                <w:sz w:val="13"/>
              </w:rPr>
            </w:pPr>
            <w:r>
              <w:rPr>
                <w:w w:val="115"/>
                <w:sz w:val="13"/>
              </w:rPr>
              <w:t>Penanganan Darurat Bencana yang Baik</w:t>
            </w:r>
          </w:p>
        </w:tc>
        <w:tc>
          <w:tcPr>
            <w:tcW w:w="667" w:type="dxa"/>
            <w:tcBorders>
              <w:top w:val="single" w:sz="16" w:space="0" w:color="CCCCCC"/>
            </w:tcBorders>
          </w:tcPr>
          <w:p>
            <w:pPr>
              <w:pStyle w:val="TableParagraph"/>
              <w:spacing w:line="144" w:lineRule="exact"/>
              <w:ind w:left="16" w:right="18"/>
              <w:jc w:val="center"/>
              <w:rPr>
                <w:sz w:val="13"/>
              </w:rPr>
            </w:pPr>
            <w:r>
              <w:rPr>
                <w:w w:val="115"/>
                <w:sz w:val="13"/>
              </w:rPr>
              <w:t>0 Paket</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1</w:t>
            </w:r>
          </w:p>
        </w:tc>
        <w:tc>
          <w:tcPr>
            <w:tcW w:w="1037" w:type="dxa"/>
            <w:tcBorders>
              <w:top w:val="single" w:sz="16" w:space="0" w:color="CCCCCC"/>
            </w:tcBorders>
          </w:tcPr>
          <w:p>
            <w:pPr>
              <w:pStyle w:val="TableParagraph"/>
              <w:spacing w:line="144" w:lineRule="exact"/>
              <w:ind w:right="45"/>
              <w:jc w:val="right"/>
              <w:rPr>
                <w:sz w:val="13"/>
              </w:rPr>
            </w:pPr>
            <w:r>
              <w:rPr>
                <w:w w:val="110"/>
                <w:sz w:val="13"/>
              </w:rPr>
              <w:t>5.000.000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73"/>
              <w:jc w:val="right"/>
              <w:rPr>
                <w:sz w:val="13"/>
              </w:rPr>
            </w:pPr>
            <w:r>
              <w:rPr>
                <w:w w:val="113"/>
                <w:sz w:val="13"/>
              </w:rPr>
              <w:t>1</w:t>
            </w:r>
          </w:p>
        </w:tc>
        <w:tc>
          <w:tcPr>
            <w:tcW w:w="1111" w:type="dxa"/>
            <w:tcBorders>
              <w:top w:val="single" w:sz="16" w:space="0" w:color="CCCCCC"/>
            </w:tcBorders>
          </w:tcPr>
          <w:p>
            <w:pPr>
              <w:pStyle w:val="TableParagraph"/>
              <w:spacing w:line="144" w:lineRule="exact"/>
              <w:ind w:right="45"/>
              <w:jc w:val="right"/>
              <w:rPr>
                <w:sz w:val="13"/>
              </w:rPr>
            </w:pPr>
            <w:r>
              <w:rPr>
                <w:w w:val="110"/>
                <w:sz w:val="13"/>
              </w:rPr>
              <w:t>5.000.000</w:t>
            </w:r>
          </w:p>
        </w:tc>
        <w:tc>
          <w:tcPr>
            <w:tcW w:w="1268" w:type="dxa"/>
            <w:tcBorders>
              <w:top w:val="single" w:sz="16" w:space="0" w:color="CCCCCC"/>
            </w:tcBorders>
          </w:tcPr>
          <w:p>
            <w:pPr>
              <w:pStyle w:val="TableParagraph"/>
              <w:spacing w:line="249" w:lineRule="auto"/>
              <w:ind w:left="43" w:right="84"/>
              <w:rPr>
                <w:sz w:val="13"/>
              </w:rPr>
            </w:pPr>
            <w:r>
              <w:rPr>
                <w:sz w:val="13"/>
              </w:rPr>
              <w:t>BADAN </w:t>
            </w:r>
            <w:r>
              <w:rPr>
                <w:w w:val="85"/>
                <w:sz w:val="13"/>
              </w:rPr>
              <w:t>PENANGGULANGAN </w:t>
            </w:r>
            <w:r>
              <w:rPr>
                <w:w w:val="90"/>
                <w:sz w:val="13"/>
              </w:rPr>
              <w:t>BENCANA DAERAH</w:t>
            </w:r>
          </w:p>
        </w:tc>
        <w:tc>
          <w:tcPr>
            <w:tcW w:w="770" w:type="dxa"/>
            <w:tcBorders>
              <w:top w:val="single" w:sz="16" w:space="0" w:color="CCCCCC"/>
            </w:tcBorders>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Persentase (%) jumlah petugas yang aktif dalam penanganan darurat bencana</w:t>
            </w:r>
          </w:p>
        </w:tc>
        <w:tc>
          <w:tcPr>
            <w:tcW w:w="667" w:type="dxa"/>
          </w:tcPr>
          <w:p>
            <w:pPr>
              <w:pStyle w:val="TableParagraph"/>
              <w:spacing w:before="6"/>
              <w:ind w:left="9" w:right="20"/>
              <w:jc w:val="center"/>
              <w:rPr>
                <w:sz w:val="13"/>
              </w:rPr>
            </w:pPr>
            <w:r>
              <w:rPr>
                <w:w w:val="115"/>
                <w:sz w:val="13"/>
              </w:rPr>
              <w:t>0 Persen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00"/>
              <w:rPr>
                <w:sz w:val="13"/>
              </w:rPr>
            </w:pPr>
            <w:r>
              <w:rPr>
                <w:w w:val="115"/>
                <w:sz w:val="13"/>
              </w:rPr>
              <w:t>100</w:t>
            </w:r>
          </w:p>
        </w:tc>
        <w:tc>
          <w:tcPr>
            <w:tcW w:w="1037" w:type="dxa"/>
          </w:tcPr>
          <w:p>
            <w:pPr>
              <w:pStyle w:val="TableParagraph"/>
              <w:spacing w:before="6"/>
              <w:ind w:right="45"/>
              <w:jc w:val="right"/>
              <w:rPr>
                <w:sz w:val="13"/>
              </w:rPr>
            </w:pPr>
            <w:r>
              <w:rPr>
                <w:w w:val="110"/>
                <w:sz w:val="13"/>
              </w:rPr>
              <w:t>100.000.000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98"/>
              <w:jc w:val="right"/>
              <w:rPr>
                <w:sz w:val="13"/>
              </w:rPr>
            </w:pPr>
            <w:r>
              <w:rPr>
                <w:w w:val="110"/>
                <w:sz w:val="13"/>
              </w:rPr>
              <w:t>100</w:t>
            </w:r>
          </w:p>
        </w:tc>
        <w:tc>
          <w:tcPr>
            <w:tcW w:w="1111" w:type="dxa"/>
          </w:tcPr>
          <w:p>
            <w:pPr>
              <w:pStyle w:val="TableParagraph"/>
              <w:spacing w:before="6"/>
              <w:ind w:right="45"/>
              <w:jc w:val="right"/>
              <w:rPr>
                <w:sz w:val="13"/>
              </w:rPr>
            </w:pPr>
            <w:r>
              <w:rPr>
                <w:w w:val="110"/>
                <w:sz w:val="13"/>
              </w:rPr>
              <w:t>100.000.000</w:t>
            </w:r>
          </w:p>
        </w:tc>
        <w:tc>
          <w:tcPr>
            <w:tcW w:w="1268" w:type="dxa"/>
          </w:tcPr>
          <w:p>
            <w:pPr>
              <w:pStyle w:val="TableParagraph"/>
              <w:spacing w:line="249" w:lineRule="auto" w:before="6"/>
              <w:ind w:left="43" w:right="129"/>
              <w:rPr>
                <w:sz w:val="13"/>
              </w:rPr>
            </w:pPr>
            <w:r>
              <w:rPr>
                <w:sz w:val="13"/>
              </w:rPr>
              <w:t>BIDANG </w:t>
            </w:r>
            <w:r>
              <w:rPr>
                <w:w w:val="90"/>
                <w:sz w:val="13"/>
              </w:rPr>
              <w:t>KEDARURATAN DAN LOGISTIK</w:t>
            </w:r>
          </w:p>
        </w:tc>
        <w:tc>
          <w:tcPr>
            <w:tcW w:w="770" w:type="dxa"/>
          </w:tcPr>
          <w:p>
            <w:pPr>
              <w:pStyle w:val="TableParagraph"/>
              <w:spacing w:line="249" w:lineRule="auto" w:before="6"/>
              <w:ind w:left="43" w:right="55"/>
              <w:rPr>
                <w:sz w:val="13"/>
              </w:rPr>
            </w:pPr>
            <w:r>
              <w:rPr>
                <w:w w:val="110"/>
                <w:sz w:val="13"/>
              </w:rPr>
              <w:t>Daerah </w:t>
            </w:r>
            <w:r>
              <w:rPr>
                <w:w w:val="105"/>
                <w:sz w:val="13"/>
              </w:rPr>
              <w:t>Terdampak </w:t>
            </w:r>
            <w:r>
              <w:rPr>
                <w:w w:val="110"/>
                <w:sz w:val="13"/>
              </w:rPr>
              <w:t>Bencana (Kelurahan Sumber - Kecamatan sumber)</w:t>
            </w:r>
          </w:p>
        </w:tc>
      </w:tr>
      <w:tr>
        <w:trPr>
          <w:trHeight w:val="543"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Pr>
                <w:sz w:val="13"/>
              </w:rPr>
            </w:pPr>
            <w:r>
              <w:rPr>
                <w:w w:val="115"/>
                <w:sz w:val="13"/>
              </w:rPr>
              <w:t>Jumlah Laporan Pelaksanaan Aktivasi Sistem Komando Penanganan Darurat Bencana</w:t>
            </w:r>
          </w:p>
        </w:tc>
        <w:tc>
          <w:tcPr>
            <w:tcW w:w="667" w:type="dxa"/>
          </w:tcPr>
          <w:p>
            <w:pPr>
              <w:pStyle w:val="TableParagraph"/>
              <w:spacing w:before="6"/>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1</w:t>
            </w:r>
          </w:p>
        </w:tc>
        <w:tc>
          <w:tcPr>
            <w:tcW w:w="1037" w:type="dxa"/>
          </w:tcPr>
          <w:p>
            <w:pPr>
              <w:pStyle w:val="TableParagraph"/>
              <w:spacing w:before="6"/>
              <w:ind w:right="43"/>
              <w:jc w:val="right"/>
              <w:rPr>
                <w:sz w:val="13"/>
              </w:rPr>
            </w:pPr>
            <w:r>
              <w:rPr>
                <w:w w:val="110"/>
                <w:sz w:val="13"/>
              </w:rPr>
              <w:t>100.000.000</w:t>
            </w:r>
          </w:p>
        </w:tc>
        <w:tc>
          <w:tcPr>
            <w:tcW w:w="437" w:type="dxa"/>
          </w:tcPr>
          <w:p>
            <w:pPr>
              <w:pStyle w:val="TableParagraph"/>
              <w:spacing w:before="6"/>
              <w:jc w:val="center"/>
              <w:rPr>
                <w:sz w:val="13"/>
              </w:rPr>
            </w:pPr>
            <w:r>
              <w:rPr>
                <w:w w:val="113"/>
                <w:sz w:val="13"/>
              </w:rPr>
              <w:t>1</w:t>
            </w:r>
          </w:p>
        </w:tc>
        <w:tc>
          <w:tcPr>
            <w:tcW w:w="1037" w:type="dxa"/>
          </w:tcPr>
          <w:p>
            <w:pPr>
              <w:pStyle w:val="TableParagraph"/>
              <w:spacing w:before="6"/>
              <w:ind w:right="43"/>
              <w:jc w:val="right"/>
              <w:rPr>
                <w:sz w:val="13"/>
              </w:rPr>
            </w:pPr>
            <w:r>
              <w:rPr>
                <w:w w:val="110"/>
                <w:sz w:val="13"/>
              </w:rPr>
              <w:t>100.000.000</w:t>
            </w:r>
          </w:p>
        </w:tc>
        <w:tc>
          <w:tcPr>
            <w:tcW w:w="437" w:type="dxa"/>
          </w:tcPr>
          <w:p>
            <w:pPr>
              <w:pStyle w:val="TableParagraph"/>
              <w:spacing w:before="6"/>
              <w:ind w:right="173"/>
              <w:jc w:val="right"/>
              <w:rPr>
                <w:sz w:val="13"/>
              </w:rPr>
            </w:pPr>
            <w:r>
              <w:rPr>
                <w:w w:val="113"/>
                <w:sz w:val="13"/>
              </w:rPr>
              <w:t>1</w:t>
            </w:r>
          </w:p>
        </w:tc>
        <w:tc>
          <w:tcPr>
            <w:tcW w:w="1111" w:type="dxa"/>
          </w:tcPr>
          <w:p>
            <w:pPr>
              <w:pStyle w:val="TableParagraph"/>
              <w:spacing w:before="6"/>
              <w:ind w:right="45"/>
              <w:jc w:val="right"/>
              <w:rPr>
                <w:sz w:val="13"/>
              </w:rPr>
            </w:pPr>
            <w:r>
              <w:rPr>
                <w:w w:val="110"/>
                <w:sz w:val="13"/>
              </w:rPr>
              <w:t>200.000.000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6"/>
              <w:ind w:left="15" w:right="14"/>
              <w:jc w:val="center"/>
              <w:rPr>
                <w:sz w:val="13"/>
              </w:rPr>
            </w:pPr>
            <w:r>
              <w:rPr>
                <w:w w:val="120"/>
                <w:sz w:val="13"/>
              </w:rPr>
              <w:t>03.2.03.06.</w:t>
            </w:r>
          </w:p>
        </w:tc>
        <w:tc>
          <w:tcPr>
            <w:tcW w:w="2026" w:type="dxa"/>
          </w:tcPr>
          <w:p>
            <w:pPr>
              <w:pStyle w:val="TableParagraph"/>
              <w:spacing w:line="252" w:lineRule="auto" w:before="6"/>
              <w:ind w:left="43" w:right="99"/>
              <w:rPr>
                <w:sz w:val="13"/>
              </w:rPr>
            </w:pPr>
            <w:r>
              <w:rPr>
                <w:w w:val="110"/>
                <w:sz w:val="13"/>
              </w:rPr>
              <w:t>Respon Cepat Bencana Non Alam Epidemi/Wabah Penyakit</w:t>
            </w:r>
          </w:p>
        </w:tc>
        <w:tc>
          <w:tcPr>
            <w:tcW w:w="2029" w:type="dxa"/>
          </w:tcPr>
          <w:p>
            <w:pPr>
              <w:pStyle w:val="TableParagraph"/>
              <w:spacing w:line="249" w:lineRule="auto" w:before="6"/>
              <w:ind w:left="43" w:right="90"/>
              <w:rPr>
                <w:sz w:val="13"/>
              </w:rPr>
            </w:pPr>
            <w:r>
              <w:rPr>
                <w:w w:val="115"/>
                <w:sz w:val="13"/>
              </w:rPr>
              <w:t>Persentase kecepatan respon kurang dari 24 jam untuk darurat bencana non alam</w:t>
            </w:r>
          </w:p>
        </w:tc>
        <w:tc>
          <w:tcPr>
            <w:tcW w:w="667" w:type="dxa"/>
          </w:tcPr>
          <w:p>
            <w:pPr>
              <w:pStyle w:val="TableParagraph"/>
              <w:spacing w:before="6"/>
              <w:ind w:left="9" w:right="20"/>
              <w:jc w:val="center"/>
              <w:rPr>
                <w:sz w:val="13"/>
              </w:rPr>
            </w:pPr>
            <w:r>
              <w:rPr>
                <w:w w:val="115"/>
                <w:sz w:val="13"/>
              </w:rPr>
              <w:t>0 Persen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9" w:right="19"/>
              <w:jc w:val="center"/>
              <w:rPr>
                <w:sz w:val="13"/>
              </w:rPr>
            </w:pPr>
            <w:r>
              <w:rPr>
                <w:w w:val="115"/>
                <w:sz w:val="13"/>
              </w:rPr>
              <w:t>100</w:t>
            </w:r>
          </w:p>
        </w:tc>
        <w:tc>
          <w:tcPr>
            <w:tcW w:w="1037" w:type="dxa"/>
          </w:tcPr>
          <w:p>
            <w:pPr>
              <w:pStyle w:val="TableParagraph"/>
              <w:spacing w:before="6"/>
              <w:ind w:right="45"/>
              <w:jc w:val="right"/>
              <w:rPr>
                <w:sz w:val="13"/>
              </w:rPr>
            </w:pPr>
            <w:r>
              <w:rPr>
                <w:w w:val="110"/>
                <w:sz w:val="13"/>
              </w:rPr>
              <w:t>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98"/>
              <w:jc w:val="right"/>
              <w:rPr>
                <w:sz w:val="13"/>
              </w:rPr>
            </w:pPr>
            <w:r>
              <w:rPr>
                <w:w w:val="110"/>
                <w:sz w:val="13"/>
              </w:rPr>
              <w:t>100</w:t>
            </w:r>
          </w:p>
        </w:tc>
        <w:tc>
          <w:tcPr>
            <w:tcW w:w="1111" w:type="dxa"/>
          </w:tcPr>
          <w:p>
            <w:pPr>
              <w:pStyle w:val="TableParagraph"/>
              <w:spacing w:before="6"/>
              <w:ind w:right="45"/>
              <w:jc w:val="right"/>
              <w:rPr>
                <w:sz w:val="13"/>
              </w:rPr>
            </w:pPr>
            <w:r>
              <w:rPr>
                <w:w w:val="110"/>
                <w:sz w:val="13"/>
              </w:rPr>
              <w:t>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1"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90"/>
              <w:rPr>
                <w:sz w:val="13"/>
              </w:rPr>
            </w:pPr>
            <w:r>
              <w:rPr>
                <w:w w:val="115"/>
                <w:sz w:val="13"/>
              </w:rPr>
              <w:t>Persentase kecepatan respon kurang dari 24 jam untuk darurat bencana non alam</w:t>
            </w:r>
          </w:p>
        </w:tc>
        <w:tc>
          <w:tcPr>
            <w:tcW w:w="667" w:type="dxa"/>
          </w:tcPr>
          <w:p>
            <w:pPr>
              <w:pStyle w:val="TableParagraph"/>
              <w:spacing w:before="6"/>
              <w:ind w:left="9" w:right="20"/>
              <w:jc w:val="center"/>
              <w:rPr>
                <w:sz w:val="13"/>
              </w:rPr>
            </w:pPr>
            <w:r>
              <w:rPr>
                <w:w w:val="115"/>
                <w:sz w:val="13"/>
              </w:rPr>
              <w:t>0 Persen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00"/>
              <w:rPr>
                <w:sz w:val="13"/>
              </w:rPr>
            </w:pPr>
            <w:r>
              <w:rPr>
                <w:w w:val="115"/>
                <w:sz w:val="13"/>
              </w:rPr>
              <w:t>100</w:t>
            </w:r>
          </w:p>
        </w:tc>
        <w:tc>
          <w:tcPr>
            <w:tcW w:w="1037" w:type="dxa"/>
          </w:tcPr>
          <w:p>
            <w:pPr>
              <w:pStyle w:val="TableParagraph"/>
              <w:spacing w:before="6"/>
              <w:ind w:right="45"/>
              <w:jc w:val="right"/>
              <w:rPr>
                <w:sz w:val="13"/>
              </w:rPr>
            </w:pPr>
            <w:r>
              <w:rPr>
                <w:w w:val="110"/>
                <w:sz w:val="13"/>
              </w:rPr>
              <w:t>50.000.000</w:t>
            </w:r>
          </w:p>
        </w:tc>
        <w:tc>
          <w:tcPr>
            <w:tcW w:w="434" w:type="dxa"/>
          </w:tcPr>
          <w:p>
            <w:pPr>
              <w:pStyle w:val="TableParagraph"/>
              <w:spacing w:before="6"/>
              <w:ind w:left="20" w:right="22"/>
              <w:jc w:val="center"/>
              <w:rPr>
                <w:sz w:val="13"/>
              </w:rPr>
            </w:pPr>
            <w:r>
              <w:rPr>
                <w:w w:val="115"/>
                <w:sz w:val="13"/>
              </w:rPr>
              <w:t>100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left="22" w:right="23"/>
              <w:jc w:val="center"/>
              <w:rPr>
                <w:sz w:val="13"/>
              </w:rPr>
            </w:pPr>
            <w:r>
              <w:rPr>
                <w:w w:val="115"/>
                <w:sz w:val="13"/>
              </w:rPr>
              <w:t>100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98"/>
              <w:jc w:val="right"/>
              <w:rPr>
                <w:sz w:val="13"/>
              </w:rPr>
            </w:pPr>
            <w:r>
              <w:rPr>
                <w:w w:val="110"/>
                <w:sz w:val="13"/>
              </w:rPr>
              <w:t>100</w:t>
            </w:r>
          </w:p>
        </w:tc>
        <w:tc>
          <w:tcPr>
            <w:tcW w:w="1111" w:type="dxa"/>
          </w:tcPr>
          <w:p>
            <w:pPr>
              <w:pStyle w:val="TableParagraph"/>
              <w:spacing w:before="6"/>
              <w:ind w:right="45"/>
              <w:jc w:val="right"/>
              <w:rPr>
                <w:sz w:val="13"/>
              </w:rPr>
            </w:pPr>
            <w:r>
              <w:rPr>
                <w:w w:val="110"/>
                <w:sz w:val="13"/>
              </w:rPr>
              <w:t>50.000.000</w:t>
            </w:r>
          </w:p>
        </w:tc>
        <w:tc>
          <w:tcPr>
            <w:tcW w:w="1268" w:type="dxa"/>
          </w:tcPr>
          <w:p>
            <w:pPr>
              <w:pStyle w:val="TableParagraph"/>
              <w:spacing w:line="249" w:lineRule="auto" w:before="6"/>
              <w:ind w:left="43" w:right="129"/>
              <w:rPr>
                <w:sz w:val="13"/>
              </w:rPr>
            </w:pPr>
            <w:r>
              <w:rPr>
                <w:sz w:val="13"/>
              </w:rPr>
              <w:t>BIDANG </w:t>
            </w:r>
            <w:r>
              <w:rPr>
                <w:w w:val="90"/>
                <w:sz w:val="13"/>
              </w:rPr>
              <w:t>KEDARURATAN DAN LOGISTIK</w:t>
            </w:r>
          </w:p>
        </w:tc>
        <w:tc>
          <w:tcPr>
            <w:tcW w:w="770" w:type="dxa"/>
          </w:tcPr>
          <w:p>
            <w:pPr>
              <w:pStyle w:val="TableParagraph"/>
              <w:spacing w:line="249" w:lineRule="auto" w:before="6"/>
              <w:ind w:left="43" w:right="55"/>
              <w:rPr>
                <w:sz w:val="13"/>
              </w:rPr>
            </w:pPr>
            <w:r>
              <w:rPr>
                <w:w w:val="110"/>
                <w:sz w:val="13"/>
              </w:rPr>
              <w:t>Daerah </w:t>
            </w:r>
            <w:r>
              <w:rPr>
                <w:w w:val="105"/>
                <w:sz w:val="13"/>
              </w:rPr>
              <w:t>Terdampak </w:t>
            </w:r>
            <w:r>
              <w:rPr>
                <w:w w:val="110"/>
                <w:sz w:val="13"/>
              </w:rPr>
              <w:t>Bencana (Kelurahan Sumber - Kecamatan sumber)</w:t>
            </w:r>
          </w:p>
        </w:tc>
      </w:tr>
      <w:tr>
        <w:trPr>
          <w:trHeight w:val="1016"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58"/>
              <w:rPr>
                <w:sz w:val="13"/>
              </w:rPr>
            </w:pPr>
            <w:r>
              <w:rPr>
                <w:w w:val="115"/>
                <w:sz w:val="13"/>
              </w:rPr>
              <w:t>SK Penetapan Status Darurat Bencana dan SKPDB yang Ditetapkan Paling Lama 1x24 Jam berdasarkan Hasil Dokumen Laporan Investigasi KLB dan Epidemiologi Terpadu</w:t>
            </w:r>
          </w:p>
        </w:tc>
        <w:tc>
          <w:tcPr>
            <w:tcW w:w="667" w:type="dxa"/>
          </w:tcPr>
          <w:p>
            <w:pPr>
              <w:pStyle w:val="TableParagraph"/>
              <w:spacing w:before="6"/>
              <w:ind w:left="37"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2</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jc w:val="center"/>
              <w:rPr>
                <w:sz w:val="13"/>
              </w:rPr>
            </w:pPr>
            <w:r>
              <w:rPr>
                <w:w w:val="113"/>
                <w:sz w:val="13"/>
              </w:rPr>
              <w:t>2</w:t>
            </w:r>
          </w:p>
        </w:tc>
        <w:tc>
          <w:tcPr>
            <w:tcW w:w="1037" w:type="dxa"/>
          </w:tcPr>
          <w:p>
            <w:pPr>
              <w:pStyle w:val="TableParagraph"/>
              <w:spacing w:before="6"/>
              <w:ind w:right="43"/>
              <w:jc w:val="right"/>
              <w:rPr>
                <w:sz w:val="13"/>
              </w:rPr>
            </w:pPr>
            <w:r>
              <w:rPr>
                <w:w w:val="110"/>
                <w:sz w:val="13"/>
              </w:rPr>
              <w:t>50.000.000</w:t>
            </w:r>
          </w:p>
        </w:tc>
        <w:tc>
          <w:tcPr>
            <w:tcW w:w="437" w:type="dxa"/>
          </w:tcPr>
          <w:p>
            <w:pPr>
              <w:pStyle w:val="TableParagraph"/>
              <w:spacing w:before="6"/>
              <w:ind w:right="173"/>
              <w:jc w:val="right"/>
              <w:rPr>
                <w:sz w:val="13"/>
              </w:rPr>
            </w:pPr>
            <w:r>
              <w:rPr>
                <w:w w:val="113"/>
                <w:sz w:val="13"/>
              </w:rPr>
              <w:t>2</w:t>
            </w:r>
          </w:p>
        </w:tc>
        <w:tc>
          <w:tcPr>
            <w:tcW w:w="1111" w:type="dxa"/>
          </w:tcPr>
          <w:p>
            <w:pPr>
              <w:pStyle w:val="TableParagraph"/>
              <w:spacing w:before="6"/>
              <w:ind w:right="45"/>
              <w:jc w:val="right"/>
              <w:rPr>
                <w:sz w:val="13"/>
              </w:rPr>
            </w:pPr>
            <w:r>
              <w:rPr>
                <w:w w:val="110"/>
                <w:sz w:val="13"/>
              </w:rPr>
              <w:t>100.000.000</w:t>
            </w:r>
          </w:p>
        </w:tc>
        <w:tc>
          <w:tcPr>
            <w:tcW w:w="1268" w:type="dxa"/>
          </w:tcPr>
          <w:p>
            <w:pPr/>
          </w:p>
        </w:tc>
        <w:tc>
          <w:tcPr>
            <w:tcW w:w="770" w:type="dxa"/>
          </w:tcPr>
          <w:p>
            <w:pPr/>
          </w:p>
        </w:tc>
      </w:tr>
      <w:tr>
        <w:trPr>
          <w:trHeight w:val="857" w:hRule="exact"/>
        </w:trPr>
        <w:tc>
          <w:tcPr>
            <w:tcW w:w="1130" w:type="dxa"/>
            <w:gridSpan w:val="2"/>
          </w:tcPr>
          <w:p>
            <w:pPr/>
          </w:p>
        </w:tc>
        <w:tc>
          <w:tcPr>
            <w:tcW w:w="773" w:type="dxa"/>
          </w:tcPr>
          <w:p>
            <w:pPr>
              <w:pStyle w:val="TableParagraph"/>
              <w:spacing w:before="6"/>
              <w:ind w:left="15" w:right="159"/>
              <w:jc w:val="center"/>
              <w:rPr>
                <w:b/>
                <w:sz w:val="13"/>
              </w:rPr>
            </w:pPr>
            <w:r>
              <w:rPr>
                <w:b/>
                <w:w w:val="110"/>
                <w:sz w:val="13"/>
              </w:rPr>
              <w:t>03.2.04.</w:t>
            </w:r>
          </w:p>
        </w:tc>
        <w:tc>
          <w:tcPr>
            <w:tcW w:w="2026" w:type="dxa"/>
          </w:tcPr>
          <w:p>
            <w:pPr>
              <w:pStyle w:val="TableParagraph"/>
              <w:spacing w:line="252" w:lineRule="auto" w:before="6"/>
              <w:ind w:left="43" w:right="25"/>
              <w:rPr>
                <w:b/>
                <w:sz w:val="13"/>
              </w:rPr>
            </w:pPr>
            <w:r>
              <w:rPr>
                <w:b/>
                <w:w w:val="110"/>
                <w:sz w:val="13"/>
              </w:rPr>
              <w:t>Penataan Sistem Dasar Penanggulangan Bencana</w:t>
            </w:r>
          </w:p>
        </w:tc>
        <w:tc>
          <w:tcPr>
            <w:tcW w:w="2029" w:type="dxa"/>
          </w:tcPr>
          <w:p>
            <w:pPr>
              <w:pStyle w:val="TableParagraph"/>
              <w:spacing w:line="249" w:lineRule="auto" w:before="6"/>
              <w:ind w:left="43"/>
              <w:rPr>
                <w:sz w:val="13"/>
              </w:rPr>
            </w:pPr>
            <w:r>
              <w:rPr>
                <w:w w:val="115"/>
                <w:sz w:val="13"/>
              </w:rPr>
              <w:t>Berita Acara Reviu Internal BPBD terhadap capaian kinerja Sub Kegiatan pada Kegiatan Penataan Sistem Dasar Penanggulangan Bencana</w:t>
            </w:r>
          </w:p>
        </w:tc>
        <w:tc>
          <w:tcPr>
            <w:tcW w:w="667" w:type="dxa"/>
          </w:tcPr>
          <w:p>
            <w:pPr>
              <w:pStyle w:val="TableParagraph"/>
              <w:spacing w:before="6"/>
              <w:ind w:left="16" w:right="4"/>
              <w:jc w:val="center"/>
              <w:rPr>
                <w:sz w:val="13"/>
              </w:rPr>
            </w:pPr>
            <w:r>
              <w:rPr>
                <w:w w:val="110"/>
                <w:sz w:val="13"/>
              </w:rPr>
              <w:t>0 BA</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037" w:type="dxa"/>
          </w:tcPr>
          <w:p>
            <w:pPr>
              <w:pStyle w:val="TableParagraph"/>
              <w:spacing w:before="6"/>
              <w:ind w:right="45"/>
              <w:jc w:val="right"/>
              <w:rPr>
                <w:sz w:val="13"/>
              </w:rPr>
            </w:pPr>
            <w:r>
              <w:rPr>
                <w:w w:val="110"/>
                <w:sz w:val="13"/>
              </w:rPr>
              <w:t>65.000.000</w:t>
            </w:r>
          </w:p>
        </w:tc>
        <w:tc>
          <w:tcPr>
            <w:tcW w:w="437" w:type="dxa"/>
          </w:tcPr>
          <w:p>
            <w:pPr>
              <w:pStyle w:val="TableParagraph"/>
              <w:spacing w:before="6"/>
              <w:ind w:left="175"/>
              <w:rPr>
                <w:sz w:val="13"/>
              </w:rPr>
            </w:pPr>
            <w:r>
              <w:rPr>
                <w:w w:val="113"/>
                <w:sz w:val="13"/>
              </w:rPr>
              <w:t>3</w:t>
            </w:r>
          </w:p>
        </w:tc>
        <w:tc>
          <w:tcPr>
            <w:tcW w:w="1037" w:type="dxa"/>
          </w:tcPr>
          <w:p>
            <w:pPr>
              <w:pStyle w:val="TableParagraph"/>
              <w:spacing w:before="6"/>
              <w:ind w:right="45"/>
              <w:jc w:val="right"/>
              <w:rPr>
                <w:sz w:val="13"/>
              </w:rPr>
            </w:pPr>
            <w:r>
              <w:rPr>
                <w:w w:val="110"/>
                <w:sz w:val="13"/>
              </w:rPr>
              <w:t>700.000.000</w:t>
            </w:r>
          </w:p>
        </w:tc>
        <w:tc>
          <w:tcPr>
            <w:tcW w:w="434" w:type="dxa"/>
          </w:tcPr>
          <w:p>
            <w:pPr>
              <w:pStyle w:val="TableParagraph"/>
              <w:spacing w:before="6"/>
              <w:ind w:right="3"/>
              <w:jc w:val="center"/>
              <w:rPr>
                <w:sz w:val="13"/>
              </w:rPr>
            </w:pPr>
            <w:r>
              <w:rPr>
                <w:w w:val="113"/>
                <w:sz w:val="13"/>
              </w:rPr>
              <w:t>3</w:t>
            </w:r>
          </w:p>
        </w:tc>
        <w:tc>
          <w:tcPr>
            <w:tcW w:w="1037" w:type="dxa"/>
          </w:tcPr>
          <w:p>
            <w:pPr>
              <w:pStyle w:val="TableParagraph"/>
              <w:spacing w:before="6"/>
              <w:ind w:right="43"/>
              <w:jc w:val="right"/>
              <w:rPr>
                <w:sz w:val="13"/>
              </w:rPr>
            </w:pPr>
            <w:r>
              <w:rPr>
                <w:w w:val="110"/>
                <w:sz w:val="13"/>
              </w:rPr>
              <w:t>953.000.000</w:t>
            </w:r>
          </w:p>
        </w:tc>
        <w:tc>
          <w:tcPr>
            <w:tcW w:w="437" w:type="dxa"/>
          </w:tcPr>
          <w:p>
            <w:pPr>
              <w:pStyle w:val="TableParagraph"/>
              <w:spacing w:before="6"/>
              <w:jc w:val="center"/>
              <w:rPr>
                <w:sz w:val="13"/>
              </w:rPr>
            </w:pPr>
            <w:r>
              <w:rPr>
                <w:w w:val="113"/>
                <w:sz w:val="13"/>
              </w:rPr>
              <w:t>3</w:t>
            </w:r>
          </w:p>
        </w:tc>
        <w:tc>
          <w:tcPr>
            <w:tcW w:w="1037" w:type="dxa"/>
          </w:tcPr>
          <w:p>
            <w:pPr>
              <w:pStyle w:val="TableParagraph"/>
              <w:spacing w:before="6"/>
              <w:ind w:right="43"/>
              <w:jc w:val="right"/>
              <w:rPr>
                <w:sz w:val="13"/>
              </w:rPr>
            </w:pPr>
            <w:r>
              <w:rPr>
                <w:w w:val="110"/>
                <w:sz w:val="13"/>
              </w:rPr>
              <w:t>1.026.000.000</w:t>
            </w:r>
          </w:p>
        </w:tc>
        <w:tc>
          <w:tcPr>
            <w:tcW w:w="437" w:type="dxa"/>
          </w:tcPr>
          <w:p>
            <w:pPr>
              <w:pStyle w:val="TableParagraph"/>
              <w:spacing w:before="6"/>
              <w:ind w:right="137"/>
              <w:jc w:val="right"/>
              <w:rPr>
                <w:sz w:val="13"/>
              </w:rPr>
            </w:pPr>
            <w:r>
              <w:rPr>
                <w:w w:val="110"/>
                <w:sz w:val="13"/>
              </w:rPr>
              <w:t>10</w:t>
            </w:r>
          </w:p>
        </w:tc>
        <w:tc>
          <w:tcPr>
            <w:tcW w:w="1111" w:type="dxa"/>
          </w:tcPr>
          <w:p>
            <w:pPr>
              <w:pStyle w:val="TableParagraph"/>
              <w:spacing w:before="6"/>
              <w:ind w:right="45"/>
              <w:jc w:val="right"/>
              <w:rPr>
                <w:sz w:val="13"/>
              </w:rPr>
            </w:pPr>
            <w:r>
              <w:rPr>
                <w:w w:val="110"/>
                <w:sz w:val="13"/>
              </w:rPr>
              <w:t>2.744.000.000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5" w:right="14"/>
              <w:jc w:val="center"/>
              <w:rPr>
                <w:sz w:val="13"/>
              </w:rPr>
            </w:pPr>
            <w:r>
              <w:rPr>
                <w:w w:val="120"/>
                <w:sz w:val="13"/>
              </w:rPr>
              <w:t>03.2.04.01.</w:t>
            </w:r>
          </w:p>
        </w:tc>
        <w:tc>
          <w:tcPr>
            <w:tcW w:w="2026" w:type="dxa"/>
          </w:tcPr>
          <w:p>
            <w:pPr>
              <w:pStyle w:val="TableParagraph"/>
              <w:spacing w:line="249" w:lineRule="auto" w:before="6"/>
              <w:ind w:left="43" w:right="25"/>
              <w:rPr>
                <w:sz w:val="13"/>
              </w:rPr>
            </w:pPr>
            <w:r>
              <w:rPr>
                <w:w w:val="115"/>
                <w:sz w:val="13"/>
              </w:rPr>
              <w:t>Penyusunan Regulasi Penanggulangan Bencana Kabupaten/Kota</w:t>
            </w:r>
          </w:p>
        </w:tc>
        <w:tc>
          <w:tcPr>
            <w:tcW w:w="2029" w:type="dxa"/>
          </w:tcPr>
          <w:p>
            <w:pPr>
              <w:pStyle w:val="TableParagraph"/>
              <w:spacing w:line="249" w:lineRule="auto" w:before="6"/>
              <w:ind w:left="43"/>
              <w:rPr>
                <w:sz w:val="13"/>
              </w:rPr>
            </w:pPr>
            <w:r>
              <w:rPr>
                <w:w w:val="120"/>
                <w:sz w:val="13"/>
              </w:rPr>
              <w:t>Jumlah dokumen Regulasi Penanggulangan Bencana yang disusun</w:t>
            </w:r>
          </w:p>
        </w:tc>
        <w:tc>
          <w:tcPr>
            <w:tcW w:w="667" w:type="dxa"/>
          </w:tcPr>
          <w:p>
            <w:pPr>
              <w:pStyle w:val="TableParagraph"/>
              <w:spacing w:before="6"/>
              <w:ind w:left="37" w:right="20"/>
              <w:jc w:val="center"/>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73"/>
              <w:jc w:val="right"/>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Pr>
                <w:sz w:val="13"/>
              </w:rPr>
            </w:pPr>
            <w:r>
              <w:rPr>
                <w:w w:val="120"/>
                <w:sz w:val="13"/>
              </w:rPr>
              <w:t>Jumlah dokumen Regulasi Penanggulangan Bencana yang disusun</w:t>
            </w:r>
          </w:p>
        </w:tc>
        <w:tc>
          <w:tcPr>
            <w:tcW w:w="667" w:type="dxa"/>
          </w:tcPr>
          <w:p>
            <w:pPr>
              <w:pStyle w:val="TableParagraph"/>
              <w:spacing w:before="9"/>
              <w:ind w:left="37" w:right="20"/>
              <w:jc w:val="center"/>
              <w:rPr>
                <w:sz w:val="13"/>
              </w:rPr>
            </w:pPr>
            <w:r>
              <w:rPr>
                <w:w w:val="110"/>
                <w:sz w:val="13"/>
              </w:rPr>
              <w:t>0 Dok</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5</w:t>
            </w:r>
          </w:p>
        </w:tc>
        <w:tc>
          <w:tcPr>
            <w:tcW w:w="1037" w:type="dxa"/>
          </w:tcPr>
          <w:p>
            <w:pPr>
              <w:pStyle w:val="TableParagraph"/>
              <w:spacing w:before="9"/>
              <w:ind w:right="45"/>
              <w:jc w:val="right"/>
              <w:rPr>
                <w:sz w:val="13"/>
              </w:rPr>
            </w:pPr>
            <w:r>
              <w:rPr>
                <w:w w:val="110"/>
                <w:sz w:val="13"/>
              </w:rPr>
              <w:t>150.000.000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73"/>
              <w:jc w:val="right"/>
              <w:rPr>
                <w:sz w:val="13"/>
              </w:rPr>
            </w:pPr>
            <w:r>
              <w:rPr>
                <w:w w:val="113"/>
                <w:sz w:val="13"/>
              </w:rPr>
              <w:t>5</w:t>
            </w:r>
          </w:p>
        </w:tc>
        <w:tc>
          <w:tcPr>
            <w:tcW w:w="1111" w:type="dxa"/>
          </w:tcPr>
          <w:p>
            <w:pPr>
              <w:pStyle w:val="TableParagraph"/>
              <w:spacing w:before="9"/>
              <w:ind w:right="45"/>
              <w:jc w:val="right"/>
              <w:rPr>
                <w:sz w:val="13"/>
              </w:rPr>
            </w:pPr>
            <w:r>
              <w:rPr>
                <w:w w:val="110"/>
                <w:sz w:val="13"/>
              </w:rPr>
              <w:t>150.000.000</w:t>
            </w:r>
          </w:p>
        </w:tc>
        <w:tc>
          <w:tcPr>
            <w:tcW w:w="1268" w:type="dxa"/>
          </w:tcPr>
          <w:p>
            <w:pPr>
              <w:pStyle w:val="TableParagraph"/>
              <w:spacing w:line="249" w:lineRule="auto" w:before="9"/>
              <w:ind w:left="43" w:right="84"/>
              <w:rPr>
                <w:sz w:val="13"/>
              </w:rPr>
            </w:pPr>
            <w:r>
              <w:rPr>
                <w:sz w:val="13"/>
              </w:rPr>
              <w:t>BIDANG REHABILITASI DAN REKONSTRUKSI</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699"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7"/>
              <w:ind w:left="43" w:right="259"/>
              <w:rPr>
                <w:sz w:val="13"/>
              </w:rPr>
            </w:pPr>
            <w:r>
              <w:rPr>
                <w:w w:val="115"/>
                <w:sz w:val="13"/>
              </w:rPr>
              <w:t>Jumlah Dokumen Regulasi Pendukung Penyelenggaraan Penanggulangan Bencana di Daerah</w:t>
            </w:r>
          </w:p>
        </w:tc>
        <w:tc>
          <w:tcPr>
            <w:tcW w:w="667" w:type="dxa"/>
          </w:tcPr>
          <w:p>
            <w:pPr>
              <w:pStyle w:val="TableParagraph"/>
              <w:spacing w:before="7"/>
              <w:ind w:left="37" w:right="20"/>
              <w:jc w:val="center"/>
              <w:rPr>
                <w:sz w:val="13"/>
              </w:rPr>
            </w:pPr>
            <w:r>
              <w:rPr>
                <w:w w:val="110"/>
                <w:sz w:val="13"/>
              </w:rPr>
              <w:t>0 Dok</w:t>
            </w:r>
          </w:p>
        </w:tc>
        <w:tc>
          <w:tcPr>
            <w:tcW w:w="437" w:type="dxa"/>
          </w:tcPr>
          <w:p>
            <w:pPr>
              <w:pStyle w:val="TableParagraph"/>
              <w:spacing w:before="7"/>
              <w:ind w:right="5"/>
              <w:jc w:val="center"/>
              <w:rPr>
                <w:sz w:val="13"/>
              </w:rPr>
            </w:pPr>
            <w:r>
              <w:rPr>
                <w:w w:val="113"/>
                <w:sz w:val="13"/>
              </w:rPr>
              <w:t>0</w:t>
            </w:r>
          </w:p>
        </w:tc>
        <w:tc>
          <w:tcPr>
            <w:tcW w:w="1034" w:type="dxa"/>
          </w:tcPr>
          <w:p>
            <w:pPr>
              <w:pStyle w:val="TableParagraph"/>
              <w:spacing w:before="7"/>
              <w:ind w:right="39"/>
              <w:jc w:val="right"/>
              <w:rPr>
                <w:sz w:val="13"/>
              </w:rPr>
            </w:pPr>
            <w:r>
              <w:rPr>
                <w:w w:val="113"/>
                <w:sz w:val="13"/>
              </w:rPr>
              <w:t>0</w:t>
            </w:r>
          </w:p>
        </w:tc>
        <w:tc>
          <w:tcPr>
            <w:tcW w:w="437" w:type="dxa"/>
          </w:tcPr>
          <w:p>
            <w:pPr>
              <w:pStyle w:val="TableParagraph"/>
              <w:spacing w:before="7"/>
              <w:ind w:right="1"/>
              <w:jc w:val="center"/>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7" w:type="dxa"/>
          </w:tcPr>
          <w:p>
            <w:pPr>
              <w:pStyle w:val="TableParagraph"/>
              <w:spacing w:before="7"/>
              <w:ind w:left="175"/>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4" w:type="dxa"/>
          </w:tcPr>
          <w:p>
            <w:pPr>
              <w:pStyle w:val="TableParagraph"/>
              <w:spacing w:before="7"/>
              <w:ind w:right="3"/>
              <w:jc w:val="center"/>
              <w:rPr>
                <w:sz w:val="13"/>
              </w:rPr>
            </w:pPr>
            <w:r>
              <w:rPr>
                <w:w w:val="113"/>
                <w:sz w:val="13"/>
              </w:rPr>
              <w:t>5</w:t>
            </w:r>
          </w:p>
        </w:tc>
        <w:tc>
          <w:tcPr>
            <w:tcW w:w="1037" w:type="dxa"/>
          </w:tcPr>
          <w:p>
            <w:pPr>
              <w:pStyle w:val="TableParagraph"/>
              <w:spacing w:before="7"/>
              <w:ind w:right="43"/>
              <w:jc w:val="right"/>
              <w:rPr>
                <w:sz w:val="13"/>
              </w:rPr>
            </w:pPr>
            <w:r>
              <w:rPr>
                <w:w w:val="110"/>
                <w:sz w:val="13"/>
              </w:rPr>
              <w:t>150.000.000</w:t>
            </w:r>
          </w:p>
        </w:tc>
        <w:tc>
          <w:tcPr>
            <w:tcW w:w="437" w:type="dxa"/>
          </w:tcPr>
          <w:p>
            <w:pPr>
              <w:pStyle w:val="TableParagraph"/>
              <w:spacing w:before="7"/>
              <w:jc w:val="center"/>
              <w:rPr>
                <w:sz w:val="13"/>
              </w:rPr>
            </w:pPr>
            <w:r>
              <w:rPr>
                <w:w w:val="113"/>
                <w:sz w:val="13"/>
              </w:rPr>
              <w:t>5</w:t>
            </w:r>
          </w:p>
        </w:tc>
        <w:tc>
          <w:tcPr>
            <w:tcW w:w="1037" w:type="dxa"/>
          </w:tcPr>
          <w:p>
            <w:pPr>
              <w:pStyle w:val="TableParagraph"/>
              <w:spacing w:before="7"/>
              <w:ind w:right="43"/>
              <w:jc w:val="right"/>
              <w:rPr>
                <w:sz w:val="13"/>
              </w:rPr>
            </w:pPr>
            <w:r>
              <w:rPr>
                <w:w w:val="110"/>
                <w:sz w:val="13"/>
              </w:rPr>
              <w:t>150.000.000</w:t>
            </w:r>
          </w:p>
        </w:tc>
        <w:tc>
          <w:tcPr>
            <w:tcW w:w="437" w:type="dxa"/>
          </w:tcPr>
          <w:p>
            <w:pPr>
              <w:pStyle w:val="TableParagraph"/>
              <w:spacing w:before="7"/>
              <w:ind w:right="173"/>
              <w:jc w:val="right"/>
              <w:rPr>
                <w:sz w:val="13"/>
              </w:rPr>
            </w:pPr>
            <w:r>
              <w:rPr>
                <w:w w:val="113"/>
                <w:sz w:val="13"/>
              </w:rPr>
              <w:t>5</w:t>
            </w:r>
          </w:p>
        </w:tc>
        <w:tc>
          <w:tcPr>
            <w:tcW w:w="1111" w:type="dxa"/>
          </w:tcPr>
          <w:p>
            <w:pPr>
              <w:pStyle w:val="TableParagraph"/>
              <w:spacing w:before="7"/>
              <w:ind w:right="45"/>
              <w:jc w:val="right"/>
              <w:rPr>
                <w:sz w:val="13"/>
              </w:rPr>
            </w:pPr>
            <w:r>
              <w:rPr>
                <w:w w:val="110"/>
                <w:sz w:val="13"/>
              </w:rPr>
              <w:t>300.000.000</w:t>
            </w:r>
          </w:p>
        </w:tc>
        <w:tc>
          <w:tcPr>
            <w:tcW w:w="1268" w:type="dxa"/>
          </w:tcPr>
          <w:p>
            <w:pPr/>
          </w:p>
        </w:tc>
        <w:tc>
          <w:tcPr>
            <w:tcW w:w="770" w:type="dxa"/>
          </w:tcPr>
          <w:p>
            <w:pPr/>
          </w:p>
        </w:tc>
      </w:tr>
      <w:tr>
        <w:trPr>
          <w:trHeight w:val="545" w:hRule="exact"/>
        </w:trPr>
        <w:tc>
          <w:tcPr>
            <w:tcW w:w="1130" w:type="dxa"/>
            <w:gridSpan w:val="2"/>
          </w:tcPr>
          <w:p>
            <w:pPr/>
          </w:p>
        </w:tc>
        <w:tc>
          <w:tcPr>
            <w:tcW w:w="773" w:type="dxa"/>
          </w:tcPr>
          <w:p>
            <w:pPr>
              <w:pStyle w:val="TableParagraph"/>
              <w:spacing w:before="8"/>
              <w:ind w:left="15" w:right="14"/>
              <w:jc w:val="center"/>
              <w:rPr>
                <w:sz w:val="13"/>
              </w:rPr>
            </w:pPr>
            <w:r>
              <w:rPr>
                <w:w w:val="120"/>
                <w:sz w:val="13"/>
              </w:rPr>
              <w:t>03.2.04.02.</w:t>
            </w:r>
          </w:p>
        </w:tc>
        <w:tc>
          <w:tcPr>
            <w:tcW w:w="2026" w:type="dxa"/>
          </w:tcPr>
          <w:p>
            <w:pPr>
              <w:pStyle w:val="TableParagraph"/>
              <w:spacing w:line="252" w:lineRule="auto" w:before="8"/>
              <w:ind w:left="43" w:right="99"/>
              <w:rPr>
                <w:sz w:val="13"/>
              </w:rPr>
            </w:pPr>
            <w:r>
              <w:rPr>
                <w:w w:val="115"/>
                <w:sz w:val="13"/>
              </w:rPr>
              <w:t>Penguatan Kelembagaan Bencana Kabupaten/Kota</w:t>
            </w:r>
          </w:p>
        </w:tc>
        <w:tc>
          <w:tcPr>
            <w:tcW w:w="2029" w:type="dxa"/>
          </w:tcPr>
          <w:p>
            <w:pPr>
              <w:pStyle w:val="TableParagraph"/>
              <w:spacing w:line="252" w:lineRule="auto" w:before="8"/>
              <w:ind w:left="43"/>
              <w:rPr>
                <w:sz w:val="13"/>
              </w:rPr>
            </w:pPr>
            <w:r>
              <w:rPr>
                <w:w w:val="115"/>
                <w:sz w:val="13"/>
              </w:rPr>
              <w:t>Jumlah Lembaga Bencana yang Terkoordinasi dengan baik</w:t>
            </w:r>
          </w:p>
        </w:tc>
        <w:tc>
          <w:tcPr>
            <w:tcW w:w="667" w:type="dxa"/>
          </w:tcPr>
          <w:p>
            <w:pPr>
              <w:pStyle w:val="TableParagraph"/>
              <w:spacing w:before="8"/>
              <w:ind w:left="15" w:right="20"/>
              <w:jc w:val="center"/>
              <w:rPr>
                <w:sz w:val="13"/>
              </w:rPr>
            </w:pPr>
            <w:r>
              <w:rPr>
                <w:w w:val="115"/>
                <w:sz w:val="13"/>
              </w:rPr>
              <w:t>0 1 Paket</w:t>
            </w:r>
          </w:p>
        </w:tc>
        <w:tc>
          <w:tcPr>
            <w:tcW w:w="437" w:type="dxa"/>
          </w:tcPr>
          <w:p>
            <w:pPr>
              <w:pStyle w:val="TableParagraph"/>
              <w:spacing w:before="8"/>
              <w:ind w:right="5"/>
              <w:jc w:val="center"/>
              <w:rPr>
                <w:sz w:val="13"/>
              </w:rPr>
            </w:pPr>
            <w:r>
              <w:rPr>
                <w:w w:val="113"/>
                <w:sz w:val="13"/>
              </w:rPr>
              <w:t>0</w:t>
            </w:r>
          </w:p>
        </w:tc>
        <w:tc>
          <w:tcPr>
            <w:tcW w:w="1034" w:type="dxa"/>
          </w:tcPr>
          <w:p>
            <w:pPr>
              <w:pStyle w:val="TableParagraph"/>
              <w:spacing w:before="8"/>
              <w:ind w:right="39"/>
              <w:jc w:val="right"/>
              <w:rPr>
                <w:sz w:val="13"/>
              </w:rPr>
            </w:pPr>
            <w:r>
              <w:rPr>
                <w:w w:val="113"/>
                <w:sz w:val="13"/>
              </w:rPr>
              <w:t>0</w:t>
            </w:r>
          </w:p>
        </w:tc>
        <w:tc>
          <w:tcPr>
            <w:tcW w:w="437" w:type="dxa"/>
          </w:tcPr>
          <w:p>
            <w:pPr>
              <w:pStyle w:val="TableParagraph"/>
              <w:spacing w:before="8"/>
              <w:ind w:right="1"/>
              <w:jc w:val="center"/>
              <w:rPr>
                <w:sz w:val="13"/>
              </w:rPr>
            </w:pPr>
            <w:r>
              <w:rPr>
                <w:w w:val="113"/>
                <w:sz w:val="13"/>
              </w:rPr>
              <w:t>0</w:t>
            </w:r>
          </w:p>
        </w:tc>
        <w:tc>
          <w:tcPr>
            <w:tcW w:w="1037" w:type="dxa"/>
          </w:tcPr>
          <w:p>
            <w:pPr>
              <w:pStyle w:val="TableParagraph"/>
              <w:spacing w:before="8"/>
              <w:ind w:right="41"/>
              <w:jc w:val="right"/>
              <w:rPr>
                <w:sz w:val="13"/>
              </w:rPr>
            </w:pPr>
            <w:r>
              <w:rPr>
                <w:w w:val="113"/>
                <w:sz w:val="13"/>
              </w:rPr>
              <w:t>0</w:t>
            </w:r>
          </w:p>
        </w:tc>
        <w:tc>
          <w:tcPr>
            <w:tcW w:w="437" w:type="dxa"/>
          </w:tcPr>
          <w:p>
            <w:pPr>
              <w:pStyle w:val="TableParagraph"/>
              <w:spacing w:before="8"/>
              <w:ind w:left="175"/>
              <w:rPr>
                <w:sz w:val="13"/>
              </w:rPr>
            </w:pPr>
            <w:r>
              <w:rPr>
                <w:w w:val="113"/>
                <w:sz w:val="13"/>
              </w:rPr>
              <w:t>0</w:t>
            </w:r>
          </w:p>
        </w:tc>
        <w:tc>
          <w:tcPr>
            <w:tcW w:w="1037" w:type="dxa"/>
          </w:tcPr>
          <w:p>
            <w:pPr>
              <w:pStyle w:val="TableParagraph"/>
              <w:spacing w:before="8"/>
              <w:ind w:right="41"/>
              <w:jc w:val="right"/>
              <w:rPr>
                <w:sz w:val="13"/>
              </w:rPr>
            </w:pPr>
            <w:r>
              <w:rPr>
                <w:w w:val="113"/>
                <w:sz w:val="13"/>
              </w:rPr>
              <w:t>0</w:t>
            </w:r>
          </w:p>
        </w:tc>
        <w:tc>
          <w:tcPr>
            <w:tcW w:w="434" w:type="dxa"/>
          </w:tcPr>
          <w:p>
            <w:pPr>
              <w:pStyle w:val="TableParagraph"/>
              <w:spacing w:before="8"/>
              <w:ind w:right="3"/>
              <w:jc w:val="center"/>
              <w:rPr>
                <w:sz w:val="13"/>
              </w:rPr>
            </w:pPr>
            <w:r>
              <w:rPr>
                <w:w w:val="113"/>
                <w:sz w:val="13"/>
              </w:rPr>
              <w:t>0</w:t>
            </w:r>
          </w:p>
        </w:tc>
        <w:tc>
          <w:tcPr>
            <w:tcW w:w="1037" w:type="dxa"/>
          </w:tcPr>
          <w:p>
            <w:pPr>
              <w:pStyle w:val="TableParagraph"/>
              <w:spacing w:before="8"/>
              <w:ind w:right="39"/>
              <w:jc w:val="right"/>
              <w:rPr>
                <w:sz w:val="13"/>
              </w:rPr>
            </w:pPr>
            <w:r>
              <w:rPr>
                <w:w w:val="113"/>
                <w:sz w:val="13"/>
              </w:rPr>
              <w:t>0</w:t>
            </w:r>
          </w:p>
        </w:tc>
        <w:tc>
          <w:tcPr>
            <w:tcW w:w="437" w:type="dxa"/>
          </w:tcPr>
          <w:p>
            <w:pPr>
              <w:pStyle w:val="TableParagraph"/>
              <w:spacing w:before="8"/>
              <w:jc w:val="center"/>
              <w:rPr>
                <w:sz w:val="13"/>
              </w:rPr>
            </w:pPr>
            <w:r>
              <w:rPr>
                <w:w w:val="113"/>
                <w:sz w:val="13"/>
              </w:rPr>
              <w:t>0</w:t>
            </w:r>
          </w:p>
        </w:tc>
        <w:tc>
          <w:tcPr>
            <w:tcW w:w="1037" w:type="dxa"/>
          </w:tcPr>
          <w:p>
            <w:pPr>
              <w:pStyle w:val="TableParagraph"/>
              <w:spacing w:before="8"/>
              <w:ind w:right="39"/>
              <w:jc w:val="right"/>
              <w:rPr>
                <w:sz w:val="13"/>
              </w:rPr>
            </w:pPr>
            <w:r>
              <w:rPr>
                <w:w w:val="113"/>
                <w:sz w:val="13"/>
              </w:rPr>
              <w:t>0</w:t>
            </w:r>
          </w:p>
        </w:tc>
        <w:tc>
          <w:tcPr>
            <w:tcW w:w="437" w:type="dxa"/>
          </w:tcPr>
          <w:p>
            <w:pPr>
              <w:pStyle w:val="TableParagraph"/>
              <w:spacing w:before="8"/>
              <w:ind w:right="173"/>
              <w:jc w:val="right"/>
              <w:rPr>
                <w:sz w:val="13"/>
              </w:rPr>
            </w:pPr>
            <w:r>
              <w:rPr>
                <w:w w:val="113"/>
                <w:sz w:val="13"/>
              </w:rPr>
              <w:t>0</w:t>
            </w:r>
          </w:p>
        </w:tc>
        <w:tc>
          <w:tcPr>
            <w:tcW w:w="1111" w:type="dxa"/>
          </w:tcPr>
          <w:p>
            <w:pPr>
              <w:pStyle w:val="TableParagraph"/>
              <w:spacing w:before="8"/>
              <w:ind w:right="41"/>
              <w:jc w:val="right"/>
              <w:rPr>
                <w:sz w:val="13"/>
              </w:rPr>
            </w:pPr>
            <w:r>
              <w:rPr>
                <w:w w:val="113"/>
                <w:sz w:val="13"/>
              </w:rPr>
              <w:t>0</w:t>
            </w:r>
          </w:p>
        </w:tc>
        <w:tc>
          <w:tcPr>
            <w:tcW w:w="1268" w:type="dxa"/>
          </w:tcPr>
          <w:p>
            <w:pPr>
              <w:pStyle w:val="TableParagraph"/>
              <w:spacing w:line="249" w:lineRule="auto" w:before="8"/>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8"/>
              <w:ind w:left="43"/>
              <w:rPr>
                <w:sz w:val="13"/>
              </w:rPr>
            </w:pPr>
            <w:r>
              <w:rPr>
                <w:w w:val="99"/>
                <w:sz w:val="13"/>
              </w:rPr>
              <w:t>-</w:t>
            </w:r>
          </w:p>
        </w:tc>
      </w:tr>
    </w:tbl>
    <w:p>
      <w:pPr>
        <w:spacing w:after="0"/>
        <w:rPr>
          <w:sz w:val="13"/>
        </w:rPr>
        <w:sectPr>
          <w:pgSz w:w="18720" w:h="12240" w:orient="landscape"/>
          <w:pgMar w:header="0" w:footer="429" w:top="860" w:bottom="620" w:left="440" w:right="420"/>
        </w:sectPr>
      </w:pPr>
    </w:p>
    <w:p>
      <w:pPr>
        <w:pStyle w:val="BodyText"/>
        <w:spacing w:before="4"/>
        <w:rPr>
          <w:rFonts w:ascii="Times New Roman"/>
          <w:sz w:val="17"/>
        </w:rPr>
      </w:pPr>
      <w:r>
        <w:rPr/>
        <w:pict>
          <v:shape style="position:absolute;margin-left:27.6pt;margin-top:42.959999pt;width:879.85pt;height:532.9pt;mso-position-horizontal-relative:page;mso-position-vertical-relative:page;z-index:131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3"/>
                    <w:gridCol w:w="607"/>
                    <w:gridCol w:w="773"/>
                    <w:gridCol w:w="2026"/>
                    <w:gridCol w:w="2029"/>
                    <w:gridCol w:w="667"/>
                    <w:gridCol w:w="437"/>
                    <w:gridCol w:w="1034"/>
                    <w:gridCol w:w="437"/>
                    <w:gridCol w:w="1037"/>
                    <w:gridCol w:w="437"/>
                    <w:gridCol w:w="1037"/>
                    <w:gridCol w:w="434"/>
                    <w:gridCol w:w="1037"/>
                    <w:gridCol w:w="437"/>
                    <w:gridCol w:w="1037"/>
                    <w:gridCol w:w="437"/>
                    <w:gridCol w:w="1111"/>
                    <w:gridCol w:w="1268"/>
                    <w:gridCol w:w="770"/>
                  </w:tblGrid>
                  <w:tr>
                    <w:trPr>
                      <w:trHeight w:val="288" w:hRule="exact"/>
                    </w:trPr>
                    <w:tc>
                      <w:tcPr>
                        <w:tcW w:w="523" w:type="dxa"/>
                        <w:vMerge w:val="restart"/>
                      </w:tcPr>
                      <w:p>
                        <w:pPr>
                          <w:pStyle w:val="TableParagraph"/>
                          <w:rPr>
                            <w:rFonts w:ascii="Times New Roman"/>
                            <w:sz w:val="14"/>
                          </w:rPr>
                        </w:pPr>
                      </w:p>
                      <w:p>
                        <w:pPr>
                          <w:pStyle w:val="TableParagraph"/>
                          <w:spacing w:before="1"/>
                          <w:rPr>
                            <w:rFonts w:ascii="Times New Roman"/>
                            <w:sz w:val="14"/>
                          </w:rPr>
                        </w:pPr>
                      </w:p>
                      <w:p>
                        <w:pPr>
                          <w:pStyle w:val="TableParagraph"/>
                          <w:ind w:left="26"/>
                          <w:rPr>
                            <w:b/>
                            <w:sz w:val="13"/>
                          </w:rPr>
                        </w:pPr>
                        <w:r>
                          <w:rPr>
                            <w:b/>
                            <w:w w:val="105"/>
                            <w:sz w:val="13"/>
                          </w:rPr>
                          <w:t>Tujuan</w:t>
                        </w:r>
                      </w:p>
                    </w:tc>
                    <w:tc>
                      <w:tcPr>
                        <w:tcW w:w="607" w:type="dxa"/>
                        <w:vMerge w:val="restart"/>
                      </w:tcPr>
                      <w:p>
                        <w:pPr>
                          <w:pStyle w:val="TableParagraph"/>
                          <w:rPr>
                            <w:rFonts w:ascii="Times New Roman"/>
                            <w:sz w:val="14"/>
                          </w:rPr>
                        </w:pPr>
                      </w:p>
                      <w:p>
                        <w:pPr>
                          <w:pStyle w:val="TableParagraph"/>
                          <w:spacing w:before="1"/>
                          <w:rPr>
                            <w:rFonts w:ascii="Times New Roman"/>
                            <w:sz w:val="14"/>
                          </w:rPr>
                        </w:pPr>
                      </w:p>
                      <w:p>
                        <w:pPr>
                          <w:pStyle w:val="TableParagraph"/>
                          <w:ind w:left="26"/>
                          <w:rPr>
                            <w:b/>
                            <w:sz w:val="13"/>
                          </w:rPr>
                        </w:pPr>
                        <w:r>
                          <w:rPr>
                            <w:b/>
                            <w:w w:val="110"/>
                            <w:sz w:val="13"/>
                          </w:rPr>
                          <w:t>Sasaran</w:t>
                        </w:r>
                      </w:p>
                    </w:tc>
                    <w:tc>
                      <w:tcPr>
                        <w:tcW w:w="773" w:type="dxa"/>
                        <w:vMerge w:val="restart"/>
                      </w:tcPr>
                      <w:p>
                        <w:pPr>
                          <w:pStyle w:val="TableParagraph"/>
                          <w:rPr>
                            <w:rFonts w:ascii="Times New Roman"/>
                            <w:sz w:val="14"/>
                          </w:rPr>
                        </w:pPr>
                      </w:p>
                      <w:p>
                        <w:pPr>
                          <w:pStyle w:val="TableParagraph"/>
                          <w:spacing w:before="1"/>
                          <w:rPr>
                            <w:rFonts w:ascii="Times New Roman"/>
                            <w:sz w:val="14"/>
                          </w:rPr>
                        </w:pPr>
                      </w:p>
                      <w:p>
                        <w:pPr>
                          <w:pStyle w:val="TableParagraph"/>
                          <w:ind w:left="209"/>
                          <w:rPr>
                            <w:b/>
                            <w:sz w:val="13"/>
                          </w:rPr>
                        </w:pPr>
                        <w:r>
                          <w:rPr>
                            <w:b/>
                            <w:w w:val="105"/>
                            <w:sz w:val="13"/>
                          </w:rPr>
                          <w:t>Kode</w:t>
                        </w:r>
                      </w:p>
                    </w:tc>
                    <w:tc>
                      <w:tcPr>
                        <w:tcW w:w="2026" w:type="dxa"/>
                        <w:vMerge w:val="restart"/>
                      </w:tcPr>
                      <w:p>
                        <w:pPr>
                          <w:pStyle w:val="TableParagraph"/>
                          <w:rPr>
                            <w:rFonts w:ascii="Times New Roman"/>
                            <w:sz w:val="14"/>
                          </w:rPr>
                        </w:pPr>
                      </w:p>
                      <w:p>
                        <w:pPr>
                          <w:pStyle w:val="TableParagraph"/>
                          <w:spacing w:line="252" w:lineRule="auto" w:before="83"/>
                          <w:ind w:left="708" w:right="25" w:hanging="641"/>
                          <w:rPr>
                            <w:b/>
                            <w:sz w:val="13"/>
                          </w:rPr>
                        </w:pPr>
                        <w:r>
                          <w:rPr>
                            <w:b/>
                            <w:w w:val="110"/>
                            <w:sz w:val="13"/>
                          </w:rPr>
                          <w:t>Program dan Kegiatan / Sub Kegiatan</w:t>
                        </w:r>
                      </w:p>
                    </w:tc>
                    <w:tc>
                      <w:tcPr>
                        <w:tcW w:w="2029" w:type="dxa"/>
                        <w:vMerge w:val="restart"/>
                      </w:tcPr>
                      <w:p>
                        <w:pPr>
                          <w:pStyle w:val="TableParagraph"/>
                          <w:spacing w:line="252" w:lineRule="auto" w:before="9"/>
                          <w:ind w:left="427" w:right="233" w:firstLine="276"/>
                          <w:rPr>
                            <w:b/>
                            <w:sz w:val="13"/>
                          </w:rPr>
                        </w:pPr>
                        <w:r>
                          <w:rPr>
                            <w:b/>
                            <w:w w:val="110"/>
                            <w:sz w:val="13"/>
                          </w:rPr>
                          <w:t>Indikator Kinerja Tujuan,</w:t>
                        </w:r>
                      </w:p>
                      <w:p>
                        <w:pPr>
                          <w:pStyle w:val="TableParagraph"/>
                          <w:spacing w:line="247" w:lineRule="auto"/>
                          <w:ind w:left="163" w:right="160" w:hanging="6"/>
                          <w:jc w:val="center"/>
                          <w:rPr>
                            <w:b/>
                            <w:sz w:val="13"/>
                          </w:rPr>
                        </w:pPr>
                        <w:r>
                          <w:rPr>
                            <w:b/>
                            <w:w w:val="110"/>
                            <w:sz w:val="13"/>
                          </w:rPr>
                          <w:t>Sasaran,Program (outcome) dan Kegiatan</w:t>
                        </w:r>
                        <w:r>
                          <w:rPr>
                            <w:b/>
                            <w:spacing w:val="-23"/>
                            <w:w w:val="110"/>
                            <w:sz w:val="13"/>
                          </w:rPr>
                          <w:t> </w:t>
                        </w:r>
                        <w:r>
                          <w:rPr>
                            <w:b/>
                            <w:w w:val="110"/>
                            <w:sz w:val="13"/>
                          </w:rPr>
                          <w:t>/ Sub</w:t>
                        </w:r>
                        <w:r>
                          <w:rPr>
                            <w:b/>
                            <w:spacing w:val="-15"/>
                            <w:w w:val="110"/>
                            <w:sz w:val="13"/>
                          </w:rPr>
                          <w:t> </w:t>
                        </w:r>
                        <w:r>
                          <w:rPr>
                            <w:b/>
                            <w:w w:val="110"/>
                            <w:sz w:val="13"/>
                          </w:rPr>
                          <w:t>Kegiatan(output)</w:t>
                        </w:r>
                      </w:p>
                    </w:tc>
                    <w:tc>
                      <w:tcPr>
                        <w:tcW w:w="667" w:type="dxa"/>
                        <w:vMerge w:val="restart"/>
                      </w:tcPr>
                      <w:p>
                        <w:pPr>
                          <w:pStyle w:val="TableParagraph"/>
                          <w:rPr>
                            <w:rFonts w:ascii="Times New Roman"/>
                            <w:sz w:val="14"/>
                          </w:rPr>
                        </w:pPr>
                      </w:p>
                      <w:p>
                        <w:pPr>
                          <w:pStyle w:val="TableParagraph"/>
                          <w:spacing w:line="252" w:lineRule="auto" w:before="83"/>
                          <w:ind w:left="165" w:hanging="87"/>
                          <w:rPr>
                            <w:b/>
                            <w:sz w:val="13"/>
                          </w:rPr>
                        </w:pPr>
                        <w:r>
                          <w:rPr>
                            <w:b/>
                            <w:sz w:val="13"/>
                          </w:rPr>
                          <w:t>Kondisi </w:t>
                        </w:r>
                        <w:r>
                          <w:rPr>
                            <w:b/>
                            <w:w w:val="105"/>
                            <w:sz w:val="13"/>
                          </w:rPr>
                          <w:t>Awal</w:t>
                        </w:r>
                      </w:p>
                    </w:tc>
                    <w:tc>
                      <w:tcPr>
                        <w:tcW w:w="8912" w:type="dxa"/>
                        <w:gridSpan w:val="12"/>
                      </w:tcPr>
                      <w:p>
                        <w:pPr>
                          <w:pStyle w:val="TableParagraph"/>
                          <w:spacing w:before="37"/>
                          <w:ind w:left="3067" w:right="3078"/>
                          <w:jc w:val="center"/>
                          <w:rPr>
                            <w:b/>
                            <w:sz w:val="13"/>
                          </w:rPr>
                        </w:pPr>
                        <w:r>
                          <w:rPr>
                            <w:b/>
                            <w:w w:val="110"/>
                            <w:sz w:val="13"/>
                          </w:rPr>
                          <w:t>Target Kinerja dan Kerangka Pendanaan</w:t>
                        </w:r>
                      </w:p>
                    </w:tc>
                    <w:tc>
                      <w:tcPr>
                        <w:tcW w:w="1268" w:type="dxa"/>
                        <w:vMerge w:val="restart"/>
                      </w:tcPr>
                      <w:p>
                        <w:pPr>
                          <w:pStyle w:val="TableParagraph"/>
                          <w:spacing w:line="249" w:lineRule="auto" w:before="9"/>
                          <w:ind w:left="220" w:right="218" w:hanging="2"/>
                          <w:jc w:val="center"/>
                          <w:rPr>
                            <w:b/>
                            <w:sz w:val="13"/>
                          </w:rPr>
                        </w:pPr>
                        <w:r>
                          <w:rPr>
                            <w:b/>
                            <w:w w:val="110"/>
                            <w:sz w:val="13"/>
                          </w:rPr>
                          <w:t>Unit Kerja Perangkat Daerah </w:t>
                        </w:r>
                        <w:r>
                          <w:rPr>
                            <w:b/>
                            <w:w w:val="105"/>
                            <w:sz w:val="13"/>
                          </w:rPr>
                          <w:t>Penanggung </w:t>
                        </w:r>
                        <w:r>
                          <w:rPr>
                            <w:b/>
                            <w:w w:val="110"/>
                            <w:sz w:val="13"/>
                          </w:rPr>
                          <w:t>Jawab</w:t>
                        </w:r>
                      </w:p>
                    </w:tc>
                    <w:tc>
                      <w:tcPr>
                        <w:tcW w:w="770" w:type="dxa"/>
                        <w:vMerge w:val="restart"/>
                      </w:tcPr>
                      <w:p>
                        <w:pPr>
                          <w:pStyle w:val="TableParagraph"/>
                          <w:rPr>
                            <w:rFonts w:ascii="Times New Roman"/>
                            <w:sz w:val="14"/>
                          </w:rPr>
                        </w:pPr>
                      </w:p>
                      <w:p>
                        <w:pPr>
                          <w:pStyle w:val="TableParagraph"/>
                          <w:spacing w:before="1"/>
                          <w:rPr>
                            <w:rFonts w:ascii="Times New Roman"/>
                            <w:sz w:val="14"/>
                          </w:rPr>
                        </w:pPr>
                      </w:p>
                      <w:p>
                        <w:pPr>
                          <w:pStyle w:val="TableParagraph"/>
                          <w:ind w:left="165"/>
                          <w:rPr>
                            <w:b/>
                            <w:sz w:val="13"/>
                          </w:rPr>
                        </w:pPr>
                        <w:r>
                          <w:rPr>
                            <w:b/>
                            <w:w w:val="110"/>
                            <w:sz w:val="13"/>
                          </w:rPr>
                          <w:t>Lokasi</w:t>
                        </w: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1471" w:type="dxa"/>
                        <w:gridSpan w:val="2"/>
                      </w:tcPr>
                      <w:p>
                        <w:pPr>
                          <w:pStyle w:val="TableParagraph"/>
                          <w:spacing w:before="35"/>
                          <w:ind w:left="548" w:right="553"/>
                          <w:jc w:val="center"/>
                          <w:rPr>
                            <w:b/>
                            <w:sz w:val="13"/>
                          </w:rPr>
                        </w:pPr>
                        <w:r>
                          <w:rPr>
                            <w:b/>
                            <w:w w:val="110"/>
                            <w:sz w:val="13"/>
                          </w:rPr>
                          <w:t>2020</w:t>
                        </w:r>
                      </w:p>
                    </w:tc>
                    <w:tc>
                      <w:tcPr>
                        <w:tcW w:w="1474" w:type="dxa"/>
                        <w:gridSpan w:val="2"/>
                      </w:tcPr>
                      <w:p>
                        <w:pPr>
                          <w:pStyle w:val="TableParagraph"/>
                          <w:spacing w:before="35"/>
                          <w:ind w:left="550" w:right="553"/>
                          <w:jc w:val="center"/>
                          <w:rPr>
                            <w:b/>
                            <w:sz w:val="13"/>
                          </w:rPr>
                        </w:pPr>
                        <w:r>
                          <w:rPr>
                            <w:b/>
                            <w:w w:val="110"/>
                            <w:sz w:val="13"/>
                          </w:rPr>
                          <w:t>2021</w:t>
                        </w:r>
                      </w:p>
                    </w:tc>
                    <w:tc>
                      <w:tcPr>
                        <w:tcW w:w="1474" w:type="dxa"/>
                        <w:gridSpan w:val="2"/>
                      </w:tcPr>
                      <w:p>
                        <w:pPr>
                          <w:pStyle w:val="TableParagraph"/>
                          <w:spacing w:before="35"/>
                          <w:ind w:left="550" w:right="552"/>
                          <w:jc w:val="center"/>
                          <w:rPr>
                            <w:b/>
                            <w:sz w:val="13"/>
                          </w:rPr>
                        </w:pPr>
                        <w:r>
                          <w:rPr>
                            <w:b/>
                            <w:w w:val="110"/>
                            <w:sz w:val="13"/>
                          </w:rPr>
                          <w:t>2022</w:t>
                        </w:r>
                      </w:p>
                    </w:tc>
                    <w:tc>
                      <w:tcPr>
                        <w:tcW w:w="1471" w:type="dxa"/>
                        <w:gridSpan w:val="2"/>
                      </w:tcPr>
                      <w:p>
                        <w:pPr>
                          <w:pStyle w:val="TableParagraph"/>
                          <w:spacing w:before="35"/>
                          <w:ind w:left="548" w:right="553"/>
                          <w:jc w:val="center"/>
                          <w:rPr>
                            <w:b/>
                            <w:sz w:val="13"/>
                          </w:rPr>
                        </w:pPr>
                        <w:r>
                          <w:rPr>
                            <w:b/>
                            <w:w w:val="110"/>
                            <w:sz w:val="13"/>
                          </w:rPr>
                          <w:t>2023</w:t>
                        </w:r>
                      </w:p>
                    </w:tc>
                    <w:tc>
                      <w:tcPr>
                        <w:tcW w:w="1474" w:type="dxa"/>
                        <w:gridSpan w:val="2"/>
                      </w:tcPr>
                      <w:p>
                        <w:pPr>
                          <w:pStyle w:val="TableParagraph"/>
                          <w:spacing w:before="35"/>
                          <w:ind w:left="551" w:right="553"/>
                          <w:jc w:val="center"/>
                          <w:rPr>
                            <w:b/>
                            <w:sz w:val="13"/>
                          </w:rPr>
                        </w:pPr>
                        <w:r>
                          <w:rPr>
                            <w:b/>
                            <w:w w:val="110"/>
                            <w:sz w:val="13"/>
                          </w:rPr>
                          <w:t>2024</w:t>
                        </w:r>
                      </w:p>
                    </w:tc>
                    <w:tc>
                      <w:tcPr>
                        <w:tcW w:w="1548" w:type="dxa"/>
                        <w:gridSpan w:val="2"/>
                      </w:tcPr>
                      <w:p>
                        <w:pPr>
                          <w:pStyle w:val="TableParagraph"/>
                          <w:spacing w:before="35"/>
                          <w:ind w:left="324"/>
                          <w:rPr>
                            <w:b/>
                            <w:sz w:val="13"/>
                          </w:rPr>
                        </w:pPr>
                        <w:r>
                          <w:rPr>
                            <w:b/>
                            <w:w w:val="105"/>
                            <w:sz w:val="13"/>
                          </w:rPr>
                          <w:t>Kondisi Akhir</w:t>
                        </w:r>
                      </w:p>
                    </w:tc>
                    <w:tc>
                      <w:tcPr>
                        <w:tcW w:w="1268" w:type="dxa"/>
                        <w:vMerge/>
                      </w:tcPr>
                      <w:p>
                        <w:pPr/>
                      </w:p>
                    </w:tc>
                    <w:tc>
                      <w:tcPr>
                        <w:tcW w:w="770" w:type="dxa"/>
                        <w:vMerge/>
                      </w:tcPr>
                      <w:p>
                        <w:pPr/>
                      </w:p>
                    </w:tc>
                  </w:tr>
                  <w:tr>
                    <w:trPr>
                      <w:trHeight w:val="286" w:hRule="exact"/>
                    </w:trPr>
                    <w:tc>
                      <w:tcPr>
                        <w:tcW w:w="523" w:type="dxa"/>
                        <w:vMerge/>
                      </w:tcPr>
                      <w:p>
                        <w:pPr/>
                      </w:p>
                    </w:tc>
                    <w:tc>
                      <w:tcPr>
                        <w:tcW w:w="607" w:type="dxa"/>
                        <w:vMerge/>
                      </w:tcPr>
                      <w:p>
                        <w:pPr/>
                      </w:p>
                    </w:tc>
                    <w:tc>
                      <w:tcPr>
                        <w:tcW w:w="773" w:type="dxa"/>
                        <w:vMerge/>
                      </w:tcPr>
                      <w:p>
                        <w:pPr/>
                      </w:p>
                    </w:tc>
                    <w:tc>
                      <w:tcPr>
                        <w:tcW w:w="2026" w:type="dxa"/>
                        <w:vMerge/>
                      </w:tcPr>
                      <w:p>
                        <w:pPr/>
                      </w:p>
                    </w:tc>
                    <w:tc>
                      <w:tcPr>
                        <w:tcW w:w="2029" w:type="dxa"/>
                        <w:vMerge/>
                      </w:tcPr>
                      <w:p>
                        <w:pPr/>
                      </w:p>
                    </w:tc>
                    <w:tc>
                      <w:tcPr>
                        <w:tcW w:w="667" w:type="dxa"/>
                        <w:vMerge/>
                      </w:tcPr>
                      <w:p>
                        <w:pPr/>
                      </w:p>
                    </w:tc>
                    <w:tc>
                      <w:tcPr>
                        <w:tcW w:w="437" w:type="dxa"/>
                      </w:tcPr>
                      <w:p>
                        <w:pPr>
                          <w:pStyle w:val="TableParagraph"/>
                          <w:spacing w:before="35"/>
                          <w:ind w:right="9"/>
                          <w:jc w:val="center"/>
                          <w:rPr>
                            <w:b/>
                            <w:sz w:val="13"/>
                          </w:rPr>
                        </w:pPr>
                        <w:r>
                          <w:rPr>
                            <w:b/>
                            <w:w w:val="95"/>
                            <w:sz w:val="13"/>
                          </w:rPr>
                          <w:t>K</w:t>
                        </w:r>
                      </w:p>
                    </w:tc>
                    <w:tc>
                      <w:tcPr>
                        <w:tcW w:w="1034" w:type="dxa"/>
                      </w:tcPr>
                      <w:p>
                        <w:pPr>
                          <w:pStyle w:val="TableParagraph"/>
                          <w:spacing w:before="35"/>
                          <w:ind w:left="420"/>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5" w:right="405"/>
                          <w:jc w:val="center"/>
                          <w:rPr>
                            <w:b/>
                            <w:sz w:val="13"/>
                          </w:rPr>
                        </w:pPr>
                        <w:r>
                          <w:rPr>
                            <w:b/>
                            <w:w w:val="105"/>
                            <w:sz w:val="13"/>
                          </w:rPr>
                          <w:t>Rp</w:t>
                        </w:r>
                      </w:p>
                    </w:tc>
                    <w:tc>
                      <w:tcPr>
                        <w:tcW w:w="437" w:type="dxa"/>
                      </w:tcPr>
                      <w:p>
                        <w:pPr>
                          <w:pStyle w:val="TableParagraph"/>
                          <w:spacing w:before="35"/>
                          <w:ind w:left="167"/>
                          <w:rPr>
                            <w:b/>
                            <w:sz w:val="13"/>
                          </w:rPr>
                        </w:pPr>
                        <w:r>
                          <w:rPr>
                            <w:b/>
                            <w:w w:val="95"/>
                            <w:sz w:val="13"/>
                          </w:rPr>
                          <w:t>K</w:t>
                        </w:r>
                      </w:p>
                    </w:tc>
                    <w:tc>
                      <w:tcPr>
                        <w:tcW w:w="1037" w:type="dxa"/>
                      </w:tcPr>
                      <w:p>
                        <w:pPr>
                          <w:pStyle w:val="TableParagraph"/>
                          <w:spacing w:before="35"/>
                          <w:ind w:left="403" w:right="404"/>
                          <w:jc w:val="center"/>
                          <w:rPr>
                            <w:b/>
                            <w:sz w:val="13"/>
                          </w:rPr>
                        </w:pPr>
                        <w:r>
                          <w:rPr>
                            <w:b/>
                            <w:w w:val="105"/>
                            <w:sz w:val="13"/>
                          </w:rPr>
                          <w:t>Rp</w:t>
                        </w:r>
                      </w:p>
                    </w:tc>
                    <w:tc>
                      <w:tcPr>
                        <w:tcW w:w="434" w:type="dxa"/>
                      </w:tcPr>
                      <w:p>
                        <w:pPr>
                          <w:pStyle w:val="TableParagraph"/>
                          <w:spacing w:before="35"/>
                          <w:ind w:right="2"/>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1"/>
                          <w:jc w:val="center"/>
                          <w:rPr>
                            <w:b/>
                            <w:sz w:val="13"/>
                          </w:rPr>
                        </w:pPr>
                        <w:r>
                          <w:rPr>
                            <w:b/>
                            <w:w w:val="95"/>
                            <w:sz w:val="13"/>
                          </w:rPr>
                          <w:t>K</w:t>
                        </w:r>
                      </w:p>
                    </w:tc>
                    <w:tc>
                      <w:tcPr>
                        <w:tcW w:w="1037" w:type="dxa"/>
                      </w:tcPr>
                      <w:p>
                        <w:pPr>
                          <w:pStyle w:val="TableParagraph"/>
                          <w:spacing w:before="35"/>
                          <w:ind w:left="404" w:right="403"/>
                          <w:jc w:val="center"/>
                          <w:rPr>
                            <w:b/>
                            <w:sz w:val="13"/>
                          </w:rPr>
                        </w:pPr>
                        <w:r>
                          <w:rPr>
                            <w:b/>
                            <w:w w:val="105"/>
                            <w:sz w:val="13"/>
                          </w:rPr>
                          <w:t>Rp</w:t>
                        </w:r>
                      </w:p>
                    </w:tc>
                    <w:tc>
                      <w:tcPr>
                        <w:tcW w:w="437" w:type="dxa"/>
                      </w:tcPr>
                      <w:p>
                        <w:pPr>
                          <w:pStyle w:val="TableParagraph"/>
                          <w:spacing w:before="35"/>
                          <w:ind w:right="4"/>
                          <w:jc w:val="center"/>
                          <w:rPr>
                            <w:b/>
                            <w:sz w:val="13"/>
                          </w:rPr>
                        </w:pPr>
                        <w:r>
                          <w:rPr>
                            <w:b/>
                            <w:w w:val="95"/>
                            <w:sz w:val="13"/>
                          </w:rPr>
                          <w:t>K</w:t>
                        </w:r>
                      </w:p>
                    </w:tc>
                    <w:tc>
                      <w:tcPr>
                        <w:tcW w:w="1111" w:type="dxa"/>
                      </w:tcPr>
                      <w:p>
                        <w:pPr>
                          <w:pStyle w:val="TableParagraph"/>
                          <w:spacing w:before="35"/>
                          <w:ind w:left="440" w:right="443"/>
                          <w:jc w:val="center"/>
                          <w:rPr>
                            <w:b/>
                            <w:sz w:val="13"/>
                          </w:rPr>
                        </w:pPr>
                        <w:r>
                          <w:rPr>
                            <w:b/>
                            <w:w w:val="105"/>
                            <w:sz w:val="13"/>
                          </w:rPr>
                          <w:t>Rp</w:t>
                        </w:r>
                      </w:p>
                    </w:tc>
                    <w:tc>
                      <w:tcPr>
                        <w:tcW w:w="1268" w:type="dxa"/>
                        <w:vMerge/>
                      </w:tcPr>
                      <w:p>
                        <w:pPr/>
                      </w:p>
                    </w:tc>
                    <w:tc>
                      <w:tcPr>
                        <w:tcW w:w="770" w:type="dxa"/>
                        <w:vMerge/>
                      </w:tcPr>
                      <w:p>
                        <w:pPr/>
                      </w:p>
                    </w:tc>
                  </w:tr>
                  <w:tr>
                    <w:trPr>
                      <w:trHeight w:val="228" w:hRule="exact"/>
                    </w:trPr>
                    <w:tc>
                      <w:tcPr>
                        <w:tcW w:w="523" w:type="dxa"/>
                        <w:shd w:val="clear" w:color="auto" w:fill="CCCCCC"/>
                      </w:tcPr>
                      <w:p>
                        <w:pPr>
                          <w:pStyle w:val="TableParagraph"/>
                          <w:spacing w:before="6"/>
                          <w:ind w:right="4"/>
                          <w:jc w:val="center"/>
                          <w:rPr>
                            <w:b/>
                            <w:sz w:val="13"/>
                          </w:rPr>
                        </w:pPr>
                        <w:r>
                          <w:rPr>
                            <w:b/>
                            <w:w w:val="111"/>
                            <w:sz w:val="13"/>
                          </w:rPr>
                          <w:t>1</w:t>
                        </w:r>
                      </w:p>
                    </w:tc>
                    <w:tc>
                      <w:tcPr>
                        <w:tcW w:w="607" w:type="dxa"/>
                        <w:shd w:val="clear" w:color="auto" w:fill="CCCCCC"/>
                      </w:tcPr>
                      <w:p>
                        <w:pPr>
                          <w:pStyle w:val="TableParagraph"/>
                          <w:spacing w:before="6"/>
                          <w:ind w:right="6"/>
                          <w:jc w:val="center"/>
                          <w:rPr>
                            <w:b/>
                            <w:sz w:val="13"/>
                          </w:rPr>
                        </w:pPr>
                        <w:r>
                          <w:rPr>
                            <w:b/>
                            <w:w w:val="111"/>
                            <w:sz w:val="13"/>
                          </w:rPr>
                          <w:t>2</w:t>
                        </w:r>
                      </w:p>
                    </w:tc>
                    <w:tc>
                      <w:tcPr>
                        <w:tcW w:w="773" w:type="dxa"/>
                        <w:shd w:val="clear" w:color="auto" w:fill="CCCCCC"/>
                      </w:tcPr>
                      <w:p>
                        <w:pPr>
                          <w:pStyle w:val="TableParagraph"/>
                          <w:spacing w:before="6"/>
                          <w:ind w:right="3"/>
                          <w:jc w:val="center"/>
                          <w:rPr>
                            <w:b/>
                            <w:sz w:val="13"/>
                          </w:rPr>
                        </w:pPr>
                        <w:r>
                          <w:rPr>
                            <w:b/>
                            <w:w w:val="111"/>
                            <w:sz w:val="13"/>
                          </w:rPr>
                          <w:t>3</w:t>
                        </w:r>
                      </w:p>
                    </w:tc>
                    <w:tc>
                      <w:tcPr>
                        <w:tcW w:w="2026" w:type="dxa"/>
                        <w:shd w:val="clear" w:color="auto" w:fill="CCCCCC"/>
                      </w:tcPr>
                      <w:p>
                        <w:pPr>
                          <w:pStyle w:val="TableParagraph"/>
                          <w:spacing w:before="6"/>
                          <w:ind w:right="1"/>
                          <w:jc w:val="center"/>
                          <w:rPr>
                            <w:b/>
                            <w:sz w:val="13"/>
                          </w:rPr>
                        </w:pPr>
                        <w:r>
                          <w:rPr>
                            <w:b/>
                            <w:w w:val="111"/>
                            <w:sz w:val="13"/>
                          </w:rPr>
                          <w:t>4</w:t>
                        </w:r>
                      </w:p>
                    </w:tc>
                    <w:tc>
                      <w:tcPr>
                        <w:tcW w:w="2029" w:type="dxa"/>
                        <w:shd w:val="clear" w:color="auto" w:fill="CCCCCC"/>
                      </w:tcPr>
                      <w:p>
                        <w:pPr>
                          <w:pStyle w:val="TableParagraph"/>
                          <w:spacing w:before="6"/>
                          <w:ind w:right="2"/>
                          <w:jc w:val="center"/>
                          <w:rPr>
                            <w:b/>
                            <w:sz w:val="13"/>
                          </w:rPr>
                        </w:pPr>
                        <w:r>
                          <w:rPr>
                            <w:b/>
                            <w:w w:val="111"/>
                            <w:sz w:val="13"/>
                          </w:rPr>
                          <w:t>5</w:t>
                        </w:r>
                      </w:p>
                    </w:tc>
                    <w:tc>
                      <w:tcPr>
                        <w:tcW w:w="667" w:type="dxa"/>
                        <w:shd w:val="clear" w:color="auto" w:fill="CCCCCC"/>
                      </w:tcPr>
                      <w:p>
                        <w:pPr>
                          <w:pStyle w:val="TableParagraph"/>
                          <w:spacing w:before="6"/>
                          <w:ind w:right="1"/>
                          <w:jc w:val="center"/>
                          <w:rPr>
                            <w:b/>
                            <w:sz w:val="13"/>
                          </w:rPr>
                        </w:pPr>
                        <w:r>
                          <w:rPr>
                            <w:b/>
                            <w:w w:val="111"/>
                            <w:sz w:val="13"/>
                          </w:rPr>
                          <w:t>6</w:t>
                        </w:r>
                      </w:p>
                    </w:tc>
                    <w:tc>
                      <w:tcPr>
                        <w:tcW w:w="437" w:type="dxa"/>
                        <w:shd w:val="clear" w:color="auto" w:fill="CCCCCC"/>
                      </w:tcPr>
                      <w:p>
                        <w:pPr>
                          <w:pStyle w:val="TableParagraph"/>
                          <w:spacing w:before="6"/>
                          <w:ind w:right="9"/>
                          <w:jc w:val="center"/>
                          <w:rPr>
                            <w:b/>
                            <w:sz w:val="13"/>
                          </w:rPr>
                        </w:pPr>
                        <w:r>
                          <w:rPr>
                            <w:b/>
                            <w:w w:val="111"/>
                            <w:sz w:val="13"/>
                          </w:rPr>
                          <w:t>7</w:t>
                        </w:r>
                      </w:p>
                    </w:tc>
                    <w:tc>
                      <w:tcPr>
                        <w:tcW w:w="1034" w:type="dxa"/>
                        <w:shd w:val="clear" w:color="auto" w:fill="CCCCCC"/>
                      </w:tcPr>
                      <w:p>
                        <w:pPr>
                          <w:pStyle w:val="TableParagraph"/>
                          <w:spacing w:before="6"/>
                          <w:ind w:left="467"/>
                          <w:rPr>
                            <w:b/>
                            <w:sz w:val="13"/>
                          </w:rPr>
                        </w:pPr>
                        <w:r>
                          <w:rPr>
                            <w:b/>
                            <w:w w:val="111"/>
                            <w:sz w:val="13"/>
                          </w:rPr>
                          <w:t>8</w:t>
                        </w:r>
                      </w:p>
                    </w:tc>
                    <w:tc>
                      <w:tcPr>
                        <w:tcW w:w="437" w:type="dxa"/>
                        <w:shd w:val="clear" w:color="auto" w:fill="CCCCCC"/>
                      </w:tcPr>
                      <w:p>
                        <w:pPr>
                          <w:pStyle w:val="TableParagraph"/>
                          <w:spacing w:before="6"/>
                          <w:ind w:left="170"/>
                          <w:rPr>
                            <w:b/>
                            <w:sz w:val="13"/>
                          </w:rPr>
                        </w:pPr>
                        <w:r>
                          <w:rPr>
                            <w:b/>
                            <w:w w:val="111"/>
                            <w:sz w:val="13"/>
                          </w:rPr>
                          <w:t>9</w:t>
                        </w:r>
                      </w:p>
                    </w:tc>
                    <w:tc>
                      <w:tcPr>
                        <w:tcW w:w="1037" w:type="dxa"/>
                        <w:shd w:val="clear" w:color="auto" w:fill="CCCCCC"/>
                      </w:tcPr>
                      <w:p>
                        <w:pPr>
                          <w:pStyle w:val="TableParagraph"/>
                          <w:spacing w:before="6"/>
                          <w:ind w:left="398" w:right="405"/>
                          <w:jc w:val="center"/>
                          <w:rPr>
                            <w:b/>
                            <w:sz w:val="13"/>
                          </w:rPr>
                        </w:pPr>
                        <w:r>
                          <w:rPr>
                            <w:b/>
                            <w:w w:val="110"/>
                            <w:sz w:val="13"/>
                          </w:rPr>
                          <w:t>10</w:t>
                        </w:r>
                      </w:p>
                    </w:tc>
                    <w:tc>
                      <w:tcPr>
                        <w:tcW w:w="437" w:type="dxa"/>
                        <w:shd w:val="clear" w:color="auto" w:fill="CCCCCC"/>
                      </w:tcPr>
                      <w:p>
                        <w:pPr>
                          <w:pStyle w:val="TableParagraph"/>
                          <w:spacing w:before="6"/>
                          <w:ind w:left="136"/>
                          <w:rPr>
                            <w:b/>
                            <w:sz w:val="13"/>
                          </w:rPr>
                        </w:pPr>
                        <w:r>
                          <w:rPr>
                            <w:b/>
                            <w:w w:val="110"/>
                            <w:sz w:val="13"/>
                          </w:rPr>
                          <w:t>11</w:t>
                        </w:r>
                      </w:p>
                    </w:tc>
                    <w:tc>
                      <w:tcPr>
                        <w:tcW w:w="1037" w:type="dxa"/>
                        <w:shd w:val="clear" w:color="auto" w:fill="CCCCCC"/>
                      </w:tcPr>
                      <w:p>
                        <w:pPr>
                          <w:pStyle w:val="TableParagraph"/>
                          <w:spacing w:before="6"/>
                          <w:ind w:left="397" w:right="404"/>
                          <w:jc w:val="center"/>
                          <w:rPr>
                            <w:b/>
                            <w:sz w:val="13"/>
                          </w:rPr>
                        </w:pPr>
                        <w:r>
                          <w:rPr>
                            <w:b/>
                            <w:w w:val="110"/>
                            <w:sz w:val="13"/>
                          </w:rPr>
                          <w:t>12</w:t>
                        </w:r>
                      </w:p>
                    </w:tc>
                    <w:tc>
                      <w:tcPr>
                        <w:tcW w:w="434" w:type="dxa"/>
                        <w:shd w:val="clear" w:color="auto" w:fill="CCCCCC"/>
                      </w:tcPr>
                      <w:p>
                        <w:pPr>
                          <w:pStyle w:val="TableParagraph"/>
                          <w:spacing w:before="6"/>
                          <w:ind w:left="20" w:right="25"/>
                          <w:jc w:val="center"/>
                          <w:rPr>
                            <w:b/>
                            <w:sz w:val="13"/>
                          </w:rPr>
                        </w:pPr>
                        <w:r>
                          <w:rPr>
                            <w:b/>
                            <w:w w:val="110"/>
                            <w:sz w:val="13"/>
                          </w:rPr>
                          <w:t>13</w:t>
                        </w:r>
                      </w:p>
                    </w:tc>
                    <w:tc>
                      <w:tcPr>
                        <w:tcW w:w="1037" w:type="dxa"/>
                        <w:shd w:val="clear" w:color="auto" w:fill="CCCCCC"/>
                      </w:tcPr>
                      <w:p>
                        <w:pPr>
                          <w:pStyle w:val="TableParagraph"/>
                          <w:spacing w:before="6"/>
                          <w:ind w:left="402" w:right="404"/>
                          <w:jc w:val="center"/>
                          <w:rPr>
                            <w:b/>
                            <w:sz w:val="13"/>
                          </w:rPr>
                        </w:pPr>
                        <w:r>
                          <w:rPr>
                            <w:b/>
                            <w:w w:val="110"/>
                            <w:sz w:val="13"/>
                          </w:rPr>
                          <w:t>14</w:t>
                        </w:r>
                      </w:p>
                    </w:tc>
                    <w:tc>
                      <w:tcPr>
                        <w:tcW w:w="437" w:type="dxa"/>
                        <w:shd w:val="clear" w:color="auto" w:fill="CCCCCC"/>
                      </w:tcPr>
                      <w:p>
                        <w:pPr>
                          <w:pStyle w:val="TableParagraph"/>
                          <w:spacing w:before="6"/>
                          <w:ind w:left="21" w:right="23"/>
                          <w:jc w:val="center"/>
                          <w:rPr>
                            <w:b/>
                            <w:sz w:val="13"/>
                          </w:rPr>
                        </w:pPr>
                        <w:r>
                          <w:rPr>
                            <w:b/>
                            <w:w w:val="110"/>
                            <w:sz w:val="13"/>
                          </w:rPr>
                          <w:t>15</w:t>
                        </w:r>
                      </w:p>
                    </w:tc>
                    <w:tc>
                      <w:tcPr>
                        <w:tcW w:w="1037" w:type="dxa"/>
                        <w:shd w:val="clear" w:color="auto" w:fill="CCCCCC"/>
                      </w:tcPr>
                      <w:p>
                        <w:pPr>
                          <w:pStyle w:val="TableParagraph"/>
                          <w:spacing w:before="6"/>
                          <w:ind w:left="402" w:right="404"/>
                          <w:jc w:val="center"/>
                          <w:rPr>
                            <w:b/>
                            <w:sz w:val="13"/>
                          </w:rPr>
                        </w:pPr>
                        <w:r>
                          <w:rPr>
                            <w:b/>
                            <w:w w:val="110"/>
                            <w:sz w:val="13"/>
                          </w:rPr>
                          <w:t>16</w:t>
                        </w:r>
                      </w:p>
                    </w:tc>
                    <w:tc>
                      <w:tcPr>
                        <w:tcW w:w="437" w:type="dxa"/>
                        <w:shd w:val="clear" w:color="auto" w:fill="CCCCCC"/>
                      </w:tcPr>
                      <w:p>
                        <w:pPr>
                          <w:pStyle w:val="TableParagraph"/>
                          <w:spacing w:before="6"/>
                          <w:ind w:left="19" w:right="21"/>
                          <w:jc w:val="center"/>
                          <w:rPr>
                            <w:b/>
                            <w:sz w:val="13"/>
                          </w:rPr>
                        </w:pPr>
                        <w:r>
                          <w:rPr>
                            <w:b/>
                            <w:w w:val="110"/>
                            <w:sz w:val="13"/>
                          </w:rPr>
                          <w:t>17</w:t>
                        </w:r>
                      </w:p>
                    </w:tc>
                    <w:tc>
                      <w:tcPr>
                        <w:tcW w:w="1111" w:type="dxa"/>
                        <w:shd w:val="clear" w:color="auto" w:fill="CCCCCC"/>
                      </w:tcPr>
                      <w:p>
                        <w:pPr>
                          <w:pStyle w:val="TableParagraph"/>
                          <w:spacing w:before="6"/>
                          <w:ind w:left="438" w:right="443"/>
                          <w:jc w:val="center"/>
                          <w:rPr>
                            <w:b/>
                            <w:sz w:val="13"/>
                          </w:rPr>
                        </w:pPr>
                        <w:r>
                          <w:rPr>
                            <w:b/>
                            <w:w w:val="110"/>
                            <w:sz w:val="13"/>
                          </w:rPr>
                          <w:t>18</w:t>
                        </w:r>
                      </w:p>
                    </w:tc>
                    <w:tc>
                      <w:tcPr>
                        <w:tcW w:w="1268" w:type="dxa"/>
                        <w:shd w:val="clear" w:color="auto" w:fill="CCCCCC"/>
                      </w:tcPr>
                      <w:p>
                        <w:pPr>
                          <w:pStyle w:val="TableParagraph"/>
                          <w:spacing w:before="6"/>
                          <w:ind w:left="33" w:right="36"/>
                          <w:jc w:val="center"/>
                          <w:rPr>
                            <w:b/>
                            <w:sz w:val="13"/>
                          </w:rPr>
                        </w:pPr>
                        <w:r>
                          <w:rPr>
                            <w:b/>
                            <w:w w:val="110"/>
                            <w:sz w:val="13"/>
                          </w:rPr>
                          <w:t>19</w:t>
                        </w:r>
                      </w:p>
                    </w:tc>
                    <w:tc>
                      <w:tcPr>
                        <w:tcW w:w="770" w:type="dxa"/>
                        <w:shd w:val="clear" w:color="auto" w:fill="CCCCCC"/>
                      </w:tcPr>
                      <w:p>
                        <w:pPr>
                          <w:pStyle w:val="TableParagraph"/>
                          <w:spacing w:before="6"/>
                          <w:ind w:left="279" w:right="279"/>
                          <w:jc w:val="center"/>
                          <w:rPr>
                            <w:b/>
                            <w:sz w:val="13"/>
                          </w:rPr>
                        </w:pPr>
                        <w:r>
                          <w:rPr>
                            <w:b/>
                            <w:w w:val="110"/>
                            <w:sz w:val="13"/>
                          </w:rPr>
                          <w:t>20</w:t>
                        </w:r>
                      </w:p>
                    </w:tc>
                  </w:tr>
                  <w:tr>
                    <w:trPr>
                      <w:trHeight w:val="1171" w:hRule="exact"/>
                    </w:trPr>
                    <w:tc>
                      <w:tcPr>
                        <w:tcW w:w="1130" w:type="dxa"/>
                        <w:gridSpan w:val="2"/>
                        <w:tcBorders>
                          <w:top w:val="single" w:sz="16" w:space="0" w:color="CCCCCC"/>
                        </w:tcBorders>
                      </w:tcPr>
                      <w:p>
                        <w:pPr/>
                      </w:p>
                    </w:tc>
                    <w:tc>
                      <w:tcPr>
                        <w:tcW w:w="773" w:type="dxa"/>
                        <w:tcBorders>
                          <w:top w:val="single" w:sz="16" w:space="0" w:color="CCCCCC"/>
                        </w:tcBorders>
                      </w:tcPr>
                      <w:p>
                        <w:pPr/>
                      </w:p>
                    </w:tc>
                    <w:tc>
                      <w:tcPr>
                        <w:tcW w:w="2026" w:type="dxa"/>
                        <w:tcBorders>
                          <w:top w:val="single" w:sz="16" w:space="0" w:color="CCCCCC"/>
                        </w:tcBorders>
                      </w:tcPr>
                      <w:p>
                        <w:pPr/>
                      </w:p>
                    </w:tc>
                    <w:tc>
                      <w:tcPr>
                        <w:tcW w:w="2029" w:type="dxa"/>
                        <w:tcBorders>
                          <w:top w:val="single" w:sz="16" w:space="0" w:color="CCCCCC"/>
                        </w:tcBorders>
                      </w:tcPr>
                      <w:p>
                        <w:pPr>
                          <w:pStyle w:val="TableParagraph"/>
                          <w:spacing w:line="249" w:lineRule="auto"/>
                          <w:ind w:left="43" w:right="524"/>
                          <w:jc w:val="both"/>
                          <w:rPr>
                            <w:sz w:val="13"/>
                          </w:rPr>
                        </w:pPr>
                        <w:r>
                          <w:rPr>
                            <w:w w:val="115"/>
                            <w:sz w:val="13"/>
                          </w:rPr>
                          <w:t>Terlaksananya Kegiatan Penguatan</w:t>
                        </w:r>
                        <w:r>
                          <w:rPr>
                            <w:spacing w:val="-11"/>
                            <w:w w:val="115"/>
                            <w:sz w:val="13"/>
                          </w:rPr>
                          <w:t> </w:t>
                        </w:r>
                        <w:r>
                          <w:rPr>
                            <w:w w:val="115"/>
                            <w:sz w:val="13"/>
                          </w:rPr>
                          <w:t>Kelembagaan Bencana</w:t>
                        </w:r>
                      </w:p>
                    </w:tc>
                    <w:tc>
                      <w:tcPr>
                        <w:tcW w:w="667" w:type="dxa"/>
                        <w:tcBorders>
                          <w:top w:val="single" w:sz="16" w:space="0" w:color="CCCCCC"/>
                        </w:tcBorders>
                      </w:tcPr>
                      <w:p>
                        <w:pPr>
                          <w:pStyle w:val="TableParagraph"/>
                          <w:spacing w:line="144" w:lineRule="exact"/>
                          <w:ind w:right="1"/>
                          <w:jc w:val="center"/>
                          <w:rPr>
                            <w:sz w:val="13"/>
                          </w:rPr>
                        </w:pPr>
                        <w:r>
                          <w:rPr>
                            <w:w w:val="113"/>
                            <w:sz w:val="13"/>
                          </w:rPr>
                          <w:t>0</w:t>
                        </w:r>
                      </w:p>
                      <w:p>
                        <w:pPr>
                          <w:pStyle w:val="TableParagraph"/>
                          <w:spacing w:before="7"/>
                          <w:ind w:left="14" w:right="20"/>
                          <w:jc w:val="center"/>
                          <w:rPr>
                            <w:sz w:val="13"/>
                          </w:rPr>
                        </w:pPr>
                        <w:r>
                          <w:rPr>
                            <w:w w:val="115"/>
                            <w:sz w:val="13"/>
                          </w:rPr>
                          <w:t>Kegiatan</w:t>
                        </w:r>
                      </w:p>
                    </w:tc>
                    <w:tc>
                      <w:tcPr>
                        <w:tcW w:w="437" w:type="dxa"/>
                        <w:tcBorders>
                          <w:top w:val="single" w:sz="16" w:space="0" w:color="CCCCCC"/>
                        </w:tcBorders>
                      </w:tcPr>
                      <w:p>
                        <w:pPr>
                          <w:pStyle w:val="TableParagraph"/>
                          <w:spacing w:line="144" w:lineRule="exact"/>
                          <w:ind w:right="5"/>
                          <w:jc w:val="center"/>
                          <w:rPr>
                            <w:sz w:val="13"/>
                          </w:rPr>
                        </w:pPr>
                        <w:r>
                          <w:rPr>
                            <w:w w:val="113"/>
                            <w:sz w:val="13"/>
                          </w:rPr>
                          <w:t>0</w:t>
                        </w:r>
                      </w:p>
                    </w:tc>
                    <w:tc>
                      <w:tcPr>
                        <w:tcW w:w="1034"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0</w:t>
                        </w:r>
                      </w:p>
                    </w:tc>
                    <w:tc>
                      <w:tcPr>
                        <w:tcW w:w="1037" w:type="dxa"/>
                        <w:tcBorders>
                          <w:top w:val="single" w:sz="16" w:space="0" w:color="CCCCCC"/>
                        </w:tcBorders>
                      </w:tcPr>
                      <w:p>
                        <w:pPr>
                          <w:pStyle w:val="TableParagraph"/>
                          <w:spacing w:line="144" w:lineRule="exact"/>
                          <w:ind w:right="41"/>
                          <w:jc w:val="right"/>
                          <w:rPr>
                            <w:sz w:val="13"/>
                          </w:rPr>
                        </w:pPr>
                        <w:r>
                          <w:rPr>
                            <w:w w:val="113"/>
                            <w:sz w:val="13"/>
                          </w:rPr>
                          <w:t>0</w:t>
                        </w:r>
                      </w:p>
                    </w:tc>
                    <w:tc>
                      <w:tcPr>
                        <w:tcW w:w="437" w:type="dxa"/>
                        <w:tcBorders>
                          <w:top w:val="single" w:sz="16" w:space="0" w:color="CCCCCC"/>
                        </w:tcBorders>
                      </w:tcPr>
                      <w:p>
                        <w:pPr>
                          <w:pStyle w:val="TableParagraph"/>
                          <w:spacing w:line="144" w:lineRule="exact"/>
                          <w:ind w:left="175"/>
                          <w:rPr>
                            <w:sz w:val="13"/>
                          </w:rPr>
                        </w:pPr>
                        <w:r>
                          <w:rPr>
                            <w:w w:val="113"/>
                            <w:sz w:val="13"/>
                          </w:rPr>
                          <w:t>2</w:t>
                        </w:r>
                      </w:p>
                    </w:tc>
                    <w:tc>
                      <w:tcPr>
                        <w:tcW w:w="1037" w:type="dxa"/>
                        <w:tcBorders>
                          <w:top w:val="single" w:sz="16" w:space="0" w:color="CCCCCC"/>
                        </w:tcBorders>
                      </w:tcPr>
                      <w:p>
                        <w:pPr>
                          <w:pStyle w:val="TableParagraph"/>
                          <w:spacing w:line="144" w:lineRule="exact"/>
                          <w:ind w:right="45"/>
                          <w:jc w:val="right"/>
                          <w:rPr>
                            <w:sz w:val="13"/>
                          </w:rPr>
                        </w:pPr>
                        <w:r>
                          <w:rPr>
                            <w:w w:val="110"/>
                            <w:sz w:val="13"/>
                          </w:rPr>
                          <w:t>150.000.000</w:t>
                        </w:r>
                      </w:p>
                    </w:tc>
                    <w:tc>
                      <w:tcPr>
                        <w:tcW w:w="434" w:type="dxa"/>
                        <w:tcBorders>
                          <w:top w:val="single" w:sz="16" w:space="0" w:color="CCCCCC"/>
                        </w:tcBorders>
                      </w:tcPr>
                      <w:p>
                        <w:pPr>
                          <w:pStyle w:val="TableParagraph"/>
                          <w:spacing w:line="144" w:lineRule="exact"/>
                          <w:ind w:right="3"/>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jc w:val="center"/>
                          <w:rPr>
                            <w:sz w:val="13"/>
                          </w:rPr>
                        </w:pPr>
                        <w:r>
                          <w:rPr>
                            <w:w w:val="113"/>
                            <w:sz w:val="13"/>
                          </w:rPr>
                          <w:t>0</w:t>
                        </w:r>
                      </w:p>
                    </w:tc>
                    <w:tc>
                      <w:tcPr>
                        <w:tcW w:w="1037" w:type="dxa"/>
                        <w:tcBorders>
                          <w:top w:val="single" w:sz="16" w:space="0" w:color="CCCCCC"/>
                        </w:tcBorders>
                      </w:tcPr>
                      <w:p>
                        <w:pPr>
                          <w:pStyle w:val="TableParagraph"/>
                          <w:spacing w:line="144" w:lineRule="exact"/>
                          <w:ind w:right="39"/>
                          <w:jc w:val="right"/>
                          <w:rPr>
                            <w:sz w:val="13"/>
                          </w:rPr>
                        </w:pPr>
                        <w:r>
                          <w:rPr>
                            <w:w w:val="113"/>
                            <w:sz w:val="13"/>
                          </w:rPr>
                          <w:t>0</w:t>
                        </w:r>
                      </w:p>
                    </w:tc>
                    <w:tc>
                      <w:tcPr>
                        <w:tcW w:w="437" w:type="dxa"/>
                        <w:tcBorders>
                          <w:top w:val="single" w:sz="16" w:space="0" w:color="CCCCCC"/>
                        </w:tcBorders>
                      </w:tcPr>
                      <w:p>
                        <w:pPr>
                          <w:pStyle w:val="TableParagraph"/>
                          <w:spacing w:line="144" w:lineRule="exact"/>
                          <w:ind w:right="1"/>
                          <w:jc w:val="center"/>
                          <w:rPr>
                            <w:sz w:val="13"/>
                          </w:rPr>
                        </w:pPr>
                        <w:r>
                          <w:rPr>
                            <w:w w:val="113"/>
                            <w:sz w:val="13"/>
                          </w:rPr>
                          <w:t>2</w:t>
                        </w:r>
                      </w:p>
                    </w:tc>
                    <w:tc>
                      <w:tcPr>
                        <w:tcW w:w="1111" w:type="dxa"/>
                        <w:tcBorders>
                          <w:top w:val="single" w:sz="16" w:space="0" w:color="CCCCCC"/>
                        </w:tcBorders>
                      </w:tcPr>
                      <w:p>
                        <w:pPr>
                          <w:pStyle w:val="TableParagraph"/>
                          <w:spacing w:line="144" w:lineRule="exact"/>
                          <w:ind w:right="45"/>
                          <w:jc w:val="right"/>
                          <w:rPr>
                            <w:sz w:val="13"/>
                          </w:rPr>
                        </w:pPr>
                        <w:r>
                          <w:rPr>
                            <w:w w:val="110"/>
                            <w:sz w:val="13"/>
                          </w:rPr>
                          <w:t>150.000.000</w:t>
                        </w:r>
                      </w:p>
                    </w:tc>
                    <w:tc>
                      <w:tcPr>
                        <w:tcW w:w="1268" w:type="dxa"/>
                        <w:tcBorders>
                          <w:top w:val="single" w:sz="16" w:space="0" w:color="CCCCCC"/>
                        </w:tcBorders>
                      </w:tcPr>
                      <w:p>
                        <w:pPr>
                          <w:pStyle w:val="TableParagraph"/>
                          <w:spacing w:line="249" w:lineRule="auto"/>
                          <w:ind w:left="43" w:right="84"/>
                          <w:rPr>
                            <w:sz w:val="13"/>
                          </w:rPr>
                        </w:pPr>
                        <w:r>
                          <w:rPr>
                            <w:sz w:val="13"/>
                          </w:rPr>
                          <w:t>BIDANG REHABILITASI DAN REKONSTRUKSI</w:t>
                        </w:r>
                      </w:p>
                    </w:tc>
                    <w:tc>
                      <w:tcPr>
                        <w:tcW w:w="770" w:type="dxa"/>
                        <w:tcBorders>
                          <w:top w:val="single" w:sz="16" w:space="0" w:color="CCCCCC"/>
                        </w:tcBorders>
                      </w:tcPr>
                      <w:p>
                        <w:pPr>
                          <w:pStyle w:val="TableParagraph"/>
                          <w:spacing w:line="249" w:lineRule="auto"/>
                          <w:ind w:left="43" w:right="170"/>
                          <w:rPr>
                            <w:sz w:val="13"/>
                          </w:rPr>
                        </w:pPr>
                        <w:r>
                          <w:rPr>
                            <w:w w:val="120"/>
                            <w:sz w:val="13"/>
                          </w:rPr>
                          <w:t>Jl. Sunan Kalijaga No.12</w:t>
                        </w:r>
                      </w:p>
                      <w:p>
                        <w:pPr>
                          <w:pStyle w:val="TableParagraph"/>
                          <w:spacing w:line="249"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Pr>
                            <w:sz w:val="13"/>
                          </w:rPr>
                        </w:pPr>
                        <w:r>
                          <w:rPr>
                            <w:w w:val="115"/>
                            <w:sz w:val="13"/>
                          </w:rPr>
                          <w:t>Jumlah Dokumen Tata Kelola Kelembagaan Bencana Daerah</w:t>
                        </w:r>
                      </w:p>
                    </w:tc>
                    <w:tc>
                      <w:tcPr>
                        <w:tcW w:w="667" w:type="dxa"/>
                      </w:tcPr>
                      <w:p>
                        <w:pPr>
                          <w:pStyle w:val="TableParagraph"/>
                          <w:spacing w:before="6"/>
                          <w:ind w:right="146"/>
                          <w:jc w:val="right"/>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5</w:t>
                        </w:r>
                      </w:p>
                    </w:tc>
                    <w:tc>
                      <w:tcPr>
                        <w:tcW w:w="1037" w:type="dxa"/>
                      </w:tcPr>
                      <w:p>
                        <w:pPr>
                          <w:pStyle w:val="TableParagraph"/>
                          <w:spacing w:before="6"/>
                          <w:ind w:right="43"/>
                          <w:jc w:val="right"/>
                          <w:rPr>
                            <w:sz w:val="13"/>
                          </w:rPr>
                        </w:pPr>
                        <w:r>
                          <w:rPr>
                            <w:w w:val="110"/>
                            <w:sz w:val="13"/>
                          </w:rPr>
                          <w:t>160.000.000</w:t>
                        </w:r>
                      </w:p>
                    </w:tc>
                    <w:tc>
                      <w:tcPr>
                        <w:tcW w:w="437" w:type="dxa"/>
                      </w:tcPr>
                      <w:p>
                        <w:pPr>
                          <w:pStyle w:val="TableParagraph"/>
                          <w:spacing w:before="6"/>
                          <w:jc w:val="center"/>
                          <w:rPr>
                            <w:sz w:val="13"/>
                          </w:rPr>
                        </w:pPr>
                        <w:r>
                          <w:rPr>
                            <w:w w:val="113"/>
                            <w:sz w:val="13"/>
                          </w:rPr>
                          <w:t>5</w:t>
                        </w:r>
                      </w:p>
                    </w:tc>
                    <w:tc>
                      <w:tcPr>
                        <w:tcW w:w="1037" w:type="dxa"/>
                      </w:tcPr>
                      <w:p>
                        <w:pPr>
                          <w:pStyle w:val="TableParagraph"/>
                          <w:spacing w:before="6"/>
                          <w:ind w:right="43"/>
                          <w:jc w:val="right"/>
                          <w:rPr>
                            <w:sz w:val="13"/>
                          </w:rPr>
                        </w:pPr>
                        <w:r>
                          <w:rPr>
                            <w:w w:val="110"/>
                            <w:sz w:val="13"/>
                          </w:rPr>
                          <w:t>170.000.000</w:t>
                        </w:r>
                      </w:p>
                    </w:tc>
                    <w:tc>
                      <w:tcPr>
                        <w:tcW w:w="437" w:type="dxa"/>
                      </w:tcPr>
                      <w:p>
                        <w:pPr>
                          <w:pStyle w:val="TableParagraph"/>
                          <w:spacing w:before="6"/>
                          <w:ind w:right="1"/>
                          <w:jc w:val="center"/>
                          <w:rPr>
                            <w:sz w:val="13"/>
                          </w:rPr>
                        </w:pPr>
                        <w:r>
                          <w:rPr>
                            <w:w w:val="113"/>
                            <w:sz w:val="13"/>
                          </w:rPr>
                          <w:t>5</w:t>
                        </w:r>
                      </w:p>
                    </w:tc>
                    <w:tc>
                      <w:tcPr>
                        <w:tcW w:w="1111" w:type="dxa"/>
                      </w:tcPr>
                      <w:p>
                        <w:pPr>
                          <w:pStyle w:val="TableParagraph"/>
                          <w:spacing w:before="6"/>
                          <w:ind w:right="45"/>
                          <w:jc w:val="right"/>
                          <w:rPr>
                            <w:sz w:val="13"/>
                          </w:rPr>
                        </w:pPr>
                        <w:r>
                          <w:rPr>
                            <w:w w:val="110"/>
                            <w:sz w:val="13"/>
                          </w:rPr>
                          <w:t>330.000.000</w:t>
                        </w:r>
                      </w:p>
                    </w:tc>
                    <w:tc>
                      <w:tcPr>
                        <w:tcW w:w="1268" w:type="dxa"/>
                      </w:tcPr>
                      <w:p>
                        <w:pPr/>
                      </w:p>
                    </w:tc>
                    <w:tc>
                      <w:tcPr>
                        <w:tcW w:w="770" w:type="dxa"/>
                      </w:tcPr>
                      <w:p>
                        <w:pPr/>
                      </w:p>
                    </w:tc>
                  </w:tr>
                  <w:tr>
                    <w:trPr>
                      <w:trHeight w:val="699"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03.2.04.03.</w:t>
                        </w:r>
                      </w:p>
                    </w:tc>
                    <w:tc>
                      <w:tcPr>
                        <w:tcW w:w="2026" w:type="dxa"/>
                      </w:tcPr>
                      <w:p>
                        <w:pPr>
                          <w:pStyle w:val="TableParagraph"/>
                          <w:spacing w:line="249" w:lineRule="auto" w:before="6"/>
                          <w:ind w:left="43" w:right="40"/>
                          <w:rPr>
                            <w:sz w:val="13"/>
                          </w:rPr>
                        </w:pPr>
                        <w:r>
                          <w:rPr>
                            <w:w w:val="115"/>
                            <w:sz w:val="13"/>
                          </w:rPr>
                          <w:t>Kerjasama Antar Lembaga dan Kemitraan dalam Penanggulangan Bencana Kabupaten/Kota</w:t>
                        </w:r>
                      </w:p>
                    </w:tc>
                    <w:tc>
                      <w:tcPr>
                        <w:tcW w:w="2029" w:type="dxa"/>
                      </w:tcPr>
                      <w:p>
                        <w:pPr>
                          <w:pStyle w:val="TableParagraph"/>
                          <w:spacing w:line="249" w:lineRule="auto" w:before="6"/>
                          <w:ind w:left="43" w:right="233"/>
                          <w:rPr>
                            <w:sz w:val="13"/>
                          </w:rPr>
                        </w:pPr>
                        <w:r>
                          <w:rPr>
                            <w:w w:val="115"/>
                            <w:sz w:val="13"/>
                          </w:rPr>
                          <w:t>Terjalinnya Kerjasama Yang baik Antar Lembaga dan Kemitraan dalam Penanggulangan  Bencana</w:t>
                        </w:r>
                      </w:p>
                    </w:tc>
                    <w:tc>
                      <w:tcPr>
                        <w:tcW w:w="667" w:type="dxa"/>
                      </w:tcPr>
                      <w:p>
                        <w:pPr>
                          <w:pStyle w:val="TableParagraph"/>
                          <w:spacing w:before="6"/>
                          <w:ind w:right="1"/>
                          <w:jc w:val="center"/>
                          <w:rPr>
                            <w:sz w:val="13"/>
                          </w:rPr>
                        </w:pPr>
                        <w:r>
                          <w:rPr>
                            <w:w w:val="113"/>
                            <w:sz w:val="13"/>
                          </w:rPr>
                          <w:t>0</w:t>
                        </w:r>
                      </w:p>
                      <w:p>
                        <w:pPr>
                          <w:pStyle w:val="TableParagraph"/>
                          <w:spacing w:before="7"/>
                          <w:ind w:left="14" w:right="20"/>
                          <w:jc w:val="center"/>
                          <w:rPr>
                            <w:sz w:val="13"/>
                          </w:rPr>
                        </w:pPr>
                        <w:r>
                          <w:rPr>
                            <w:w w:val="115"/>
                            <w:sz w:val="13"/>
                          </w:rPr>
                          <w:t>Kegiatan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5"/>
                          <w:jc w:val="right"/>
                          <w:rPr>
                            <w:sz w:val="13"/>
                          </w:rPr>
                        </w:pPr>
                        <w:r>
                          <w:rPr>
                            <w:w w:val="110"/>
                            <w:sz w:val="13"/>
                          </w:rPr>
                          <w:t>15.000.000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15.000.000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Style w:val="TableParagraph"/>
                          <w:spacing w:before="6"/>
                          <w:ind w:left="43"/>
                          <w:rPr>
                            <w:sz w:val="13"/>
                          </w:rPr>
                        </w:pPr>
                        <w:r>
                          <w:rPr>
                            <w:w w:val="99"/>
                            <w:sz w:val="13"/>
                          </w:rPr>
                          <w:t>-</w:t>
                        </w: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ight="48"/>
                          <w:jc w:val="both"/>
                          <w:rPr>
                            <w:sz w:val="13"/>
                          </w:rPr>
                        </w:pPr>
                        <w:r>
                          <w:rPr>
                            <w:w w:val="120"/>
                            <w:sz w:val="13"/>
                          </w:rPr>
                          <w:t>Berita Acara Kerjasama Antar Lembaga dan Kemitraan</w:t>
                        </w:r>
                        <w:r>
                          <w:rPr>
                            <w:spacing w:val="-15"/>
                            <w:w w:val="120"/>
                            <w:sz w:val="13"/>
                          </w:rPr>
                          <w:t> </w:t>
                        </w:r>
                        <w:r>
                          <w:rPr>
                            <w:w w:val="120"/>
                            <w:sz w:val="13"/>
                          </w:rPr>
                          <w:t>dalam Penanggulangan</w:t>
                        </w:r>
                        <w:r>
                          <w:rPr>
                            <w:spacing w:val="-14"/>
                            <w:w w:val="120"/>
                            <w:sz w:val="13"/>
                          </w:rPr>
                          <w:t> </w:t>
                        </w:r>
                        <w:r>
                          <w:rPr>
                            <w:w w:val="120"/>
                            <w:sz w:val="13"/>
                          </w:rPr>
                          <w:t>Bencana</w:t>
                        </w:r>
                      </w:p>
                    </w:tc>
                    <w:tc>
                      <w:tcPr>
                        <w:tcW w:w="667" w:type="dxa"/>
                      </w:tcPr>
                      <w:p>
                        <w:pPr>
                          <w:pStyle w:val="TableParagraph"/>
                          <w:spacing w:before="9"/>
                          <w:ind w:left="179"/>
                          <w:rPr>
                            <w:sz w:val="13"/>
                          </w:rPr>
                        </w:pPr>
                        <w:r>
                          <w:rPr>
                            <w:w w:val="110"/>
                            <w:sz w:val="13"/>
                          </w:rPr>
                          <w:t>0 BA</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5"/>
                          <w:rPr>
                            <w:sz w:val="13"/>
                          </w:rPr>
                        </w:pPr>
                        <w:r>
                          <w:rPr>
                            <w:w w:val="113"/>
                            <w:sz w:val="13"/>
                          </w:rPr>
                          <w:t>1</w:t>
                        </w:r>
                      </w:p>
                    </w:tc>
                    <w:tc>
                      <w:tcPr>
                        <w:tcW w:w="1037" w:type="dxa"/>
                      </w:tcPr>
                      <w:p>
                        <w:pPr>
                          <w:pStyle w:val="TableParagraph"/>
                          <w:spacing w:before="9"/>
                          <w:ind w:right="45"/>
                          <w:jc w:val="right"/>
                          <w:rPr>
                            <w:sz w:val="13"/>
                          </w:rPr>
                        </w:pPr>
                        <w:r>
                          <w:rPr>
                            <w:w w:val="110"/>
                            <w:sz w:val="13"/>
                          </w:rPr>
                          <w:t>50.000.000</w:t>
                        </w:r>
                      </w:p>
                    </w:tc>
                    <w:tc>
                      <w:tcPr>
                        <w:tcW w:w="437" w:type="dxa"/>
                      </w:tcPr>
                      <w:p>
                        <w:pPr>
                          <w:pStyle w:val="TableParagraph"/>
                          <w:spacing w:before="9"/>
                          <w:ind w:left="175"/>
                          <w:rPr>
                            <w:sz w:val="13"/>
                          </w:rPr>
                        </w:pPr>
                        <w:r>
                          <w:rPr>
                            <w:w w:val="113"/>
                            <w:sz w:val="13"/>
                          </w:rPr>
                          <w:t>2</w:t>
                        </w:r>
                      </w:p>
                    </w:tc>
                    <w:tc>
                      <w:tcPr>
                        <w:tcW w:w="1037" w:type="dxa"/>
                      </w:tcPr>
                      <w:p>
                        <w:pPr>
                          <w:pStyle w:val="TableParagraph"/>
                          <w:spacing w:before="9"/>
                          <w:ind w:right="45"/>
                          <w:jc w:val="right"/>
                          <w:rPr>
                            <w:sz w:val="13"/>
                          </w:rPr>
                        </w:pPr>
                        <w:r>
                          <w:rPr>
                            <w:w w:val="110"/>
                            <w:sz w:val="13"/>
                          </w:rPr>
                          <w:t>100.000.000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2</w:t>
                        </w:r>
                      </w:p>
                    </w:tc>
                    <w:tc>
                      <w:tcPr>
                        <w:tcW w:w="1111" w:type="dxa"/>
                      </w:tcPr>
                      <w:p>
                        <w:pPr>
                          <w:pStyle w:val="TableParagraph"/>
                          <w:spacing w:before="9"/>
                          <w:ind w:right="45"/>
                          <w:jc w:val="right"/>
                          <w:rPr>
                            <w:sz w:val="13"/>
                          </w:rPr>
                        </w:pPr>
                        <w:r>
                          <w:rPr>
                            <w:w w:val="110"/>
                            <w:sz w:val="13"/>
                          </w:rPr>
                          <w:t>150.000.000</w:t>
                        </w:r>
                      </w:p>
                    </w:tc>
                    <w:tc>
                      <w:tcPr>
                        <w:tcW w:w="1268" w:type="dxa"/>
                      </w:tcPr>
                      <w:p>
                        <w:pPr>
                          <w:pStyle w:val="TableParagraph"/>
                          <w:spacing w:line="249" w:lineRule="auto" w:before="9"/>
                          <w:ind w:left="43" w:right="84"/>
                          <w:rPr>
                            <w:sz w:val="13"/>
                          </w:rPr>
                        </w:pPr>
                        <w:r>
                          <w:rPr>
                            <w:sz w:val="13"/>
                          </w:rPr>
                          <w:t>BIDANG REHABILITASI DAN REKONSTRUKSI</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698"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66"/>
                          <w:rPr>
                            <w:sz w:val="13"/>
                          </w:rPr>
                        </w:pPr>
                        <w:r>
                          <w:rPr>
                            <w:w w:val="120"/>
                            <w:sz w:val="13"/>
                          </w:rPr>
                          <w:t>Jumlah Dokumen Kerja Sama antar Lembaga dan Kemitraan dalam Penanggulangan Bencana</w:t>
                        </w:r>
                      </w:p>
                    </w:tc>
                    <w:tc>
                      <w:tcPr>
                        <w:tcW w:w="667" w:type="dxa"/>
                      </w:tcPr>
                      <w:p>
                        <w:pPr>
                          <w:pStyle w:val="TableParagraph"/>
                          <w:spacing w:before="6"/>
                          <w:ind w:right="146"/>
                          <w:jc w:val="right"/>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10</w:t>
                        </w:r>
                      </w:p>
                    </w:tc>
                    <w:tc>
                      <w:tcPr>
                        <w:tcW w:w="1037" w:type="dxa"/>
                      </w:tcPr>
                      <w:p>
                        <w:pPr>
                          <w:pStyle w:val="TableParagraph"/>
                          <w:spacing w:before="6"/>
                          <w:ind w:right="43"/>
                          <w:jc w:val="right"/>
                          <w:rPr>
                            <w:sz w:val="13"/>
                          </w:rPr>
                        </w:pPr>
                        <w:r>
                          <w:rPr>
                            <w:w w:val="110"/>
                            <w:sz w:val="13"/>
                          </w:rPr>
                          <w:t>110.000.000</w:t>
                        </w:r>
                      </w:p>
                    </w:tc>
                    <w:tc>
                      <w:tcPr>
                        <w:tcW w:w="437" w:type="dxa"/>
                      </w:tcPr>
                      <w:p>
                        <w:pPr>
                          <w:pStyle w:val="TableParagraph"/>
                          <w:spacing w:before="6"/>
                          <w:ind w:left="22" w:right="22"/>
                          <w:jc w:val="center"/>
                          <w:rPr>
                            <w:sz w:val="13"/>
                          </w:rPr>
                        </w:pPr>
                        <w:r>
                          <w:rPr>
                            <w:w w:val="115"/>
                            <w:sz w:val="13"/>
                          </w:rPr>
                          <w:t>10</w:t>
                        </w:r>
                      </w:p>
                    </w:tc>
                    <w:tc>
                      <w:tcPr>
                        <w:tcW w:w="1037" w:type="dxa"/>
                      </w:tcPr>
                      <w:p>
                        <w:pPr>
                          <w:pStyle w:val="TableParagraph"/>
                          <w:spacing w:before="6"/>
                          <w:ind w:right="43"/>
                          <w:jc w:val="right"/>
                          <w:rPr>
                            <w:sz w:val="13"/>
                          </w:rPr>
                        </w:pPr>
                        <w:r>
                          <w:rPr>
                            <w:w w:val="110"/>
                            <w:sz w:val="13"/>
                          </w:rPr>
                          <w:t>120.000.000</w:t>
                        </w:r>
                      </w:p>
                    </w:tc>
                    <w:tc>
                      <w:tcPr>
                        <w:tcW w:w="437" w:type="dxa"/>
                      </w:tcPr>
                      <w:p>
                        <w:pPr>
                          <w:pStyle w:val="TableParagraph"/>
                          <w:spacing w:before="6"/>
                          <w:ind w:left="19" w:right="21"/>
                          <w:jc w:val="center"/>
                          <w:rPr>
                            <w:sz w:val="13"/>
                          </w:rPr>
                        </w:pPr>
                        <w:r>
                          <w:rPr>
                            <w:w w:val="115"/>
                            <w:sz w:val="13"/>
                          </w:rPr>
                          <w:t>20</w:t>
                        </w:r>
                      </w:p>
                    </w:tc>
                    <w:tc>
                      <w:tcPr>
                        <w:tcW w:w="1111" w:type="dxa"/>
                      </w:tcPr>
                      <w:p>
                        <w:pPr>
                          <w:pStyle w:val="TableParagraph"/>
                          <w:spacing w:before="6"/>
                          <w:ind w:right="45"/>
                          <w:jc w:val="right"/>
                          <w:rPr>
                            <w:sz w:val="13"/>
                          </w:rPr>
                        </w:pPr>
                        <w:r>
                          <w:rPr>
                            <w:w w:val="110"/>
                            <w:sz w:val="13"/>
                          </w:rPr>
                          <w:t>230.000.000</w:t>
                        </w:r>
                      </w:p>
                    </w:tc>
                    <w:tc>
                      <w:tcPr>
                        <w:tcW w:w="1268" w:type="dxa"/>
                      </w:tcPr>
                      <w:p>
                        <w:pPr/>
                      </w:p>
                    </w:tc>
                    <w:tc>
                      <w:tcPr>
                        <w:tcW w:w="770" w:type="dxa"/>
                      </w:tcPr>
                      <w:p>
                        <w:pPr/>
                      </w:p>
                    </w:tc>
                  </w:tr>
                  <w:tr>
                    <w:trPr>
                      <w:trHeight w:val="542" w:hRule="exact"/>
                    </w:trPr>
                    <w:tc>
                      <w:tcPr>
                        <w:tcW w:w="1130" w:type="dxa"/>
                        <w:gridSpan w:val="2"/>
                      </w:tcPr>
                      <w:p>
                        <w:pPr/>
                      </w:p>
                    </w:tc>
                    <w:tc>
                      <w:tcPr>
                        <w:tcW w:w="773" w:type="dxa"/>
                      </w:tcPr>
                      <w:p>
                        <w:pPr>
                          <w:pStyle w:val="TableParagraph"/>
                          <w:spacing w:before="9"/>
                          <w:ind w:left="11" w:right="17"/>
                          <w:jc w:val="center"/>
                          <w:rPr>
                            <w:sz w:val="13"/>
                          </w:rPr>
                        </w:pPr>
                        <w:r>
                          <w:rPr>
                            <w:w w:val="120"/>
                            <w:sz w:val="13"/>
                          </w:rPr>
                          <w:t>03.2.04.04.</w:t>
                        </w:r>
                      </w:p>
                    </w:tc>
                    <w:tc>
                      <w:tcPr>
                        <w:tcW w:w="2026" w:type="dxa"/>
                      </w:tcPr>
                      <w:p>
                        <w:pPr>
                          <w:pStyle w:val="TableParagraph"/>
                          <w:spacing w:line="247" w:lineRule="auto" w:before="9"/>
                          <w:ind w:left="43" w:right="25"/>
                          <w:rPr>
                            <w:sz w:val="13"/>
                          </w:rPr>
                        </w:pPr>
                        <w:r>
                          <w:rPr>
                            <w:w w:val="115"/>
                            <w:sz w:val="13"/>
                          </w:rPr>
                          <w:t>Pengelolaan dan Pemanfaatan Sistem Informasi Kebencanaan</w:t>
                        </w:r>
                      </w:p>
                    </w:tc>
                    <w:tc>
                      <w:tcPr>
                        <w:tcW w:w="2029" w:type="dxa"/>
                      </w:tcPr>
                      <w:p>
                        <w:pPr>
                          <w:pStyle w:val="TableParagraph"/>
                          <w:spacing w:line="249" w:lineRule="auto" w:before="9"/>
                          <w:ind w:left="43" w:right="40"/>
                          <w:rPr>
                            <w:sz w:val="13"/>
                          </w:rPr>
                        </w:pPr>
                        <w:r>
                          <w:rPr>
                            <w:w w:val="120"/>
                            <w:sz w:val="13"/>
                          </w:rPr>
                          <w:t>Jumlah Sistem Informasi Kebencanaan</w:t>
                        </w:r>
                        <w:r>
                          <w:rPr>
                            <w:spacing w:val="-19"/>
                            <w:w w:val="120"/>
                            <w:sz w:val="13"/>
                          </w:rPr>
                          <w:t> </w:t>
                        </w:r>
                        <w:r>
                          <w:rPr>
                            <w:w w:val="120"/>
                            <w:sz w:val="13"/>
                          </w:rPr>
                          <w:t>yang</w:t>
                        </w:r>
                        <w:r>
                          <w:rPr>
                            <w:spacing w:val="-21"/>
                            <w:w w:val="120"/>
                            <w:sz w:val="13"/>
                          </w:rPr>
                          <w:t> </w:t>
                        </w:r>
                        <w:r>
                          <w:rPr>
                            <w:w w:val="120"/>
                            <w:sz w:val="13"/>
                          </w:rPr>
                          <w:t>di</w:t>
                        </w:r>
                        <w:r>
                          <w:rPr>
                            <w:spacing w:val="-21"/>
                            <w:w w:val="120"/>
                            <w:sz w:val="13"/>
                          </w:rPr>
                          <w:t> </w:t>
                        </w:r>
                        <w:r>
                          <w:rPr>
                            <w:w w:val="120"/>
                            <w:sz w:val="13"/>
                          </w:rPr>
                          <w:t>kelola</w:t>
                        </w:r>
                        <w:r>
                          <w:rPr>
                            <w:spacing w:val="-21"/>
                            <w:w w:val="120"/>
                            <w:sz w:val="13"/>
                          </w:rPr>
                          <w:t> </w:t>
                        </w:r>
                        <w:r>
                          <w:rPr>
                            <w:w w:val="120"/>
                            <w:sz w:val="13"/>
                          </w:rPr>
                          <w:t>dan dimanfaatkan</w:t>
                        </w:r>
                        <w:r>
                          <w:rPr>
                            <w:spacing w:val="-14"/>
                            <w:w w:val="120"/>
                            <w:sz w:val="13"/>
                          </w:rPr>
                          <w:t> </w:t>
                        </w:r>
                        <w:r>
                          <w:rPr>
                            <w:w w:val="120"/>
                            <w:sz w:val="13"/>
                          </w:rPr>
                          <w:t>dengan</w:t>
                        </w:r>
                        <w:r>
                          <w:rPr>
                            <w:spacing w:val="-28"/>
                            <w:w w:val="120"/>
                            <w:sz w:val="13"/>
                          </w:rPr>
                          <w:t> </w:t>
                        </w:r>
                        <w:r>
                          <w:rPr>
                            <w:w w:val="120"/>
                            <w:sz w:val="13"/>
                          </w:rPr>
                          <w:t>baik</w:t>
                        </w:r>
                      </w:p>
                    </w:tc>
                    <w:tc>
                      <w:tcPr>
                        <w:tcW w:w="667" w:type="dxa"/>
                      </w:tcPr>
                      <w:p>
                        <w:pPr>
                          <w:pStyle w:val="TableParagraph"/>
                          <w:spacing w:before="9"/>
                          <w:ind w:right="103"/>
                          <w:jc w:val="right"/>
                          <w:rPr>
                            <w:sz w:val="13"/>
                          </w:rPr>
                        </w:pPr>
                        <w:r>
                          <w:rPr>
                            <w:w w:val="115"/>
                            <w:sz w:val="13"/>
                          </w:rPr>
                          <w:t>0 Paket</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0</w:t>
                        </w:r>
                      </w:p>
                    </w:tc>
                    <w:tc>
                      <w:tcPr>
                        <w:tcW w:w="1111" w:type="dxa"/>
                      </w:tcPr>
                      <w:p>
                        <w:pPr>
                          <w:pStyle w:val="TableParagraph"/>
                          <w:spacing w:before="9"/>
                          <w:ind w:right="41"/>
                          <w:jc w:val="right"/>
                          <w:rPr>
                            <w:sz w:val="13"/>
                          </w:rPr>
                        </w:pPr>
                        <w:r>
                          <w:rPr>
                            <w:w w:val="113"/>
                            <w:sz w:val="13"/>
                          </w:rPr>
                          <w:t>0</w:t>
                        </w:r>
                      </w:p>
                    </w:tc>
                    <w:tc>
                      <w:tcPr>
                        <w:tcW w:w="1268" w:type="dxa"/>
                      </w:tcPr>
                      <w:p>
                        <w:pPr>
                          <w:pStyle w:val="TableParagraph"/>
                          <w:spacing w:line="249" w:lineRule="auto" w:before="9"/>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857"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6"/>
                          <w:ind w:left="43" w:right="40"/>
                          <w:rPr>
                            <w:sz w:val="13"/>
                          </w:rPr>
                        </w:pPr>
                        <w:r>
                          <w:rPr>
                            <w:w w:val="120"/>
                            <w:sz w:val="13"/>
                          </w:rPr>
                          <w:t>Jumlah Sistem Informasi Kebencanaan</w:t>
                        </w:r>
                        <w:r>
                          <w:rPr>
                            <w:spacing w:val="-19"/>
                            <w:w w:val="120"/>
                            <w:sz w:val="13"/>
                          </w:rPr>
                          <w:t> </w:t>
                        </w:r>
                        <w:r>
                          <w:rPr>
                            <w:w w:val="120"/>
                            <w:sz w:val="13"/>
                          </w:rPr>
                          <w:t>yang</w:t>
                        </w:r>
                        <w:r>
                          <w:rPr>
                            <w:spacing w:val="-21"/>
                            <w:w w:val="120"/>
                            <w:sz w:val="13"/>
                          </w:rPr>
                          <w:t> </w:t>
                        </w:r>
                        <w:r>
                          <w:rPr>
                            <w:w w:val="120"/>
                            <w:sz w:val="13"/>
                          </w:rPr>
                          <w:t>di</w:t>
                        </w:r>
                        <w:r>
                          <w:rPr>
                            <w:spacing w:val="-21"/>
                            <w:w w:val="120"/>
                            <w:sz w:val="13"/>
                          </w:rPr>
                          <w:t> </w:t>
                        </w:r>
                        <w:r>
                          <w:rPr>
                            <w:w w:val="120"/>
                            <w:sz w:val="13"/>
                          </w:rPr>
                          <w:t>kelola</w:t>
                        </w:r>
                        <w:r>
                          <w:rPr>
                            <w:spacing w:val="-21"/>
                            <w:w w:val="120"/>
                            <w:sz w:val="13"/>
                          </w:rPr>
                          <w:t> </w:t>
                        </w:r>
                        <w:r>
                          <w:rPr>
                            <w:w w:val="120"/>
                            <w:sz w:val="13"/>
                          </w:rPr>
                          <w:t>dan dimanfaatkan</w:t>
                        </w:r>
                        <w:r>
                          <w:rPr>
                            <w:spacing w:val="-14"/>
                            <w:w w:val="120"/>
                            <w:sz w:val="13"/>
                          </w:rPr>
                          <w:t> </w:t>
                        </w:r>
                        <w:r>
                          <w:rPr>
                            <w:w w:val="120"/>
                            <w:sz w:val="13"/>
                          </w:rPr>
                          <w:t>dengan</w:t>
                        </w:r>
                        <w:r>
                          <w:rPr>
                            <w:spacing w:val="-28"/>
                            <w:w w:val="120"/>
                            <w:sz w:val="13"/>
                          </w:rPr>
                          <w:t> </w:t>
                        </w:r>
                        <w:r>
                          <w:rPr>
                            <w:w w:val="120"/>
                            <w:sz w:val="13"/>
                          </w:rPr>
                          <w:t>baik</w:t>
                        </w:r>
                      </w:p>
                    </w:tc>
                    <w:tc>
                      <w:tcPr>
                        <w:tcW w:w="667" w:type="dxa"/>
                      </w:tcPr>
                      <w:p>
                        <w:pPr>
                          <w:pStyle w:val="TableParagraph"/>
                          <w:spacing w:before="6"/>
                          <w:ind w:right="103"/>
                          <w:jc w:val="right"/>
                          <w:rPr>
                            <w:sz w:val="13"/>
                          </w:rPr>
                        </w:pPr>
                        <w:r>
                          <w:rPr>
                            <w:w w:val="115"/>
                            <w:sz w:val="13"/>
                          </w:rPr>
                          <w:t>0 Paket</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1</w:t>
                        </w:r>
                      </w:p>
                    </w:tc>
                    <w:tc>
                      <w:tcPr>
                        <w:tcW w:w="1037" w:type="dxa"/>
                      </w:tcPr>
                      <w:p>
                        <w:pPr>
                          <w:pStyle w:val="TableParagraph"/>
                          <w:spacing w:before="6"/>
                          <w:ind w:right="45"/>
                          <w:jc w:val="right"/>
                          <w:rPr>
                            <w:sz w:val="13"/>
                          </w:rPr>
                        </w:pPr>
                        <w:r>
                          <w:rPr>
                            <w:w w:val="110"/>
                            <w:sz w:val="13"/>
                          </w:rPr>
                          <w:t>100.000.000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1</w:t>
                        </w:r>
                      </w:p>
                    </w:tc>
                    <w:tc>
                      <w:tcPr>
                        <w:tcW w:w="1111" w:type="dxa"/>
                      </w:tcPr>
                      <w:p>
                        <w:pPr>
                          <w:pStyle w:val="TableParagraph"/>
                          <w:spacing w:before="6"/>
                          <w:ind w:right="45"/>
                          <w:jc w:val="right"/>
                          <w:rPr>
                            <w:sz w:val="13"/>
                          </w:rPr>
                        </w:pPr>
                        <w:r>
                          <w:rPr>
                            <w:w w:val="110"/>
                            <w:sz w:val="13"/>
                          </w:rPr>
                          <w:t>100.000.000</w:t>
                        </w:r>
                      </w:p>
                    </w:tc>
                    <w:tc>
                      <w:tcPr>
                        <w:tcW w:w="1268" w:type="dxa"/>
                      </w:tcPr>
                      <w:p>
                        <w:pPr>
                          <w:pStyle w:val="TableParagraph"/>
                          <w:spacing w:line="249" w:lineRule="auto" w:before="6"/>
                          <w:ind w:left="43" w:right="84"/>
                          <w:rPr>
                            <w:sz w:val="13"/>
                          </w:rPr>
                        </w:pPr>
                        <w:r>
                          <w:rPr>
                            <w:sz w:val="13"/>
                          </w:rPr>
                          <w:t>BIDANG REHABILITASI DAN REKONSTRUKSI</w:t>
                        </w:r>
                      </w:p>
                    </w:tc>
                    <w:tc>
                      <w:tcPr>
                        <w:tcW w:w="770" w:type="dxa"/>
                      </w:tcPr>
                      <w:p>
                        <w:pPr>
                          <w:pStyle w:val="TableParagraph"/>
                          <w:spacing w:line="249" w:lineRule="auto" w:before="6"/>
                          <w:ind w:left="43"/>
                          <w:rPr>
                            <w:sz w:val="13"/>
                          </w:rPr>
                        </w:pPr>
                        <w:r>
                          <w:rPr>
                            <w:w w:val="115"/>
                            <w:sz w:val="13"/>
                          </w:rPr>
                          <w:t>Jl. Sunan Kalijaga No.12 ( -</w:t>
                        </w:r>
                      </w:p>
                      <w:p>
                        <w:pPr>
                          <w:pStyle w:val="TableParagraph"/>
                          <w:spacing w:line="247" w:lineRule="auto" w:before="1"/>
                          <w:ind w:left="43"/>
                          <w:rPr>
                            <w:sz w:val="13"/>
                          </w:rPr>
                        </w:pPr>
                        <w:r>
                          <w:rPr>
                            <w:w w:val="110"/>
                            <w:sz w:val="13"/>
                          </w:rPr>
                          <w:t>Kecamatan </w:t>
                        </w:r>
                        <w:r>
                          <w:rPr>
                            <w:w w:val="115"/>
                            <w:sz w:val="13"/>
                          </w:rPr>
                          <w:t>sumber)</w:t>
                        </w:r>
                      </w:p>
                    </w:tc>
                  </w:tr>
                  <w:tr>
                    <w:trPr>
                      <w:trHeight w:val="386" w:hRule="exact"/>
                    </w:trPr>
                    <w:tc>
                      <w:tcPr>
                        <w:tcW w:w="1130" w:type="dxa"/>
                        <w:gridSpan w:val="2"/>
                      </w:tcPr>
                      <w:p>
                        <w:pPr/>
                      </w:p>
                    </w:tc>
                    <w:tc>
                      <w:tcPr>
                        <w:tcW w:w="773" w:type="dxa"/>
                      </w:tcPr>
                      <w:p>
                        <w:pPr/>
                      </w:p>
                    </w:tc>
                    <w:tc>
                      <w:tcPr>
                        <w:tcW w:w="2026" w:type="dxa"/>
                      </w:tcPr>
                      <w:p>
                        <w:pPr/>
                      </w:p>
                    </w:tc>
                    <w:tc>
                      <w:tcPr>
                        <w:tcW w:w="2029" w:type="dxa"/>
                      </w:tcPr>
                      <w:p>
                        <w:pPr>
                          <w:pStyle w:val="TableParagraph"/>
                          <w:spacing w:line="252" w:lineRule="auto" w:before="6"/>
                          <w:ind w:left="43" w:right="233"/>
                          <w:rPr>
                            <w:sz w:val="13"/>
                          </w:rPr>
                        </w:pPr>
                        <w:r>
                          <w:rPr>
                            <w:w w:val="115"/>
                            <w:sz w:val="13"/>
                          </w:rPr>
                          <w:t>Jumlah Data dan Informasi Kebencanaan</w:t>
                        </w:r>
                      </w:p>
                    </w:tc>
                    <w:tc>
                      <w:tcPr>
                        <w:tcW w:w="667" w:type="dxa"/>
                      </w:tcPr>
                      <w:p>
                        <w:pPr>
                          <w:pStyle w:val="TableParagraph"/>
                          <w:spacing w:before="6"/>
                          <w:ind w:right="146"/>
                          <w:jc w:val="right"/>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10</w:t>
                        </w:r>
                      </w:p>
                    </w:tc>
                    <w:tc>
                      <w:tcPr>
                        <w:tcW w:w="1037" w:type="dxa"/>
                      </w:tcPr>
                      <w:p>
                        <w:pPr>
                          <w:pStyle w:val="TableParagraph"/>
                          <w:spacing w:before="6"/>
                          <w:ind w:right="43"/>
                          <w:jc w:val="right"/>
                          <w:rPr>
                            <w:sz w:val="13"/>
                          </w:rPr>
                        </w:pPr>
                        <w:r>
                          <w:rPr>
                            <w:w w:val="110"/>
                            <w:sz w:val="13"/>
                          </w:rPr>
                          <w:t>110.000.000</w:t>
                        </w:r>
                      </w:p>
                    </w:tc>
                    <w:tc>
                      <w:tcPr>
                        <w:tcW w:w="437" w:type="dxa"/>
                      </w:tcPr>
                      <w:p>
                        <w:pPr>
                          <w:pStyle w:val="TableParagraph"/>
                          <w:spacing w:before="6"/>
                          <w:ind w:left="22" w:right="22"/>
                          <w:jc w:val="center"/>
                          <w:rPr>
                            <w:sz w:val="13"/>
                          </w:rPr>
                        </w:pPr>
                        <w:r>
                          <w:rPr>
                            <w:w w:val="115"/>
                            <w:sz w:val="13"/>
                          </w:rPr>
                          <w:t>10</w:t>
                        </w:r>
                      </w:p>
                    </w:tc>
                    <w:tc>
                      <w:tcPr>
                        <w:tcW w:w="1037" w:type="dxa"/>
                      </w:tcPr>
                      <w:p>
                        <w:pPr>
                          <w:pStyle w:val="TableParagraph"/>
                          <w:spacing w:before="6"/>
                          <w:ind w:right="43"/>
                          <w:jc w:val="right"/>
                          <w:rPr>
                            <w:sz w:val="13"/>
                          </w:rPr>
                        </w:pPr>
                        <w:r>
                          <w:rPr>
                            <w:w w:val="110"/>
                            <w:sz w:val="13"/>
                          </w:rPr>
                          <w:t>120.000.000</w:t>
                        </w:r>
                      </w:p>
                    </w:tc>
                    <w:tc>
                      <w:tcPr>
                        <w:tcW w:w="437" w:type="dxa"/>
                      </w:tcPr>
                      <w:p>
                        <w:pPr>
                          <w:pStyle w:val="TableParagraph"/>
                          <w:spacing w:before="6"/>
                          <w:ind w:left="19" w:right="21"/>
                          <w:jc w:val="center"/>
                          <w:rPr>
                            <w:sz w:val="13"/>
                          </w:rPr>
                        </w:pPr>
                        <w:r>
                          <w:rPr>
                            <w:w w:val="115"/>
                            <w:sz w:val="13"/>
                          </w:rPr>
                          <w:t>10</w:t>
                        </w:r>
                      </w:p>
                    </w:tc>
                    <w:tc>
                      <w:tcPr>
                        <w:tcW w:w="1111" w:type="dxa"/>
                      </w:tcPr>
                      <w:p>
                        <w:pPr>
                          <w:pStyle w:val="TableParagraph"/>
                          <w:spacing w:before="6"/>
                          <w:ind w:right="45"/>
                          <w:jc w:val="right"/>
                          <w:rPr>
                            <w:sz w:val="13"/>
                          </w:rPr>
                        </w:pPr>
                        <w:r>
                          <w:rPr>
                            <w:w w:val="110"/>
                            <w:sz w:val="13"/>
                          </w:rPr>
                          <w:t>230.000.000</w:t>
                        </w:r>
                      </w:p>
                    </w:tc>
                    <w:tc>
                      <w:tcPr>
                        <w:tcW w:w="1268" w:type="dxa"/>
                      </w:tcPr>
                      <w:p>
                        <w:pPr/>
                      </w:p>
                    </w:tc>
                    <w:tc>
                      <w:tcPr>
                        <w:tcW w:w="770" w:type="dxa"/>
                      </w:tcPr>
                      <w:p>
                        <w:pPr/>
                      </w:p>
                    </w:tc>
                  </w:tr>
                  <w:tr>
                    <w:trPr>
                      <w:trHeight w:val="540"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03.2.04.05.</w:t>
                        </w:r>
                      </w:p>
                    </w:tc>
                    <w:tc>
                      <w:tcPr>
                        <w:tcW w:w="2026" w:type="dxa"/>
                      </w:tcPr>
                      <w:p>
                        <w:pPr>
                          <w:pStyle w:val="TableParagraph"/>
                          <w:spacing w:line="249" w:lineRule="auto" w:before="6"/>
                          <w:ind w:left="43" w:right="25"/>
                          <w:rPr>
                            <w:sz w:val="13"/>
                          </w:rPr>
                        </w:pPr>
                        <w:r>
                          <w:rPr>
                            <w:w w:val="120"/>
                            <w:sz w:val="13"/>
                          </w:rPr>
                          <w:t>Pembinaan dan Pengawasan Penyelenggaraan Penanggulangan Bencana</w:t>
                        </w:r>
                      </w:p>
                    </w:tc>
                    <w:tc>
                      <w:tcPr>
                        <w:tcW w:w="2029" w:type="dxa"/>
                      </w:tcPr>
                      <w:p>
                        <w:pPr>
                          <w:pStyle w:val="TableParagraph"/>
                          <w:spacing w:line="249" w:lineRule="auto" w:before="6"/>
                          <w:ind w:left="43" w:right="147"/>
                          <w:jc w:val="both"/>
                          <w:rPr>
                            <w:sz w:val="13"/>
                          </w:rPr>
                        </w:pPr>
                        <w:r>
                          <w:rPr>
                            <w:w w:val="120"/>
                            <w:sz w:val="13"/>
                          </w:rPr>
                          <w:t>Terlaksananya</w:t>
                        </w:r>
                        <w:r>
                          <w:rPr>
                            <w:spacing w:val="-32"/>
                            <w:w w:val="120"/>
                            <w:sz w:val="13"/>
                          </w:rPr>
                          <w:t> </w:t>
                        </w:r>
                        <w:r>
                          <w:rPr>
                            <w:w w:val="120"/>
                            <w:sz w:val="13"/>
                          </w:rPr>
                          <w:t>Pembinaan</w:t>
                        </w:r>
                        <w:r>
                          <w:rPr>
                            <w:spacing w:val="-31"/>
                            <w:w w:val="120"/>
                            <w:sz w:val="13"/>
                          </w:rPr>
                          <w:t> </w:t>
                        </w:r>
                        <w:r>
                          <w:rPr>
                            <w:w w:val="120"/>
                            <w:sz w:val="13"/>
                          </w:rPr>
                          <w:t>dan Pengawasan</w:t>
                        </w:r>
                        <w:r>
                          <w:rPr>
                            <w:spacing w:val="-16"/>
                            <w:w w:val="120"/>
                            <w:sz w:val="13"/>
                          </w:rPr>
                          <w:t> </w:t>
                        </w:r>
                        <w:r>
                          <w:rPr>
                            <w:w w:val="120"/>
                            <w:sz w:val="13"/>
                          </w:rPr>
                          <w:t>Penyelenggaraan Penanggulangan</w:t>
                        </w:r>
                        <w:r>
                          <w:rPr>
                            <w:spacing w:val="-14"/>
                            <w:w w:val="120"/>
                            <w:sz w:val="13"/>
                          </w:rPr>
                          <w:t> </w:t>
                        </w:r>
                        <w:r>
                          <w:rPr>
                            <w:w w:val="120"/>
                            <w:sz w:val="13"/>
                          </w:rPr>
                          <w:t>Bencana</w:t>
                        </w:r>
                      </w:p>
                    </w:tc>
                    <w:tc>
                      <w:tcPr>
                        <w:tcW w:w="667" w:type="dxa"/>
                      </w:tcPr>
                      <w:p>
                        <w:pPr>
                          <w:pStyle w:val="TableParagraph"/>
                          <w:spacing w:before="6"/>
                          <w:ind w:right="66"/>
                          <w:jc w:val="right"/>
                          <w:rPr>
                            <w:sz w:val="13"/>
                          </w:rPr>
                        </w:pPr>
                        <w:r>
                          <w:rPr>
                            <w:w w:val="115"/>
                            <w:sz w:val="13"/>
                          </w:rPr>
                          <w:t>0 Persen</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right="3"/>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jc w:val="center"/>
                          <w:rPr>
                            <w:sz w:val="13"/>
                          </w:rPr>
                        </w:pPr>
                        <w:r>
                          <w:rPr>
                            <w:w w:val="113"/>
                            <w:sz w:val="13"/>
                          </w:rPr>
                          <w:t>0</w:t>
                        </w:r>
                      </w:p>
                    </w:tc>
                    <w:tc>
                      <w:tcPr>
                        <w:tcW w:w="1037" w:type="dxa"/>
                      </w:tcPr>
                      <w:p>
                        <w:pPr>
                          <w:pStyle w:val="TableParagraph"/>
                          <w:spacing w:before="6"/>
                          <w:ind w:right="39"/>
                          <w:jc w:val="right"/>
                          <w:rPr>
                            <w:sz w:val="13"/>
                          </w:rPr>
                        </w:pPr>
                        <w:r>
                          <w:rPr>
                            <w:w w:val="113"/>
                            <w:sz w:val="13"/>
                          </w:rPr>
                          <w:t>0</w:t>
                        </w:r>
                      </w:p>
                    </w:tc>
                    <w:tc>
                      <w:tcPr>
                        <w:tcW w:w="437" w:type="dxa"/>
                      </w:tcPr>
                      <w:p>
                        <w:pPr>
                          <w:pStyle w:val="TableParagraph"/>
                          <w:spacing w:before="6"/>
                          <w:ind w:right="1"/>
                          <w:jc w:val="center"/>
                          <w:rPr>
                            <w:sz w:val="13"/>
                          </w:rPr>
                        </w:pPr>
                        <w:r>
                          <w:rPr>
                            <w:w w:val="113"/>
                            <w:sz w:val="13"/>
                          </w:rPr>
                          <w:t>0</w:t>
                        </w:r>
                      </w:p>
                    </w:tc>
                    <w:tc>
                      <w:tcPr>
                        <w:tcW w:w="1111" w:type="dxa"/>
                      </w:tcPr>
                      <w:p>
                        <w:pPr>
                          <w:pStyle w:val="TableParagraph"/>
                          <w:spacing w:before="6"/>
                          <w:ind w:right="41"/>
                          <w:jc w:val="right"/>
                          <w:rPr>
                            <w:sz w:val="13"/>
                          </w:rPr>
                        </w:pPr>
                        <w:r>
                          <w:rPr>
                            <w:w w:val="113"/>
                            <w:sz w:val="13"/>
                          </w:rPr>
                          <w:t>0</w:t>
                        </w:r>
                      </w:p>
                    </w:tc>
                    <w:tc>
                      <w:tcPr>
                        <w:tcW w:w="1268" w:type="dxa"/>
                      </w:tcPr>
                      <w:p>
                        <w:pPr>
                          <w:pStyle w:val="TableParagraph"/>
                          <w:spacing w:line="249" w:lineRule="auto" w:before="6"/>
                          <w:ind w:left="43" w:right="84"/>
                          <w:rPr>
                            <w:sz w:val="13"/>
                          </w:rPr>
                        </w:pPr>
                        <w:r>
                          <w:rPr>
                            <w:sz w:val="13"/>
                          </w:rPr>
                          <w:t>BADAN </w:t>
                        </w:r>
                        <w:r>
                          <w:rPr>
                            <w:w w:val="85"/>
                            <w:sz w:val="13"/>
                          </w:rPr>
                          <w:t>PENANGGULANGAN </w:t>
                        </w:r>
                        <w:r>
                          <w:rPr>
                            <w:w w:val="90"/>
                            <w:sz w:val="13"/>
                          </w:rPr>
                          <w:t>BENCANA DAERAH</w:t>
                        </w:r>
                      </w:p>
                    </w:tc>
                    <w:tc>
                      <w:tcPr>
                        <w:tcW w:w="770" w:type="dxa"/>
                      </w:tcPr>
                      <w:p>
                        <w:pPr/>
                      </w:p>
                    </w:tc>
                  </w:tr>
                  <w:tr>
                    <w:trPr>
                      <w:trHeight w:val="1174"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9"/>
                          <w:ind w:left="43"/>
                          <w:rPr>
                            <w:sz w:val="13"/>
                          </w:rPr>
                        </w:pPr>
                        <w:r>
                          <w:rPr>
                            <w:w w:val="120"/>
                            <w:sz w:val="13"/>
                          </w:rPr>
                          <w:t>Jumlah Pelaksanaan Pembinaan dan pengawasan Penyelenggaraan Penanggulangan Bencana</w:t>
                        </w:r>
                      </w:p>
                    </w:tc>
                    <w:tc>
                      <w:tcPr>
                        <w:tcW w:w="667" w:type="dxa"/>
                      </w:tcPr>
                      <w:p>
                        <w:pPr>
                          <w:pStyle w:val="TableParagraph"/>
                          <w:spacing w:before="9"/>
                          <w:ind w:right="1"/>
                          <w:jc w:val="center"/>
                          <w:rPr>
                            <w:sz w:val="13"/>
                          </w:rPr>
                        </w:pPr>
                        <w:r>
                          <w:rPr>
                            <w:w w:val="113"/>
                            <w:sz w:val="13"/>
                          </w:rPr>
                          <w:t>0</w:t>
                        </w:r>
                      </w:p>
                      <w:p>
                        <w:pPr>
                          <w:pStyle w:val="TableParagraph"/>
                          <w:spacing w:before="7"/>
                          <w:ind w:left="14" w:right="20"/>
                          <w:jc w:val="center"/>
                          <w:rPr>
                            <w:sz w:val="13"/>
                          </w:rPr>
                        </w:pPr>
                        <w:r>
                          <w:rPr>
                            <w:w w:val="115"/>
                            <w:sz w:val="13"/>
                          </w:rPr>
                          <w:t>Kegiatan</w:t>
                        </w:r>
                      </w:p>
                    </w:tc>
                    <w:tc>
                      <w:tcPr>
                        <w:tcW w:w="437" w:type="dxa"/>
                      </w:tcPr>
                      <w:p>
                        <w:pPr>
                          <w:pStyle w:val="TableParagraph"/>
                          <w:spacing w:before="9"/>
                          <w:ind w:right="5"/>
                          <w:jc w:val="center"/>
                          <w:rPr>
                            <w:sz w:val="13"/>
                          </w:rPr>
                        </w:pPr>
                        <w:r>
                          <w:rPr>
                            <w:w w:val="113"/>
                            <w:sz w:val="13"/>
                          </w:rPr>
                          <w:t>0</w:t>
                        </w:r>
                      </w:p>
                    </w:tc>
                    <w:tc>
                      <w:tcPr>
                        <w:tcW w:w="1034" w:type="dxa"/>
                      </w:tcPr>
                      <w:p>
                        <w:pPr>
                          <w:pStyle w:val="TableParagraph"/>
                          <w:spacing w:before="9"/>
                          <w:ind w:right="39"/>
                          <w:jc w:val="right"/>
                          <w:rPr>
                            <w:sz w:val="13"/>
                          </w:rPr>
                        </w:pPr>
                        <w:r>
                          <w:rPr>
                            <w:w w:val="113"/>
                            <w:sz w:val="13"/>
                          </w:rPr>
                          <w:t>0</w:t>
                        </w:r>
                      </w:p>
                    </w:tc>
                    <w:tc>
                      <w:tcPr>
                        <w:tcW w:w="437" w:type="dxa"/>
                      </w:tcPr>
                      <w:p>
                        <w:pPr>
                          <w:pStyle w:val="TableParagraph"/>
                          <w:spacing w:before="9"/>
                          <w:ind w:left="175"/>
                          <w:rPr>
                            <w:sz w:val="13"/>
                          </w:rPr>
                        </w:pPr>
                        <w:r>
                          <w:rPr>
                            <w:w w:val="113"/>
                            <w:sz w:val="13"/>
                          </w:rPr>
                          <w:t>0</w:t>
                        </w:r>
                      </w:p>
                    </w:tc>
                    <w:tc>
                      <w:tcPr>
                        <w:tcW w:w="1037" w:type="dxa"/>
                      </w:tcPr>
                      <w:p>
                        <w:pPr>
                          <w:pStyle w:val="TableParagraph"/>
                          <w:spacing w:before="9"/>
                          <w:ind w:right="41"/>
                          <w:jc w:val="right"/>
                          <w:rPr>
                            <w:sz w:val="13"/>
                          </w:rPr>
                        </w:pPr>
                        <w:r>
                          <w:rPr>
                            <w:w w:val="113"/>
                            <w:sz w:val="13"/>
                          </w:rPr>
                          <w:t>0</w:t>
                        </w:r>
                      </w:p>
                    </w:tc>
                    <w:tc>
                      <w:tcPr>
                        <w:tcW w:w="437" w:type="dxa"/>
                      </w:tcPr>
                      <w:p>
                        <w:pPr>
                          <w:pStyle w:val="TableParagraph"/>
                          <w:spacing w:before="9"/>
                          <w:ind w:left="175"/>
                          <w:rPr>
                            <w:sz w:val="13"/>
                          </w:rPr>
                        </w:pPr>
                        <w:r>
                          <w:rPr>
                            <w:w w:val="113"/>
                            <w:sz w:val="13"/>
                          </w:rPr>
                          <w:t>4</w:t>
                        </w:r>
                      </w:p>
                    </w:tc>
                    <w:tc>
                      <w:tcPr>
                        <w:tcW w:w="1037" w:type="dxa"/>
                      </w:tcPr>
                      <w:p>
                        <w:pPr>
                          <w:pStyle w:val="TableParagraph"/>
                          <w:spacing w:before="9"/>
                          <w:ind w:right="45"/>
                          <w:jc w:val="right"/>
                          <w:rPr>
                            <w:sz w:val="13"/>
                          </w:rPr>
                        </w:pPr>
                        <w:r>
                          <w:rPr>
                            <w:w w:val="110"/>
                            <w:sz w:val="13"/>
                          </w:rPr>
                          <w:t>200.000.000</w:t>
                        </w:r>
                      </w:p>
                    </w:tc>
                    <w:tc>
                      <w:tcPr>
                        <w:tcW w:w="434" w:type="dxa"/>
                      </w:tcPr>
                      <w:p>
                        <w:pPr>
                          <w:pStyle w:val="TableParagraph"/>
                          <w:spacing w:before="9"/>
                          <w:ind w:right="3"/>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jc w:val="center"/>
                          <w:rPr>
                            <w:sz w:val="13"/>
                          </w:rPr>
                        </w:pPr>
                        <w:r>
                          <w:rPr>
                            <w:w w:val="113"/>
                            <w:sz w:val="13"/>
                          </w:rPr>
                          <w:t>0</w:t>
                        </w:r>
                      </w:p>
                    </w:tc>
                    <w:tc>
                      <w:tcPr>
                        <w:tcW w:w="1037" w:type="dxa"/>
                      </w:tcPr>
                      <w:p>
                        <w:pPr>
                          <w:pStyle w:val="TableParagraph"/>
                          <w:spacing w:before="9"/>
                          <w:ind w:right="39"/>
                          <w:jc w:val="right"/>
                          <w:rPr>
                            <w:sz w:val="13"/>
                          </w:rPr>
                        </w:pPr>
                        <w:r>
                          <w:rPr>
                            <w:w w:val="113"/>
                            <w:sz w:val="13"/>
                          </w:rPr>
                          <w:t>0</w:t>
                        </w:r>
                      </w:p>
                    </w:tc>
                    <w:tc>
                      <w:tcPr>
                        <w:tcW w:w="437" w:type="dxa"/>
                      </w:tcPr>
                      <w:p>
                        <w:pPr>
                          <w:pStyle w:val="TableParagraph"/>
                          <w:spacing w:before="9"/>
                          <w:ind w:right="1"/>
                          <w:jc w:val="center"/>
                          <w:rPr>
                            <w:sz w:val="13"/>
                          </w:rPr>
                        </w:pPr>
                        <w:r>
                          <w:rPr>
                            <w:w w:val="113"/>
                            <w:sz w:val="13"/>
                          </w:rPr>
                          <w:t>4</w:t>
                        </w:r>
                      </w:p>
                    </w:tc>
                    <w:tc>
                      <w:tcPr>
                        <w:tcW w:w="1111" w:type="dxa"/>
                      </w:tcPr>
                      <w:p>
                        <w:pPr>
                          <w:pStyle w:val="TableParagraph"/>
                          <w:spacing w:before="9"/>
                          <w:ind w:right="45"/>
                          <w:jc w:val="right"/>
                          <w:rPr>
                            <w:sz w:val="13"/>
                          </w:rPr>
                        </w:pPr>
                        <w:r>
                          <w:rPr>
                            <w:w w:val="110"/>
                            <w:sz w:val="13"/>
                          </w:rPr>
                          <w:t>200.000.000</w:t>
                        </w:r>
                      </w:p>
                    </w:tc>
                    <w:tc>
                      <w:tcPr>
                        <w:tcW w:w="1268" w:type="dxa"/>
                      </w:tcPr>
                      <w:p>
                        <w:pPr>
                          <w:pStyle w:val="TableParagraph"/>
                          <w:spacing w:line="249" w:lineRule="auto" w:before="9"/>
                          <w:ind w:left="43" w:right="84"/>
                          <w:rPr>
                            <w:sz w:val="13"/>
                          </w:rPr>
                        </w:pPr>
                        <w:r>
                          <w:rPr>
                            <w:sz w:val="13"/>
                          </w:rPr>
                          <w:t>BIDANG REHABILITASI DAN REKONSTRUKSI</w:t>
                        </w:r>
                      </w:p>
                    </w:tc>
                    <w:tc>
                      <w:tcPr>
                        <w:tcW w:w="770" w:type="dxa"/>
                      </w:tcPr>
                      <w:p>
                        <w:pPr>
                          <w:pStyle w:val="TableParagraph"/>
                          <w:spacing w:line="249" w:lineRule="auto" w:before="9"/>
                          <w:ind w:left="43" w:right="170"/>
                          <w:rPr>
                            <w:sz w:val="13"/>
                          </w:rPr>
                        </w:pPr>
                        <w:r>
                          <w:rPr>
                            <w:w w:val="120"/>
                            <w:sz w:val="13"/>
                          </w:rPr>
                          <w:t>Jl. Sunan Kalijaga No.12</w:t>
                        </w:r>
                      </w:p>
                      <w:p>
                        <w:pPr>
                          <w:pStyle w:val="TableParagraph"/>
                          <w:spacing w:line="247" w:lineRule="auto"/>
                          <w:ind w:left="43"/>
                          <w:rPr>
                            <w:sz w:val="13"/>
                          </w:rPr>
                        </w:pPr>
                        <w:r>
                          <w:rPr>
                            <w:w w:val="105"/>
                            <w:sz w:val="13"/>
                          </w:rPr>
                          <w:t>(Kelurahan </w:t>
                        </w:r>
                        <w:r>
                          <w:rPr>
                            <w:w w:val="110"/>
                            <w:sz w:val="13"/>
                          </w:rPr>
                          <w:t>Sumber - </w:t>
                        </w:r>
                        <w:r>
                          <w:rPr>
                            <w:w w:val="105"/>
                            <w:sz w:val="13"/>
                          </w:rPr>
                          <w:t>Kecamatan </w:t>
                        </w:r>
                        <w:r>
                          <w:rPr>
                            <w:w w:val="110"/>
                            <w:sz w:val="13"/>
                          </w:rPr>
                          <w:t>sumber)</w:t>
                        </w:r>
                      </w:p>
                    </w:tc>
                  </w:tr>
                  <w:tr>
                    <w:trPr>
                      <w:trHeight w:val="543" w:hRule="exact"/>
                    </w:trPr>
                    <w:tc>
                      <w:tcPr>
                        <w:tcW w:w="1130" w:type="dxa"/>
                        <w:gridSpan w:val="2"/>
                      </w:tcPr>
                      <w:p>
                        <w:pPr/>
                      </w:p>
                    </w:tc>
                    <w:tc>
                      <w:tcPr>
                        <w:tcW w:w="773" w:type="dxa"/>
                      </w:tcPr>
                      <w:p>
                        <w:pPr/>
                      </w:p>
                    </w:tc>
                    <w:tc>
                      <w:tcPr>
                        <w:tcW w:w="2026" w:type="dxa"/>
                      </w:tcPr>
                      <w:p>
                        <w:pPr/>
                      </w:p>
                    </w:tc>
                    <w:tc>
                      <w:tcPr>
                        <w:tcW w:w="2029" w:type="dxa"/>
                      </w:tcPr>
                      <w:p>
                        <w:pPr>
                          <w:pStyle w:val="TableParagraph"/>
                          <w:spacing w:line="249" w:lineRule="auto" w:before="7"/>
                          <w:ind w:left="43" w:right="90"/>
                          <w:rPr>
                            <w:sz w:val="13"/>
                          </w:rPr>
                        </w:pPr>
                        <w:r>
                          <w:rPr>
                            <w:w w:val="115"/>
                            <w:sz w:val="13"/>
                          </w:rPr>
                          <w:t>Jumlah Laporan Hasil Binwas Penyelenggaraan Penanggulangan  Bencana</w:t>
                        </w:r>
                      </w:p>
                    </w:tc>
                    <w:tc>
                      <w:tcPr>
                        <w:tcW w:w="667" w:type="dxa"/>
                      </w:tcPr>
                      <w:p>
                        <w:pPr>
                          <w:pStyle w:val="TableParagraph"/>
                          <w:spacing w:before="7"/>
                          <w:ind w:right="1"/>
                          <w:jc w:val="center"/>
                          <w:rPr>
                            <w:sz w:val="13"/>
                          </w:rPr>
                        </w:pPr>
                        <w:r>
                          <w:rPr>
                            <w:w w:val="113"/>
                            <w:sz w:val="13"/>
                          </w:rPr>
                          <w:t>0</w:t>
                        </w:r>
                      </w:p>
                      <w:p>
                        <w:pPr>
                          <w:pStyle w:val="TableParagraph"/>
                          <w:spacing w:before="7"/>
                          <w:ind w:left="16" w:right="20"/>
                          <w:jc w:val="center"/>
                          <w:rPr>
                            <w:sz w:val="13"/>
                          </w:rPr>
                        </w:pPr>
                        <w:r>
                          <w:rPr>
                            <w:w w:val="110"/>
                            <w:sz w:val="13"/>
                          </w:rPr>
                          <w:t>Laporan</w:t>
                        </w:r>
                      </w:p>
                    </w:tc>
                    <w:tc>
                      <w:tcPr>
                        <w:tcW w:w="437" w:type="dxa"/>
                      </w:tcPr>
                      <w:p>
                        <w:pPr>
                          <w:pStyle w:val="TableParagraph"/>
                          <w:spacing w:before="7"/>
                          <w:ind w:right="5"/>
                          <w:jc w:val="center"/>
                          <w:rPr>
                            <w:sz w:val="13"/>
                          </w:rPr>
                        </w:pPr>
                        <w:r>
                          <w:rPr>
                            <w:w w:val="113"/>
                            <w:sz w:val="13"/>
                          </w:rPr>
                          <w:t>0</w:t>
                        </w:r>
                      </w:p>
                    </w:tc>
                    <w:tc>
                      <w:tcPr>
                        <w:tcW w:w="1034" w:type="dxa"/>
                      </w:tcPr>
                      <w:p>
                        <w:pPr>
                          <w:pStyle w:val="TableParagraph"/>
                          <w:spacing w:before="7"/>
                          <w:ind w:right="39"/>
                          <w:jc w:val="right"/>
                          <w:rPr>
                            <w:sz w:val="13"/>
                          </w:rPr>
                        </w:pPr>
                        <w:r>
                          <w:rPr>
                            <w:w w:val="113"/>
                            <w:sz w:val="13"/>
                          </w:rPr>
                          <w:t>0</w:t>
                        </w:r>
                      </w:p>
                    </w:tc>
                    <w:tc>
                      <w:tcPr>
                        <w:tcW w:w="437" w:type="dxa"/>
                      </w:tcPr>
                      <w:p>
                        <w:pPr>
                          <w:pStyle w:val="TableParagraph"/>
                          <w:spacing w:before="7"/>
                          <w:ind w:left="175"/>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7" w:type="dxa"/>
                      </w:tcPr>
                      <w:p>
                        <w:pPr>
                          <w:pStyle w:val="TableParagraph"/>
                          <w:spacing w:before="7"/>
                          <w:ind w:left="175"/>
                          <w:rPr>
                            <w:sz w:val="13"/>
                          </w:rPr>
                        </w:pPr>
                        <w:r>
                          <w:rPr>
                            <w:w w:val="113"/>
                            <w:sz w:val="13"/>
                          </w:rPr>
                          <w:t>0</w:t>
                        </w:r>
                      </w:p>
                    </w:tc>
                    <w:tc>
                      <w:tcPr>
                        <w:tcW w:w="1037" w:type="dxa"/>
                      </w:tcPr>
                      <w:p>
                        <w:pPr>
                          <w:pStyle w:val="TableParagraph"/>
                          <w:spacing w:before="7"/>
                          <w:ind w:right="41"/>
                          <w:jc w:val="right"/>
                          <w:rPr>
                            <w:sz w:val="13"/>
                          </w:rPr>
                        </w:pPr>
                        <w:r>
                          <w:rPr>
                            <w:w w:val="113"/>
                            <w:sz w:val="13"/>
                          </w:rPr>
                          <w:t>0</w:t>
                        </w:r>
                      </w:p>
                    </w:tc>
                    <w:tc>
                      <w:tcPr>
                        <w:tcW w:w="434" w:type="dxa"/>
                      </w:tcPr>
                      <w:p>
                        <w:pPr>
                          <w:pStyle w:val="TableParagraph"/>
                          <w:spacing w:before="7"/>
                          <w:ind w:left="20" w:right="20"/>
                          <w:jc w:val="center"/>
                          <w:rPr>
                            <w:sz w:val="13"/>
                          </w:rPr>
                        </w:pPr>
                        <w:r>
                          <w:rPr>
                            <w:w w:val="115"/>
                            <w:sz w:val="13"/>
                          </w:rPr>
                          <w:t>12</w:t>
                        </w:r>
                      </w:p>
                    </w:tc>
                    <w:tc>
                      <w:tcPr>
                        <w:tcW w:w="1037" w:type="dxa"/>
                      </w:tcPr>
                      <w:p>
                        <w:pPr>
                          <w:pStyle w:val="TableParagraph"/>
                          <w:spacing w:before="7"/>
                          <w:ind w:right="43"/>
                          <w:jc w:val="right"/>
                          <w:rPr>
                            <w:sz w:val="13"/>
                          </w:rPr>
                        </w:pPr>
                        <w:r>
                          <w:rPr>
                            <w:w w:val="110"/>
                            <w:sz w:val="13"/>
                          </w:rPr>
                          <w:t>225.000.000</w:t>
                        </w:r>
                      </w:p>
                    </w:tc>
                    <w:tc>
                      <w:tcPr>
                        <w:tcW w:w="437" w:type="dxa"/>
                      </w:tcPr>
                      <w:p>
                        <w:pPr>
                          <w:pStyle w:val="TableParagraph"/>
                          <w:spacing w:before="7"/>
                          <w:ind w:left="22" w:right="22"/>
                          <w:jc w:val="center"/>
                          <w:rPr>
                            <w:sz w:val="13"/>
                          </w:rPr>
                        </w:pPr>
                        <w:r>
                          <w:rPr>
                            <w:w w:val="115"/>
                            <w:sz w:val="13"/>
                          </w:rPr>
                          <w:t>12</w:t>
                        </w:r>
                      </w:p>
                    </w:tc>
                    <w:tc>
                      <w:tcPr>
                        <w:tcW w:w="1037" w:type="dxa"/>
                      </w:tcPr>
                      <w:p>
                        <w:pPr>
                          <w:pStyle w:val="TableParagraph"/>
                          <w:spacing w:before="7"/>
                          <w:ind w:right="43"/>
                          <w:jc w:val="right"/>
                          <w:rPr>
                            <w:sz w:val="13"/>
                          </w:rPr>
                        </w:pPr>
                        <w:r>
                          <w:rPr>
                            <w:w w:val="110"/>
                            <w:sz w:val="13"/>
                          </w:rPr>
                          <w:t>250.000.000</w:t>
                        </w:r>
                      </w:p>
                    </w:tc>
                    <w:tc>
                      <w:tcPr>
                        <w:tcW w:w="437" w:type="dxa"/>
                      </w:tcPr>
                      <w:p>
                        <w:pPr>
                          <w:pStyle w:val="TableParagraph"/>
                          <w:spacing w:before="7"/>
                          <w:ind w:left="19" w:right="21"/>
                          <w:jc w:val="center"/>
                          <w:rPr>
                            <w:sz w:val="13"/>
                          </w:rPr>
                        </w:pPr>
                        <w:r>
                          <w:rPr>
                            <w:w w:val="115"/>
                            <w:sz w:val="13"/>
                          </w:rPr>
                          <w:t>12</w:t>
                        </w:r>
                      </w:p>
                    </w:tc>
                    <w:tc>
                      <w:tcPr>
                        <w:tcW w:w="1111" w:type="dxa"/>
                      </w:tcPr>
                      <w:p>
                        <w:pPr>
                          <w:pStyle w:val="TableParagraph"/>
                          <w:spacing w:before="7"/>
                          <w:ind w:right="45"/>
                          <w:jc w:val="right"/>
                          <w:rPr>
                            <w:sz w:val="13"/>
                          </w:rPr>
                        </w:pPr>
                        <w:r>
                          <w:rPr>
                            <w:w w:val="110"/>
                            <w:sz w:val="13"/>
                          </w:rPr>
                          <w:t>475.000.000</w:t>
                        </w:r>
                      </w:p>
                    </w:tc>
                    <w:tc>
                      <w:tcPr>
                        <w:tcW w:w="1268" w:type="dxa"/>
                      </w:tcPr>
                      <w:p>
                        <w:pPr/>
                      </w:p>
                    </w:tc>
                    <w:tc>
                      <w:tcPr>
                        <w:tcW w:w="770" w:type="dxa"/>
                      </w:tcPr>
                      <w:p>
                        <w:pPr/>
                      </w:p>
                    </w:tc>
                  </w:tr>
                  <w:tr>
                    <w:trPr>
                      <w:trHeight w:val="1164" w:hRule="exact"/>
                    </w:trPr>
                    <w:tc>
                      <w:tcPr>
                        <w:tcW w:w="1130" w:type="dxa"/>
                        <w:gridSpan w:val="2"/>
                      </w:tcPr>
                      <w:p>
                        <w:pPr/>
                      </w:p>
                    </w:tc>
                    <w:tc>
                      <w:tcPr>
                        <w:tcW w:w="773" w:type="dxa"/>
                      </w:tcPr>
                      <w:p>
                        <w:pPr>
                          <w:pStyle w:val="TableParagraph"/>
                          <w:spacing w:before="6"/>
                          <w:ind w:left="11" w:right="17"/>
                          <w:jc w:val="center"/>
                          <w:rPr>
                            <w:sz w:val="13"/>
                          </w:rPr>
                        </w:pPr>
                        <w:r>
                          <w:rPr>
                            <w:w w:val="120"/>
                            <w:sz w:val="13"/>
                          </w:rPr>
                          <w:t>03.2.04.06.</w:t>
                        </w:r>
                      </w:p>
                    </w:tc>
                    <w:tc>
                      <w:tcPr>
                        <w:tcW w:w="2026" w:type="dxa"/>
                      </w:tcPr>
                      <w:p>
                        <w:pPr>
                          <w:pStyle w:val="TableParagraph"/>
                          <w:spacing w:line="252" w:lineRule="auto" w:before="6"/>
                          <w:ind w:left="43" w:right="25"/>
                          <w:rPr>
                            <w:sz w:val="13"/>
                          </w:rPr>
                        </w:pPr>
                        <w:r>
                          <w:rPr>
                            <w:w w:val="115"/>
                            <w:sz w:val="13"/>
                          </w:rPr>
                          <w:t>Penanganan Pasca Bencana Kabupaten/Kota</w:t>
                        </w:r>
                      </w:p>
                    </w:tc>
                    <w:tc>
                      <w:tcPr>
                        <w:tcW w:w="2029" w:type="dxa"/>
                      </w:tcPr>
                      <w:p>
                        <w:pPr>
                          <w:pStyle w:val="TableParagraph"/>
                          <w:spacing w:line="249" w:lineRule="auto" w:before="6"/>
                          <w:ind w:left="43"/>
                          <w:rPr>
                            <w:sz w:val="13"/>
                          </w:rPr>
                        </w:pPr>
                        <w:r>
                          <w:rPr>
                            <w:w w:val="115"/>
                            <w:sz w:val="13"/>
                          </w:rPr>
                          <w:t>Jumlah Dokumen Penanganan Pasca Bencana Kabupaten/Kota Melalui Pengkajian Kebutuhan Pasca Bencana (JITU PASNA) Rencana Rehabilitasi dan Rekonstruksi Pasca Bencana (R3P)</w:t>
                        </w:r>
                      </w:p>
                    </w:tc>
                    <w:tc>
                      <w:tcPr>
                        <w:tcW w:w="667" w:type="dxa"/>
                      </w:tcPr>
                      <w:p>
                        <w:pPr>
                          <w:pStyle w:val="TableParagraph"/>
                          <w:spacing w:before="6"/>
                          <w:ind w:right="146"/>
                          <w:jc w:val="right"/>
                          <w:rPr>
                            <w:sz w:val="13"/>
                          </w:rPr>
                        </w:pPr>
                        <w:r>
                          <w:rPr>
                            <w:w w:val="110"/>
                            <w:sz w:val="13"/>
                          </w:rPr>
                          <w:t>0 Dok</w:t>
                        </w:r>
                      </w:p>
                    </w:tc>
                    <w:tc>
                      <w:tcPr>
                        <w:tcW w:w="437" w:type="dxa"/>
                      </w:tcPr>
                      <w:p>
                        <w:pPr>
                          <w:pStyle w:val="TableParagraph"/>
                          <w:spacing w:before="6"/>
                          <w:ind w:right="5"/>
                          <w:jc w:val="center"/>
                          <w:rPr>
                            <w:sz w:val="13"/>
                          </w:rPr>
                        </w:pPr>
                        <w:r>
                          <w:rPr>
                            <w:w w:val="113"/>
                            <w:sz w:val="13"/>
                          </w:rPr>
                          <w:t>0</w:t>
                        </w:r>
                      </w:p>
                    </w:tc>
                    <w:tc>
                      <w:tcPr>
                        <w:tcW w:w="1034" w:type="dxa"/>
                      </w:tcPr>
                      <w:p>
                        <w:pPr>
                          <w:pStyle w:val="TableParagraph"/>
                          <w:spacing w:before="6"/>
                          <w:ind w:right="39"/>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7" w:type="dxa"/>
                      </w:tcPr>
                      <w:p>
                        <w:pPr>
                          <w:pStyle w:val="TableParagraph"/>
                          <w:spacing w:before="6"/>
                          <w:ind w:left="175"/>
                          <w:rPr>
                            <w:sz w:val="13"/>
                          </w:rPr>
                        </w:pPr>
                        <w:r>
                          <w:rPr>
                            <w:w w:val="113"/>
                            <w:sz w:val="13"/>
                          </w:rPr>
                          <w:t>0</w:t>
                        </w:r>
                      </w:p>
                    </w:tc>
                    <w:tc>
                      <w:tcPr>
                        <w:tcW w:w="1037" w:type="dxa"/>
                      </w:tcPr>
                      <w:p>
                        <w:pPr>
                          <w:pStyle w:val="TableParagraph"/>
                          <w:spacing w:before="6"/>
                          <w:ind w:right="41"/>
                          <w:jc w:val="right"/>
                          <w:rPr>
                            <w:sz w:val="13"/>
                          </w:rPr>
                        </w:pPr>
                        <w:r>
                          <w:rPr>
                            <w:w w:val="113"/>
                            <w:sz w:val="13"/>
                          </w:rPr>
                          <w:t>0</w:t>
                        </w:r>
                      </w:p>
                    </w:tc>
                    <w:tc>
                      <w:tcPr>
                        <w:tcW w:w="434" w:type="dxa"/>
                      </w:tcPr>
                      <w:p>
                        <w:pPr>
                          <w:pStyle w:val="TableParagraph"/>
                          <w:spacing w:before="6"/>
                          <w:ind w:left="20" w:right="20"/>
                          <w:jc w:val="center"/>
                          <w:rPr>
                            <w:sz w:val="13"/>
                          </w:rPr>
                        </w:pPr>
                        <w:r>
                          <w:rPr>
                            <w:w w:val="115"/>
                            <w:sz w:val="13"/>
                          </w:rPr>
                          <w:t>12</w:t>
                        </w:r>
                      </w:p>
                    </w:tc>
                    <w:tc>
                      <w:tcPr>
                        <w:tcW w:w="1037" w:type="dxa"/>
                      </w:tcPr>
                      <w:p>
                        <w:pPr>
                          <w:pStyle w:val="TableParagraph"/>
                          <w:spacing w:before="6"/>
                          <w:ind w:right="43"/>
                          <w:jc w:val="right"/>
                          <w:rPr>
                            <w:sz w:val="13"/>
                          </w:rPr>
                        </w:pPr>
                        <w:r>
                          <w:rPr>
                            <w:w w:val="110"/>
                            <w:sz w:val="13"/>
                          </w:rPr>
                          <w:t>198.000.000</w:t>
                        </w:r>
                      </w:p>
                    </w:tc>
                    <w:tc>
                      <w:tcPr>
                        <w:tcW w:w="437" w:type="dxa"/>
                      </w:tcPr>
                      <w:p>
                        <w:pPr>
                          <w:pStyle w:val="TableParagraph"/>
                          <w:spacing w:before="6"/>
                          <w:ind w:left="22" w:right="22"/>
                          <w:jc w:val="center"/>
                          <w:rPr>
                            <w:sz w:val="13"/>
                          </w:rPr>
                        </w:pPr>
                        <w:r>
                          <w:rPr>
                            <w:w w:val="115"/>
                            <w:sz w:val="13"/>
                          </w:rPr>
                          <w:t>12</w:t>
                        </w:r>
                      </w:p>
                    </w:tc>
                    <w:tc>
                      <w:tcPr>
                        <w:tcW w:w="1037" w:type="dxa"/>
                      </w:tcPr>
                      <w:p>
                        <w:pPr>
                          <w:pStyle w:val="TableParagraph"/>
                          <w:spacing w:before="6"/>
                          <w:ind w:right="43"/>
                          <w:jc w:val="right"/>
                          <w:rPr>
                            <w:sz w:val="13"/>
                          </w:rPr>
                        </w:pPr>
                        <w:r>
                          <w:rPr>
                            <w:w w:val="110"/>
                            <w:sz w:val="13"/>
                          </w:rPr>
                          <w:t>216.000.000</w:t>
                        </w:r>
                      </w:p>
                    </w:tc>
                    <w:tc>
                      <w:tcPr>
                        <w:tcW w:w="437" w:type="dxa"/>
                      </w:tcPr>
                      <w:p>
                        <w:pPr>
                          <w:pStyle w:val="TableParagraph"/>
                          <w:spacing w:before="6"/>
                          <w:ind w:left="19" w:right="21"/>
                          <w:jc w:val="center"/>
                          <w:rPr>
                            <w:sz w:val="13"/>
                          </w:rPr>
                        </w:pPr>
                        <w:r>
                          <w:rPr>
                            <w:w w:val="115"/>
                            <w:sz w:val="13"/>
                          </w:rPr>
                          <w:t>12</w:t>
                        </w:r>
                      </w:p>
                    </w:tc>
                    <w:tc>
                      <w:tcPr>
                        <w:tcW w:w="1111" w:type="dxa"/>
                      </w:tcPr>
                      <w:p>
                        <w:pPr>
                          <w:pStyle w:val="TableParagraph"/>
                          <w:spacing w:before="6"/>
                          <w:ind w:right="45"/>
                          <w:jc w:val="right"/>
                          <w:rPr>
                            <w:sz w:val="13"/>
                          </w:rPr>
                        </w:pPr>
                        <w:r>
                          <w:rPr>
                            <w:w w:val="110"/>
                            <w:sz w:val="13"/>
                          </w:rPr>
                          <w:t>414.000.000</w:t>
                        </w:r>
                      </w:p>
                    </w:tc>
                    <w:tc>
                      <w:tcPr>
                        <w:tcW w:w="1268" w:type="dxa"/>
                      </w:tcPr>
                      <w:p>
                        <w:pPr>
                          <w:pStyle w:val="TableParagraph"/>
                          <w:spacing w:line="249" w:lineRule="auto" w:before="6"/>
                          <w:ind w:left="43" w:right="84"/>
                          <w:rPr>
                            <w:sz w:val="13"/>
                          </w:rPr>
                        </w:pPr>
                        <w:r>
                          <w:rPr>
                            <w:sz w:val="13"/>
                          </w:rPr>
                          <w:t>BIDANG REHABILITASI DAN REKONSTRUKSI</w:t>
                        </w:r>
                      </w:p>
                    </w:tc>
                    <w:tc>
                      <w:tcPr>
                        <w:tcW w:w="770" w:type="dxa"/>
                      </w:tcPr>
                      <w:p>
                        <w:pPr>
                          <w:pStyle w:val="TableParagraph"/>
                          <w:spacing w:line="252" w:lineRule="auto" w:before="6"/>
                          <w:ind w:left="43"/>
                          <w:rPr>
                            <w:sz w:val="13"/>
                          </w:rPr>
                        </w:pPr>
                        <w:r>
                          <w:rPr>
                            <w:w w:val="105"/>
                            <w:sz w:val="13"/>
                          </w:rPr>
                          <w:t>Kabupaten </w:t>
                        </w:r>
                        <w:r>
                          <w:rPr>
                            <w:w w:val="110"/>
                            <w:sz w:val="13"/>
                          </w:rPr>
                          <w:t>Cirebon</w:t>
                        </w:r>
                      </w:p>
                    </w:tc>
                  </w:tr>
                  <w:tr>
                    <w:trPr>
                      <w:trHeight w:val="221" w:hRule="exact"/>
                    </w:trPr>
                    <w:tc>
                      <w:tcPr>
                        <w:tcW w:w="6625" w:type="dxa"/>
                        <w:gridSpan w:val="6"/>
                      </w:tcPr>
                      <w:p>
                        <w:pPr>
                          <w:pStyle w:val="TableParagraph"/>
                          <w:spacing w:before="6"/>
                          <w:ind w:right="75"/>
                          <w:jc w:val="right"/>
                          <w:rPr>
                            <w:b/>
                            <w:sz w:val="13"/>
                          </w:rPr>
                        </w:pPr>
                        <w:r>
                          <w:rPr>
                            <w:b/>
                            <w:w w:val="90"/>
                            <w:sz w:val="13"/>
                          </w:rPr>
                          <w:t>TOTAL PENDANAAN</w:t>
                        </w:r>
                      </w:p>
                    </w:tc>
                    <w:tc>
                      <w:tcPr>
                        <w:tcW w:w="1471" w:type="dxa"/>
                        <w:gridSpan w:val="2"/>
                      </w:tcPr>
                      <w:p>
                        <w:pPr>
                          <w:pStyle w:val="TableParagraph"/>
                          <w:spacing w:before="6"/>
                          <w:ind w:left="347"/>
                          <w:rPr>
                            <w:b/>
                            <w:sz w:val="13"/>
                          </w:rPr>
                        </w:pPr>
                        <w:r>
                          <w:rPr>
                            <w:b/>
                            <w:w w:val="110"/>
                            <w:sz w:val="13"/>
                          </w:rPr>
                          <w:t>18.504.641.000</w:t>
                        </w:r>
                      </w:p>
                    </w:tc>
                    <w:tc>
                      <w:tcPr>
                        <w:tcW w:w="1474" w:type="dxa"/>
                        <w:gridSpan w:val="2"/>
                      </w:tcPr>
                      <w:p>
                        <w:pPr>
                          <w:pStyle w:val="TableParagraph"/>
                          <w:spacing w:before="6"/>
                          <w:ind w:left="350"/>
                          <w:rPr>
                            <w:b/>
                            <w:sz w:val="13"/>
                          </w:rPr>
                        </w:pPr>
                        <w:r>
                          <w:rPr>
                            <w:b/>
                            <w:w w:val="110"/>
                            <w:sz w:val="13"/>
                          </w:rPr>
                          <w:t>26.681.562.280</w:t>
                        </w:r>
                      </w:p>
                    </w:tc>
                    <w:tc>
                      <w:tcPr>
                        <w:tcW w:w="1474" w:type="dxa"/>
                        <w:gridSpan w:val="2"/>
                      </w:tcPr>
                      <w:p>
                        <w:pPr>
                          <w:pStyle w:val="TableParagraph"/>
                          <w:spacing w:before="6"/>
                          <w:ind w:left="350"/>
                          <w:rPr>
                            <w:b/>
                            <w:sz w:val="13"/>
                          </w:rPr>
                        </w:pPr>
                        <w:r>
                          <w:rPr>
                            <w:b/>
                            <w:w w:val="110"/>
                            <w:sz w:val="13"/>
                          </w:rPr>
                          <w:t>27.738.269.000</w:t>
                        </w:r>
                      </w:p>
                    </w:tc>
                    <w:tc>
                      <w:tcPr>
                        <w:tcW w:w="1471" w:type="dxa"/>
                        <w:gridSpan w:val="2"/>
                      </w:tcPr>
                      <w:p>
                        <w:pPr>
                          <w:pStyle w:val="TableParagraph"/>
                          <w:spacing w:before="6"/>
                          <w:ind w:left="347"/>
                          <w:rPr>
                            <w:b/>
                            <w:sz w:val="13"/>
                          </w:rPr>
                        </w:pPr>
                        <w:r>
                          <w:rPr>
                            <w:b/>
                            <w:w w:val="110"/>
                            <w:sz w:val="13"/>
                          </w:rPr>
                          <w:t>30.412.569.000</w:t>
                        </w:r>
                      </w:p>
                    </w:tc>
                    <w:tc>
                      <w:tcPr>
                        <w:tcW w:w="1474" w:type="dxa"/>
                        <w:gridSpan w:val="2"/>
                      </w:tcPr>
                      <w:p>
                        <w:pPr>
                          <w:pStyle w:val="TableParagraph"/>
                          <w:spacing w:before="6"/>
                          <w:ind w:left="350"/>
                          <w:rPr>
                            <w:b/>
                            <w:sz w:val="13"/>
                          </w:rPr>
                        </w:pPr>
                        <w:r>
                          <w:rPr>
                            <w:b/>
                            <w:w w:val="110"/>
                            <w:sz w:val="13"/>
                          </w:rPr>
                          <w:t>31.358.269.000</w:t>
                        </w:r>
                      </w:p>
                    </w:tc>
                    <w:tc>
                      <w:tcPr>
                        <w:tcW w:w="1548" w:type="dxa"/>
                        <w:gridSpan w:val="2"/>
                      </w:tcPr>
                      <w:p>
                        <w:pPr>
                          <w:pStyle w:val="TableParagraph"/>
                          <w:spacing w:before="6"/>
                          <w:ind w:left="343"/>
                          <w:rPr>
                            <w:b/>
                            <w:sz w:val="13"/>
                          </w:rPr>
                        </w:pPr>
                        <w:r>
                          <w:rPr>
                            <w:b/>
                            <w:w w:val="110"/>
                            <w:sz w:val="13"/>
                          </w:rPr>
                          <w:t>134.695.310.280</w:t>
                        </w:r>
                      </w:p>
                    </w:tc>
                    <w:tc>
                      <w:tcPr>
                        <w:tcW w:w="2038" w:type="dxa"/>
                        <w:gridSpan w:val="2"/>
                      </w:tcPr>
                      <w:p>
                        <w:pPr/>
                      </w:p>
                    </w:tc>
                  </w:tr>
                </w:tbl>
                <w:p>
                  <w:pPr>
                    <w:pStyle w:val="BodyText"/>
                  </w:pPr>
                </w:p>
              </w:txbxContent>
            </v:textbox>
            <w10:wrap type="none"/>
          </v:shape>
        </w:pict>
      </w:r>
    </w:p>
    <w:p>
      <w:pPr>
        <w:spacing w:after="0"/>
        <w:rPr>
          <w:rFonts w:ascii="Times New Roman"/>
          <w:sz w:val="17"/>
        </w:rPr>
        <w:sectPr>
          <w:pgSz w:w="18720" w:h="12240" w:orient="landscape"/>
          <w:pgMar w:header="0" w:footer="429" w:top="860" w:bottom="720" w:left="440" w:right="420"/>
        </w:sectPr>
      </w:pPr>
    </w:p>
    <w:p>
      <w:pPr>
        <w:pStyle w:val="BodyText"/>
        <w:spacing w:before="82"/>
        <w:ind w:left="2497" w:right="2497"/>
        <w:jc w:val="center"/>
        <w:rPr>
          <w:b/>
        </w:rPr>
      </w:pPr>
      <w:bookmarkStart w:name="BAB VII" w:id="116"/>
      <w:bookmarkEnd w:id="116"/>
      <w:r>
        <w:rPr/>
      </w:r>
      <w:bookmarkStart w:name="_bookmark28" w:id="117"/>
      <w:bookmarkEnd w:id="117"/>
      <w:r>
        <w:rPr/>
      </w:r>
      <w:r>
        <w:rPr>
          <w:b/>
        </w:rPr>
        <w:t>BAB VII</w:t>
      </w:r>
    </w:p>
    <w:p>
      <w:pPr>
        <w:pStyle w:val="BodyText"/>
        <w:spacing w:before="142"/>
        <w:ind w:left="893" w:right="903"/>
        <w:jc w:val="center"/>
        <w:rPr>
          <w:b/>
        </w:rPr>
      </w:pPr>
      <w:bookmarkStart w:name="KINERJA PENYELENGGARAAN BIDANG URUSAN" w:id="118"/>
      <w:bookmarkEnd w:id="118"/>
      <w:r>
        <w:rPr/>
      </w:r>
      <w:bookmarkStart w:name="_bookmark29" w:id="119"/>
      <w:bookmarkEnd w:id="119"/>
      <w:r>
        <w:rPr/>
      </w:r>
      <w:r>
        <w:rPr>
          <w:b/>
        </w:rPr>
        <w:t>KINERJA PENYELENGGARAAN BIDANG URUSAN</w:t>
      </w:r>
    </w:p>
    <w:p>
      <w:pPr>
        <w:pStyle w:val="BodyText"/>
        <w:rPr>
          <w:b/>
          <w:sz w:val="28"/>
        </w:rPr>
      </w:pPr>
    </w:p>
    <w:p>
      <w:pPr>
        <w:pStyle w:val="BodyText"/>
        <w:rPr>
          <w:b/>
          <w:sz w:val="25"/>
        </w:rPr>
      </w:pPr>
    </w:p>
    <w:p>
      <w:pPr>
        <w:pStyle w:val="BodyText"/>
        <w:spacing w:line="360" w:lineRule="auto"/>
        <w:ind w:left="684" w:right="122" w:firstLine="852"/>
        <w:jc w:val="both"/>
        <w:rPr>
          <w:b w:val="0"/>
        </w:rPr>
      </w:pPr>
      <w:r>
        <w:rPr>
          <w:b w:val="0"/>
        </w:rPr>
        <w:t>Indikator Kinerja adalah alat ukur spesifik secara kuantitatif dan/atau kualitatif untuk masukan, proses, keluaran, hasil, manfaat dan/atau  dampak  yang  menggambarkan  tingkat  capaian  kinerja  suatu program atau</w:t>
      </w:r>
      <w:r>
        <w:rPr>
          <w:b w:val="0"/>
          <w:spacing w:val="-15"/>
        </w:rPr>
        <w:t> </w:t>
      </w:r>
      <w:r>
        <w:rPr>
          <w:b w:val="0"/>
        </w:rPr>
        <w:t>kegiatan.</w:t>
      </w:r>
    </w:p>
    <w:p>
      <w:pPr>
        <w:pStyle w:val="BodyText"/>
        <w:spacing w:line="362" w:lineRule="auto" w:before="7"/>
        <w:ind w:left="684" w:right="117" w:firstLine="852"/>
        <w:jc w:val="both"/>
        <w:rPr>
          <w:b w:val="0"/>
        </w:rPr>
      </w:pPr>
      <w:r>
        <w:rPr>
          <w:b w:val="0"/>
        </w:rPr>
        <w:t>Sasaran adalah target atau hasil yang diharapkan dari suatu program atau keluaran yang diharapkan dari suatu kegiatan.</w:t>
      </w:r>
    </w:p>
    <w:p>
      <w:pPr>
        <w:pStyle w:val="BodyText"/>
        <w:spacing w:line="360" w:lineRule="auto"/>
        <w:ind w:left="684" w:right="122" w:firstLine="852"/>
        <w:jc w:val="both"/>
        <w:rPr>
          <w:b w:val="0"/>
        </w:rPr>
      </w:pPr>
      <w:r>
        <w:rPr>
          <w:b w:val="0"/>
        </w:rPr>
        <w:t>Tujuan dan sasaran adalah tahap perumusan sasaran strategis yang menunjukkan tingkat prioritas tertinggi dalam Rencana Pembangunan Jangka Menengah Daerah  yang  selanjutnya  akan  menjadi dasar penyusunan  arsitektur  kinerja  SKPD  selama  lima  tahun.</w:t>
      </w:r>
    </w:p>
    <w:p>
      <w:pPr>
        <w:pStyle w:val="BodyText"/>
        <w:spacing w:line="360" w:lineRule="auto" w:before="7"/>
        <w:ind w:left="684" w:right="121" w:firstLine="852"/>
        <w:jc w:val="both"/>
        <w:rPr>
          <w:b w:val="0"/>
        </w:rPr>
      </w:pPr>
      <w:r>
        <w:rPr>
          <w:b w:val="0"/>
        </w:rPr>
        <w:t>Indikator merupakan alat ukur yang dapat digunakan untuk mengevaluasi keadaan suatu kegiatan atau organisasi  yang  menunjukkan sejauh mana posisi suatu kegiatan  atau  organisasi tersebut berada dalam mencapai</w:t>
      </w:r>
      <w:r>
        <w:rPr>
          <w:b w:val="0"/>
          <w:spacing w:val="-13"/>
        </w:rPr>
        <w:t> </w:t>
      </w:r>
      <w:r>
        <w:rPr>
          <w:b w:val="0"/>
        </w:rPr>
        <w:t>tujuannya.</w:t>
      </w:r>
    </w:p>
    <w:p>
      <w:pPr>
        <w:pStyle w:val="BodyText"/>
        <w:spacing w:line="360" w:lineRule="auto" w:before="7"/>
        <w:ind w:left="684" w:right="118" w:firstLine="852"/>
        <w:jc w:val="both"/>
        <w:rPr>
          <w:b w:val="0"/>
        </w:rPr>
      </w:pPr>
      <w:r>
        <w:rPr>
          <w:b w:val="0"/>
        </w:rPr>
        <w:t>Indikator kinerja Badan Penanggulangan Bencana Daerah Kabupaten Cirebon secara langsung menunjukkan kinerja yang akan dicapai dalam 5 (lima) tahun mendatang sebagai komitmen untuk mendukung pencapaian tujuan dan sasaran RPJMD untuk tahun 2019- 2024.</w:t>
      </w:r>
    </w:p>
    <w:p>
      <w:pPr>
        <w:pStyle w:val="BodyText"/>
        <w:spacing w:line="360" w:lineRule="auto" w:before="4"/>
        <w:ind w:left="684" w:right="116" w:firstLine="852"/>
        <w:jc w:val="both"/>
        <w:rPr>
          <w:b w:val="0"/>
        </w:rPr>
      </w:pPr>
      <w:r>
        <w:rPr>
          <w:b w:val="0"/>
        </w:rPr>
        <w:t>Rencana Strategis Badan Penanggulangan Bencana Daerah Kabupaten Cirebon tahun 2019-2024 merupakan dokumen perencanaan strategis jangka menengah (lima tahunan) yang memuat indikasi kegiatan yang disusun dengan penyesuaian-penyesuaian terkini sesuai dengan tantangan, kendala, potensi, peraturan perundang-undangan, tugas dan fungsi Badan Penanggulangan Bencana Daerah Kabupaten Cirebon serta Peraturan Daerah Nomor 7 Tahun 2019 Tentang Rencana Pembangunan Jangka Menengah Daerah Kabupaten Cirebon Tahun 2019-2024.</w:t>
      </w:r>
    </w:p>
    <w:p>
      <w:pPr>
        <w:pStyle w:val="BodyText"/>
        <w:spacing w:line="360" w:lineRule="auto" w:before="3"/>
        <w:ind w:left="684" w:right="120" w:firstLine="852"/>
        <w:jc w:val="both"/>
        <w:rPr>
          <w:b w:val="0"/>
        </w:rPr>
      </w:pPr>
      <w:r>
        <w:rPr>
          <w:b w:val="0"/>
        </w:rPr>
        <w:t>Pada akhirnya, diharapkan melalui keberadaan dan fungsi  Rencana Strategis Badan Penanggulangan Bencana Daerah Kabupaten Cirebon Tahun 2019-2024 ini, penyelenggaran tugas pokok dan fungsi Badan Penanggulangan Bencana Daerah Kabupaten Cirebon dapat berlangsung secara efektif, efisien dan optimal, sehingga tercapailah suatu kondisi yang dicita-citakan sesuai dengan visi yang telah</w:t>
      </w:r>
      <w:r>
        <w:rPr>
          <w:b w:val="0"/>
          <w:spacing w:val="-26"/>
        </w:rPr>
        <w:t> </w:t>
      </w:r>
      <w:r>
        <w:rPr>
          <w:b w:val="0"/>
        </w:rPr>
        <w:t>ditetapkan.</w:t>
      </w:r>
    </w:p>
    <w:p>
      <w:pPr>
        <w:spacing w:after="0" w:line="360" w:lineRule="auto"/>
        <w:jc w:val="both"/>
        <w:sectPr>
          <w:footerReference w:type="default" r:id="rId54"/>
          <w:pgSz w:w="12250" w:h="18720"/>
          <w:pgMar w:footer="946" w:header="0" w:top="1320" w:bottom="1140" w:left="1300" w:right="1300"/>
          <w:pgNumType w:start="133"/>
        </w:sectPr>
      </w:pPr>
    </w:p>
    <w:p>
      <w:pPr>
        <w:pStyle w:val="BodyText"/>
        <w:spacing w:line="360" w:lineRule="auto" w:before="82"/>
        <w:ind w:left="1244" w:right="974" w:firstLine="852"/>
        <w:jc w:val="both"/>
        <w:rPr>
          <w:b w:val="0"/>
        </w:rPr>
      </w:pPr>
      <w:r>
        <w:rPr>
          <w:b w:val="0"/>
        </w:rPr>
        <w:t>Indikator kinerja Badan Penanggulangan Bencana Daerah Kabupaten Cirebon yang secara langsung menunjukan kinerja yang akan dicapai dalam lima tahun mendatang sebagai komitmen untuk mendukung pencapaian tujuan dan sasaran RPJMD Kabupaten Cirebon. Untuk lebih jelasnya Mengenai Indikator kinerja Perangkat Daerah Badan Penanggulangan Bencana Daerah Kabupaten Cirebon yang mengacu pada tujuan dan sasaran RPJMD dapat dilihat pada tabel di bawah</w:t>
      </w:r>
      <w:r>
        <w:rPr>
          <w:b w:val="0"/>
          <w:spacing w:val="-18"/>
        </w:rPr>
        <w:t> </w:t>
      </w:r>
      <w:r>
        <w:rPr>
          <w:b w:val="0"/>
        </w:rPr>
        <w:t>ini:</w:t>
      </w:r>
    </w:p>
    <w:p>
      <w:pPr>
        <w:pStyle w:val="BodyText"/>
        <w:spacing w:before="2"/>
        <w:rPr>
          <w:b w:val="0"/>
          <w:sz w:val="41"/>
        </w:rPr>
      </w:pPr>
    </w:p>
    <w:p>
      <w:pPr>
        <w:pStyle w:val="BodyText"/>
        <w:ind w:left="310" w:right="304"/>
        <w:jc w:val="center"/>
        <w:rPr>
          <w:b/>
        </w:rPr>
      </w:pPr>
      <w:r>
        <w:rPr>
          <w:b/>
        </w:rPr>
        <w:t>Tabel. 34</w:t>
      </w:r>
    </w:p>
    <w:p>
      <w:pPr>
        <w:pStyle w:val="BodyText"/>
        <w:spacing w:line="362" w:lineRule="auto" w:before="194"/>
        <w:ind w:left="310" w:right="311"/>
        <w:jc w:val="center"/>
        <w:rPr>
          <w:b/>
        </w:rPr>
      </w:pPr>
      <w:r>
        <w:rPr>
          <w:b/>
        </w:rPr>
        <w:t>INDIKATOR KINERJA BPBD YANG MENGACU PADA TUJUAN DAN SASARAN RPJMD KABUPATEN CIREBON</w:t>
      </w: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32"/>
        <w:gridCol w:w="1889"/>
        <w:gridCol w:w="1845"/>
        <w:gridCol w:w="1036"/>
        <w:gridCol w:w="1037"/>
        <w:gridCol w:w="1036"/>
        <w:gridCol w:w="1040"/>
        <w:gridCol w:w="1037"/>
        <w:gridCol w:w="1300"/>
      </w:tblGrid>
      <w:tr>
        <w:trPr>
          <w:trHeight w:val="516" w:hRule="exact"/>
        </w:trPr>
        <w:tc>
          <w:tcPr>
            <w:tcW w:w="632" w:type="dxa"/>
            <w:vMerge w:val="restart"/>
          </w:tcPr>
          <w:p>
            <w:pPr>
              <w:pStyle w:val="TableParagraph"/>
              <w:rPr>
                <w:rFonts w:ascii="Bookman Old Style"/>
                <w:b/>
                <w:sz w:val="28"/>
              </w:rPr>
            </w:pPr>
          </w:p>
          <w:p>
            <w:pPr>
              <w:pStyle w:val="TableParagraph"/>
              <w:spacing w:before="9"/>
              <w:rPr>
                <w:rFonts w:ascii="Bookman Old Style"/>
                <w:b/>
                <w:sz w:val="25"/>
              </w:rPr>
            </w:pPr>
          </w:p>
          <w:p>
            <w:pPr>
              <w:pStyle w:val="TableParagraph"/>
              <w:ind w:left="127"/>
              <w:rPr>
                <w:rFonts w:ascii="Bookman Old Style"/>
                <w:b w:val="0"/>
                <w:sz w:val="24"/>
              </w:rPr>
            </w:pPr>
            <w:r>
              <w:rPr>
                <w:rFonts w:ascii="Bookman Old Style"/>
                <w:b w:val="0"/>
                <w:sz w:val="24"/>
              </w:rPr>
              <w:t>NO</w:t>
            </w:r>
          </w:p>
        </w:tc>
        <w:tc>
          <w:tcPr>
            <w:tcW w:w="1889" w:type="dxa"/>
            <w:vMerge w:val="restart"/>
          </w:tcPr>
          <w:p>
            <w:pPr>
              <w:pStyle w:val="TableParagraph"/>
              <w:rPr>
                <w:rFonts w:ascii="Bookman Old Style"/>
                <w:b/>
                <w:sz w:val="28"/>
              </w:rPr>
            </w:pPr>
          </w:p>
          <w:p>
            <w:pPr>
              <w:pStyle w:val="TableParagraph"/>
              <w:spacing w:before="9"/>
              <w:rPr>
                <w:rFonts w:ascii="Bookman Old Style"/>
                <w:b/>
                <w:sz w:val="25"/>
              </w:rPr>
            </w:pPr>
          </w:p>
          <w:p>
            <w:pPr>
              <w:pStyle w:val="TableParagraph"/>
              <w:ind w:left="248"/>
              <w:rPr>
                <w:rFonts w:ascii="Bookman Old Style"/>
                <w:b w:val="0"/>
                <w:sz w:val="24"/>
              </w:rPr>
            </w:pPr>
            <w:r>
              <w:rPr>
                <w:rFonts w:ascii="Bookman Old Style"/>
                <w:b w:val="0"/>
                <w:sz w:val="24"/>
              </w:rPr>
              <w:t>INDIKATOR</w:t>
            </w:r>
          </w:p>
        </w:tc>
        <w:tc>
          <w:tcPr>
            <w:tcW w:w="1845" w:type="dxa"/>
            <w:vMerge w:val="restart"/>
          </w:tcPr>
          <w:p>
            <w:pPr>
              <w:pStyle w:val="TableParagraph"/>
              <w:spacing w:line="360" w:lineRule="auto"/>
              <w:ind w:left="147" w:right="150" w:firstLine="5"/>
              <w:jc w:val="center"/>
              <w:rPr>
                <w:rFonts w:ascii="Bookman Old Style"/>
                <w:b w:val="0"/>
                <w:sz w:val="24"/>
              </w:rPr>
            </w:pPr>
            <w:r>
              <w:rPr>
                <w:rFonts w:ascii="Bookman Old Style"/>
                <w:b w:val="0"/>
                <w:sz w:val="24"/>
              </w:rPr>
              <w:t>KONDISI KINERJA PADA AWAL TAHUN</w:t>
            </w:r>
            <w:r>
              <w:rPr>
                <w:rFonts w:ascii="Bookman Old Style"/>
                <w:b w:val="0"/>
                <w:spacing w:val="-7"/>
                <w:sz w:val="24"/>
              </w:rPr>
              <w:t> </w:t>
            </w:r>
            <w:r>
              <w:rPr>
                <w:rFonts w:ascii="Bookman Old Style"/>
                <w:b w:val="0"/>
                <w:sz w:val="24"/>
              </w:rPr>
              <w:t>2019</w:t>
            </w:r>
          </w:p>
        </w:tc>
        <w:tc>
          <w:tcPr>
            <w:tcW w:w="5186" w:type="dxa"/>
            <w:gridSpan w:val="5"/>
          </w:tcPr>
          <w:p>
            <w:pPr>
              <w:pStyle w:val="TableParagraph"/>
              <w:spacing w:before="39"/>
              <w:ind w:left="728"/>
              <w:rPr>
                <w:rFonts w:ascii="Bookman Old Style"/>
                <w:b w:val="0"/>
                <w:sz w:val="24"/>
              </w:rPr>
            </w:pPr>
            <w:r>
              <w:rPr>
                <w:rFonts w:ascii="Bookman Old Style"/>
                <w:b w:val="0"/>
                <w:sz w:val="24"/>
              </w:rPr>
              <w:t>TARGET CAPAIAN TIAP TAHUN</w:t>
            </w:r>
          </w:p>
        </w:tc>
        <w:tc>
          <w:tcPr>
            <w:tcW w:w="1300" w:type="dxa"/>
            <w:vMerge w:val="restart"/>
          </w:tcPr>
          <w:p>
            <w:pPr>
              <w:pStyle w:val="TableParagraph"/>
              <w:spacing w:line="360" w:lineRule="auto"/>
              <w:ind w:left="104" w:right="106" w:firstLine="5"/>
              <w:jc w:val="center"/>
              <w:rPr>
                <w:rFonts w:ascii="Bookman Old Style"/>
                <w:b w:val="0"/>
                <w:sz w:val="24"/>
              </w:rPr>
            </w:pPr>
            <w:r>
              <w:rPr>
                <w:rFonts w:ascii="Bookman Old Style"/>
                <w:b w:val="0"/>
                <w:sz w:val="24"/>
              </w:rPr>
              <w:t>KONDISI </w:t>
            </w:r>
            <w:r>
              <w:rPr>
                <w:rFonts w:ascii="Bookman Old Style"/>
                <w:b w:val="0"/>
                <w:spacing w:val="-1"/>
                <w:sz w:val="24"/>
              </w:rPr>
              <w:t>KINERJA </w:t>
            </w:r>
            <w:r>
              <w:rPr>
                <w:rFonts w:ascii="Bookman Old Style"/>
                <w:b w:val="0"/>
                <w:sz w:val="24"/>
              </w:rPr>
              <w:t>PADA AKHIR</w:t>
            </w:r>
          </w:p>
        </w:tc>
      </w:tr>
      <w:tr>
        <w:trPr>
          <w:trHeight w:val="1188" w:hRule="exact"/>
        </w:trPr>
        <w:tc>
          <w:tcPr>
            <w:tcW w:w="632" w:type="dxa"/>
            <w:vMerge/>
          </w:tcPr>
          <w:p>
            <w:pPr/>
          </w:p>
        </w:tc>
        <w:tc>
          <w:tcPr>
            <w:tcW w:w="1889" w:type="dxa"/>
            <w:vMerge/>
          </w:tcPr>
          <w:p>
            <w:pPr/>
          </w:p>
        </w:tc>
        <w:tc>
          <w:tcPr>
            <w:tcW w:w="1845" w:type="dxa"/>
            <w:vMerge/>
          </w:tcPr>
          <w:p>
            <w:pPr/>
          </w:p>
        </w:tc>
        <w:tc>
          <w:tcPr>
            <w:tcW w:w="1036" w:type="dxa"/>
          </w:tcPr>
          <w:p>
            <w:pPr>
              <w:pStyle w:val="TableParagraph"/>
              <w:spacing w:before="11"/>
              <w:rPr>
                <w:rFonts w:ascii="Bookman Old Style"/>
                <w:b/>
                <w:sz w:val="31"/>
              </w:rPr>
            </w:pPr>
          </w:p>
          <w:p>
            <w:pPr>
              <w:pStyle w:val="TableParagraph"/>
              <w:ind w:left="82" w:right="84"/>
              <w:jc w:val="center"/>
              <w:rPr>
                <w:rFonts w:ascii="Bookman Old Style"/>
                <w:b w:val="0"/>
                <w:sz w:val="24"/>
              </w:rPr>
            </w:pPr>
            <w:r>
              <w:rPr>
                <w:rFonts w:ascii="Bookman Old Style"/>
                <w:b w:val="0"/>
                <w:sz w:val="24"/>
              </w:rPr>
              <w:t>2020</w:t>
            </w:r>
          </w:p>
        </w:tc>
        <w:tc>
          <w:tcPr>
            <w:tcW w:w="1037" w:type="dxa"/>
          </w:tcPr>
          <w:p>
            <w:pPr>
              <w:pStyle w:val="TableParagraph"/>
              <w:spacing w:before="11"/>
              <w:rPr>
                <w:rFonts w:ascii="Bookman Old Style"/>
                <w:b/>
                <w:sz w:val="31"/>
              </w:rPr>
            </w:pPr>
          </w:p>
          <w:p>
            <w:pPr>
              <w:pStyle w:val="TableParagraph"/>
              <w:ind w:left="82" w:right="84"/>
              <w:jc w:val="center"/>
              <w:rPr>
                <w:rFonts w:ascii="Bookman Old Style"/>
                <w:b w:val="0"/>
                <w:sz w:val="24"/>
              </w:rPr>
            </w:pPr>
            <w:r>
              <w:rPr>
                <w:rFonts w:ascii="Bookman Old Style"/>
                <w:b w:val="0"/>
                <w:sz w:val="24"/>
              </w:rPr>
              <w:t>2021</w:t>
            </w:r>
          </w:p>
        </w:tc>
        <w:tc>
          <w:tcPr>
            <w:tcW w:w="1036" w:type="dxa"/>
          </w:tcPr>
          <w:p>
            <w:pPr>
              <w:pStyle w:val="TableParagraph"/>
              <w:spacing w:before="11"/>
              <w:rPr>
                <w:rFonts w:ascii="Bookman Old Style"/>
                <w:b/>
                <w:sz w:val="31"/>
              </w:rPr>
            </w:pPr>
          </w:p>
          <w:p>
            <w:pPr>
              <w:pStyle w:val="TableParagraph"/>
              <w:ind w:left="80" w:right="83"/>
              <w:jc w:val="center"/>
              <w:rPr>
                <w:rFonts w:ascii="Bookman Old Style"/>
                <w:b w:val="0"/>
                <w:sz w:val="24"/>
              </w:rPr>
            </w:pPr>
            <w:r>
              <w:rPr>
                <w:rFonts w:ascii="Bookman Old Style"/>
                <w:b w:val="0"/>
                <w:sz w:val="24"/>
              </w:rPr>
              <w:t>2022</w:t>
            </w:r>
          </w:p>
        </w:tc>
        <w:tc>
          <w:tcPr>
            <w:tcW w:w="1040" w:type="dxa"/>
          </w:tcPr>
          <w:p>
            <w:pPr>
              <w:pStyle w:val="TableParagraph"/>
              <w:spacing w:before="11"/>
              <w:rPr>
                <w:rFonts w:ascii="Bookman Old Style"/>
                <w:b/>
                <w:sz w:val="31"/>
              </w:rPr>
            </w:pPr>
          </w:p>
          <w:p>
            <w:pPr>
              <w:pStyle w:val="TableParagraph"/>
              <w:ind w:left="85" w:right="85"/>
              <w:jc w:val="center"/>
              <w:rPr>
                <w:rFonts w:ascii="Bookman Old Style"/>
                <w:b w:val="0"/>
                <w:sz w:val="24"/>
              </w:rPr>
            </w:pPr>
            <w:r>
              <w:rPr>
                <w:rFonts w:ascii="Bookman Old Style"/>
                <w:b w:val="0"/>
                <w:sz w:val="24"/>
              </w:rPr>
              <w:t>2023</w:t>
            </w:r>
          </w:p>
        </w:tc>
        <w:tc>
          <w:tcPr>
            <w:tcW w:w="1037" w:type="dxa"/>
          </w:tcPr>
          <w:p>
            <w:pPr>
              <w:pStyle w:val="TableParagraph"/>
              <w:spacing w:before="11"/>
              <w:rPr>
                <w:rFonts w:ascii="Bookman Old Style"/>
                <w:b/>
                <w:sz w:val="31"/>
              </w:rPr>
            </w:pPr>
          </w:p>
          <w:p>
            <w:pPr>
              <w:pStyle w:val="TableParagraph"/>
              <w:ind w:left="82" w:right="84"/>
              <w:jc w:val="center"/>
              <w:rPr>
                <w:rFonts w:ascii="Bookman Old Style"/>
                <w:b w:val="0"/>
                <w:sz w:val="24"/>
              </w:rPr>
            </w:pPr>
            <w:r>
              <w:rPr>
                <w:rFonts w:ascii="Bookman Old Style"/>
                <w:b w:val="0"/>
                <w:sz w:val="24"/>
              </w:rPr>
              <w:t>2024</w:t>
            </w:r>
          </w:p>
        </w:tc>
        <w:tc>
          <w:tcPr>
            <w:tcW w:w="1300" w:type="dxa"/>
            <w:vMerge/>
          </w:tcPr>
          <w:p>
            <w:pPr/>
          </w:p>
        </w:tc>
      </w:tr>
      <w:tr>
        <w:trPr>
          <w:trHeight w:val="432" w:hRule="exact"/>
        </w:trPr>
        <w:tc>
          <w:tcPr>
            <w:tcW w:w="632" w:type="dxa"/>
          </w:tcPr>
          <w:p>
            <w:pPr>
              <w:pStyle w:val="TableParagraph"/>
              <w:spacing w:line="277" w:lineRule="exact"/>
              <w:ind w:left="4"/>
              <w:jc w:val="center"/>
              <w:rPr>
                <w:rFonts w:ascii="Bookman Old Style"/>
                <w:b w:val="0"/>
                <w:sz w:val="24"/>
              </w:rPr>
            </w:pPr>
            <w:r>
              <w:rPr>
                <w:rFonts w:ascii="Bookman Old Style"/>
                <w:b w:val="0"/>
                <w:sz w:val="24"/>
              </w:rPr>
              <w:t>1</w:t>
            </w:r>
          </w:p>
        </w:tc>
        <w:tc>
          <w:tcPr>
            <w:tcW w:w="1889" w:type="dxa"/>
          </w:tcPr>
          <w:p>
            <w:pPr>
              <w:pStyle w:val="TableParagraph"/>
              <w:spacing w:line="277" w:lineRule="exact"/>
              <w:jc w:val="center"/>
              <w:rPr>
                <w:rFonts w:ascii="Bookman Old Style"/>
                <w:b w:val="0"/>
                <w:sz w:val="24"/>
              </w:rPr>
            </w:pPr>
            <w:r>
              <w:rPr>
                <w:rFonts w:ascii="Bookman Old Style"/>
                <w:b w:val="0"/>
                <w:sz w:val="24"/>
              </w:rPr>
              <w:t>2</w:t>
            </w:r>
          </w:p>
        </w:tc>
        <w:tc>
          <w:tcPr>
            <w:tcW w:w="1845" w:type="dxa"/>
          </w:tcPr>
          <w:p>
            <w:pPr>
              <w:pStyle w:val="TableParagraph"/>
              <w:spacing w:line="277" w:lineRule="exact"/>
              <w:ind w:left="1"/>
              <w:jc w:val="center"/>
              <w:rPr>
                <w:rFonts w:ascii="Bookman Old Style"/>
                <w:b w:val="0"/>
                <w:sz w:val="24"/>
              </w:rPr>
            </w:pPr>
            <w:r>
              <w:rPr>
                <w:rFonts w:ascii="Bookman Old Style"/>
                <w:b w:val="0"/>
                <w:sz w:val="24"/>
              </w:rPr>
              <w:t>3</w:t>
            </w:r>
          </w:p>
        </w:tc>
        <w:tc>
          <w:tcPr>
            <w:tcW w:w="1036" w:type="dxa"/>
          </w:tcPr>
          <w:p>
            <w:pPr>
              <w:pStyle w:val="TableParagraph"/>
              <w:spacing w:line="277" w:lineRule="exact"/>
              <w:ind w:left="1"/>
              <w:jc w:val="center"/>
              <w:rPr>
                <w:rFonts w:ascii="Bookman Old Style"/>
                <w:b w:val="0"/>
                <w:sz w:val="24"/>
              </w:rPr>
            </w:pPr>
            <w:r>
              <w:rPr>
                <w:rFonts w:ascii="Bookman Old Style"/>
                <w:b w:val="0"/>
                <w:sz w:val="24"/>
              </w:rPr>
              <w:t>4</w:t>
            </w:r>
          </w:p>
        </w:tc>
        <w:tc>
          <w:tcPr>
            <w:tcW w:w="1037" w:type="dxa"/>
          </w:tcPr>
          <w:p>
            <w:pPr>
              <w:pStyle w:val="TableParagraph"/>
              <w:spacing w:line="277" w:lineRule="exact"/>
              <w:jc w:val="center"/>
              <w:rPr>
                <w:rFonts w:ascii="Bookman Old Style"/>
                <w:b w:val="0"/>
                <w:sz w:val="24"/>
              </w:rPr>
            </w:pPr>
            <w:r>
              <w:rPr>
                <w:rFonts w:ascii="Bookman Old Style"/>
                <w:b w:val="0"/>
                <w:sz w:val="24"/>
              </w:rPr>
              <w:t>5</w:t>
            </w:r>
          </w:p>
        </w:tc>
        <w:tc>
          <w:tcPr>
            <w:tcW w:w="1036" w:type="dxa"/>
          </w:tcPr>
          <w:p>
            <w:pPr>
              <w:pStyle w:val="TableParagraph"/>
              <w:spacing w:line="277" w:lineRule="exact"/>
              <w:jc w:val="center"/>
              <w:rPr>
                <w:rFonts w:ascii="Bookman Old Style"/>
                <w:b w:val="0"/>
                <w:sz w:val="24"/>
              </w:rPr>
            </w:pPr>
            <w:r>
              <w:rPr>
                <w:rFonts w:ascii="Bookman Old Style"/>
                <w:b w:val="0"/>
                <w:sz w:val="24"/>
              </w:rPr>
              <w:t>6</w:t>
            </w:r>
          </w:p>
        </w:tc>
        <w:tc>
          <w:tcPr>
            <w:tcW w:w="1040" w:type="dxa"/>
          </w:tcPr>
          <w:p>
            <w:pPr>
              <w:pStyle w:val="TableParagraph"/>
              <w:spacing w:line="277" w:lineRule="exact"/>
              <w:ind w:left="5"/>
              <w:jc w:val="center"/>
              <w:rPr>
                <w:rFonts w:ascii="Bookman Old Style"/>
                <w:b w:val="0"/>
                <w:sz w:val="24"/>
              </w:rPr>
            </w:pPr>
            <w:r>
              <w:rPr>
                <w:rFonts w:ascii="Bookman Old Style"/>
                <w:b w:val="0"/>
                <w:sz w:val="24"/>
              </w:rPr>
              <w:t>7</w:t>
            </w:r>
          </w:p>
        </w:tc>
        <w:tc>
          <w:tcPr>
            <w:tcW w:w="1037" w:type="dxa"/>
          </w:tcPr>
          <w:p>
            <w:pPr>
              <w:pStyle w:val="TableParagraph"/>
              <w:spacing w:line="277" w:lineRule="exact"/>
              <w:jc w:val="center"/>
              <w:rPr>
                <w:rFonts w:ascii="Bookman Old Style"/>
                <w:b w:val="0"/>
                <w:sz w:val="24"/>
              </w:rPr>
            </w:pPr>
            <w:r>
              <w:rPr>
                <w:rFonts w:ascii="Bookman Old Style"/>
                <w:b w:val="0"/>
                <w:sz w:val="24"/>
              </w:rPr>
              <w:t>8</w:t>
            </w:r>
          </w:p>
        </w:tc>
        <w:tc>
          <w:tcPr>
            <w:tcW w:w="1300" w:type="dxa"/>
          </w:tcPr>
          <w:p>
            <w:pPr>
              <w:pStyle w:val="TableParagraph"/>
              <w:spacing w:line="277" w:lineRule="exact"/>
              <w:jc w:val="center"/>
              <w:rPr>
                <w:rFonts w:ascii="Bookman Old Style"/>
                <w:b w:val="0"/>
                <w:sz w:val="24"/>
              </w:rPr>
            </w:pPr>
            <w:r>
              <w:rPr>
                <w:rFonts w:ascii="Bookman Old Style"/>
                <w:b w:val="0"/>
                <w:sz w:val="24"/>
              </w:rPr>
              <w:t>9</w:t>
            </w:r>
          </w:p>
        </w:tc>
      </w:tr>
      <w:tr>
        <w:trPr>
          <w:trHeight w:val="1280" w:hRule="exact"/>
        </w:trPr>
        <w:tc>
          <w:tcPr>
            <w:tcW w:w="632" w:type="dxa"/>
          </w:tcPr>
          <w:p>
            <w:pPr>
              <w:pStyle w:val="TableParagraph"/>
              <w:spacing w:before="9"/>
              <w:rPr>
                <w:rFonts w:ascii="Bookman Old Style"/>
                <w:b/>
                <w:sz w:val="35"/>
              </w:rPr>
            </w:pPr>
          </w:p>
          <w:p>
            <w:pPr>
              <w:pStyle w:val="TableParagraph"/>
              <w:ind w:left="107"/>
              <w:rPr>
                <w:rFonts w:ascii="Bookman Old Style"/>
                <w:b w:val="0"/>
                <w:sz w:val="24"/>
              </w:rPr>
            </w:pPr>
            <w:r>
              <w:rPr>
                <w:rFonts w:ascii="Bookman Old Style"/>
                <w:b w:val="0"/>
                <w:sz w:val="24"/>
              </w:rPr>
              <w:t>1</w:t>
            </w:r>
          </w:p>
        </w:tc>
        <w:tc>
          <w:tcPr>
            <w:tcW w:w="1889" w:type="dxa"/>
          </w:tcPr>
          <w:p>
            <w:pPr>
              <w:pStyle w:val="TableParagraph"/>
              <w:spacing w:line="360" w:lineRule="auto"/>
              <w:ind w:left="104" w:right="107"/>
              <w:rPr>
                <w:rFonts w:ascii="Bookman Old Style"/>
                <w:b w:val="0"/>
                <w:sz w:val="24"/>
              </w:rPr>
            </w:pPr>
            <w:r>
              <w:rPr>
                <w:rFonts w:ascii="Bookman Old Style"/>
                <w:b w:val="0"/>
                <w:sz w:val="24"/>
              </w:rPr>
              <w:t>Indeks Risiko Bencana (IRBI)</w:t>
            </w:r>
          </w:p>
        </w:tc>
        <w:tc>
          <w:tcPr>
            <w:tcW w:w="1845" w:type="dxa"/>
          </w:tcPr>
          <w:p>
            <w:pPr>
              <w:pStyle w:val="TableParagraph"/>
              <w:spacing w:before="9"/>
              <w:rPr>
                <w:rFonts w:ascii="Bookman Old Style"/>
                <w:b/>
                <w:sz w:val="35"/>
              </w:rPr>
            </w:pPr>
          </w:p>
          <w:p>
            <w:pPr>
              <w:pStyle w:val="TableParagraph"/>
              <w:ind w:left="103"/>
              <w:rPr>
                <w:rFonts w:ascii="Bookman Old Style"/>
                <w:b w:val="0"/>
                <w:sz w:val="24"/>
              </w:rPr>
            </w:pPr>
            <w:r>
              <w:rPr>
                <w:rFonts w:ascii="Bookman Old Style"/>
                <w:b w:val="0"/>
                <w:sz w:val="24"/>
              </w:rPr>
              <w:t>170.80</w:t>
            </w:r>
          </w:p>
        </w:tc>
        <w:tc>
          <w:tcPr>
            <w:tcW w:w="1036" w:type="dxa"/>
          </w:tcPr>
          <w:p>
            <w:pPr>
              <w:pStyle w:val="TableParagraph"/>
              <w:spacing w:before="9"/>
              <w:rPr>
                <w:rFonts w:ascii="Bookman Old Style"/>
                <w:b/>
                <w:sz w:val="35"/>
              </w:rPr>
            </w:pPr>
          </w:p>
          <w:p>
            <w:pPr>
              <w:pStyle w:val="TableParagraph"/>
              <w:ind w:left="82" w:right="84"/>
              <w:jc w:val="center"/>
              <w:rPr>
                <w:rFonts w:ascii="Bookman Old Style"/>
                <w:b w:val="0"/>
                <w:sz w:val="24"/>
              </w:rPr>
            </w:pPr>
            <w:r>
              <w:rPr>
                <w:rFonts w:ascii="Bookman Old Style"/>
                <w:b w:val="0"/>
                <w:sz w:val="24"/>
              </w:rPr>
              <w:t>165.80</w:t>
            </w:r>
          </w:p>
        </w:tc>
        <w:tc>
          <w:tcPr>
            <w:tcW w:w="1037" w:type="dxa"/>
          </w:tcPr>
          <w:p>
            <w:pPr>
              <w:pStyle w:val="TableParagraph"/>
              <w:spacing w:before="9"/>
              <w:rPr>
                <w:rFonts w:ascii="Bookman Old Style"/>
                <w:b/>
                <w:sz w:val="35"/>
              </w:rPr>
            </w:pPr>
          </w:p>
          <w:p>
            <w:pPr>
              <w:pStyle w:val="TableParagraph"/>
              <w:ind w:left="82" w:right="84"/>
              <w:jc w:val="center"/>
              <w:rPr>
                <w:rFonts w:ascii="Bookman Old Style"/>
                <w:b w:val="0"/>
                <w:sz w:val="24"/>
              </w:rPr>
            </w:pPr>
            <w:r>
              <w:rPr>
                <w:rFonts w:ascii="Bookman Old Style"/>
                <w:b w:val="0"/>
                <w:sz w:val="24"/>
              </w:rPr>
              <w:t>160.80</w:t>
            </w:r>
          </w:p>
        </w:tc>
        <w:tc>
          <w:tcPr>
            <w:tcW w:w="1036" w:type="dxa"/>
          </w:tcPr>
          <w:p>
            <w:pPr>
              <w:pStyle w:val="TableParagraph"/>
              <w:spacing w:before="9"/>
              <w:rPr>
                <w:rFonts w:ascii="Bookman Old Style"/>
                <w:b/>
                <w:sz w:val="35"/>
              </w:rPr>
            </w:pPr>
          </w:p>
          <w:p>
            <w:pPr>
              <w:pStyle w:val="TableParagraph"/>
              <w:ind w:left="81" w:right="83"/>
              <w:jc w:val="center"/>
              <w:rPr>
                <w:rFonts w:ascii="Bookman Old Style"/>
                <w:b w:val="0"/>
                <w:sz w:val="24"/>
              </w:rPr>
            </w:pPr>
            <w:r>
              <w:rPr>
                <w:rFonts w:ascii="Bookman Old Style"/>
                <w:b w:val="0"/>
                <w:sz w:val="24"/>
              </w:rPr>
              <w:t>155.80</w:t>
            </w:r>
          </w:p>
        </w:tc>
        <w:tc>
          <w:tcPr>
            <w:tcW w:w="1040" w:type="dxa"/>
          </w:tcPr>
          <w:p>
            <w:pPr>
              <w:pStyle w:val="TableParagraph"/>
              <w:spacing w:before="9"/>
              <w:rPr>
                <w:rFonts w:ascii="Bookman Old Style"/>
                <w:b/>
                <w:sz w:val="35"/>
              </w:rPr>
            </w:pPr>
          </w:p>
          <w:p>
            <w:pPr>
              <w:pStyle w:val="TableParagraph"/>
              <w:ind w:left="85" w:right="85"/>
              <w:jc w:val="center"/>
              <w:rPr>
                <w:rFonts w:ascii="Bookman Old Style"/>
                <w:b w:val="0"/>
                <w:sz w:val="24"/>
              </w:rPr>
            </w:pPr>
            <w:r>
              <w:rPr>
                <w:rFonts w:ascii="Bookman Old Style"/>
                <w:b w:val="0"/>
                <w:sz w:val="24"/>
              </w:rPr>
              <w:t>150.80</w:t>
            </w:r>
          </w:p>
        </w:tc>
        <w:tc>
          <w:tcPr>
            <w:tcW w:w="1037" w:type="dxa"/>
          </w:tcPr>
          <w:p>
            <w:pPr>
              <w:pStyle w:val="TableParagraph"/>
              <w:spacing w:before="9"/>
              <w:rPr>
                <w:rFonts w:ascii="Bookman Old Style"/>
                <w:b/>
                <w:sz w:val="35"/>
              </w:rPr>
            </w:pPr>
          </w:p>
          <w:p>
            <w:pPr>
              <w:pStyle w:val="TableParagraph"/>
              <w:ind w:left="82" w:right="84"/>
              <w:jc w:val="center"/>
              <w:rPr>
                <w:rFonts w:ascii="Bookman Old Style"/>
                <w:b w:val="0"/>
                <w:sz w:val="24"/>
              </w:rPr>
            </w:pPr>
            <w:r>
              <w:rPr>
                <w:rFonts w:ascii="Bookman Old Style"/>
                <w:b w:val="0"/>
                <w:sz w:val="24"/>
              </w:rPr>
              <w:t>145.80</w:t>
            </w:r>
          </w:p>
        </w:tc>
        <w:tc>
          <w:tcPr>
            <w:tcW w:w="1300" w:type="dxa"/>
          </w:tcPr>
          <w:p>
            <w:pPr>
              <w:pStyle w:val="TableParagraph"/>
              <w:spacing w:before="9"/>
              <w:rPr>
                <w:rFonts w:ascii="Bookman Old Style"/>
                <w:b/>
                <w:sz w:val="35"/>
              </w:rPr>
            </w:pPr>
          </w:p>
          <w:p>
            <w:pPr>
              <w:pStyle w:val="TableParagraph"/>
              <w:ind w:left="104"/>
              <w:rPr>
                <w:rFonts w:ascii="Bookman Old Style"/>
                <w:b w:val="0"/>
                <w:sz w:val="24"/>
              </w:rPr>
            </w:pPr>
            <w:r>
              <w:rPr>
                <w:rFonts w:ascii="Bookman Old Style"/>
                <w:b w:val="0"/>
                <w:sz w:val="24"/>
              </w:rPr>
              <w:t>145.80</w:t>
            </w:r>
          </w:p>
        </w:tc>
      </w:tr>
    </w:tbl>
    <w:p>
      <w:pPr>
        <w:spacing w:after="0"/>
        <w:rPr>
          <w:rFonts w:ascii="Bookman Old Style"/>
          <w:sz w:val="24"/>
        </w:rPr>
        <w:sectPr>
          <w:pgSz w:w="12250" w:h="18720"/>
          <w:pgMar w:header="0" w:footer="946" w:top="1320" w:bottom="1140" w:left="740" w:right="440"/>
        </w:sectPr>
      </w:pPr>
    </w:p>
    <w:p>
      <w:pPr>
        <w:pStyle w:val="BodyText"/>
        <w:spacing w:line="362" w:lineRule="auto" w:before="86"/>
        <w:ind w:left="4046" w:right="4229" w:firstLine="1"/>
        <w:jc w:val="center"/>
        <w:rPr>
          <w:b/>
        </w:rPr>
      </w:pPr>
      <w:bookmarkStart w:name="BAB VIII" w:id="120"/>
      <w:bookmarkEnd w:id="120"/>
      <w:r>
        <w:rPr/>
      </w:r>
      <w:bookmarkStart w:name="_bookmark30" w:id="121"/>
      <w:bookmarkEnd w:id="121"/>
      <w:r>
        <w:rPr/>
      </w:r>
      <w:r>
        <w:rPr>
          <w:b/>
        </w:rPr>
        <w:t>BAB VIII </w:t>
      </w:r>
      <w:bookmarkStart w:name="PENUTUP" w:id="122"/>
      <w:bookmarkEnd w:id="122"/>
      <w:r>
        <w:rPr>
          <w:b/>
        </w:rPr>
      </w:r>
      <w:bookmarkStart w:name="_bookmark31" w:id="123"/>
      <w:bookmarkEnd w:id="123"/>
      <w:r>
        <w:rPr>
          <w:b/>
        </w:rPr>
      </w:r>
      <w:r>
        <w:rPr>
          <w:b/>
        </w:rPr>
        <w:t>PENUTUP</w:t>
      </w:r>
    </w:p>
    <w:p>
      <w:pPr>
        <w:pStyle w:val="BodyText"/>
        <w:spacing w:before="11"/>
        <w:rPr>
          <w:b/>
          <w:sz w:val="34"/>
        </w:rPr>
      </w:pPr>
    </w:p>
    <w:p>
      <w:pPr>
        <w:pStyle w:val="BodyText"/>
        <w:spacing w:line="360" w:lineRule="auto"/>
        <w:ind w:left="108" w:right="111" w:firstLine="848"/>
        <w:jc w:val="both"/>
        <w:rPr>
          <w:b w:val="0"/>
        </w:rPr>
      </w:pPr>
      <w:r>
        <w:rPr>
          <w:b w:val="0"/>
        </w:rPr>
        <w:t>Dengan berubahnya Nomenklatur Perangkat Daerah di Kabupaten Cirebon khususnya Badan Penangulangan Bencana Daerah Kabupaten Cirebon, dan dengan pemutakhiran program kegiatan menuju satu data sesuai dengan Permendagri No. 90 Tahun 2019 Tentang Klasifikasi, Kodefikasi, dan Nomenklatur Perencanaan Pembangunan dan Keuangan Daerah dan dimutakhirkan dengan Kepmendagri 050 - 3708 Tahun 2020 Tentang Hasil Verifikasi dan Validasi Pemutakhiran Klasifikasi, Kodefikasi, dan Nomenklatur Perencanaan Pembangunan dan Keuangan Daerah, maka diperlukan penyesuaian dalam menyusun Rubahan Rencana Startegis Badan Penangulangan Bencana Daerah Kabupaten Cirebon.</w:t>
      </w:r>
    </w:p>
    <w:p>
      <w:pPr>
        <w:pStyle w:val="BodyText"/>
        <w:spacing w:line="360" w:lineRule="auto" w:before="3"/>
        <w:ind w:left="108" w:right="117" w:firstLine="848"/>
        <w:jc w:val="both"/>
        <w:rPr>
          <w:b w:val="0"/>
        </w:rPr>
      </w:pPr>
      <w:r>
        <w:rPr>
          <w:b w:val="0"/>
        </w:rPr>
        <w:t>Rencana Strategis Badan Penanggulangan Bencana Daerah  Kabupaten Cirebon merupakan dokumen perencanaan untuk periode 5  tahun yang memuat Visi, Misi, Tujuan, Strategi, Kebijakan, Program dan Kegiatan pembangunan sesuai tugas pokok dan fungsi Badan Penanggulangan Bencana Daerah dan memperhitungkan potensi (kekuatan, kelemahan, peluang dan tantangan). Renstra Badan Penanggulangan  Bencana Daerah Kabupaten Cirebon diperlukan sebagai dokumen awal dari proses akuntabilitas suatu</w:t>
      </w:r>
      <w:r>
        <w:rPr>
          <w:b w:val="0"/>
          <w:spacing w:val="-15"/>
        </w:rPr>
        <w:t> </w:t>
      </w:r>
      <w:r>
        <w:rPr>
          <w:b w:val="0"/>
        </w:rPr>
        <w:t>organisasi.</w:t>
      </w:r>
    </w:p>
    <w:p>
      <w:pPr>
        <w:pStyle w:val="BodyText"/>
        <w:spacing w:line="360" w:lineRule="auto" w:before="7"/>
        <w:ind w:left="108" w:right="110" w:firstLine="848"/>
        <w:jc w:val="both"/>
        <w:rPr>
          <w:b w:val="0"/>
        </w:rPr>
      </w:pPr>
      <w:r>
        <w:rPr>
          <w:b w:val="0"/>
        </w:rPr>
        <w:t>Keberhasilan pelaksanaan Rencana Strategis Badan Penanggulangan Bencana Daerah Kabupaten Cirebon tergantung pada sikap, mental, tekad, semangat, ketaatan dan disiplin para pelaksana. Dengan demikian hasil pembangunan bidang penanggulangan bencana yang terdiri dari masa Pra Bencana, Saat Bencana dan Pasca Bencana dapat diterima secara lebih adil dan merata oleh masyarakat. Sangat dimungkinkan akan terjadi perubahan pesat, tidak menentu yang dipengaruhi faktor ekonomi, sosial, politik  maupun iklim, baik yang bersifat nasional maupun global yang dapat mengubah situasi maupun kebijakan sehingga rencana strategis yang telah disusun ini memerlukan</w:t>
      </w:r>
      <w:r>
        <w:rPr>
          <w:b w:val="0"/>
          <w:spacing w:val="-12"/>
        </w:rPr>
        <w:t> </w:t>
      </w:r>
      <w:r>
        <w:rPr>
          <w:b w:val="0"/>
        </w:rPr>
        <w:t>penyesuaian.</w:t>
      </w:r>
    </w:p>
    <w:p>
      <w:pPr>
        <w:pStyle w:val="BodyText"/>
        <w:spacing w:line="360" w:lineRule="auto" w:before="7"/>
        <w:ind w:left="108" w:right="120" w:firstLine="848"/>
        <w:jc w:val="both"/>
        <w:rPr>
          <w:b w:val="0"/>
        </w:rPr>
      </w:pPr>
      <w:r>
        <w:rPr>
          <w:b w:val="0"/>
        </w:rPr>
        <w:t>Renstra Badan Penanggulangan Bencana Daerah Kabupaten Cirebon selanjutnya akan digunakan sebagai pedoman dalam penyusunan Renja Badan Penanggulangan Bencana Daerah Kabupaten Cirebon dan memuat tentang visi misi, kebijakan, isu strategis, tujuan, sasaran, program dan kegiatan.</w:t>
      </w:r>
    </w:p>
    <w:p>
      <w:pPr>
        <w:spacing w:after="0" w:line="360" w:lineRule="auto"/>
        <w:jc w:val="both"/>
        <w:sectPr>
          <w:footerReference w:type="default" r:id="rId55"/>
          <w:pgSz w:w="12250" w:h="18720"/>
          <w:pgMar w:footer="0" w:header="0" w:top="1600" w:bottom="280" w:left="1480" w:right="1300"/>
        </w:sectPr>
      </w:pPr>
    </w:p>
    <w:p>
      <w:pPr>
        <w:pStyle w:val="BodyText"/>
        <w:spacing w:line="360" w:lineRule="auto" w:before="86"/>
        <w:ind w:left="108" w:right="98" w:firstLine="820"/>
        <w:jc w:val="both"/>
        <w:rPr>
          <w:b w:val="0"/>
        </w:rPr>
      </w:pPr>
      <w:r>
        <w:rPr>
          <w:b w:val="0"/>
        </w:rPr>
        <w:t>Diharapkan perubahan rencana strategis Badan Penanggulangan Bencana Daerah Kabupaten Cirebon ini mampu menjawab isu strategis dan permasalahan pokok dalam perubahan Rencana Pembangunan Jangka Menengah Daerah Kabupaten Cirebon Tahun 2019-2024.</w:t>
      </w:r>
    </w:p>
    <w:p>
      <w:pPr>
        <w:pStyle w:val="BodyText"/>
        <w:spacing w:before="5"/>
        <w:rPr>
          <w:b w:val="0"/>
          <w:sz w:val="36"/>
        </w:rPr>
      </w:pPr>
    </w:p>
    <w:p>
      <w:pPr>
        <w:pStyle w:val="BodyText"/>
        <w:spacing w:line="362" w:lineRule="auto"/>
        <w:ind w:left="6174" w:right="649"/>
        <w:rPr>
          <w:b w:val="0"/>
        </w:rPr>
      </w:pPr>
      <w:r>
        <w:rPr>
          <w:b w:val="0"/>
        </w:rPr>
        <w:t>Ditetapkan di Sumber pada tanggal</w:t>
      </w:r>
    </w:p>
    <w:p>
      <w:pPr>
        <w:pStyle w:val="BodyText"/>
        <w:spacing w:before="2"/>
        <w:rPr>
          <w:b w:val="0"/>
          <w:sz w:val="36"/>
        </w:rPr>
      </w:pPr>
    </w:p>
    <w:p>
      <w:pPr>
        <w:pStyle w:val="BodyText"/>
        <w:ind w:left="6350" w:right="846"/>
        <w:jc w:val="center"/>
        <w:rPr>
          <w:b w:val="0"/>
        </w:rPr>
      </w:pPr>
      <w:r>
        <w:rPr>
          <w:b w:val="0"/>
        </w:rPr>
        <w:t>BUPATI CIREBON,</w:t>
      </w:r>
    </w:p>
    <w:p>
      <w:pPr>
        <w:pStyle w:val="BodyText"/>
        <w:rPr>
          <w:b w:val="0"/>
          <w:sz w:val="28"/>
        </w:rPr>
      </w:pPr>
    </w:p>
    <w:p>
      <w:pPr>
        <w:pStyle w:val="BodyText"/>
        <w:spacing w:before="237"/>
        <w:ind w:right="1715"/>
        <w:jc w:val="right"/>
        <w:rPr>
          <w:b w:val="0"/>
        </w:rPr>
      </w:pPr>
      <w:r>
        <w:rPr>
          <w:b w:val="0"/>
        </w:rPr>
        <w:t>TTD</w:t>
      </w:r>
    </w:p>
    <w:p>
      <w:pPr>
        <w:pStyle w:val="BodyText"/>
        <w:rPr>
          <w:b w:val="0"/>
          <w:sz w:val="28"/>
        </w:rPr>
      </w:pPr>
    </w:p>
    <w:p>
      <w:pPr>
        <w:pStyle w:val="BodyText"/>
        <w:spacing w:before="234"/>
        <w:ind w:right="1486"/>
        <w:jc w:val="right"/>
        <w:rPr>
          <w:b w:val="0"/>
        </w:rPr>
      </w:pPr>
      <w:r>
        <w:rPr>
          <w:b w:val="0"/>
        </w:rPr>
        <w:t>I M R O N</w:t>
      </w:r>
    </w:p>
    <w:p>
      <w:pPr>
        <w:pStyle w:val="BodyText"/>
        <w:rPr>
          <w:b w:val="0"/>
          <w:sz w:val="28"/>
        </w:rPr>
      </w:pPr>
    </w:p>
    <w:p>
      <w:pPr>
        <w:pStyle w:val="BodyText"/>
        <w:spacing w:line="362" w:lineRule="auto" w:before="233"/>
        <w:ind w:left="108" w:right="6413"/>
        <w:rPr>
          <w:b w:val="0"/>
        </w:rPr>
      </w:pPr>
      <w:r>
        <w:rPr>
          <w:b w:val="0"/>
        </w:rPr>
        <w:t>Diundangkan di Sumber pada tanggal</w:t>
      </w:r>
    </w:p>
    <w:p>
      <w:pPr>
        <w:pStyle w:val="BodyText"/>
        <w:spacing w:before="5"/>
        <w:ind w:left="108"/>
        <w:rPr>
          <w:b w:val="0"/>
        </w:rPr>
      </w:pPr>
      <w:r>
        <w:rPr>
          <w:b w:val="0"/>
        </w:rPr>
        <w:t>SEKRETARIS DAERAH KABUPATEN CIREBON,</w:t>
      </w:r>
    </w:p>
    <w:p>
      <w:pPr>
        <w:pStyle w:val="BodyText"/>
        <w:rPr>
          <w:b w:val="0"/>
          <w:sz w:val="28"/>
        </w:rPr>
      </w:pPr>
    </w:p>
    <w:p>
      <w:pPr>
        <w:pStyle w:val="BodyText"/>
        <w:rPr>
          <w:b w:val="0"/>
          <w:sz w:val="28"/>
        </w:rPr>
      </w:pPr>
    </w:p>
    <w:p>
      <w:pPr>
        <w:pStyle w:val="BodyText"/>
        <w:rPr>
          <w:b w:val="0"/>
          <w:sz w:val="28"/>
        </w:rPr>
      </w:pPr>
    </w:p>
    <w:p>
      <w:pPr>
        <w:pStyle w:val="BodyText"/>
        <w:spacing w:before="9"/>
        <w:rPr>
          <w:b w:val="0"/>
          <w:sz w:val="35"/>
        </w:rPr>
      </w:pPr>
    </w:p>
    <w:p>
      <w:pPr>
        <w:pStyle w:val="BodyText"/>
        <w:ind w:left="1921"/>
        <w:rPr>
          <w:b w:val="0"/>
        </w:rPr>
      </w:pPr>
      <w:r>
        <w:rPr>
          <w:b w:val="0"/>
        </w:rPr>
        <w:t>RAHMAT SUTRISNO</w:t>
      </w:r>
    </w:p>
    <w:p>
      <w:pPr>
        <w:pStyle w:val="BodyText"/>
        <w:tabs>
          <w:tab w:pos="8242" w:val="left" w:leader="none"/>
        </w:tabs>
        <w:spacing w:before="142"/>
        <w:ind w:left="108"/>
        <w:rPr>
          <w:b w:val="0"/>
        </w:rPr>
      </w:pPr>
      <w:r>
        <w:rPr>
          <w:b w:val="0"/>
        </w:rPr>
        <w:t>BERITA DAERAH KABUPATEN CIREBON TAHUN</w:t>
      </w:r>
      <w:r>
        <w:rPr>
          <w:b w:val="0"/>
          <w:spacing w:val="-14"/>
        </w:rPr>
        <w:t> </w:t>
      </w:r>
      <w:r>
        <w:rPr>
          <w:b w:val="0"/>
        </w:rPr>
        <w:t>2021</w:t>
      </w:r>
      <w:r>
        <w:rPr>
          <w:b w:val="0"/>
          <w:spacing w:val="-4"/>
        </w:rPr>
        <w:t> </w:t>
      </w:r>
      <w:r>
        <w:rPr>
          <w:b w:val="0"/>
        </w:rPr>
        <w:t>NOMOR</w:t>
        <w:tab/>
        <w:t>SERI</w:t>
      </w:r>
    </w:p>
    <w:p>
      <w:pPr>
        <w:spacing w:after="0"/>
        <w:sectPr>
          <w:footerReference w:type="default" r:id="rId56"/>
          <w:pgSz w:w="12250" w:h="18720"/>
          <w:pgMar w:footer="0" w:header="0" w:top="1600" w:bottom="280" w:left="1480" w:right="1320"/>
        </w:sectPr>
      </w:pPr>
    </w:p>
    <w:p>
      <w:pPr>
        <w:pStyle w:val="BodyText"/>
        <w:spacing w:before="7"/>
        <w:rPr>
          <w:b w:val="0"/>
          <w:sz w:val="19"/>
        </w:rPr>
      </w:pPr>
    </w:p>
    <w:p>
      <w:pPr>
        <w:pStyle w:val="BodyText"/>
        <w:spacing w:line="360" w:lineRule="auto" w:before="100"/>
        <w:ind w:left="108" w:right="111" w:firstLine="820"/>
        <w:jc w:val="both"/>
        <w:rPr>
          <w:b w:val="0"/>
        </w:rPr>
      </w:pPr>
      <w:r>
        <w:rPr>
          <w:b w:val="0"/>
        </w:rPr>
        <w:t>Demikian, semoga perubahan rencana strategis  Badan Penanggulangan Bencana Daerah Kabupaten Cirebon ini diharapkan mampu menjawab berbagai persoalan dan perkembangan situasi yang dihadapi saat ini dan yang akan datang.</w:t>
      </w:r>
    </w:p>
    <w:p>
      <w:pPr>
        <w:pStyle w:val="BodyText"/>
        <w:spacing w:line="362" w:lineRule="auto" w:before="3"/>
        <w:ind w:left="6174" w:right="669"/>
        <w:rPr>
          <w:b w:val="0"/>
        </w:rPr>
      </w:pPr>
      <w:r>
        <w:rPr>
          <w:b w:val="0"/>
        </w:rPr>
        <w:t>Ditetapkan di Sumber pada tanggal</w:t>
      </w:r>
    </w:p>
    <w:p>
      <w:pPr>
        <w:pStyle w:val="BodyText"/>
        <w:spacing w:before="2"/>
        <w:rPr>
          <w:b w:val="0"/>
          <w:sz w:val="36"/>
        </w:rPr>
      </w:pPr>
    </w:p>
    <w:p>
      <w:pPr>
        <w:pStyle w:val="BodyText"/>
        <w:ind w:left="6350" w:right="866"/>
        <w:jc w:val="center"/>
        <w:rPr>
          <w:b w:val="0"/>
        </w:rPr>
      </w:pPr>
      <w:r>
        <w:rPr>
          <w:b w:val="0"/>
        </w:rPr>
        <w:t>BUPATI CIREBON,</w:t>
      </w:r>
    </w:p>
    <w:p>
      <w:pPr>
        <w:pStyle w:val="BodyText"/>
        <w:rPr>
          <w:b w:val="0"/>
          <w:sz w:val="28"/>
        </w:rPr>
      </w:pPr>
    </w:p>
    <w:p>
      <w:pPr>
        <w:pStyle w:val="BodyText"/>
        <w:rPr>
          <w:b w:val="0"/>
          <w:sz w:val="28"/>
        </w:rPr>
      </w:pPr>
    </w:p>
    <w:p>
      <w:pPr>
        <w:pStyle w:val="BodyText"/>
        <w:rPr>
          <w:b w:val="0"/>
          <w:sz w:val="28"/>
        </w:rPr>
      </w:pPr>
    </w:p>
    <w:p>
      <w:pPr>
        <w:pStyle w:val="BodyText"/>
        <w:spacing w:before="2"/>
        <w:rPr>
          <w:b w:val="0"/>
          <w:sz w:val="36"/>
        </w:rPr>
      </w:pPr>
    </w:p>
    <w:p>
      <w:pPr>
        <w:pStyle w:val="BodyText"/>
        <w:ind w:right="1506"/>
        <w:jc w:val="right"/>
        <w:rPr>
          <w:b w:val="0"/>
        </w:rPr>
      </w:pPr>
      <w:r>
        <w:rPr>
          <w:b w:val="0"/>
        </w:rPr>
        <w:t>I M R O N</w:t>
      </w:r>
    </w:p>
    <w:p>
      <w:pPr>
        <w:pStyle w:val="BodyText"/>
        <w:rPr>
          <w:b w:val="0"/>
          <w:sz w:val="20"/>
        </w:rPr>
      </w:pPr>
    </w:p>
    <w:p>
      <w:pPr>
        <w:pStyle w:val="BodyText"/>
        <w:spacing w:before="4"/>
        <w:rPr>
          <w:b w:val="0"/>
          <w:sz w:val="19"/>
        </w:rPr>
      </w:pPr>
    </w:p>
    <w:p>
      <w:pPr>
        <w:pStyle w:val="BodyText"/>
        <w:spacing w:line="362" w:lineRule="auto" w:before="100"/>
        <w:ind w:left="108" w:right="6433"/>
        <w:rPr>
          <w:b w:val="0"/>
        </w:rPr>
      </w:pPr>
      <w:r>
        <w:rPr>
          <w:b w:val="0"/>
        </w:rPr>
        <w:t>Diundangkan di Sumber pada tanggal</w:t>
      </w:r>
    </w:p>
    <w:p>
      <w:pPr>
        <w:pStyle w:val="BodyText"/>
        <w:spacing w:before="5"/>
        <w:ind w:left="108"/>
        <w:rPr>
          <w:b w:val="0"/>
        </w:rPr>
      </w:pPr>
      <w:r>
        <w:rPr>
          <w:b w:val="0"/>
        </w:rPr>
        <w:t>SEKRETARIS DAERAH KABUPATEN CIREBON,</w:t>
      </w:r>
    </w:p>
    <w:p>
      <w:pPr>
        <w:pStyle w:val="BodyText"/>
        <w:rPr>
          <w:b w:val="0"/>
          <w:sz w:val="28"/>
        </w:rPr>
      </w:pPr>
    </w:p>
    <w:p>
      <w:pPr>
        <w:pStyle w:val="BodyText"/>
        <w:rPr>
          <w:b w:val="0"/>
          <w:sz w:val="28"/>
        </w:rPr>
      </w:pPr>
    </w:p>
    <w:p>
      <w:pPr>
        <w:pStyle w:val="BodyText"/>
        <w:rPr>
          <w:b w:val="0"/>
          <w:sz w:val="28"/>
        </w:rPr>
      </w:pPr>
    </w:p>
    <w:p>
      <w:pPr>
        <w:pStyle w:val="BodyText"/>
        <w:spacing w:before="9"/>
        <w:rPr>
          <w:b w:val="0"/>
          <w:sz w:val="35"/>
        </w:rPr>
      </w:pPr>
    </w:p>
    <w:p>
      <w:pPr>
        <w:pStyle w:val="BodyText"/>
        <w:ind w:left="1921"/>
        <w:rPr>
          <w:b w:val="0"/>
        </w:rPr>
      </w:pPr>
      <w:r>
        <w:rPr>
          <w:b w:val="0"/>
        </w:rPr>
        <w:t>RAHMAT SUTRISNO</w:t>
      </w:r>
    </w:p>
    <w:p>
      <w:pPr>
        <w:pStyle w:val="BodyText"/>
        <w:tabs>
          <w:tab w:pos="8242" w:val="left" w:leader="none"/>
        </w:tabs>
        <w:spacing w:before="142"/>
        <w:ind w:left="108"/>
        <w:rPr>
          <w:b w:val="0"/>
        </w:rPr>
      </w:pPr>
      <w:r>
        <w:rPr>
          <w:b w:val="0"/>
        </w:rPr>
        <w:t>BERITA DAERAH KABUPATEN CIREBON TAHUN</w:t>
      </w:r>
      <w:r>
        <w:rPr>
          <w:b w:val="0"/>
          <w:spacing w:val="-14"/>
        </w:rPr>
        <w:t> </w:t>
      </w:r>
      <w:r>
        <w:rPr>
          <w:b w:val="0"/>
        </w:rPr>
        <w:t>2021</w:t>
      </w:r>
      <w:r>
        <w:rPr>
          <w:b w:val="0"/>
          <w:spacing w:val="-4"/>
        </w:rPr>
        <w:t> </w:t>
      </w:r>
      <w:r>
        <w:rPr>
          <w:b w:val="0"/>
        </w:rPr>
        <w:t>NOMOR</w:t>
        <w:tab/>
        <w:t>SERI</w:t>
      </w:r>
    </w:p>
    <w:sectPr>
      <w:footerReference w:type="default" r:id="rId57"/>
      <w:pgSz w:w="12250" w:h="18720"/>
      <w:pgMar w:footer="0" w:header="0" w:top="1780" w:bottom="280" w:left="148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ookman Old Style">
    <w:altName w:val="Bookman Old Style"/>
    <w:charset w:val="0"/>
    <w:family w:val="roman"/>
    <w:pitch w:val="variable"/>
  </w:font>
  <w:font w:name="Calibri">
    <w:altName w:val="Calibri"/>
    <w:charset w:val="0"/>
    <w:family w:val="swiss"/>
    <w:pitch w:val="variable"/>
  </w:font>
  <w:font w:name="Arial Narrow">
    <w:altName w:val="Arial Narrow"/>
    <w:charset w:val="0"/>
    <w:family w:val="swiss"/>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12.419998pt;margin-top:870.324951pt;width:4.55pt;height:13pt;mso-position-horizontal-relative:page;mso-position-vertical-relative:page;z-index:-1186384" type="#_x0000_t202" filled="false" stroked="false">
          <v:textbox inset="0,0,0,0">
            <w:txbxContent>
              <w:p>
                <w:pPr>
                  <w:spacing w:line="244" w:lineRule="exact" w:before="0"/>
                  <w:ind w:left="20" w:right="0" w:firstLine="0"/>
                  <w:jc w:val="left"/>
                  <w:rPr>
                    <w:rFonts w:ascii="Calibri"/>
                    <w:sz w:val="22"/>
                  </w:rPr>
                </w:pPr>
                <w:r>
                  <w:rPr>
                    <w:rFonts w:ascii="Calibri"/>
                    <w:sz w:val="22"/>
                  </w:rPr>
                  <w:t>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8.824997pt;margin-top:895.125pt;width:15.25pt;height:13pt;mso-position-horizontal-relative:page;mso-position-vertical-relative:page;z-index:-11861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6144"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15.25pt;height:13pt;mso-position-horizontal-relative:page;mso-position-vertical-relative:page;z-index:-11861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6096"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15.25pt;height:13pt;mso-position-horizontal-relative:page;mso-position-vertical-relative:page;z-index:-118607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6048"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15.25pt;height:13pt;mso-position-horizontal-relative:page;mso-position-vertical-relative:page;z-index:-118602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025002pt;margin-top:546.924988pt;width:13.2pt;height:13pt;mso-position-horizontal-relative:page;mso-position-vertical-relative:page;z-index:-1186000" type="#_x0000_t202" filled="false" stroked="false">
          <v:textbox inset="0,0,0,0">
            <w:txbxContent>
              <w:p>
                <w:pPr>
                  <w:spacing w:line="244" w:lineRule="exact" w:before="0"/>
                  <w:ind w:left="20" w:right="0" w:firstLine="0"/>
                  <w:jc w:val="left"/>
                  <w:rPr>
                    <w:rFonts w:ascii="Calibri"/>
                    <w:sz w:val="22"/>
                  </w:rPr>
                </w:pPr>
                <w:r>
                  <w:rPr>
                    <w:rFonts w:ascii="Calibri"/>
                    <w:sz w:val="22"/>
                  </w:rPr>
                  <w:t>65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025002pt;margin-top:560.325012pt;width:15.25pt;height:13pt;mso-position-horizontal-relative:page;mso-position-vertical-relative:page;z-index:-11859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81.724976pt;width:13.2pt;height:13pt;mso-position-horizontal-relative:page;mso-position-vertical-relative:page;z-index:-1185952" type="#_x0000_t202" filled="false" stroked="false">
          <v:textbox inset="0,0,0,0">
            <w:txbxContent>
              <w:p>
                <w:pPr>
                  <w:spacing w:line="244" w:lineRule="exact" w:before="0"/>
                  <w:ind w:left="20" w:right="0" w:firstLine="0"/>
                  <w:jc w:val="left"/>
                  <w:rPr>
                    <w:rFonts w:ascii="Calibri"/>
                    <w:sz w:val="22"/>
                  </w:rPr>
                </w:pPr>
                <w:r>
                  <w:rPr>
                    <w:rFonts w:ascii="Calibri"/>
                    <w:sz w:val="22"/>
                  </w:rPr>
                  <w:t>69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1.419998pt;margin-top:883.724976pt;width:11.85pt;height:13pt;mso-position-horizontal-relative:page;mso-position-vertical-relative:page;z-index:-11863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5928"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546.924988pt;width:13.2pt;height:13pt;mso-position-horizontal-relative:page;mso-position-vertical-relative:page;z-index:-1185904" type="#_x0000_t202" filled="false" stroked="false">
          <v:textbox inset="0,0,0,0">
            <w:txbxContent>
              <w:p>
                <w:pPr>
                  <w:spacing w:line="244" w:lineRule="exact" w:before="0"/>
                  <w:ind w:left="20" w:right="0" w:firstLine="0"/>
                  <w:jc w:val="left"/>
                  <w:rPr>
                    <w:rFonts w:ascii="Calibri"/>
                    <w:sz w:val="22"/>
                  </w:rPr>
                </w:pPr>
                <w:r>
                  <w:rPr>
                    <w:rFonts w:ascii="Calibri"/>
                    <w:sz w:val="22"/>
                  </w:rPr>
                  <w:t>71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560.325012pt;width:15.25pt;height:13pt;mso-position-horizontal-relative:page;mso-position-vertical-relative:page;z-index:-118588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81.724976pt;width:13.2pt;height:13pt;mso-position-horizontal-relative:page;mso-position-vertical-relative:page;z-index:-1185856" type="#_x0000_t202" filled="false" stroked="false">
          <v:textbox inset="0,0,0,0">
            <w:txbxContent>
              <w:p>
                <w:pPr>
                  <w:spacing w:line="244" w:lineRule="exact" w:before="0"/>
                  <w:ind w:left="20" w:right="0" w:firstLine="0"/>
                  <w:jc w:val="left"/>
                  <w:rPr>
                    <w:rFonts w:ascii="Calibri"/>
                    <w:sz w:val="22"/>
                  </w:rPr>
                </w:pPr>
                <w:r>
                  <w:rPr>
                    <w:rFonts w:ascii="Calibri"/>
                    <w:sz w:val="22"/>
                  </w:rPr>
                  <w:t>79</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15.25pt;height:13pt;mso-position-horizontal-relative:page;mso-position-vertical-relative:page;z-index:-118583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5808"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8.824997pt;margin-top:895.125pt;width:15.25pt;height:13pt;mso-position-horizontal-relative:page;mso-position-vertical-relative:page;z-index:-118578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8.8pt;height:13pt;mso-position-horizontal-relative:page;mso-position-vertical-relative:page;z-index:-1185760"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20.85pt;height:13pt;mso-position-horizontal-relative:page;mso-position-vertical-relative:page;z-index:-118573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8.824997pt;margin-top:884.524963pt;width:20.85pt;height:15.8pt;mso-position-horizontal-relative:page;mso-position-vertical-relative:page;z-index:-1185712" type="#_x0000_t202" filled="false" stroked="false">
          <v:textbox inset="0,0,0,0">
            <w:txbxContent>
              <w:p>
                <w:pPr>
                  <w:spacing w:before="31"/>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81.724976pt;width:7.6pt;height:13pt;mso-position-horizontal-relative:page;mso-position-vertical-relative:page;z-index:-1186336" type="#_x0000_t202" filled="false" stroked="false">
          <v:textbox inset="0,0,0,0">
            <w:txbxContent>
              <w:p>
                <w:pPr>
                  <w:spacing w:line="244" w:lineRule="exact" w:before="0"/>
                  <w:ind w:left="20" w:right="0" w:firstLine="0"/>
                  <w:jc w:val="left"/>
                  <w:rPr>
                    <w:rFonts w:ascii="Calibri"/>
                    <w:sz w:val="22"/>
                  </w:rPr>
                </w:pPr>
                <w:r>
                  <w:rPr>
                    <w:rFonts w:ascii="Calibri"/>
                    <w:sz w:val="22"/>
                  </w:rPr>
                  <w:t>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84.324951pt;width:18.8pt;height:13pt;mso-position-horizontal-relative:page;mso-position-vertical-relative:page;z-index:-1185688" type="#_x0000_t202" filled="false" stroked="false">
          <v:textbox inset="0,0,0,0">
            <w:txbxContent>
              <w:p>
                <w:pPr>
                  <w:spacing w:line="244" w:lineRule="exact" w:before="0"/>
                  <w:ind w:left="20" w:right="0" w:firstLine="0"/>
                  <w:jc w:val="left"/>
                  <w:rPr>
                    <w:rFonts w:ascii="Calibri"/>
                    <w:sz w:val="22"/>
                  </w:rPr>
                </w:pPr>
                <w:r>
                  <w:rPr>
                    <w:rFonts w:ascii="Calibri"/>
                    <w:sz w:val="22"/>
                  </w:rPr>
                  <w:t>109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84.324951pt;width:18.8pt;height:13pt;mso-position-horizontal-relative:page;mso-position-vertical-relative:page;z-index:-1185664"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84.324951pt;width:20.85pt;height:13pt;mso-position-horizontal-relative:page;mso-position-vertical-relative:page;z-index:-118564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68.824997pt;margin-top:553.924988pt;width:20.85pt;height:13pt;mso-position-horizontal-relative:page;mso-position-vertical-relative:page;z-index:-11856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553.924988pt;width:18.8pt;height:13pt;mso-position-horizontal-relative:page;mso-position-vertical-relative:page;z-index:-1185592"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553.924988pt;width:20.85pt;height:13pt;mso-position-horizontal-relative:page;mso-position-vertical-relative:page;z-index:-118556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553.924988pt;width:18.8pt;height:13pt;mso-position-horizontal-relative:page;mso-position-vertical-relative:page;z-index:-1185544" type="#_x0000_t202" filled="false" stroked="false">
          <v:textbox inset="0,0,0,0">
            <w:txbxContent>
              <w:p>
                <w:pPr>
                  <w:spacing w:line="244" w:lineRule="exact" w:before="0"/>
                  <w:ind w:left="20" w:right="0" w:firstLine="0"/>
                  <w:jc w:val="left"/>
                  <w:rPr>
                    <w:rFonts w:ascii="Calibri"/>
                    <w:sz w:val="22"/>
                  </w:rPr>
                </w:pPr>
                <w:r>
                  <w:rPr>
                    <w:rFonts w:ascii="Calibri"/>
                    <w:sz w:val="22"/>
                  </w:rPr>
                  <w:t>130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553.924988pt;width:20.85pt;height:13pt;mso-position-horizontal-relative:page;mso-position-vertical-relative:page;z-index:-118552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2pt;margin-top:576.548767pt;width:255.45pt;height:10.1pt;mso-position-horizontal-relative:page;mso-position-vertical-relative:page;z-index:-1185496" type="#_x0000_t202" filled="false" stroked="false">
          <v:textbox inset="0,0,0,0">
            <w:txbxContent>
              <w:p>
                <w:pPr>
                  <w:spacing w:before="19"/>
                  <w:ind w:left="20" w:right="0" w:firstLine="0"/>
                  <w:jc w:val="left"/>
                  <w:rPr>
                    <w:rFonts w:ascii="Gill Sans MT"/>
                    <w:sz w:val="14"/>
                  </w:rPr>
                </w:pPr>
                <w:r>
                  <w:rPr>
                    <w:rFonts w:ascii="Gill Sans MT"/>
                    <w:w w:val="110"/>
                    <w:sz w:val="14"/>
                  </w:rPr>
                  <w:t>Rencana Program, Kegiatan,  dan Pendanaan Perangkat Daerah   (1-5.0-0.0-0.03.)</w:t>
                </w:r>
              </w:p>
            </w:txbxContent>
          </v:textbox>
          <w10:wrap type="none"/>
        </v:shape>
      </w:pict>
    </w:r>
    <w:r>
      <w:rPr/>
      <w:pict>
        <v:shape style="position:absolute;margin-left:874.280029pt;margin-top:576.548767pt;width:34.25pt;height:10.1pt;mso-position-horizontal-relative:page;mso-position-vertical-relative:page;z-index:-1185472" type="#_x0000_t202" filled="false" stroked="false">
          <v:textbox inset="0,0,0,0">
            <w:txbxContent>
              <w:p>
                <w:pPr>
                  <w:spacing w:before="19"/>
                  <w:ind w:left="20" w:right="0" w:firstLine="0"/>
                  <w:jc w:val="left"/>
                  <w:rPr>
                    <w:rFonts w:ascii="Gill Sans MT"/>
                    <w:sz w:val="14"/>
                  </w:rPr>
                </w:pPr>
                <w:r>
                  <w:rPr>
                    <w:rFonts w:ascii="Gill Sans MT"/>
                    <w:w w:val="110"/>
                    <w:sz w:val="14"/>
                  </w:rPr>
                  <w:t>Hal. </w:t>
                </w:r>
                <w:r>
                  <w:rPr/>
                  <w:fldChar w:fldCharType="begin"/>
                </w:r>
                <w:r>
                  <w:rPr>
                    <w:rFonts w:ascii="Gill Sans MT"/>
                    <w:w w:val="110"/>
                    <w:sz w:val="14"/>
                  </w:rPr>
                  <w:instrText> PAGE </w:instrText>
                </w:r>
                <w:r>
                  <w:rPr/>
                  <w:fldChar w:fldCharType="separate"/>
                </w:r>
                <w:r>
                  <w:rPr/>
                  <w:t>1</w:t>
                </w:r>
                <w:r>
                  <w:rPr/>
                  <w:fldChar w:fldCharType="end"/>
                </w:r>
                <w:r>
                  <w:rPr>
                    <w:rFonts w:ascii="Gill Sans MT"/>
                    <w:w w:val="110"/>
                    <w:sz w:val="14"/>
                  </w:rPr>
                  <w:t> / 19</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00001pt;margin-top:578.849976pt;width:878.6pt;height:.1pt;mso-position-horizontal-relative:page;mso-position-vertical-relative:page;z-index:-1185448" coordorigin="604,11577" coordsize="17572,0" path="m604,11577l6549,11577m6564,11577l12352,11577m12367,11577l18176,11577e" filled="false" stroked="true" strokeweight=".75pt" strokecolor="#000000">
          <v:path arrowok="t"/>
          <v:stroke dashstyle="solid"/>
          <w10:wrap type="none"/>
        </v:shape>
      </w:pict>
    </w:r>
    <w:r>
      <w:rPr/>
      <w:pict>
        <v:shape style="position:absolute;margin-left:27.32pt;margin-top:576.548767pt;width:255.45pt;height:10.1pt;mso-position-horizontal-relative:page;mso-position-vertical-relative:page;z-index:-1185424" type="#_x0000_t202" filled="false" stroked="false">
          <v:textbox inset="0,0,0,0">
            <w:txbxContent>
              <w:p>
                <w:pPr>
                  <w:spacing w:before="19"/>
                  <w:ind w:left="20" w:right="0" w:firstLine="0"/>
                  <w:jc w:val="left"/>
                  <w:rPr>
                    <w:rFonts w:ascii="Gill Sans MT"/>
                    <w:sz w:val="14"/>
                  </w:rPr>
                </w:pPr>
                <w:r>
                  <w:rPr>
                    <w:rFonts w:ascii="Gill Sans MT"/>
                    <w:w w:val="110"/>
                    <w:sz w:val="14"/>
                  </w:rPr>
                  <w:t>Rencana Program, Kegiatan,  dan Pendanaan Perangkat Daerah   (1-5.0-0.0-0.03.)</w:t>
                </w:r>
              </w:p>
            </w:txbxContent>
          </v:textbox>
          <w10:wrap type="none"/>
        </v:shape>
      </w:pict>
    </w:r>
    <w:r>
      <w:rPr/>
      <w:pict>
        <v:shape style="position:absolute;margin-left:870.200012pt;margin-top:576.548767pt;width:38.15pt;height:10.1pt;mso-position-horizontal-relative:page;mso-position-vertical-relative:page;z-index:-1185400" type="#_x0000_t202" filled="false" stroked="false">
          <v:textbox inset="0,0,0,0">
            <w:txbxContent>
              <w:p>
                <w:pPr>
                  <w:spacing w:before="19"/>
                  <w:ind w:left="20" w:right="0" w:firstLine="0"/>
                  <w:jc w:val="left"/>
                  <w:rPr>
                    <w:rFonts w:ascii="Gill Sans MT"/>
                    <w:sz w:val="14"/>
                  </w:rPr>
                </w:pPr>
                <w:r>
                  <w:rPr>
                    <w:rFonts w:ascii="Gill Sans MT"/>
                    <w:w w:val="110"/>
                    <w:sz w:val="14"/>
                  </w:rPr>
                  <w:t>Hal. </w:t>
                </w:r>
                <w:r>
                  <w:rPr/>
                  <w:fldChar w:fldCharType="begin"/>
                </w:r>
                <w:r>
                  <w:rPr>
                    <w:rFonts w:ascii="Gill Sans MT"/>
                    <w:w w:val="110"/>
                    <w:sz w:val="14"/>
                  </w:rPr>
                  <w:instrText> PAGE </w:instrText>
                </w:r>
                <w:r>
                  <w:rPr/>
                  <w:fldChar w:fldCharType="separate"/>
                </w:r>
                <w:r>
                  <w:rPr/>
                  <w:t>10</w:t>
                </w:r>
                <w:r>
                  <w:rPr/>
                  <w:fldChar w:fldCharType="end"/>
                </w:r>
                <w:r>
                  <w:rPr>
                    <w:rFonts w:ascii="Gill Sans MT"/>
                    <w:w w:val="110"/>
                    <w:sz w:val="14"/>
                  </w:rPr>
                  <w:t> / 19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9.6pt;height:13pt;mso-position-horizontal-relative:page;mso-position-vertical-relative:page;z-index:-11863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77.324951pt;width:20.85pt;height:13pt;mso-position-horizontal-relative:page;mso-position-vertical-relative:page;z-index:-118537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6288"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15.25pt;height:13pt;mso-position-horizontal-relative:page;mso-position-vertical-relative:page;z-index:-11862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6240"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8.824997pt;margin-top:895.125pt;width:15.25pt;height:13pt;mso-position-horizontal-relative:page;mso-position-vertical-relative:page;z-index:-11862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4997pt;margin-top:895.125pt;width:13.2pt;height:13pt;mso-position-horizontal-relative:page;mso-position-vertical-relative:page;z-index:-1186192"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961" w:hanging="568"/>
        <w:jc w:val="left"/>
      </w:pPr>
      <w:rPr>
        <w:rFonts w:hint="default" w:ascii="Bookman Old Style" w:hAnsi="Bookman Old Style" w:eastAsia="Bookman Old Style" w:cs="Bookman Old Style"/>
        <w:spacing w:val="-4"/>
        <w:w w:val="100"/>
        <w:sz w:val="24"/>
        <w:szCs w:val="24"/>
      </w:rPr>
    </w:lvl>
    <w:lvl w:ilvl="1">
      <w:start w:val="0"/>
      <w:numFmt w:val="bullet"/>
      <w:lvlText w:val="•"/>
      <w:lvlJc w:val="left"/>
      <w:pPr>
        <w:ind w:left="2728" w:hanging="568"/>
      </w:pPr>
      <w:rPr>
        <w:rFonts w:hint="default"/>
      </w:rPr>
    </w:lvl>
    <w:lvl w:ilvl="2">
      <w:start w:val="0"/>
      <w:numFmt w:val="bullet"/>
      <w:lvlText w:val="•"/>
      <w:lvlJc w:val="left"/>
      <w:pPr>
        <w:ind w:left="3496" w:hanging="568"/>
      </w:pPr>
      <w:rPr>
        <w:rFonts w:hint="default"/>
      </w:rPr>
    </w:lvl>
    <w:lvl w:ilvl="3">
      <w:start w:val="0"/>
      <w:numFmt w:val="bullet"/>
      <w:lvlText w:val="•"/>
      <w:lvlJc w:val="left"/>
      <w:pPr>
        <w:ind w:left="4265" w:hanging="568"/>
      </w:pPr>
      <w:rPr>
        <w:rFonts w:hint="default"/>
      </w:rPr>
    </w:lvl>
    <w:lvl w:ilvl="4">
      <w:start w:val="0"/>
      <w:numFmt w:val="bullet"/>
      <w:lvlText w:val="•"/>
      <w:lvlJc w:val="left"/>
      <w:pPr>
        <w:ind w:left="5033" w:hanging="568"/>
      </w:pPr>
      <w:rPr>
        <w:rFonts w:hint="default"/>
      </w:rPr>
    </w:lvl>
    <w:lvl w:ilvl="5">
      <w:start w:val="0"/>
      <w:numFmt w:val="bullet"/>
      <w:lvlText w:val="•"/>
      <w:lvlJc w:val="left"/>
      <w:pPr>
        <w:ind w:left="5802" w:hanging="568"/>
      </w:pPr>
      <w:rPr>
        <w:rFonts w:hint="default"/>
      </w:rPr>
    </w:lvl>
    <w:lvl w:ilvl="6">
      <w:start w:val="0"/>
      <w:numFmt w:val="bullet"/>
      <w:lvlText w:val="•"/>
      <w:lvlJc w:val="left"/>
      <w:pPr>
        <w:ind w:left="6570" w:hanging="568"/>
      </w:pPr>
      <w:rPr>
        <w:rFonts w:hint="default"/>
      </w:rPr>
    </w:lvl>
    <w:lvl w:ilvl="7">
      <w:start w:val="0"/>
      <w:numFmt w:val="bullet"/>
      <w:lvlText w:val="•"/>
      <w:lvlJc w:val="left"/>
      <w:pPr>
        <w:ind w:left="7338" w:hanging="568"/>
      </w:pPr>
      <w:rPr>
        <w:rFonts w:hint="default"/>
      </w:rPr>
    </w:lvl>
    <w:lvl w:ilvl="8">
      <w:start w:val="0"/>
      <w:numFmt w:val="bullet"/>
      <w:lvlText w:val="•"/>
      <w:lvlJc w:val="left"/>
      <w:pPr>
        <w:ind w:left="8107" w:hanging="568"/>
      </w:pPr>
      <w:rPr>
        <w:rFonts w:hint="default"/>
      </w:rPr>
    </w:lvl>
  </w:abstractNum>
  <w:abstractNum w:abstractNumId="65">
    <w:multiLevelType w:val="hybridMultilevel"/>
    <w:lvl w:ilvl="0">
      <w:start w:val="1"/>
      <w:numFmt w:val="decimal"/>
      <w:lvlText w:val="%1."/>
      <w:lvlJc w:val="left"/>
      <w:pPr>
        <w:ind w:left="1249" w:hanging="425"/>
        <w:jc w:val="left"/>
      </w:pPr>
      <w:rPr>
        <w:rFonts w:hint="default" w:ascii="Bookman Old Style" w:hAnsi="Bookman Old Style" w:eastAsia="Bookman Old Style" w:cs="Bookman Old Style"/>
        <w:spacing w:val="-31"/>
        <w:w w:val="100"/>
        <w:sz w:val="24"/>
        <w:szCs w:val="24"/>
      </w:rPr>
    </w:lvl>
    <w:lvl w:ilvl="1">
      <w:start w:val="0"/>
      <w:numFmt w:val="bullet"/>
      <w:lvlText w:val="•"/>
      <w:lvlJc w:val="left"/>
      <w:pPr>
        <w:ind w:left="7080" w:hanging="425"/>
      </w:pPr>
      <w:rPr>
        <w:rFonts w:hint="default"/>
      </w:rPr>
    </w:lvl>
    <w:lvl w:ilvl="2">
      <w:start w:val="0"/>
      <w:numFmt w:val="bullet"/>
      <w:lvlText w:val="•"/>
      <w:lvlJc w:val="left"/>
      <w:pPr>
        <w:ind w:left="7342" w:hanging="425"/>
      </w:pPr>
      <w:rPr>
        <w:rFonts w:hint="default"/>
      </w:rPr>
    </w:lvl>
    <w:lvl w:ilvl="3">
      <w:start w:val="0"/>
      <w:numFmt w:val="bullet"/>
      <w:lvlText w:val="•"/>
      <w:lvlJc w:val="left"/>
      <w:pPr>
        <w:ind w:left="7605" w:hanging="425"/>
      </w:pPr>
      <w:rPr>
        <w:rFonts w:hint="default"/>
      </w:rPr>
    </w:lvl>
    <w:lvl w:ilvl="4">
      <w:start w:val="0"/>
      <w:numFmt w:val="bullet"/>
      <w:lvlText w:val="•"/>
      <w:lvlJc w:val="left"/>
      <w:pPr>
        <w:ind w:left="7868" w:hanging="425"/>
      </w:pPr>
      <w:rPr>
        <w:rFonts w:hint="default"/>
      </w:rPr>
    </w:lvl>
    <w:lvl w:ilvl="5">
      <w:start w:val="0"/>
      <w:numFmt w:val="bullet"/>
      <w:lvlText w:val="•"/>
      <w:lvlJc w:val="left"/>
      <w:pPr>
        <w:ind w:left="8130" w:hanging="425"/>
      </w:pPr>
      <w:rPr>
        <w:rFonts w:hint="default"/>
      </w:rPr>
    </w:lvl>
    <w:lvl w:ilvl="6">
      <w:start w:val="0"/>
      <w:numFmt w:val="bullet"/>
      <w:lvlText w:val="•"/>
      <w:lvlJc w:val="left"/>
      <w:pPr>
        <w:ind w:left="8393" w:hanging="425"/>
      </w:pPr>
      <w:rPr>
        <w:rFonts w:hint="default"/>
      </w:rPr>
    </w:lvl>
    <w:lvl w:ilvl="7">
      <w:start w:val="0"/>
      <w:numFmt w:val="bullet"/>
      <w:lvlText w:val="•"/>
      <w:lvlJc w:val="left"/>
      <w:pPr>
        <w:ind w:left="8656" w:hanging="425"/>
      </w:pPr>
      <w:rPr>
        <w:rFonts w:hint="default"/>
      </w:rPr>
    </w:lvl>
    <w:lvl w:ilvl="8">
      <w:start w:val="0"/>
      <w:numFmt w:val="bullet"/>
      <w:lvlText w:val="•"/>
      <w:lvlJc w:val="left"/>
      <w:pPr>
        <w:ind w:left="8918" w:hanging="425"/>
      </w:pPr>
      <w:rPr>
        <w:rFonts w:hint="default"/>
      </w:rPr>
    </w:lvl>
  </w:abstractNum>
  <w:abstractNum w:abstractNumId="64">
    <w:multiLevelType w:val="hybridMultilevel"/>
    <w:lvl w:ilvl="0">
      <w:start w:val="1"/>
      <w:numFmt w:val="decimal"/>
      <w:lvlText w:val="%1."/>
      <w:lvlJc w:val="left"/>
      <w:pPr>
        <w:ind w:left="1249" w:hanging="413"/>
        <w:jc w:val="left"/>
      </w:pPr>
      <w:rPr>
        <w:rFonts w:hint="default" w:ascii="Bookman Old Style" w:hAnsi="Bookman Old Style" w:eastAsia="Bookman Old Style" w:cs="Bookman Old Style"/>
        <w:spacing w:val="-16"/>
        <w:w w:val="100"/>
        <w:sz w:val="24"/>
        <w:szCs w:val="24"/>
      </w:rPr>
    </w:lvl>
    <w:lvl w:ilvl="1">
      <w:start w:val="0"/>
      <w:numFmt w:val="bullet"/>
      <w:lvlText w:val="•"/>
      <w:lvlJc w:val="left"/>
      <w:pPr>
        <w:ind w:left="2080" w:hanging="413"/>
      </w:pPr>
      <w:rPr>
        <w:rFonts w:hint="default"/>
      </w:rPr>
    </w:lvl>
    <w:lvl w:ilvl="2">
      <w:start w:val="0"/>
      <w:numFmt w:val="bullet"/>
      <w:lvlText w:val="•"/>
      <w:lvlJc w:val="left"/>
      <w:pPr>
        <w:ind w:left="2921" w:hanging="413"/>
      </w:pPr>
      <w:rPr>
        <w:rFonts w:hint="default"/>
      </w:rPr>
    </w:lvl>
    <w:lvl w:ilvl="3">
      <w:start w:val="0"/>
      <w:numFmt w:val="bullet"/>
      <w:lvlText w:val="•"/>
      <w:lvlJc w:val="left"/>
      <w:pPr>
        <w:ind w:left="3762" w:hanging="413"/>
      </w:pPr>
      <w:rPr>
        <w:rFonts w:hint="default"/>
      </w:rPr>
    </w:lvl>
    <w:lvl w:ilvl="4">
      <w:start w:val="0"/>
      <w:numFmt w:val="bullet"/>
      <w:lvlText w:val="•"/>
      <w:lvlJc w:val="left"/>
      <w:pPr>
        <w:ind w:left="4603" w:hanging="413"/>
      </w:pPr>
      <w:rPr>
        <w:rFonts w:hint="default"/>
      </w:rPr>
    </w:lvl>
    <w:lvl w:ilvl="5">
      <w:start w:val="0"/>
      <w:numFmt w:val="bullet"/>
      <w:lvlText w:val="•"/>
      <w:lvlJc w:val="left"/>
      <w:pPr>
        <w:ind w:left="5444" w:hanging="413"/>
      </w:pPr>
      <w:rPr>
        <w:rFonts w:hint="default"/>
      </w:rPr>
    </w:lvl>
    <w:lvl w:ilvl="6">
      <w:start w:val="0"/>
      <w:numFmt w:val="bullet"/>
      <w:lvlText w:val="•"/>
      <w:lvlJc w:val="left"/>
      <w:pPr>
        <w:ind w:left="6284" w:hanging="413"/>
      </w:pPr>
      <w:rPr>
        <w:rFonts w:hint="default"/>
      </w:rPr>
    </w:lvl>
    <w:lvl w:ilvl="7">
      <w:start w:val="0"/>
      <w:numFmt w:val="bullet"/>
      <w:lvlText w:val="•"/>
      <w:lvlJc w:val="left"/>
      <w:pPr>
        <w:ind w:left="7125" w:hanging="413"/>
      </w:pPr>
      <w:rPr>
        <w:rFonts w:hint="default"/>
      </w:rPr>
    </w:lvl>
    <w:lvl w:ilvl="8">
      <w:start w:val="0"/>
      <w:numFmt w:val="bullet"/>
      <w:lvlText w:val="•"/>
      <w:lvlJc w:val="left"/>
      <w:pPr>
        <w:ind w:left="7966" w:hanging="413"/>
      </w:pPr>
      <w:rPr>
        <w:rFonts w:hint="default"/>
      </w:rPr>
    </w:lvl>
  </w:abstractNum>
  <w:abstractNum w:abstractNumId="63">
    <w:multiLevelType w:val="hybridMultilevel"/>
    <w:lvl w:ilvl="0">
      <w:start w:val="6"/>
      <w:numFmt w:val="decimal"/>
      <w:lvlText w:val="%1"/>
      <w:lvlJc w:val="left"/>
      <w:pPr>
        <w:ind w:left="1249" w:hanging="565"/>
        <w:jc w:val="left"/>
      </w:pPr>
      <w:rPr>
        <w:rFonts w:hint="default"/>
      </w:rPr>
    </w:lvl>
    <w:lvl w:ilvl="1">
      <w:start w:val="1"/>
      <w:numFmt w:val="decimal"/>
      <w:lvlText w:val="%1.%2"/>
      <w:lvlJc w:val="left"/>
      <w:pPr>
        <w:ind w:left="1533" w:hanging="565"/>
        <w:jc w:val="left"/>
      </w:pPr>
      <w:rPr>
        <w:rFonts w:hint="default" w:ascii="Bookman Old Style" w:hAnsi="Bookman Old Style" w:eastAsia="Bookman Old Style" w:cs="Bookman Old Style"/>
        <w:spacing w:val="-4"/>
        <w:w w:val="100"/>
        <w:sz w:val="24"/>
        <w:szCs w:val="24"/>
      </w:rPr>
    </w:lvl>
    <w:lvl w:ilvl="2">
      <w:start w:val="1"/>
      <w:numFmt w:val="decimal"/>
      <w:lvlText w:val="%3."/>
      <w:lvlJc w:val="left"/>
      <w:pPr>
        <w:ind w:left="1677" w:hanging="424"/>
        <w:jc w:val="left"/>
      </w:pPr>
      <w:rPr>
        <w:rFonts w:hint="default" w:ascii="Bookman Old Style" w:hAnsi="Bookman Old Style" w:eastAsia="Bookman Old Style" w:cs="Bookman Old Style"/>
        <w:spacing w:val="-32"/>
        <w:w w:val="100"/>
        <w:sz w:val="24"/>
        <w:szCs w:val="24"/>
      </w:rPr>
    </w:lvl>
    <w:lvl w:ilvl="3">
      <w:start w:val="1"/>
      <w:numFmt w:val="lowerLetter"/>
      <w:lvlText w:val="%4."/>
      <w:lvlJc w:val="left"/>
      <w:pPr>
        <w:ind w:left="2245" w:hanging="568"/>
        <w:jc w:val="left"/>
      </w:pPr>
      <w:rPr>
        <w:rFonts w:hint="default" w:ascii="Bookman Old Style" w:hAnsi="Bookman Old Style" w:eastAsia="Bookman Old Style" w:cs="Bookman Old Style"/>
        <w:spacing w:val="-3"/>
        <w:w w:val="100"/>
        <w:sz w:val="24"/>
        <w:szCs w:val="24"/>
      </w:rPr>
    </w:lvl>
    <w:lvl w:ilvl="4">
      <w:start w:val="0"/>
      <w:numFmt w:val="bullet"/>
      <w:lvlText w:val="•"/>
      <w:lvlJc w:val="left"/>
      <w:pPr>
        <w:ind w:left="2800" w:hanging="568"/>
      </w:pPr>
      <w:rPr>
        <w:rFonts w:hint="default"/>
      </w:rPr>
    </w:lvl>
    <w:lvl w:ilvl="5">
      <w:start w:val="0"/>
      <w:numFmt w:val="bullet"/>
      <w:lvlText w:val="•"/>
      <w:lvlJc w:val="left"/>
      <w:pPr>
        <w:ind w:left="3941" w:hanging="568"/>
      </w:pPr>
      <w:rPr>
        <w:rFonts w:hint="default"/>
      </w:rPr>
    </w:lvl>
    <w:lvl w:ilvl="6">
      <w:start w:val="0"/>
      <w:numFmt w:val="bullet"/>
      <w:lvlText w:val="•"/>
      <w:lvlJc w:val="left"/>
      <w:pPr>
        <w:ind w:left="5082" w:hanging="568"/>
      </w:pPr>
      <w:rPr>
        <w:rFonts w:hint="default"/>
      </w:rPr>
    </w:lvl>
    <w:lvl w:ilvl="7">
      <w:start w:val="0"/>
      <w:numFmt w:val="bullet"/>
      <w:lvlText w:val="•"/>
      <w:lvlJc w:val="left"/>
      <w:pPr>
        <w:ind w:left="6224" w:hanging="568"/>
      </w:pPr>
      <w:rPr>
        <w:rFonts w:hint="default"/>
      </w:rPr>
    </w:lvl>
    <w:lvl w:ilvl="8">
      <w:start w:val="0"/>
      <w:numFmt w:val="bullet"/>
      <w:lvlText w:val="•"/>
      <w:lvlJc w:val="left"/>
      <w:pPr>
        <w:ind w:left="7365" w:hanging="568"/>
      </w:pPr>
      <w:rPr>
        <w:rFonts w:hint="default"/>
      </w:rPr>
    </w:lvl>
  </w:abstractNum>
  <w:abstractNum w:abstractNumId="62">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31"/>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9" w:hanging="425"/>
      </w:pPr>
      <w:rPr>
        <w:rFonts w:hint="default"/>
      </w:rPr>
    </w:lvl>
    <w:lvl w:ilvl="3">
      <w:start w:val="0"/>
      <w:numFmt w:val="bullet"/>
      <w:lvlText w:val="•"/>
      <w:lvlJc w:val="left"/>
      <w:pPr>
        <w:ind w:left="3664" w:hanging="425"/>
      </w:pPr>
      <w:rPr>
        <w:rFonts w:hint="default"/>
      </w:rPr>
    </w:lvl>
    <w:lvl w:ilvl="4">
      <w:start w:val="0"/>
      <w:numFmt w:val="bullet"/>
      <w:lvlText w:val="•"/>
      <w:lvlJc w:val="left"/>
      <w:pPr>
        <w:ind w:left="4519" w:hanging="425"/>
      </w:pPr>
      <w:rPr>
        <w:rFonts w:hint="default"/>
      </w:rPr>
    </w:lvl>
    <w:lvl w:ilvl="5">
      <w:start w:val="0"/>
      <w:numFmt w:val="bullet"/>
      <w:lvlText w:val="•"/>
      <w:lvlJc w:val="left"/>
      <w:pPr>
        <w:ind w:left="5374" w:hanging="425"/>
      </w:pPr>
      <w:rPr>
        <w:rFonts w:hint="default"/>
      </w:rPr>
    </w:lvl>
    <w:lvl w:ilvl="6">
      <w:start w:val="0"/>
      <w:numFmt w:val="bullet"/>
      <w:lvlText w:val="•"/>
      <w:lvlJc w:val="left"/>
      <w:pPr>
        <w:ind w:left="6228" w:hanging="425"/>
      </w:pPr>
      <w:rPr>
        <w:rFonts w:hint="default"/>
      </w:rPr>
    </w:lvl>
    <w:lvl w:ilvl="7">
      <w:start w:val="0"/>
      <w:numFmt w:val="bullet"/>
      <w:lvlText w:val="•"/>
      <w:lvlJc w:val="left"/>
      <w:pPr>
        <w:ind w:left="7083" w:hanging="425"/>
      </w:pPr>
      <w:rPr>
        <w:rFonts w:hint="default"/>
      </w:rPr>
    </w:lvl>
    <w:lvl w:ilvl="8">
      <w:start w:val="0"/>
      <w:numFmt w:val="bullet"/>
      <w:lvlText w:val="•"/>
      <w:lvlJc w:val="left"/>
      <w:pPr>
        <w:ind w:left="7938" w:hanging="425"/>
      </w:pPr>
      <w:rPr>
        <w:rFonts w:hint="default"/>
      </w:rPr>
    </w:lvl>
  </w:abstractNum>
  <w:abstractNum w:abstractNumId="61">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2"/>
        <w:w w:val="100"/>
        <w:sz w:val="24"/>
        <w:szCs w:val="24"/>
      </w:rPr>
    </w:lvl>
    <w:lvl w:ilvl="1">
      <w:start w:val="0"/>
      <w:numFmt w:val="bullet"/>
      <w:lvlText w:val="•"/>
      <w:lvlJc w:val="left"/>
      <w:pPr>
        <w:ind w:left="2219" w:hanging="709"/>
      </w:pPr>
      <w:rPr>
        <w:rFonts w:hint="default"/>
      </w:rPr>
    </w:lvl>
    <w:lvl w:ilvl="2">
      <w:start w:val="0"/>
      <w:numFmt w:val="bullet"/>
      <w:lvlText w:val="•"/>
      <w:lvlJc w:val="left"/>
      <w:pPr>
        <w:ind w:left="3038" w:hanging="709"/>
      </w:pPr>
      <w:rPr>
        <w:rFonts w:hint="default"/>
      </w:rPr>
    </w:lvl>
    <w:lvl w:ilvl="3">
      <w:start w:val="0"/>
      <w:numFmt w:val="bullet"/>
      <w:lvlText w:val="•"/>
      <w:lvlJc w:val="left"/>
      <w:pPr>
        <w:ind w:left="3857" w:hanging="709"/>
      </w:pPr>
      <w:rPr>
        <w:rFonts w:hint="default"/>
      </w:rPr>
    </w:lvl>
    <w:lvl w:ilvl="4">
      <w:start w:val="0"/>
      <w:numFmt w:val="bullet"/>
      <w:lvlText w:val="•"/>
      <w:lvlJc w:val="left"/>
      <w:pPr>
        <w:ind w:left="4676" w:hanging="709"/>
      </w:pPr>
      <w:rPr>
        <w:rFonts w:hint="default"/>
      </w:rPr>
    </w:lvl>
    <w:lvl w:ilvl="5">
      <w:start w:val="0"/>
      <w:numFmt w:val="bullet"/>
      <w:lvlText w:val="•"/>
      <w:lvlJc w:val="left"/>
      <w:pPr>
        <w:ind w:left="5496" w:hanging="709"/>
      </w:pPr>
      <w:rPr>
        <w:rFonts w:hint="default"/>
      </w:rPr>
    </w:lvl>
    <w:lvl w:ilvl="6">
      <w:start w:val="0"/>
      <w:numFmt w:val="bullet"/>
      <w:lvlText w:val="•"/>
      <w:lvlJc w:val="left"/>
      <w:pPr>
        <w:ind w:left="6315" w:hanging="709"/>
      </w:pPr>
      <w:rPr>
        <w:rFonts w:hint="default"/>
      </w:rPr>
    </w:lvl>
    <w:lvl w:ilvl="7">
      <w:start w:val="0"/>
      <w:numFmt w:val="bullet"/>
      <w:lvlText w:val="•"/>
      <w:lvlJc w:val="left"/>
      <w:pPr>
        <w:ind w:left="7134" w:hanging="709"/>
      </w:pPr>
      <w:rPr>
        <w:rFonts w:hint="default"/>
      </w:rPr>
    </w:lvl>
    <w:lvl w:ilvl="8">
      <w:start w:val="0"/>
      <w:numFmt w:val="bullet"/>
      <w:lvlText w:val="•"/>
      <w:lvlJc w:val="left"/>
      <w:pPr>
        <w:ind w:left="7953" w:hanging="709"/>
      </w:pPr>
      <w:rPr>
        <w:rFonts w:hint="default"/>
      </w:rPr>
    </w:lvl>
  </w:abstractNum>
  <w:abstractNum w:abstractNumId="60">
    <w:multiLevelType w:val="hybridMultilevel"/>
    <w:lvl w:ilvl="0">
      <w:start w:val="5"/>
      <w:numFmt w:val="decimal"/>
      <w:lvlText w:val="%1"/>
      <w:lvlJc w:val="left"/>
      <w:pPr>
        <w:ind w:left="1393" w:hanging="709"/>
        <w:jc w:val="left"/>
      </w:pPr>
      <w:rPr>
        <w:rFonts w:hint="default"/>
      </w:rPr>
    </w:lvl>
    <w:lvl w:ilvl="1">
      <w:start w:val="1"/>
      <w:numFmt w:val="decimal"/>
      <w:lvlText w:val="%1.%2"/>
      <w:lvlJc w:val="left"/>
      <w:pPr>
        <w:ind w:left="1393" w:hanging="709"/>
        <w:jc w:val="right"/>
      </w:pPr>
      <w:rPr>
        <w:rFonts w:hint="default" w:ascii="Bookman Old Style" w:hAnsi="Bookman Old Style" w:eastAsia="Bookman Old Style" w:cs="Bookman Old Style"/>
        <w:spacing w:val="-4"/>
        <w:w w:val="100"/>
        <w:sz w:val="24"/>
        <w:szCs w:val="24"/>
      </w:rPr>
    </w:lvl>
    <w:lvl w:ilvl="2">
      <w:start w:val="0"/>
      <w:numFmt w:val="bullet"/>
      <w:lvlText w:val="•"/>
      <w:lvlJc w:val="left"/>
      <w:pPr>
        <w:ind w:left="3038" w:hanging="709"/>
      </w:pPr>
      <w:rPr>
        <w:rFonts w:hint="default"/>
      </w:rPr>
    </w:lvl>
    <w:lvl w:ilvl="3">
      <w:start w:val="0"/>
      <w:numFmt w:val="bullet"/>
      <w:lvlText w:val="•"/>
      <w:lvlJc w:val="left"/>
      <w:pPr>
        <w:ind w:left="3857" w:hanging="709"/>
      </w:pPr>
      <w:rPr>
        <w:rFonts w:hint="default"/>
      </w:rPr>
    </w:lvl>
    <w:lvl w:ilvl="4">
      <w:start w:val="0"/>
      <w:numFmt w:val="bullet"/>
      <w:lvlText w:val="•"/>
      <w:lvlJc w:val="left"/>
      <w:pPr>
        <w:ind w:left="4676" w:hanging="709"/>
      </w:pPr>
      <w:rPr>
        <w:rFonts w:hint="default"/>
      </w:rPr>
    </w:lvl>
    <w:lvl w:ilvl="5">
      <w:start w:val="0"/>
      <w:numFmt w:val="bullet"/>
      <w:lvlText w:val="•"/>
      <w:lvlJc w:val="left"/>
      <w:pPr>
        <w:ind w:left="5496" w:hanging="709"/>
      </w:pPr>
      <w:rPr>
        <w:rFonts w:hint="default"/>
      </w:rPr>
    </w:lvl>
    <w:lvl w:ilvl="6">
      <w:start w:val="0"/>
      <w:numFmt w:val="bullet"/>
      <w:lvlText w:val="•"/>
      <w:lvlJc w:val="left"/>
      <w:pPr>
        <w:ind w:left="6315" w:hanging="709"/>
      </w:pPr>
      <w:rPr>
        <w:rFonts w:hint="default"/>
      </w:rPr>
    </w:lvl>
    <w:lvl w:ilvl="7">
      <w:start w:val="0"/>
      <w:numFmt w:val="bullet"/>
      <w:lvlText w:val="•"/>
      <w:lvlJc w:val="left"/>
      <w:pPr>
        <w:ind w:left="7134" w:hanging="709"/>
      </w:pPr>
      <w:rPr>
        <w:rFonts w:hint="default"/>
      </w:rPr>
    </w:lvl>
    <w:lvl w:ilvl="8">
      <w:start w:val="0"/>
      <w:numFmt w:val="bullet"/>
      <w:lvlText w:val="•"/>
      <w:lvlJc w:val="left"/>
      <w:pPr>
        <w:ind w:left="7953" w:hanging="709"/>
      </w:pPr>
      <w:rPr>
        <w:rFonts w:hint="default"/>
      </w:rPr>
    </w:lvl>
  </w:abstractNum>
  <w:abstractNum w:abstractNumId="59">
    <w:multiLevelType w:val="hybridMultilevel"/>
    <w:lvl w:ilvl="0">
      <w:start w:val="4"/>
      <w:numFmt w:val="decimal"/>
      <w:lvlText w:val="%1"/>
      <w:lvlJc w:val="left"/>
      <w:pPr>
        <w:ind w:left="2093" w:hanging="709"/>
        <w:jc w:val="left"/>
      </w:pPr>
      <w:rPr>
        <w:rFonts w:hint="default"/>
      </w:rPr>
    </w:lvl>
    <w:lvl w:ilvl="1">
      <w:start w:val="1"/>
      <w:numFmt w:val="decimal"/>
      <w:lvlText w:val="%1.%2"/>
      <w:lvlJc w:val="left"/>
      <w:pPr>
        <w:ind w:left="2093" w:hanging="709"/>
        <w:jc w:val="left"/>
      </w:pPr>
      <w:rPr>
        <w:rFonts w:hint="default" w:ascii="Bookman Old Style" w:hAnsi="Bookman Old Style" w:eastAsia="Bookman Old Style" w:cs="Bookman Old Style"/>
        <w:spacing w:val="-2"/>
        <w:w w:val="100"/>
        <w:sz w:val="24"/>
        <w:szCs w:val="24"/>
      </w:rPr>
    </w:lvl>
    <w:lvl w:ilvl="2">
      <w:start w:val="0"/>
      <w:numFmt w:val="bullet"/>
      <w:lvlText w:val="•"/>
      <w:lvlJc w:val="left"/>
      <w:pPr>
        <w:ind w:left="3900" w:hanging="709"/>
      </w:pPr>
      <w:rPr>
        <w:rFonts w:hint="default"/>
      </w:rPr>
    </w:lvl>
    <w:lvl w:ilvl="3">
      <w:start w:val="0"/>
      <w:numFmt w:val="bullet"/>
      <w:lvlText w:val="•"/>
      <w:lvlJc w:val="left"/>
      <w:pPr>
        <w:ind w:left="4801" w:hanging="709"/>
      </w:pPr>
      <w:rPr>
        <w:rFonts w:hint="default"/>
      </w:rPr>
    </w:lvl>
    <w:lvl w:ilvl="4">
      <w:start w:val="0"/>
      <w:numFmt w:val="bullet"/>
      <w:lvlText w:val="•"/>
      <w:lvlJc w:val="left"/>
      <w:pPr>
        <w:ind w:left="5701" w:hanging="709"/>
      </w:pPr>
      <w:rPr>
        <w:rFonts w:hint="default"/>
      </w:rPr>
    </w:lvl>
    <w:lvl w:ilvl="5">
      <w:start w:val="0"/>
      <w:numFmt w:val="bullet"/>
      <w:lvlText w:val="•"/>
      <w:lvlJc w:val="left"/>
      <w:pPr>
        <w:ind w:left="6602" w:hanging="709"/>
      </w:pPr>
      <w:rPr>
        <w:rFonts w:hint="default"/>
      </w:rPr>
    </w:lvl>
    <w:lvl w:ilvl="6">
      <w:start w:val="0"/>
      <w:numFmt w:val="bullet"/>
      <w:lvlText w:val="•"/>
      <w:lvlJc w:val="left"/>
      <w:pPr>
        <w:ind w:left="7502" w:hanging="709"/>
      </w:pPr>
      <w:rPr>
        <w:rFonts w:hint="default"/>
      </w:rPr>
    </w:lvl>
    <w:lvl w:ilvl="7">
      <w:start w:val="0"/>
      <w:numFmt w:val="bullet"/>
      <w:lvlText w:val="•"/>
      <w:lvlJc w:val="left"/>
      <w:pPr>
        <w:ind w:left="8402" w:hanging="709"/>
      </w:pPr>
      <w:rPr>
        <w:rFonts w:hint="default"/>
      </w:rPr>
    </w:lvl>
    <w:lvl w:ilvl="8">
      <w:start w:val="0"/>
      <w:numFmt w:val="bullet"/>
      <w:lvlText w:val="•"/>
      <w:lvlJc w:val="left"/>
      <w:pPr>
        <w:ind w:left="9303" w:hanging="709"/>
      </w:pPr>
      <w:rPr>
        <w:rFonts w:hint="default"/>
      </w:rPr>
    </w:lvl>
  </w:abstractNum>
  <w:abstractNum w:abstractNumId="58">
    <w:multiLevelType w:val="hybridMultilevel"/>
    <w:lvl w:ilvl="0">
      <w:start w:val="1"/>
      <w:numFmt w:val="decimal"/>
      <w:lvlText w:val="%1."/>
      <w:lvlJc w:val="left"/>
      <w:pPr>
        <w:ind w:left="1109" w:hanging="361"/>
        <w:jc w:val="left"/>
      </w:pPr>
      <w:rPr>
        <w:rFonts w:hint="default"/>
        <w:spacing w:val="-38"/>
        <w:w w:val="100"/>
      </w:rPr>
    </w:lvl>
    <w:lvl w:ilvl="1">
      <w:start w:val="0"/>
      <w:numFmt w:val="bullet"/>
      <w:lvlText w:val="•"/>
      <w:lvlJc w:val="left"/>
      <w:pPr>
        <w:ind w:left="1954" w:hanging="361"/>
      </w:pPr>
      <w:rPr>
        <w:rFonts w:hint="default"/>
      </w:rPr>
    </w:lvl>
    <w:lvl w:ilvl="2">
      <w:start w:val="0"/>
      <w:numFmt w:val="bullet"/>
      <w:lvlText w:val="•"/>
      <w:lvlJc w:val="left"/>
      <w:pPr>
        <w:ind w:left="2808" w:hanging="361"/>
      </w:pPr>
      <w:rPr>
        <w:rFonts w:hint="default"/>
      </w:rPr>
    </w:lvl>
    <w:lvl w:ilvl="3">
      <w:start w:val="0"/>
      <w:numFmt w:val="bullet"/>
      <w:lvlText w:val="•"/>
      <w:lvlJc w:val="left"/>
      <w:pPr>
        <w:ind w:left="3663" w:hanging="361"/>
      </w:pPr>
      <w:rPr>
        <w:rFonts w:hint="default"/>
      </w:rPr>
    </w:lvl>
    <w:lvl w:ilvl="4">
      <w:start w:val="0"/>
      <w:numFmt w:val="bullet"/>
      <w:lvlText w:val="•"/>
      <w:lvlJc w:val="left"/>
      <w:pPr>
        <w:ind w:left="4517" w:hanging="361"/>
      </w:pPr>
      <w:rPr>
        <w:rFonts w:hint="default"/>
      </w:rPr>
    </w:lvl>
    <w:lvl w:ilvl="5">
      <w:start w:val="0"/>
      <w:numFmt w:val="bullet"/>
      <w:lvlText w:val="•"/>
      <w:lvlJc w:val="left"/>
      <w:pPr>
        <w:ind w:left="5372" w:hanging="361"/>
      </w:pPr>
      <w:rPr>
        <w:rFonts w:hint="default"/>
      </w:rPr>
    </w:lvl>
    <w:lvl w:ilvl="6">
      <w:start w:val="0"/>
      <w:numFmt w:val="bullet"/>
      <w:lvlText w:val="•"/>
      <w:lvlJc w:val="left"/>
      <w:pPr>
        <w:ind w:left="6226" w:hanging="361"/>
      </w:pPr>
      <w:rPr>
        <w:rFonts w:hint="default"/>
      </w:rPr>
    </w:lvl>
    <w:lvl w:ilvl="7">
      <w:start w:val="0"/>
      <w:numFmt w:val="bullet"/>
      <w:lvlText w:val="•"/>
      <w:lvlJc w:val="left"/>
      <w:pPr>
        <w:ind w:left="7080" w:hanging="361"/>
      </w:pPr>
      <w:rPr>
        <w:rFonts w:hint="default"/>
      </w:rPr>
    </w:lvl>
    <w:lvl w:ilvl="8">
      <w:start w:val="0"/>
      <w:numFmt w:val="bullet"/>
      <w:lvlText w:val="•"/>
      <w:lvlJc w:val="left"/>
      <w:pPr>
        <w:ind w:left="7935" w:hanging="361"/>
      </w:pPr>
      <w:rPr>
        <w:rFonts w:hint="default"/>
      </w:rPr>
    </w:lvl>
  </w:abstractNum>
  <w:abstractNum w:abstractNumId="57">
    <w:multiLevelType w:val="hybridMultilevel"/>
    <w:lvl w:ilvl="0">
      <w:start w:val="1"/>
      <w:numFmt w:val="lowerLetter"/>
      <w:lvlText w:val="%1."/>
      <w:lvlJc w:val="left"/>
      <w:pPr>
        <w:ind w:left="1109" w:hanging="361"/>
        <w:jc w:val="left"/>
      </w:pPr>
      <w:rPr>
        <w:rFonts w:hint="default" w:ascii="Bookman Old Style" w:hAnsi="Bookman Old Style" w:eastAsia="Bookman Old Style" w:cs="Bookman Old Style"/>
        <w:spacing w:val="-10"/>
        <w:w w:val="100"/>
        <w:sz w:val="24"/>
        <w:szCs w:val="24"/>
      </w:rPr>
    </w:lvl>
    <w:lvl w:ilvl="1">
      <w:start w:val="1"/>
      <w:numFmt w:val="decimal"/>
      <w:lvlText w:val="%2."/>
      <w:lvlJc w:val="left"/>
      <w:pPr>
        <w:ind w:left="1533" w:hanging="360"/>
        <w:jc w:val="left"/>
      </w:pPr>
      <w:rPr>
        <w:rFonts w:hint="default" w:ascii="Bookman Old Style" w:hAnsi="Bookman Old Style" w:eastAsia="Bookman Old Style" w:cs="Bookman Old Style"/>
        <w:spacing w:val="-19"/>
        <w:w w:val="100"/>
        <w:sz w:val="24"/>
        <w:szCs w:val="24"/>
      </w:rPr>
    </w:lvl>
    <w:lvl w:ilvl="2">
      <w:start w:val="0"/>
      <w:numFmt w:val="bullet"/>
      <w:lvlText w:val="•"/>
      <w:lvlJc w:val="left"/>
      <w:pPr>
        <w:ind w:left="2438" w:hanging="360"/>
      </w:pPr>
      <w:rPr>
        <w:rFonts w:hint="default"/>
      </w:rPr>
    </w:lvl>
    <w:lvl w:ilvl="3">
      <w:start w:val="0"/>
      <w:numFmt w:val="bullet"/>
      <w:lvlText w:val="•"/>
      <w:lvlJc w:val="left"/>
      <w:pPr>
        <w:ind w:left="3336"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32"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929" w:hanging="360"/>
      </w:pPr>
      <w:rPr>
        <w:rFonts w:hint="default"/>
      </w:rPr>
    </w:lvl>
    <w:lvl w:ilvl="8">
      <w:start w:val="0"/>
      <w:numFmt w:val="bullet"/>
      <w:lvlText w:val="•"/>
      <w:lvlJc w:val="left"/>
      <w:pPr>
        <w:ind w:left="7827" w:hanging="360"/>
      </w:pPr>
      <w:rPr>
        <w:rFonts w:hint="default"/>
      </w:rPr>
    </w:lvl>
  </w:abstractNum>
  <w:abstractNum w:abstractNumId="56">
    <w:multiLevelType w:val="hybridMultilevel"/>
    <w:lvl w:ilvl="0">
      <w:start w:val="1"/>
      <w:numFmt w:val="lowerLetter"/>
      <w:lvlText w:val="%1."/>
      <w:lvlJc w:val="left"/>
      <w:pPr>
        <w:ind w:left="1197" w:hanging="361"/>
        <w:jc w:val="left"/>
      </w:pPr>
      <w:rPr>
        <w:rFonts w:hint="default" w:ascii="Bookman Old Style" w:hAnsi="Bookman Old Style" w:eastAsia="Bookman Old Style" w:cs="Bookman Old Style"/>
        <w:spacing w:val="-10"/>
        <w:w w:val="100"/>
        <w:sz w:val="24"/>
        <w:szCs w:val="24"/>
      </w:rPr>
    </w:lvl>
    <w:lvl w:ilvl="1">
      <w:start w:val="0"/>
      <w:numFmt w:val="bullet"/>
      <w:lvlText w:val="•"/>
      <w:lvlJc w:val="left"/>
      <w:pPr>
        <w:ind w:left="2042" w:hanging="361"/>
      </w:pPr>
      <w:rPr>
        <w:rFonts w:hint="default"/>
      </w:rPr>
    </w:lvl>
    <w:lvl w:ilvl="2">
      <w:start w:val="0"/>
      <w:numFmt w:val="bullet"/>
      <w:lvlText w:val="•"/>
      <w:lvlJc w:val="left"/>
      <w:pPr>
        <w:ind w:left="2884" w:hanging="361"/>
      </w:pPr>
      <w:rPr>
        <w:rFonts w:hint="default"/>
      </w:rPr>
    </w:lvl>
    <w:lvl w:ilvl="3">
      <w:start w:val="0"/>
      <w:numFmt w:val="bullet"/>
      <w:lvlText w:val="•"/>
      <w:lvlJc w:val="left"/>
      <w:pPr>
        <w:ind w:left="3727" w:hanging="361"/>
      </w:pPr>
      <w:rPr>
        <w:rFonts w:hint="default"/>
      </w:rPr>
    </w:lvl>
    <w:lvl w:ilvl="4">
      <w:start w:val="0"/>
      <w:numFmt w:val="bullet"/>
      <w:lvlText w:val="•"/>
      <w:lvlJc w:val="left"/>
      <w:pPr>
        <w:ind w:left="4569" w:hanging="361"/>
      </w:pPr>
      <w:rPr>
        <w:rFonts w:hint="default"/>
      </w:rPr>
    </w:lvl>
    <w:lvl w:ilvl="5">
      <w:start w:val="0"/>
      <w:numFmt w:val="bullet"/>
      <w:lvlText w:val="•"/>
      <w:lvlJc w:val="left"/>
      <w:pPr>
        <w:ind w:left="5412" w:hanging="361"/>
      </w:pPr>
      <w:rPr>
        <w:rFonts w:hint="default"/>
      </w:rPr>
    </w:lvl>
    <w:lvl w:ilvl="6">
      <w:start w:val="0"/>
      <w:numFmt w:val="bullet"/>
      <w:lvlText w:val="•"/>
      <w:lvlJc w:val="left"/>
      <w:pPr>
        <w:ind w:left="6254" w:hanging="361"/>
      </w:pPr>
      <w:rPr>
        <w:rFonts w:hint="default"/>
      </w:rPr>
    </w:lvl>
    <w:lvl w:ilvl="7">
      <w:start w:val="0"/>
      <w:numFmt w:val="bullet"/>
      <w:lvlText w:val="•"/>
      <w:lvlJc w:val="left"/>
      <w:pPr>
        <w:ind w:left="7096" w:hanging="361"/>
      </w:pPr>
      <w:rPr>
        <w:rFonts w:hint="default"/>
      </w:rPr>
    </w:lvl>
    <w:lvl w:ilvl="8">
      <w:start w:val="0"/>
      <w:numFmt w:val="bullet"/>
      <w:lvlText w:val="•"/>
      <w:lvlJc w:val="left"/>
      <w:pPr>
        <w:ind w:left="7939" w:hanging="361"/>
      </w:pPr>
      <w:rPr>
        <w:rFonts w:hint="default"/>
      </w:rPr>
    </w:lvl>
  </w:abstractNum>
  <w:abstractNum w:abstractNumId="55">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26"/>
        <w:w w:val="100"/>
        <w:sz w:val="24"/>
        <w:szCs w:val="24"/>
      </w:rPr>
    </w:lvl>
    <w:lvl w:ilvl="1">
      <w:start w:val="1"/>
      <w:numFmt w:val="lowerLetter"/>
      <w:lvlText w:val="%2)"/>
      <w:lvlJc w:val="left"/>
      <w:pPr>
        <w:ind w:left="1533" w:hanging="424"/>
        <w:jc w:val="left"/>
      </w:pPr>
      <w:rPr>
        <w:rFonts w:hint="default" w:ascii="Bookman Old Style" w:hAnsi="Bookman Old Style" w:eastAsia="Bookman Old Style" w:cs="Bookman Old Style"/>
        <w:spacing w:val="-20"/>
        <w:w w:val="100"/>
        <w:sz w:val="24"/>
        <w:szCs w:val="24"/>
      </w:rPr>
    </w:lvl>
    <w:lvl w:ilvl="2">
      <w:start w:val="0"/>
      <w:numFmt w:val="bullet"/>
      <w:lvlText w:val="•"/>
      <w:lvlJc w:val="left"/>
      <w:pPr>
        <w:ind w:left="2440" w:hanging="424"/>
      </w:pPr>
      <w:rPr>
        <w:rFonts w:hint="default"/>
      </w:rPr>
    </w:lvl>
    <w:lvl w:ilvl="3">
      <w:start w:val="0"/>
      <w:numFmt w:val="bullet"/>
      <w:lvlText w:val="•"/>
      <w:lvlJc w:val="left"/>
      <w:pPr>
        <w:ind w:left="3340" w:hanging="424"/>
      </w:pPr>
      <w:rPr>
        <w:rFonts w:hint="default"/>
      </w:rPr>
    </w:lvl>
    <w:lvl w:ilvl="4">
      <w:start w:val="0"/>
      <w:numFmt w:val="bullet"/>
      <w:lvlText w:val="•"/>
      <w:lvlJc w:val="left"/>
      <w:pPr>
        <w:ind w:left="4241" w:hanging="424"/>
      </w:pPr>
      <w:rPr>
        <w:rFonts w:hint="default"/>
      </w:rPr>
    </w:lvl>
    <w:lvl w:ilvl="5">
      <w:start w:val="0"/>
      <w:numFmt w:val="bullet"/>
      <w:lvlText w:val="•"/>
      <w:lvlJc w:val="left"/>
      <w:pPr>
        <w:ind w:left="5141" w:hanging="424"/>
      </w:pPr>
      <w:rPr>
        <w:rFonts w:hint="default"/>
      </w:rPr>
    </w:lvl>
    <w:lvl w:ilvl="6">
      <w:start w:val="0"/>
      <w:numFmt w:val="bullet"/>
      <w:lvlText w:val="•"/>
      <w:lvlJc w:val="left"/>
      <w:pPr>
        <w:ind w:left="6042" w:hanging="424"/>
      </w:pPr>
      <w:rPr>
        <w:rFonts w:hint="default"/>
      </w:rPr>
    </w:lvl>
    <w:lvl w:ilvl="7">
      <w:start w:val="0"/>
      <w:numFmt w:val="bullet"/>
      <w:lvlText w:val="•"/>
      <w:lvlJc w:val="left"/>
      <w:pPr>
        <w:ind w:left="6942" w:hanging="424"/>
      </w:pPr>
      <w:rPr>
        <w:rFonts w:hint="default"/>
      </w:rPr>
    </w:lvl>
    <w:lvl w:ilvl="8">
      <w:start w:val="0"/>
      <w:numFmt w:val="bullet"/>
      <w:lvlText w:val="•"/>
      <w:lvlJc w:val="left"/>
      <w:pPr>
        <w:ind w:left="7843" w:hanging="424"/>
      </w:pPr>
      <w:rPr>
        <w:rFonts w:hint="default"/>
      </w:rPr>
    </w:lvl>
  </w:abstractNum>
  <w:abstractNum w:abstractNumId="54">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31"/>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53">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5"/>
        <w:w w:val="100"/>
        <w:sz w:val="22"/>
        <w:szCs w:val="22"/>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52">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35"/>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51">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38"/>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50">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26"/>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49">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6"/>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48">
    <w:multiLevelType w:val="hybridMultilevel"/>
    <w:lvl w:ilvl="0">
      <w:start w:val="1"/>
      <w:numFmt w:val="lowerLetter"/>
      <w:lvlText w:val="%1)"/>
      <w:lvlJc w:val="left"/>
      <w:pPr>
        <w:ind w:left="1533" w:hanging="424"/>
        <w:jc w:val="left"/>
      </w:pPr>
      <w:rPr>
        <w:rFonts w:hint="default" w:ascii="Bookman Old Style" w:hAnsi="Bookman Old Style" w:eastAsia="Bookman Old Style" w:cs="Bookman Old Style"/>
        <w:spacing w:val="-2"/>
        <w:w w:val="100"/>
        <w:sz w:val="24"/>
        <w:szCs w:val="24"/>
      </w:rPr>
    </w:lvl>
    <w:lvl w:ilvl="1">
      <w:start w:val="0"/>
      <w:numFmt w:val="bullet"/>
      <w:lvlText w:val="•"/>
      <w:lvlJc w:val="left"/>
      <w:pPr>
        <w:ind w:left="2350" w:hanging="424"/>
      </w:pPr>
      <w:rPr>
        <w:rFonts w:hint="default"/>
      </w:rPr>
    </w:lvl>
    <w:lvl w:ilvl="2">
      <w:start w:val="0"/>
      <w:numFmt w:val="bullet"/>
      <w:lvlText w:val="•"/>
      <w:lvlJc w:val="left"/>
      <w:pPr>
        <w:ind w:left="3160" w:hanging="424"/>
      </w:pPr>
      <w:rPr>
        <w:rFonts w:hint="default"/>
      </w:rPr>
    </w:lvl>
    <w:lvl w:ilvl="3">
      <w:start w:val="0"/>
      <w:numFmt w:val="bullet"/>
      <w:lvlText w:val="•"/>
      <w:lvlJc w:val="left"/>
      <w:pPr>
        <w:ind w:left="3971" w:hanging="424"/>
      </w:pPr>
      <w:rPr>
        <w:rFonts w:hint="default"/>
      </w:rPr>
    </w:lvl>
    <w:lvl w:ilvl="4">
      <w:start w:val="0"/>
      <w:numFmt w:val="bullet"/>
      <w:lvlText w:val="•"/>
      <w:lvlJc w:val="left"/>
      <w:pPr>
        <w:ind w:left="4781" w:hanging="424"/>
      </w:pPr>
      <w:rPr>
        <w:rFonts w:hint="default"/>
      </w:rPr>
    </w:lvl>
    <w:lvl w:ilvl="5">
      <w:start w:val="0"/>
      <w:numFmt w:val="bullet"/>
      <w:lvlText w:val="•"/>
      <w:lvlJc w:val="left"/>
      <w:pPr>
        <w:ind w:left="5592" w:hanging="424"/>
      </w:pPr>
      <w:rPr>
        <w:rFonts w:hint="default"/>
      </w:rPr>
    </w:lvl>
    <w:lvl w:ilvl="6">
      <w:start w:val="0"/>
      <w:numFmt w:val="bullet"/>
      <w:lvlText w:val="•"/>
      <w:lvlJc w:val="left"/>
      <w:pPr>
        <w:ind w:left="6402" w:hanging="424"/>
      </w:pPr>
      <w:rPr>
        <w:rFonts w:hint="default"/>
      </w:rPr>
    </w:lvl>
    <w:lvl w:ilvl="7">
      <w:start w:val="0"/>
      <w:numFmt w:val="bullet"/>
      <w:lvlText w:val="•"/>
      <w:lvlJc w:val="left"/>
      <w:pPr>
        <w:ind w:left="7212" w:hanging="424"/>
      </w:pPr>
      <w:rPr>
        <w:rFonts w:hint="default"/>
      </w:rPr>
    </w:lvl>
    <w:lvl w:ilvl="8">
      <w:start w:val="0"/>
      <w:numFmt w:val="bullet"/>
      <w:lvlText w:val="•"/>
      <w:lvlJc w:val="left"/>
      <w:pPr>
        <w:ind w:left="8023" w:hanging="424"/>
      </w:pPr>
      <w:rPr>
        <w:rFonts w:hint="default"/>
      </w:rPr>
    </w:lvl>
  </w:abstractNum>
  <w:abstractNum w:abstractNumId="47">
    <w:multiLevelType w:val="hybridMultilevel"/>
    <w:lvl w:ilvl="0">
      <w:start w:val="1"/>
      <w:numFmt w:val="decimal"/>
      <w:lvlText w:val="%1."/>
      <w:lvlJc w:val="left"/>
      <w:pPr>
        <w:ind w:left="1109" w:hanging="425"/>
        <w:jc w:val="right"/>
      </w:pPr>
      <w:rPr>
        <w:rFonts w:hint="default" w:ascii="Bookman Old Style" w:hAnsi="Bookman Old Style" w:eastAsia="Bookman Old Style" w:cs="Bookman Old Style"/>
        <w:spacing w:val="-31"/>
        <w:w w:val="100"/>
        <w:sz w:val="24"/>
        <w:szCs w:val="24"/>
      </w:rPr>
    </w:lvl>
    <w:lvl w:ilvl="1">
      <w:start w:val="1"/>
      <w:numFmt w:val="decimal"/>
      <w:lvlText w:val="%2)"/>
      <w:lvlJc w:val="left"/>
      <w:pPr>
        <w:ind w:left="1533" w:hanging="424"/>
        <w:jc w:val="left"/>
      </w:pPr>
      <w:rPr>
        <w:rFonts w:hint="default" w:ascii="Bookman Old Style" w:hAnsi="Bookman Old Style" w:eastAsia="Bookman Old Style" w:cs="Bookman Old Style"/>
        <w:spacing w:val="-2"/>
        <w:w w:val="100"/>
        <w:sz w:val="24"/>
        <w:szCs w:val="24"/>
      </w:rPr>
    </w:lvl>
    <w:lvl w:ilvl="2">
      <w:start w:val="0"/>
      <w:numFmt w:val="bullet"/>
      <w:lvlText w:val="•"/>
      <w:lvlJc w:val="left"/>
      <w:pPr>
        <w:ind w:left="2440" w:hanging="424"/>
      </w:pPr>
      <w:rPr>
        <w:rFonts w:hint="default"/>
      </w:rPr>
    </w:lvl>
    <w:lvl w:ilvl="3">
      <w:start w:val="0"/>
      <w:numFmt w:val="bullet"/>
      <w:lvlText w:val="•"/>
      <w:lvlJc w:val="left"/>
      <w:pPr>
        <w:ind w:left="3340" w:hanging="424"/>
      </w:pPr>
      <w:rPr>
        <w:rFonts w:hint="default"/>
      </w:rPr>
    </w:lvl>
    <w:lvl w:ilvl="4">
      <w:start w:val="0"/>
      <w:numFmt w:val="bullet"/>
      <w:lvlText w:val="•"/>
      <w:lvlJc w:val="left"/>
      <w:pPr>
        <w:ind w:left="4241" w:hanging="424"/>
      </w:pPr>
      <w:rPr>
        <w:rFonts w:hint="default"/>
      </w:rPr>
    </w:lvl>
    <w:lvl w:ilvl="5">
      <w:start w:val="0"/>
      <w:numFmt w:val="bullet"/>
      <w:lvlText w:val="•"/>
      <w:lvlJc w:val="left"/>
      <w:pPr>
        <w:ind w:left="5141" w:hanging="424"/>
      </w:pPr>
      <w:rPr>
        <w:rFonts w:hint="default"/>
      </w:rPr>
    </w:lvl>
    <w:lvl w:ilvl="6">
      <w:start w:val="0"/>
      <w:numFmt w:val="bullet"/>
      <w:lvlText w:val="•"/>
      <w:lvlJc w:val="left"/>
      <w:pPr>
        <w:ind w:left="6042" w:hanging="424"/>
      </w:pPr>
      <w:rPr>
        <w:rFonts w:hint="default"/>
      </w:rPr>
    </w:lvl>
    <w:lvl w:ilvl="7">
      <w:start w:val="0"/>
      <w:numFmt w:val="bullet"/>
      <w:lvlText w:val="•"/>
      <w:lvlJc w:val="left"/>
      <w:pPr>
        <w:ind w:left="6942" w:hanging="424"/>
      </w:pPr>
      <w:rPr>
        <w:rFonts w:hint="default"/>
      </w:rPr>
    </w:lvl>
    <w:lvl w:ilvl="8">
      <w:start w:val="0"/>
      <w:numFmt w:val="bullet"/>
      <w:lvlText w:val="•"/>
      <w:lvlJc w:val="left"/>
      <w:pPr>
        <w:ind w:left="7843" w:hanging="424"/>
      </w:pPr>
      <w:rPr>
        <w:rFonts w:hint="default"/>
      </w:rPr>
    </w:lvl>
  </w:abstractNum>
  <w:abstractNum w:abstractNumId="46">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2"/>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45">
    <w:multiLevelType w:val="hybridMultilevel"/>
    <w:lvl w:ilvl="0">
      <w:start w:val="1"/>
      <w:numFmt w:val="decimal"/>
      <w:lvlText w:val="%1."/>
      <w:lvlJc w:val="left"/>
      <w:pPr>
        <w:ind w:left="1109" w:hanging="425"/>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44">
    <w:multiLevelType w:val="hybridMultilevel"/>
    <w:lvl w:ilvl="0">
      <w:start w:val="1"/>
      <w:numFmt w:val="decimal"/>
      <w:lvlText w:val="%1."/>
      <w:lvlJc w:val="left"/>
      <w:pPr>
        <w:ind w:left="1109" w:hanging="425"/>
        <w:jc w:val="left"/>
      </w:pPr>
      <w:rPr>
        <w:rFonts w:hint="default" w:ascii="Bookman Old Style" w:hAnsi="Bookman Old Style" w:eastAsia="Bookman Old Style" w:cs="Bookman Old Style"/>
        <w:spacing w:val="-37"/>
        <w:w w:val="100"/>
        <w:sz w:val="22"/>
        <w:szCs w:val="22"/>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43">
    <w:multiLevelType w:val="hybridMultilevel"/>
    <w:lvl w:ilvl="0">
      <w:start w:val="1"/>
      <w:numFmt w:val="decimal"/>
      <w:lvlText w:val="%1."/>
      <w:lvlJc w:val="left"/>
      <w:pPr>
        <w:ind w:left="1109" w:hanging="425"/>
        <w:jc w:val="left"/>
      </w:pPr>
      <w:rPr>
        <w:rFonts w:hint="default" w:ascii="Times New Roman" w:hAnsi="Times New Roman" w:eastAsia="Times New Roman" w:cs="Times New Roman"/>
        <w:spacing w:val="-38"/>
        <w:w w:val="100"/>
        <w:sz w:val="24"/>
        <w:szCs w:val="24"/>
      </w:rPr>
    </w:lvl>
    <w:lvl w:ilvl="1">
      <w:start w:val="0"/>
      <w:numFmt w:val="bullet"/>
      <w:lvlText w:val="•"/>
      <w:lvlJc w:val="left"/>
      <w:pPr>
        <w:ind w:left="1954" w:hanging="425"/>
      </w:pPr>
      <w:rPr>
        <w:rFonts w:hint="default"/>
      </w:rPr>
    </w:lvl>
    <w:lvl w:ilvl="2">
      <w:start w:val="0"/>
      <w:numFmt w:val="bullet"/>
      <w:lvlText w:val="•"/>
      <w:lvlJc w:val="left"/>
      <w:pPr>
        <w:ind w:left="2808" w:hanging="425"/>
      </w:pPr>
      <w:rPr>
        <w:rFonts w:hint="default"/>
      </w:rPr>
    </w:lvl>
    <w:lvl w:ilvl="3">
      <w:start w:val="0"/>
      <w:numFmt w:val="bullet"/>
      <w:lvlText w:val="•"/>
      <w:lvlJc w:val="left"/>
      <w:pPr>
        <w:ind w:left="3663" w:hanging="425"/>
      </w:pPr>
      <w:rPr>
        <w:rFonts w:hint="default"/>
      </w:rPr>
    </w:lvl>
    <w:lvl w:ilvl="4">
      <w:start w:val="0"/>
      <w:numFmt w:val="bullet"/>
      <w:lvlText w:val="•"/>
      <w:lvlJc w:val="left"/>
      <w:pPr>
        <w:ind w:left="4517" w:hanging="425"/>
      </w:pPr>
      <w:rPr>
        <w:rFonts w:hint="default"/>
      </w:rPr>
    </w:lvl>
    <w:lvl w:ilvl="5">
      <w:start w:val="0"/>
      <w:numFmt w:val="bullet"/>
      <w:lvlText w:val="•"/>
      <w:lvlJc w:val="left"/>
      <w:pPr>
        <w:ind w:left="5372" w:hanging="425"/>
      </w:pPr>
      <w:rPr>
        <w:rFonts w:hint="default"/>
      </w:rPr>
    </w:lvl>
    <w:lvl w:ilvl="6">
      <w:start w:val="0"/>
      <w:numFmt w:val="bullet"/>
      <w:lvlText w:val="•"/>
      <w:lvlJc w:val="left"/>
      <w:pPr>
        <w:ind w:left="6226" w:hanging="425"/>
      </w:pPr>
      <w:rPr>
        <w:rFonts w:hint="default"/>
      </w:rPr>
    </w:lvl>
    <w:lvl w:ilvl="7">
      <w:start w:val="0"/>
      <w:numFmt w:val="bullet"/>
      <w:lvlText w:val="•"/>
      <w:lvlJc w:val="left"/>
      <w:pPr>
        <w:ind w:left="7080" w:hanging="425"/>
      </w:pPr>
      <w:rPr>
        <w:rFonts w:hint="default"/>
      </w:rPr>
    </w:lvl>
    <w:lvl w:ilvl="8">
      <w:start w:val="0"/>
      <w:numFmt w:val="bullet"/>
      <w:lvlText w:val="•"/>
      <w:lvlJc w:val="left"/>
      <w:pPr>
        <w:ind w:left="7935" w:hanging="425"/>
      </w:pPr>
      <w:rPr>
        <w:rFonts w:hint="default"/>
      </w:rPr>
    </w:lvl>
  </w:abstractNum>
  <w:abstractNum w:abstractNumId="42">
    <w:multiLevelType w:val="hybridMultilevel"/>
    <w:lvl w:ilvl="0">
      <w:start w:val="3"/>
      <w:numFmt w:val="decimal"/>
      <w:lvlText w:val="%1"/>
      <w:lvlJc w:val="left"/>
      <w:pPr>
        <w:ind w:left="1673" w:hanging="709"/>
        <w:jc w:val="left"/>
      </w:pPr>
      <w:rPr>
        <w:rFonts w:hint="default"/>
      </w:rPr>
    </w:lvl>
    <w:lvl w:ilvl="1">
      <w:start w:val="1"/>
      <w:numFmt w:val="decimal"/>
      <w:lvlText w:val="%1.%2"/>
      <w:lvlJc w:val="left"/>
      <w:pPr>
        <w:ind w:left="1673" w:hanging="709"/>
        <w:jc w:val="right"/>
      </w:pPr>
      <w:rPr>
        <w:rFonts w:hint="default" w:ascii="Bookman Old Style" w:hAnsi="Bookman Old Style" w:eastAsia="Bookman Old Style" w:cs="Bookman Old Style"/>
        <w:spacing w:val="0"/>
        <w:w w:val="100"/>
        <w:sz w:val="24"/>
        <w:szCs w:val="24"/>
      </w:rPr>
    </w:lvl>
    <w:lvl w:ilvl="2">
      <w:start w:val="1"/>
      <w:numFmt w:val="lowerLetter"/>
      <w:lvlText w:val="%3."/>
      <w:lvlJc w:val="left"/>
      <w:pPr>
        <w:ind w:left="1961" w:hanging="568"/>
        <w:jc w:val="right"/>
      </w:pPr>
      <w:rPr>
        <w:rFonts w:hint="default"/>
        <w:i/>
        <w:spacing w:val="-5"/>
        <w:w w:val="100"/>
      </w:rPr>
    </w:lvl>
    <w:lvl w:ilvl="3">
      <w:start w:val="0"/>
      <w:numFmt w:val="bullet"/>
      <w:lvlText w:val="•"/>
      <w:lvlJc w:val="left"/>
      <w:pPr>
        <w:ind w:left="3667" w:hanging="568"/>
      </w:pPr>
      <w:rPr>
        <w:rFonts w:hint="default"/>
      </w:rPr>
    </w:lvl>
    <w:lvl w:ilvl="4">
      <w:start w:val="0"/>
      <w:numFmt w:val="bullet"/>
      <w:lvlText w:val="•"/>
      <w:lvlJc w:val="left"/>
      <w:pPr>
        <w:ind w:left="4521" w:hanging="568"/>
      </w:pPr>
      <w:rPr>
        <w:rFonts w:hint="default"/>
      </w:rPr>
    </w:lvl>
    <w:lvl w:ilvl="5">
      <w:start w:val="0"/>
      <w:numFmt w:val="bullet"/>
      <w:lvlText w:val="•"/>
      <w:lvlJc w:val="left"/>
      <w:pPr>
        <w:ind w:left="5375" w:hanging="568"/>
      </w:pPr>
      <w:rPr>
        <w:rFonts w:hint="default"/>
      </w:rPr>
    </w:lvl>
    <w:lvl w:ilvl="6">
      <w:start w:val="0"/>
      <w:numFmt w:val="bullet"/>
      <w:lvlText w:val="•"/>
      <w:lvlJc w:val="left"/>
      <w:pPr>
        <w:ind w:left="6228" w:hanging="568"/>
      </w:pPr>
      <w:rPr>
        <w:rFonts w:hint="default"/>
      </w:rPr>
    </w:lvl>
    <w:lvl w:ilvl="7">
      <w:start w:val="0"/>
      <w:numFmt w:val="bullet"/>
      <w:lvlText w:val="•"/>
      <w:lvlJc w:val="left"/>
      <w:pPr>
        <w:ind w:left="7082" w:hanging="568"/>
      </w:pPr>
      <w:rPr>
        <w:rFonts w:hint="default"/>
      </w:rPr>
    </w:lvl>
    <w:lvl w:ilvl="8">
      <w:start w:val="0"/>
      <w:numFmt w:val="bullet"/>
      <w:lvlText w:val="•"/>
      <w:lvlJc w:val="left"/>
      <w:pPr>
        <w:ind w:left="7936" w:hanging="568"/>
      </w:pPr>
      <w:rPr>
        <w:rFonts w:hint="default"/>
      </w:rPr>
    </w:lvl>
  </w:abstractNum>
  <w:abstractNum w:abstractNumId="41">
    <w:multiLevelType w:val="hybridMultilevel"/>
    <w:lvl w:ilvl="0">
      <w:start w:val="1"/>
      <w:numFmt w:val="decimal"/>
      <w:lvlText w:val="%1."/>
      <w:lvlJc w:val="left"/>
      <w:pPr>
        <w:ind w:left="1101" w:hanging="361"/>
        <w:jc w:val="left"/>
      </w:pPr>
      <w:rPr>
        <w:rFonts w:hint="default" w:ascii="Bookman Old Style" w:hAnsi="Bookman Old Style" w:eastAsia="Bookman Old Style" w:cs="Bookman Old Style"/>
        <w:spacing w:val="-18"/>
        <w:w w:val="100"/>
        <w:sz w:val="24"/>
        <w:szCs w:val="24"/>
      </w:rPr>
    </w:lvl>
    <w:lvl w:ilvl="1">
      <w:start w:val="1"/>
      <w:numFmt w:val="lowerLetter"/>
      <w:lvlText w:val="%2."/>
      <w:lvlJc w:val="left"/>
      <w:pPr>
        <w:ind w:left="1101" w:hanging="361"/>
        <w:jc w:val="left"/>
      </w:pPr>
      <w:rPr>
        <w:rFonts w:hint="default" w:ascii="Bookman Old Style" w:hAnsi="Bookman Old Style" w:eastAsia="Bookman Old Style" w:cs="Bookman Old Style"/>
        <w:spacing w:val="-38"/>
        <w:w w:val="100"/>
        <w:sz w:val="24"/>
        <w:szCs w:val="24"/>
      </w:rPr>
    </w:lvl>
    <w:lvl w:ilvl="2">
      <w:start w:val="0"/>
      <w:numFmt w:val="bullet"/>
      <w:lvlText w:val="•"/>
      <w:lvlJc w:val="left"/>
      <w:pPr>
        <w:ind w:left="2808" w:hanging="361"/>
      </w:pPr>
      <w:rPr>
        <w:rFonts w:hint="default"/>
      </w:rPr>
    </w:lvl>
    <w:lvl w:ilvl="3">
      <w:start w:val="0"/>
      <w:numFmt w:val="bullet"/>
      <w:lvlText w:val="•"/>
      <w:lvlJc w:val="left"/>
      <w:pPr>
        <w:ind w:left="3663" w:hanging="361"/>
      </w:pPr>
      <w:rPr>
        <w:rFonts w:hint="default"/>
      </w:rPr>
    </w:lvl>
    <w:lvl w:ilvl="4">
      <w:start w:val="0"/>
      <w:numFmt w:val="bullet"/>
      <w:lvlText w:val="•"/>
      <w:lvlJc w:val="left"/>
      <w:pPr>
        <w:ind w:left="4517" w:hanging="361"/>
      </w:pPr>
      <w:rPr>
        <w:rFonts w:hint="default"/>
      </w:rPr>
    </w:lvl>
    <w:lvl w:ilvl="5">
      <w:start w:val="0"/>
      <w:numFmt w:val="bullet"/>
      <w:lvlText w:val="•"/>
      <w:lvlJc w:val="left"/>
      <w:pPr>
        <w:ind w:left="5372" w:hanging="361"/>
      </w:pPr>
      <w:rPr>
        <w:rFonts w:hint="default"/>
      </w:rPr>
    </w:lvl>
    <w:lvl w:ilvl="6">
      <w:start w:val="0"/>
      <w:numFmt w:val="bullet"/>
      <w:lvlText w:val="•"/>
      <w:lvlJc w:val="left"/>
      <w:pPr>
        <w:ind w:left="6226" w:hanging="361"/>
      </w:pPr>
      <w:rPr>
        <w:rFonts w:hint="default"/>
      </w:rPr>
    </w:lvl>
    <w:lvl w:ilvl="7">
      <w:start w:val="0"/>
      <w:numFmt w:val="bullet"/>
      <w:lvlText w:val="•"/>
      <w:lvlJc w:val="left"/>
      <w:pPr>
        <w:ind w:left="7080" w:hanging="361"/>
      </w:pPr>
      <w:rPr>
        <w:rFonts w:hint="default"/>
      </w:rPr>
    </w:lvl>
    <w:lvl w:ilvl="8">
      <w:start w:val="0"/>
      <w:numFmt w:val="bullet"/>
      <w:lvlText w:val="•"/>
      <w:lvlJc w:val="left"/>
      <w:pPr>
        <w:ind w:left="7935" w:hanging="361"/>
      </w:pPr>
      <w:rPr>
        <w:rFonts w:hint="default"/>
      </w:rPr>
    </w:lvl>
  </w:abstractNum>
  <w:abstractNum w:abstractNumId="40">
    <w:multiLevelType w:val="hybridMultilevel"/>
    <w:lvl w:ilvl="0">
      <w:start w:val="1"/>
      <w:numFmt w:val="upperLetter"/>
      <w:lvlText w:val="%1."/>
      <w:lvlJc w:val="left"/>
      <w:pPr>
        <w:ind w:left="1393" w:hanging="709"/>
        <w:jc w:val="left"/>
      </w:pPr>
      <w:rPr>
        <w:rFonts w:hint="default" w:ascii="Arial" w:hAnsi="Arial" w:eastAsia="Arial" w:cs="Arial"/>
        <w:b/>
        <w:bCs/>
        <w:spacing w:val="-6"/>
        <w:w w:val="99"/>
        <w:sz w:val="24"/>
        <w:szCs w:val="24"/>
      </w:rPr>
    </w:lvl>
    <w:lvl w:ilvl="1">
      <w:start w:val="0"/>
      <w:numFmt w:val="bullet"/>
      <w:lvlText w:val="•"/>
      <w:lvlJc w:val="left"/>
      <w:pPr>
        <w:ind w:left="2224" w:hanging="709"/>
      </w:pPr>
      <w:rPr>
        <w:rFonts w:hint="default"/>
      </w:rPr>
    </w:lvl>
    <w:lvl w:ilvl="2">
      <w:start w:val="0"/>
      <w:numFmt w:val="bullet"/>
      <w:lvlText w:val="•"/>
      <w:lvlJc w:val="left"/>
      <w:pPr>
        <w:ind w:left="3048" w:hanging="709"/>
      </w:pPr>
      <w:rPr>
        <w:rFonts w:hint="default"/>
      </w:rPr>
    </w:lvl>
    <w:lvl w:ilvl="3">
      <w:start w:val="0"/>
      <w:numFmt w:val="bullet"/>
      <w:lvlText w:val="•"/>
      <w:lvlJc w:val="left"/>
      <w:pPr>
        <w:ind w:left="3873" w:hanging="709"/>
      </w:pPr>
      <w:rPr>
        <w:rFonts w:hint="default"/>
      </w:rPr>
    </w:lvl>
    <w:lvl w:ilvl="4">
      <w:start w:val="0"/>
      <w:numFmt w:val="bullet"/>
      <w:lvlText w:val="•"/>
      <w:lvlJc w:val="left"/>
      <w:pPr>
        <w:ind w:left="4697" w:hanging="709"/>
      </w:pPr>
      <w:rPr>
        <w:rFonts w:hint="default"/>
      </w:rPr>
    </w:lvl>
    <w:lvl w:ilvl="5">
      <w:start w:val="0"/>
      <w:numFmt w:val="bullet"/>
      <w:lvlText w:val="•"/>
      <w:lvlJc w:val="left"/>
      <w:pPr>
        <w:ind w:left="5522" w:hanging="709"/>
      </w:pPr>
      <w:rPr>
        <w:rFonts w:hint="default"/>
      </w:rPr>
    </w:lvl>
    <w:lvl w:ilvl="6">
      <w:start w:val="0"/>
      <w:numFmt w:val="bullet"/>
      <w:lvlText w:val="•"/>
      <w:lvlJc w:val="left"/>
      <w:pPr>
        <w:ind w:left="6346" w:hanging="709"/>
      </w:pPr>
      <w:rPr>
        <w:rFonts w:hint="default"/>
      </w:rPr>
    </w:lvl>
    <w:lvl w:ilvl="7">
      <w:start w:val="0"/>
      <w:numFmt w:val="bullet"/>
      <w:lvlText w:val="•"/>
      <w:lvlJc w:val="left"/>
      <w:pPr>
        <w:ind w:left="7170" w:hanging="709"/>
      </w:pPr>
      <w:rPr>
        <w:rFonts w:hint="default"/>
      </w:rPr>
    </w:lvl>
    <w:lvl w:ilvl="8">
      <w:start w:val="0"/>
      <w:numFmt w:val="bullet"/>
      <w:lvlText w:val="•"/>
      <w:lvlJc w:val="left"/>
      <w:pPr>
        <w:ind w:left="7995" w:hanging="709"/>
      </w:pPr>
      <w:rPr>
        <w:rFonts w:hint="default"/>
      </w:rPr>
    </w:lvl>
  </w:abstractNum>
  <w:abstractNum w:abstractNumId="39">
    <w:multiLevelType w:val="hybridMultilevel"/>
    <w:lvl w:ilvl="0">
      <w:start w:val="1"/>
      <w:numFmt w:val="upperLetter"/>
      <w:lvlText w:val="%1."/>
      <w:lvlJc w:val="left"/>
      <w:pPr>
        <w:ind w:left="1393" w:hanging="709"/>
        <w:jc w:val="left"/>
      </w:pPr>
      <w:rPr>
        <w:rFonts w:hint="default" w:ascii="Arial" w:hAnsi="Arial" w:eastAsia="Arial" w:cs="Arial"/>
        <w:b/>
        <w:bCs/>
        <w:spacing w:val="-6"/>
        <w:w w:val="99"/>
        <w:sz w:val="24"/>
        <w:szCs w:val="24"/>
      </w:rPr>
    </w:lvl>
    <w:lvl w:ilvl="1">
      <w:start w:val="0"/>
      <w:numFmt w:val="bullet"/>
      <w:lvlText w:val="•"/>
      <w:lvlJc w:val="left"/>
      <w:pPr>
        <w:ind w:left="2224" w:hanging="709"/>
      </w:pPr>
      <w:rPr>
        <w:rFonts w:hint="default"/>
      </w:rPr>
    </w:lvl>
    <w:lvl w:ilvl="2">
      <w:start w:val="0"/>
      <w:numFmt w:val="bullet"/>
      <w:lvlText w:val="•"/>
      <w:lvlJc w:val="left"/>
      <w:pPr>
        <w:ind w:left="3048" w:hanging="709"/>
      </w:pPr>
      <w:rPr>
        <w:rFonts w:hint="default"/>
      </w:rPr>
    </w:lvl>
    <w:lvl w:ilvl="3">
      <w:start w:val="0"/>
      <w:numFmt w:val="bullet"/>
      <w:lvlText w:val="•"/>
      <w:lvlJc w:val="left"/>
      <w:pPr>
        <w:ind w:left="3873" w:hanging="709"/>
      </w:pPr>
      <w:rPr>
        <w:rFonts w:hint="default"/>
      </w:rPr>
    </w:lvl>
    <w:lvl w:ilvl="4">
      <w:start w:val="0"/>
      <w:numFmt w:val="bullet"/>
      <w:lvlText w:val="•"/>
      <w:lvlJc w:val="left"/>
      <w:pPr>
        <w:ind w:left="4697" w:hanging="709"/>
      </w:pPr>
      <w:rPr>
        <w:rFonts w:hint="default"/>
      </w:rPr>
    </w:lvl>
    <w:lvl w:ilvl="5">
      <w:start w:val="0"/>
      <w:numFmt w:val="bullet"/>
      <w:lvlText w:val="•"/>
      <w:lvlJc w:val="left"/>
      <w:pPr>
        <w:ind w:left="5522" w:hanging="709"/>
      </w:pPr>
      <w:rPr>
        <w:rFonts w:hint="default"/>
      </w:rPr>
    </w:lvl>
    <w:lvl w:ilvl="6">
      <w:start w:val="0"/>
      <w:numFmt w:val="bullet"/>
      <w:lvlText w:val="•"/>
      <w:lvlJc w:val="left"/>
      <w:pPr>
        <w:ind w:left="6346" w:hanging="709"/>
      </w:pPr>
      <w:rPr>
        <w:rFonts w:hint="default"/>
      </w:rPr>
    </w:lvl>
    <w:lvl w:ilvl="7">
      <w:start w:val="0"/>
      <w:numFmt w:val="bullet"/>
      <w:lvlText w:val="•"/>
      <w:lvlJc w:val="left"/>
      <w:pPr>
        <w:ind w:left="7170" w:hanging="709"/>
      </w:pPr>
      <w:rPr>
        <w:rFonts w:hint="default"/>
      </w:rPr>
    </w:lvl>
    <w:lvl w:ilvl="8">
      <w:start w:val="0"/>
      <w:numFmt w:val="bullet"/>
      <w:lvlText w:val="•"/>
      <w:lvlJc w:val="left"/>
      <w:pPr>
        <w:ind w:left="7995" w:hanging="709"/>
      </w:pPr>
      <w:rPr>
        <w:rFonts w:hint="default"/>
      </w:rPr>
    </w:lvl>
  </w:abstractNum>
  <w:abstractNum w:abstractNumId="38">
    <w:multiLevelType w:val="hybridMultilevel"/>
    <w:lvl w:ilvl="0">
      <w:start w:val="1"/>
      <w:numFmt w:val="lowerLetter"/>
      <w:lvlText w:val="%1."/>
      <w:lvlJc w:val="left"/>
      <w:pPr>
        <w:ind w:left="1393" w:hanging="709"/>
        <w:jc w:val="left"/>
      </w:pPr>
      <w:rPr>
        <w:rFonts w:hint="default" w:ascii="Bookman Old Style" w:hAnsi="Bookman Old Style" w:eastAsia="Bookman Old Style" w:cs="Bookman Old Style"/>
        <w:spacing w:val="-5"/>
        <w:w w:val="100"/>
        <w:sz w:val="24"/>
        <w:szCs w:val="24"/>
      </w:rPr>
    </w:lvl>
    <w:lvl w:ilvl="1">
      <w:start w:val="0"/>
      <w:numFmt w:val="bullet"/>
      <w:lvlText w:val="•"/>
      <w:lvlJc w:val="left"/>
      <w:pPr>
        <w:ind w:left="2226" w:hanging="709"/>
      </w:pPr>
      <w:rPr>
        <w:rFonts w:hint="default"/>
      </w:rPr>
    </w:lvl>
    <w:lvl w:ilvl="2">
      <w:start w:val="0"/>
      <w:numFmt w:val="bullet"/>
      <w:lvlText w:val="•"/>
      <w:lvlJc w:val="left"/>
      <w:pPr>
        <w:ind w:left="3052" w:hanging="709"/>
      </w:pPr>
      <w:rPr>
        <w:rFonts w:hint="default"/>
      </w:rPr>
    </w:lvl>
    <w:lvl w:ilvl="3">
      <w:start w:val="0"/>
      <w:numFmt w:val="bullet"/>
      <w:lvlText w:val="•"/>
      <w:lvlJc w:val="left"/>
      <w:pPr>
        <w:ind w:left="3879" w:hanging="709"/>
      </w:pPr>
      <w:rPr>
        <w:rFonts w:hint="default"/>
      </w:rPr>
    </w:lvl>
    <w:lvl w:ilvl="4">
      <w:start w:val="0"/>
      <w:numFmt w:val="bullet"/>
      <w:lvlText w:val="•"/>
      <w:lvlJc w:val="left"/>
      <w:pPr>
        <w:ind w:left="4705" w:hanging="709"/>
      </w:pPr>
      <w:rPr>
        <w:rFonts w:hint="default"/>
      </w:rPr>
    </w:lvl>
    <w:lvl w:ilvl="5">
      <w:start w:val="0"/>
      <w:numFmt w:val="bullet"/>
      <w:lvlText w:val="•"/>
      <w:lvlJc w:val="left"/>
      <w:pPr>
        <w:ind w:left="5532" w:hanging="709"/>
      </w:pPr>
      <w:rPr>
        <w:rFonts w:hint="default"/>
      </w:rPr>
    </w:lvl>
    <w:lvl w:ilvl="6">
      <w:start w:val="0"/>
      <w:numFmt w:val="bullet"/>
      <w:lvlText w:val="•"/>
      <w:lvlJc w:val="left"/>
      <w:pPr>
        <w:ind w:left="6358" w:hanging="709"/>
      </w:pPr>
      <w:rPr>
        <w:rFonts w:hint="default"/>
      </w:rPr>
    </w:lvl>
    <w:lvl w:ilvl="7">
      <w:start w:val="0"/>
      <w:numFmt w:val="bullet"/>
      <w:lvlText w:val="•"/>
      <w:lvlJc w:val="left"/>
      <w:pPr>
        <w:ind w:left="7184" w:hanging="709"/>
      </w:pPr>
      <w:rPr>
        <w:rFonts w:hint="default"/>
      </w:rPr>
    </w:lvl>
    <w:lvl w:ilvl="8">
      <w:start w:val="0"/>
      <w:numFmt w:val="bullet"/>
      <w:lvlText w:val="•"/>
      <w:lvlJc w:val="left"/>
      <w:pPr>
        <w:ind w:left="8011" w:hanging="709"/>
      </w:pPr>
      <w:rPr>
        <w:rFonts w:hint="default"/>
      </w:rPr>
    </w:lvl>
  </w:abstractNum>
  <w:abstractNum w:abstractNumId="37">
    <w:multiLevelType w:val="hybridMultilevel"/>
    <w:lvl w:ilvl="0">
      <w:start w:val="1"/>
      <w:numFmt w:val="lowerLetter"/>
      <w:lvlText w:val="%1."/>
      <w:lvlJc w:val="left"/>
      <w:pPr>
        <w:ind w:left="1289" w:hanging="565"/>
        <w:jc w:val="left"/>
      </w:pPr>
      <w:rPr>
        <w:rFonts w:hint="default" w:ascii="Bookman Old Style" w:hAnsi="Bookman Old Style" w:eastAsia="Bookman Old Style" w:cs="Bookman Old Style"/>
        <w:spacing w:val="-5"/>
        <w:w w:val="100"/>
        <w:sz w:val="24"/>
        <w:szCs w:val="24"/>
      </w:rPr>
    </w:lvl>
    <w:lvl w:ilvl="1">
      <w:start w:val="0"/>
      <w:numFmt w:val="bullet"/>
      <w:lvlText w:val="•"/>
      <w:lvlJc w:val="left"/>
      <w:pPr>
        <w:ind w:left="2124" w:hanging="565"/>
      </w:pPr>
      <w:rPr>
        <w:rFonts w:hint="default"/>
      </w:rPr>
    </w:lvl>
    <w:lvl w:ilvl="2">
      <w:start w:val="0"/>
      <w:numFmt w:val="bullet"/>
      <w:lvlText w:val="•"/>
      <w:lvlJc w:val="left"/>
      <w:pPr>
        <w:ind w:left="2968" w:hanging="565"/>
      </w:pPr>
      <w:rPr>
        <w:rFonts w:hint="default"/>
      </w:rPr>
    </w:lvl>
    <w:lvl w:ilvl="3">
      <w:start w:val="0"/>
      <w:numFmt w:val="bullet"/>
      <w:lvlText w:val="•"/>
      <w:lvlJc w:val="left"/>
      <w:pPr>
        <w:ind w:left="3813" w:hanging="565"/>
      </w:pPr>
      <w:rPr>
        <w:rFonts w:hint="default"/>
      </w:rPr>
    </w:lvl>
    <w:lvl w:ilvl="4">
      <w:start w:val="0"/>
      <w:numFmt w:val="bullet"/>
      <w:lvlText w:val="•"/>
      <w:lvlJc w:val="left"/>
      <w:pPr>
        <w:ind w:left="4657" w:hanging="565"/>
      </w:pPr>
      <w:rPr>
        <w:rFonts w:hint="default"/>
      </w:rPr>
    </w:lvl>
    <w:lvl w:ilvl="5">
      <w:start w:val="0"/>
      <w:numFmt w:val="bullet"/>
      <w:lvlText w:val="•"/>
      <w:lvlJc w:val="left"/>
      <w:pPr>
        <w:ind w:left="5502" w:hanging="565"/>
      </w:pPr>
      <w:rPr>
        <w:rFonts w:hint="default"/>
      </w:rPr>
    </w:lvl>
    <w:lvl w:ilvl="6">
      <w:start w:val="0"/>
      <w:numFmt w:val="bullet"/>
      <w:lvlText w:val="•"/>
      <w:lvlJc w:val="left"/>
      <w:pPr>
        <w:ind w:left="6346" w:hanging="565"/>
      </w:pPr>
      <w:rPr>
        <w:rFonts w:hint="default"/>
      </w:rPr>
    </w:lvl>
    <w:lvl w:ilvl="7">
      <w:start w:val="0"/>
      <w:numFmt w:val="bullet"/>
      <w:lvlText w:val="•"/>
      <w:lvlJc w:val="left"/>
      <w:pPr>
        <w:ind w:left="7190" w:hanging="565"/>
      </w:pPr>
      <w:rPr>
        <w:rFonts w:hint="default"/>
      </w:rPr>
    </w:lvl>
    <w:lvl w:ilvl="8">
      <w:start w:val="0"/>
      <w:numFmt w:val="bullet"/>
      <w:lvlText w:val="•"/>
      <w:lvlJc w:val="left"/>
      <w:pPr>
        <w:ind w:left="8035" w:hanging="565"/>
      </w:pPr>
      <w:rPr>
        <w:rFonts w:hint="default"/>
      </w:rPr>
    </w:lvl>
  </w:abstractNum>
  <w:abstractNum w:abstractNumId="36">
    <w:multiLevelType w:val="hybridMultilevel"/>
    <w:lvl w:ilvl="0">
      <w:start w:val="1"/>
      <w:numFmt w:val="lowerLetter"/>
      <w:lvlText w:val="%1."/>
      <w:lvlJc w:val="left"/>
      <w:pPr>
        <w:ind w:left="1413" w:hanging="709"/>
        <w:jc w:val="left"/>
      </w:pPr>
      <w:rPr>
        <w:rFonts w:hint="default" w:ascii="Bookman Old Style" w:hAnsi="Bookman Old Style" w:eastAsia="Bookman Old Style" w:cs="Bookman Old Style"/>
        <w:spacing w:val="-11"/>
        <w:w w:val="100"/>
        <w:sz w:val="24"/>
        <w:szCs w:val="24"/>
      </w:rPr>
    </w:lvl>
    <w:lvl w:ilvl="1">
      <w:start w:val="0"/>
      <w:numFmt w:val="bullet"/>
      <w:lvlText w:val="•"/>
      <w:lvlJc w:val="left"/>
      <w:pPr>
        <w:ind w:left="2246" w:hanging="709"/>
      </w:pPr>
      <w:rPr>
        <w:rFonts w:hint="default"/>
      </w:rPr>
    </w:lvl>
    <w:lvl w:ilvl="2">
      <w:start w:val="0"/>
      <w:numFmt w:val="bullet"/>
      <w:lvlText w:val="•"/>
      <w:lvlJc w:val="left"/>
      <w:pPr>
        <w:ind w:left="3072" w:hanging="709"/>
      </w:pPr>
      <w:rPr>
        <w:rFonts w:hint="default"/>
      </w:rPr>
    </w:lvl>
    <w:lvl w:ilvl="3">
      <w:start w:val="0"/>
      <w:numFmt w:val="bullet"/>
      <w:lvlText w:val="•"/>
      <w:lvlJc w:val="left"/>
      <w:pPr>
        <w:ind w:left="3899" w:hanging="709"/>
      </w:pPr>
      <w:rPr>
        <w:rFonts w:hint="default"/>
      </w:rPr>
    </w:lvl>
    <w:lvl w:ilvl="4">
      <w:start w:val="0"/>
      <w:numFmt w:val="bullet"/>
      <w:lvlText w:val="•"/>
      <w:lvlJc w:val="left"/>
      <w:pPr>
        <w:ind w:left="4725" w:hanging="709"/>
      </w:pPr>
      <w:rPr>
        <w:rFonts w:hint="default"/>
      </w:rPr>
    </w:lvl>
    <w:lvl w:ilvl="5">
      <w:start w:val="0"/>
      <w:numFmt w:val="bullet"/>
      <w:lvlText w:val="•"/>
      <w:lvlJc w:val="left"/>
      <w:pPr>
        <w:ind w:left="5552" w:hanging="709"/>
      </w:pPr>
      <w:rPr>
        <w:rFonts w:hint="default"/>
      </w:rPr>
    </w:lvl>
    <w:lvl w:ilvl="6">
      <w:start w:val="0"/>
      <w:numFmt w:val="bullet"/>
      <w:lvlText w:val="•"/>
      <w:lvlJc w:val="left"/>
      <w:pPr>
        <w:ind w:left="6378" w:hanging="709"/>
      </w:pPr>
      <w:rPr>
        <w:rFonts w:hint="default"/>
      </w:rPr>
    </w:lvl>
    <w:lvl w:ilvl="7">
      <w:start w:val="0"/>
      <w:numFmt w:val="bullet"/>
      <w:lvlText w:val="•"/>
      <w:lvlJc w:val="left"/>
      <w:pPr>
        <w:ind w:left="7204" w:hanging="709"/>
      </w:pPr>
      <w:rPr>
        <w:rFonts w:hint="default"/>
      </w:rPr>
    </w:lvl>
    <w:lvl w:ilvl="8">
      <w:start w:val="0"/>
      <w:numFmt w:val="bullet"/>
      <w:lvlText w:val="•"/>
      <w:lvlJc w:val="left"/>
      <w:pPr>
        <w:ind w:left="8031" w:hanging="709"/>
      </w:pPr>
      <w:rPr>
        <w:rFonts w:hint="default"/>
      </w:rPr>
    </w:lvl>
  </w:abstractNum>
  <w:abstractNum w:abstractNumId="35">
    <w:multiLevelType w:val="hybridMultilevel"/>
    <w:lvl w:ilvl="0">
      <w:start w:val="1"/>
      <w:numFmt w:val="decimal"/>
      <w:lvlText w:val="%1."/>
      <w:lvlJc w:val="left"/>
      <w:pPr>
        <w:ind w:left="1109" w:hanging="425"/>
        <w:jc w:val="right"/>
      </w:pPr>
      <w:rPr>
        <w:rFonts w:hint="default" w:ascii="Bookman Old Style" w:hAnsi="Bookman Old Style" w:eastAsia="Bookman Old Style" w:cs="Bookman Old Style"/>
        <w:spacing w:val="-2"/>
        <w:w w:val="100"/>
        <w:sz w:val="24"/>
        <w:szCs w:val="24"/>
      </w:rPr>
    </w:lvl>
    <w:lvl w:ilvl="1">
      <w:start w:val="1"/>
      <w:numFmt w:val="lowerLetter"/>
      <w:lvlText w:val="%2."/>
      <w:lvlJc w:val="left"/>
      <w:pPr>
        <w:ind w:left="1557" w:hanging="448"/>
        <w:jc w:val="left"/>
      </w:pPr>
      <w:rPr>
        <w:rFonts w:hint="default" w:ascii="Bookman Old Style" w:hAnsi="Bookman Old Style" w:eastAsia="Bookman Old Style" w:cs="Bookman Old Style"/>
        <w:spacing w:val="-5"/>
        <w:w w:val="100"/>
        <w:sz w:val="24"/>
        <w:szCs w:val="24"/>
      </w:rPr>
    </w:lvl>
    <w:lvl w:ilvl="2">
      <w:start w:val="0"/>
      <w:numFmt w:val="bullet"/>
      <w:lvlText w:val="•"/>
      <w:lvlJc w:val="left"/>
      <w:pPr>
        <w:ind w:left="1560" w:hanging="448"/>
      </w:pPr>
      <w:rPr>
        <w:rFonts w:hint="default"/>
      </w:rPr>
    </w:lvl>
    <w:lvl w:ilvl="3">
      <w:start w:val="0"/>
      <w:numFmt w:val="bullet"/>
      <w:lvlText w:val="•"/>
      <w:lvlJc w:val="left"/>
      <w:pPr>
        <w:ind w:left="2570" w:hanging="448"/>
      </w:pPr>
      <w:rPr>
        <w:rFonts w:hint="default"/>
      </w:rPr>
    </w:lvl>
    <w:lvl w:ilvl="4">
      <w:start w:val="0"/>
      <w:numFmt w:val="bullet"/>
      <w:lvlText w:val="•"/>
      <w:lvlJc w:val="left"/>
      <w:pPr>
        <w:ind w:left="3581" w:hanging="448"/>
      </w:pPr>
      <w:rPr>
        <w:rFonts w:hint="default"/>
      </w:rPr>
    </w:lvl>
    <w:lvl w:ilvl="5">
      <w:start w:val="0"/>
      <w:numFmt w:val="bullet"/>
      <w:lvlText w:val="•"/>
      <w:lvlJc w:val="left"/>
      <w:pPr>
        <w:ind w:left="4591" w:hanging="448"/>
      </w:pPr>
      <w:rPr>
        <w:rFonts w:hint="default"/>
      </w:rPr>
    </w:lvl>
    <w:lvl w:ilvl="6">
      <w:start w:val="0"/>
      <w:numFmt w:val="bullet"/>
      <w:lvlText w:val="•"/>
      <w:lvlJc w:val="left"/>
      <w:pPr>
        <w:ind w:left="5602" w:hanging="448"/>
      </w:pPr>
      <w:rPr>
        <w:rFonts w:hint="default"/>
      </w:rPr>
    </w:lvl>
    <w:lvl w:ilvl="7">
      <w:start w:val="0"/>
      <w:numFmt w:val="bullet"/>
      <w:lvlText w:val="•"/>
      <w:lvlJc w:val="left"/>
      <w:pPr>
        <w:ind w:left="6612" w:hanging="448"/>
      </w:pPr>
      <w:rPr>
        <w:rFonts w:hint="default"/>
      </w:rPr>
    </w:lvl>
    <w:lvl w:ilvl="8">
      <w:start w:val="0"/>
      <w:numFmt w:val="bullet"/>
      <w:lvlText w:val="•"/>
      <w:lvlJc w:val="left"/>
      <w:pPr>
        <w:ind w:left="7623" w:hanging="448"/>
      </w:pPr>
      <w:rPr>
        <w:rFonts w:hint="default"/>
      </w:rPr>
    </w:lvl>
  </w:abstractNum>
  <w:abstractNum w:abstractNumId="34">
    <w:multiLevelType w:val="hybridMultilevel"/>
    <w:lvl w:ilvl="0">
      <w:start w:val="1"/>
      <w:numFmt w:val="decimal"/>
      <w:lvlText w:val="%1."/>
      <w:lvlJc w:val="left"/>
      <w:pPr>
        <w:ind w:left="1557" w:hanging="308"/>
        <w:jc w:val="left"/>
      </w:pPr>
      <w:rPr>
        <w:rFonts w:hint="default" w:ascii="Bookman Old Style" w:hAnsi="Bookman Old Style" w:eastAsia="Bookman Old Style" w:cs="Bookman Old Style"/>
        <w:spacing w:val="-1"/>
        <w:w w:val="100"/>
        <w:sz w:val="24"/>
        <w:szCs w:val="24"/>
      </w:rPr>
    </w:lvl>
    <w:lvl w:ilvl="1">
      <w:start w:val="0"/>
      <w:numFmt w:val="bullet"/>
      <w:lvlText w:val="•"/>
      <w:lvlJc w:val="left"/>
      <w:pPr>
        <w:ind w:left="2368" w:hanging="308"/>
      </w:pPr>
      <w:rPr>
        <w:rFonts w:hint="default"/>
      </w:rPr>
    </w:lvl>
    <w:lvl w:ilvl="2">
      <w:start w:val="0"/>
      <w:numFmt w:val="bullet"/>
      <w:lvlText w:val="•"/>
      <w:lvlJc w:val="left"/>
      <w:pPr>
        <w:ind w:left="3176" w:hanging="308"/>
      </w:pPr>
      <w:rPr>
        <w:rFonts w:hint="default"/>
      </w:rPr>
    </w:lvl>
    <w:lvl w:ilvl="3">
      <w:start w:val="0"/>
      <w:numFmt w:val="bullet"/>
      <w:lvlText w:val="•"/>
      <w:lvlJc w:val="left"/>
      <w:pPr>
        <w:ind w:left="3985" w:hanging="308"/>
      </w:pPr>
      <w:rPr>
        <w:rFonts w:hint="default"/>
      </w:rPr>
    </w:lvl>
    <w:lvl w:ilvl="4">
      <w:start w:val="0"/>
      <w:numFmt w:val="bullet"/>
      <w:lvlText w:val="•"/>
      <w:lvlJc w:val="left"/>
      <w:pPr>
        <w:ind w:left="4793" w:hanging="308"/>
      </w:pPr>
      <w:rPr>
        <w:rFonts w:hint="default"/>
      </w:rPr>
    </w:lvl>
    <w:lvl w:ilvl="5">
      <w:start w:val="0"/>
      <w:numFmt w:val="bullet"/>
      <w:lvlText w:val="•"/>
      <w:lvlJc w:val="left"/>
      <w:pPr>
        <w:ind w:left="5602" w:hanging="308"/>
      </w:pPr>
      <w:rPr>
        <w:rFonts w:hint="default"/>
      </w:rPr>
    </w:lvl>
    <w:lvl w:ilvl="6">
      <w:start w:val="0"/>
      <w:numFmt w:val="bullet"/>
      <w:lvlText w:val="•"/>
      <w:lvlJc w:val="left"/>
      <w:pPr>
        <w:ind w:left="6410" w:hanging="308"/>
      </w:pPr>
      <w:rPr>
        <w:rFonts w:hint="default"/>
      </w:rPr>
    </w:lvl>
    <w:lvl w:ilvl="7">
      <w:start w:val="0"/>
      <w:numFmt w:val="bullet"/>
      <w:lvlText w:val="•"/>
      <w:lvlJc w:val="left"/>
      <w:pPr>
        <w:ind w:left="7218" w:hanging="308"/>
      </w:pPr>
      <w:rPr>
        <w:rFonts w:hint="default"/>
      </w:rPr>
    </w:lvl>
    <w:lvl w:ilvl="8">
      <w:start w:val="0"/>
      <w:numFmt w:val="bullet"/>
      <w:lvlText w:val="•"/>
      <w:lvlJc w:val="left"/>
      <w:pPr>
        <w:ind w:left="8027" w:hanging="308"/>
      </w:pPr>
      <w:rPr>
        <w:rFonts w:hint="default"/>
      </w:rPr>
    </w:lvl>
  </w:abstractNum>
  <w:abstractNum w:abstractNumId="33">
    <w:multiLevelType w:val="hybridMultilevel"/>
    <w:lvl w:ilvl="0">
      <w:start w:val="1"/>
      <w:numFmt w:val="decimal"/>
      <w:lvlText w:val="%1."/>
      <w:lvlJc w:val="left"/>
      <w:pPr>
        <w:ind w:left="1557" w:hanging="308"/>
        <w:jc w:val="left"/>
      </w:pPr>
      <w:rPr>
        <w:rFonts w:hint="default" w:ascii="Bookman Old Style" w:hAnsi="Bookman Old Style" w:eastAsia="Bookman Old Style" w:cs="Bookman Old Style"/>
        <w:spacing w:val="-1"/>
        <w:w w:val="100"/>
        <w:sz w:val="24"/>
        <w:szCs w:val="24"/>
      </w:rPr>
    </w:lvl>
    <w:lvl w:ilvl="1">
      <w:start w:val="0"/>
      <w:numFmt w:val="bullet"/>
      <w:lvlText w:val="•"/>
      <w:lvlJc w:val="left"/>
      <w:pPr>
        <w:ind w:left="2368" w:hanging="308"/>
      </w:pPr>
      <w:rPr>
        <w:rFonts w:hint="default"/>
      </w:rPr>
    </w:lvl>
    <w:lvl w:ilvl="2">
      <w:start w:val="0"/>
      <w:numFmt w:val="bullet"/>
      <w:lvlText w:val="•"/>
      <w:lvlJc w:val="left"/>
      <w:pPr>
        <w:ind w:left="3176" w:hanging="308"/>
      </w:pPr>
      <w:rPr>
        <w:rFonts w:hint="default"/>
      </w:rPr>
    </w:lvl>
    <w:lvl w:ilvl="3">
      <w:start w:val="0"/>
      <w:numFmt w:val="bullet"/>
      <w:lvlText w:val="•"/>
      <w:lvlJc w:val="left"/>
      <w:pPr>
        <w:ind w:left="3985" w:hanging="308"/>
      </w:pPr>
      <w:rPr>
        <w:rFonts w:hint="default"/>
      </w:rPr>
    </w:lvl>
    <w:lvl w:ilvl="4">
      <w:start w:val="0"/>
      <w:numFmt w:val="bullet"/>
      <w:lvlText w:val="•"/>
      <w:lvlJc w:val="left"/>
      <w:pPr>
        <w:ind w:left="4793" w:hanging="308"/>
      </w:pPr>
      <w:rPr>
        <w:rFonts w:hint="default"/>
      </w:rPr>
    </w:lvl>
    <w:lvl w:ilvl="5">
      <w:start w:val="0"/>
      <w:numFmt w:val="bullet"/>
      <w:lvlText w:val="•"/>
      <w:lvlJc w:val="left"/>
      <w:pPr>
        <w:ind w:left="5602" w:hanging="308"/>
      </w:pPr>
      <w:rPr>
        <w:rFonts w:hint="default"/>
      </w:rPr>
    </w:lvl>
    <w:lvl w:ilvl="6">
      <w:start w:val="0"/>
      <w:numFmt w:val="bullet"/>
      <w:lvlText w:val="•"/>
      <w:lvlJc w:val="left"/>
      <w:pPr>
        <w:ind w:left="6410" w:hanging="308"/>
      </w:pPr>
      <w:rPr>
        <w:rFonts w:hint="default"/>
      </w:rPr>
    </w:lvl>
    <w:lvl w:ilvl="7">
      <w:start w:val="0"/>
      <w:numFmt w:val="bullet"/>
      <w:lvlText w:val="•"/>
      <w:lvlJc w:val="left"/>
      <w:pPr>
        <w:ind w:left="7218" w:hanging="308"/>
      </w:pPr>
      <w:rPr>
        <w:rFonts w:hint="default"/>
      </w:rPr>
    </w:lvl>
    <w:lvl w:ilvl="8">
      <w:start w:val="0"/>
      <w:numFmt w:val="bullet"/>
      <w:lvlText w:val="•"/>
      <w:lvlJc w:val="left"/>
      <w:pPr>
        <w:ind w:left="8027" w:hanging="308"/>
      </w:pPr>
      <w:rPr>
        <w:rFonts w:hint="default"/>
      </w:rPr>
    </w:lvl>
  </w:abstractNum>
  <w:abstractNum w:abstractNumId="32">
    <w:multiLevelType w:val="hybridMultilevel"/>
    <w:lvl w:ilvl="0">
      <w:start w:val="1"/>
      <w:numFmt w:val="decimal"/>
      <w:lvlText w:val="%1."/>
      <w:lvlJc w:val="left"/>
      <w:pPr>
        <w:ind w:left="1609" w:hanging="308"/>
        <w:jc w:val="left"/>
      </w:pPr>
      <w:rPr>
        <w:rFonts w:hint="default" w:ascii="Bookman Old Style" w:hAnsi="Bookman Old Style" w:eastAsia="Bookman Old Style" w:cs="Bookman Old Style"/>
        <w:spacing w:val="-1"/>
        <w:w w:val="100"/>
        <w:sz w:val="24"/>
        <w:szCs w:val="24"/>
      </w:rPr>
    </w:lvl>
    <w:lvl w:ilvl="1">
      <w:start w:val="0"/>
      <w:numFmt w:val="bullet"/>
      <w:lvlText w:val="•"/>
      <w:lvlJc w:val="left"/>
      <w:pPr>
        <w:ind w:left="2404" w:hanging="308"/>
      </w:pPr>
      <w:rPr>
        <w:rFonts w:hint="default"/>
      </w:rPr>
    </w:lvl>
    <w:lvl w:ilvl="2">
      <w:start w:val="0"/>
      <w:numFmt w:val="bullet"/>
      <w:lvlText w:val="•"/>
      <w:lvlJc w:val="left"/>
      <w:pPr>
        <w:ind w:left="3208" w:hanging="308"/>
      </w:pPr>
      <w:rPr>
        <w:rFonts w:hint="default"/>
      </w:rPr>
    </w:lvl>
    <w:lvl w:ilvl="3">
      <w:start w:val="0"/>
      <w:numFmt w:val="bullet"/>
      <w:lvlText w:val="•"/>
      <w:lvlJc w:val="left"/>
      <w:pPr>
        <w:ind w:left="4013" w:hanging="308"/>
      </w:pPr>
      <w:rPr>
        <w:rFonts w:hint="default"/>
      </w:rPr>
    </w:lvl>
    <w:lvl w:ilvl="4">
      <w:start w:val="0"/>
      <w:numFmt w:val="bullet"/>
      <w:lvlText w:val="•"/>
      <w:lvlJc w:val="left"/>
      <w:pPr>
        <w:ind w:left="4817" w:hanging="308"/>
      </w:pPr>
      <w:rPr>
        <w:rFonts w:hint="default"/>
      </w:rPr>
    </w:lvl>
    <w:lvl w:ilvl="5">
      <w:start w:val="0"/>
      <w:numFmt w:val="bullet"/>
      <w:lvlText w:val="•"/>
      <w:lvlJc w:val="left"/>
      <w:pPr>
        <w:ind w:left="5622" w:hanging="308"/>
      </w:pPr>
      <w:rPr>
        <w:rFonts w:hint="default"/>
      </w:rPr>
    </w:lvl>
    <w:lvl w:ilvl="6">
      <w:start w:val="0"/>
      <w:numFmt w:val="bullet"/>
      <w:lvlText w:val="•"/>
      <w:lvlJc w:val="left"/>
      <w:pPr>
        <w:ind w:left="6426" w:hanging="308"/>
      </w:pPr>
      <w:rPr>
        <w:rFonts w:hint="default"/>
      </w:rPr>
    </w:lvl>
    <w:lvl w:ilvl="7">
      <w:start w:val="0"/>
      <w:numFmt w:val="bullet"/>
      <w:lvlText w:val="•"/>
      <w:lvlJc w:val="left"/>
      <w:pPr>
        <w:ind w:left="7230" w:hanging="308"/>
      </w:pPr>
      <w:rPr>
        <w:rFonts w:hint="default"/>
      </w:rPr>
    </w:lvl>
    <w:lvl w:ilvl="8">
      <w:start w:val="0"/>
      <w:numFmt w:val="bullet"/>
      <w:lvlText w:val="•"/>
      <w:lvlJc w:val="left"/>
      <w:pPr>
        <w:ind w:left="8035" w:hanging="308"/>
      </w:pPr>
      <w:rPr>
        <w:rFonts w:hint="default"/>
      </w:rPr>
    </w:lvl>
  </w:abstractNum>
  <w:abstractNum w:abstractNumId="31">
    <w:multiLevelType w:val="hybridMultilevel"/>
    <w:lvl w:ilvl="0">
      <w:start w:val="1"/>
      <w:numFmt w:val="decimal"/>
      <w:lvlText w:val="%1."/>
      <w:lvlJc w:val="left"/>
      <w:pPr>
        <w:ind w:left="1557" w:hanging="308"/>
        <w:jc w:val="left"/>
      </w:pPr>
      <w:rPr>
        <w:rFonts w:hint="default" w:ascii="Bookman Old Style" w:hAnsi="Bookman Old Style" w:eastAsia="Bookman Old Style" w:cs="Bookman Old Style"/>
        <w:spacing w:val="-1"/>
        <w:w w:val="100"/>
        <w:sz w:val="24"/>
        <w:szCs w:val="24"/>
      </w:rPr>
    </w:lvl>
    <w:lvl w:ilvl="1">
      <w:start w:val="0"/>
      <w:numFmt w:val="bullet"/>
      <w:lvlText w:val="•"/>
      <w:lvlJc w:val="left"/>
      <w:pPr>
        <w:ind w:left="2368" w:hanging="308"/>
      </w:pPr>
      <w:rPr>
        <w:rFonts w:hint="default"/>
      </w:rPr>
    </w:lvl>
    <w:lvl w:ilvl="2">
      <w:start w:val="0"/>
      <w:numFmt w:val="bullet"/>
      <w:lvlText w:val="•"/>
      <w:lvlJc w:val="left"/>
      <w:pPr>
        <w:ind w:left="3176" w:hanging="308"/>
      </w:pPr>
      <w:rPr>
        <w:rFonts w:hint="default"/>
      </w:rPr>
    </w:lvl>
    <w:lvl w:ilvl="3">
      <w:start w:val="0"/>
      <w:numFmt w:val="bullet"/>
      <w:lvlText w:val="•"/>
      <w:lvlJc w:val="left"/>
      <w:pPr>
        <w:ind w:left="3985" w:hanging="308"/>
      </w:pPr>
      <w:rPr>
        <w:rFonts w:hint="default"/>
      </w:rPr>
    </w:lvl>
    <w:lvl w:ilvl="4">
      <w:start w:val="0"/>
      <w:numFmt w:val="bullet"/>
      <w:lvlText w:val="•"/>
      <w:lvlJc w:val="left"/>
      <w:pPr>
        <w:ind w:left="4793" w:hanging="308"/>
      </w:pPr>
      <w:rPr>
        <w:rFonts w:hint="default"/>
      </w:rPr>
    </w:lvl>
    <w:lvl w:ilvl="5">
      <w:start w:val="0"/>
      <w:numFmt w:val="bullet"/>
      <w:lvlText w:val="•"/>
      <w:lvlJc w:val="left"/>
      <w:pPr>
        <w:ind w:left="5602" w:hanging="308"/>
      </w:pPr>
      <w:rPr>
        <w:rFonts w:hint="default"/>
      </w:rPr>
    </w:lvl>
    <w:lvl w:ilvl="6">
      <w:start w:val="0"/>
      <w:numFmt w:val="bullet"/>
      <w:lvlText w:val="•"/>
      <w:lvlJc w:val="left"/>
      <w:pPr>
        <w:ind w:left="6410" w:hanging="308"/>
      </w:pPr>
      <w:rPr>
        <w:rFonts w:hint="default"/>
      </w:rPr>
    </w:lvl>
    <w:lvl w:ilvl="7">
      <w:start w:val="0"/>
      <w:numFmt w:val="bullet"/>
      <w:lvlText w:val="•"/>
      <w:lvlJc w:val="left"/>
      <w:pPr>
        <w:ind w:left="7218" w:hanging="308"/>
      </w:pPr>
      <w:rPr>
        <w:rFonts w:hint="default"/>
      </w:rPr>
    </w:lvl>
    <w:lvl w:ilvl="8">
      <w:start w:val="0"/>
      <w:numFmt w:val="bullet"/>
      <w:lvlText w:val="•"/>
      <w:lvlJc w:val="left"/>
      <w:pPr>
        <w:ind w:left="8027" w:hanging="308"/>
      </w:pPr>
      <w:rPr>
        <w:rFonts w:hint="default"/>
      </w:rPr>
    </w:lvl>
  </w:abstractNum>
  <w:abstractNum w:abstractNumId="30">
    <w:multiLevelType w:val="hybridMultilevel"/>
    <w:lvl w:ilvl="0">
      <w:start w:val="1"/>
      <w:numFmt w:val="decimal"/>
      <w:lvlText w:val="%1."/>
      <w:lvlJc w:val="left"/>
      <w:pPr>
        <w:ind w:left="1609" w:hanging="308"/>
        <w:jc w:val="left"/>
      </w:pPr>
      <w:rPr>
        <w:rFonts w:hint="default" w:ascii="Bookman Old Style" w:hAnsi="Bookman Old Style" w:eastAsia="Bookman Old Style" w:cs="Bookman Old Style"/>
        <w:spacing w:val="-1"/>
        <w:w w:val="100"/>
        <w:sz w:val="24"/>
        <w:szCs w:val="24"/>
      </w:rPr>
    </w:lvl>
    <w:lvl w:ilvl="1">
      <w:start w:val="0"/>
      <w:numFmt w:val="bullet"/>
      <w:lvlText w:val="•"/>
      <w:lvlJc w:val="left"/>
      <w:pPr>
        <w:ind w:left="2404" w:hanging="308"/>
      </w:pPr>
      <w:rPr>
        <w:rFonts w:hint="default"/>
      </w:rPr>
    </w:lvl>
    <w:lvl w:ilvl="2">
      <w:start w:val="0"/>
      <w:numFmt w:val="bullet"/>
      <w:lvlText w:val="•"/>
      <w:lvlJc w:val="left"/>
      <w:pPr>
        <w:ind w:left="3208" w:hanging="308"/>
      </w:pPr>
      <w:rPr>
        <w:rFonts w:hint="default"/>
      </w:rPr>
    </w:lvl>
    <w:lvl w:ilvl="3">
      <w:start w:val="0"/>
      <w:numFmt w:val="bullet"/>
      <w:lvlText w:val="•"/>
      <w:lvlJc w:val="left"/>
      <w:pPr>
        <w:ind w:left="4013" w:hanging="308"/>
      </w:pPr>
      <w:rPr>
        <w:rFonts w:hint="default"/>
      </w:rPr>
    </w:lvl>
    <w:lvl w:ilvl="4">
      <w:start w:val="0"/>
      <w:numFmt w:val="bullet"/>
      <w:lvlText w:val="•"/>
      <w:lvlJc w:val="left"/>
      <w:pPr>
        <w:ind w:left="4817" w:hanging="308"/>
      </w:pPr>
      <w:rPr>
        <w:rFonts w:hint="default"/>
      </w:rPr>
    </w:lvl>
    <w:lvl w:ilvl="5">
      <w:start w:val="0"/>
      <w:numFmt w:val="bullet"/>
      <w:lvlText w:val="•"/>
      <w:lvlJc w:val="left"/>
      <w:pPr>
        <w:ind w:left="5622" w:hanging="308"/>
      </w:pPr>
      <w:rPr>
        <w:rFonts w:hint="default"/>
      </w:rPr>
    </w:lvl>
    <w:lvl w:ilvl="6">
      <w:start w:val="0"/>
      <w:numFmt w:val="bullet"/>
      <w:lvlText w:val="•"/>
      <w:lvlJc w:val="left"/>
      <w:pPr>
        <w:ind w:left="6426" w:hanging="308"/>
      </w:pPr>
      <w:rPr>
        <w:rFonts w:hint="default"/>
      </w:rPr>
    </w:lvl>
    <w:lvl w:ilvl="7">
      <w:start w:val="0"/>
      <w:numFmt w:val="bullet"/>
      <w:lvlText w:val="•"/>
      <w:lvlJc w:val="left"/>
      <w:pPr>
        <w:ind w:left="7230" w:hanging="308"/>
      </w:pPr>
      <w:rPr>
        <w:rFonts w:hint="default"/>
      </w:rPr>
    </w:lvl>
    <w:lvl w:ilvl="8">
      <w:start w:val="0"/>
      <w:numFmt w:val="bullet"/>
      <w:lvlText w:val="•"/>
      <w:lvlJc w:val="left"/>
      <w:pPr>
        <w:ind w:left="8035" w:hanging="308"/>
      </w:pPr>
      <w:rPr>
        <w:rFonts w:hint="default"/>
      </w:rPr>
    </w:lvl>
  </w:abstractNum>
  <w:abstractNum w:abstractNumId="29">
    <w:multiLevelType w:val="hybridMultilevel"/>
    <w:lvl w:ilvl="0">
      <w:start w:val="1"/>
      <w:numFmt w:val="decimal"/>
      <w:lvlText w:val="(%1)"/>
      <w:lvlJc w:val="left"/>
      <w:pPr>
        <w:ind w:left="1249" w:hanging="565"/>
        <w:jc w:val="left"/>
      </w:pPr>
      <w:rPr>
        <w:rFonts w:hint="default" w:ascii="Bookman Old Style" w:hAnsi="Bookman Old Style" w:eastAsia="Bookman Old Style" w:cs="Bookman Old Style"/>
        <w:spacing w:val="-36"/>
        <w:w w:val="100"/>
        <w:sz w:val="24"/>
        <w:szCs w:val="24"/>
      </w:rPr>
    </w:lvl>
    <w:lvl w:ilvl="1">
      <w:start w:val="1"/>
      <w:numFmt w:val="lowerLetter"/>
      <w:lvlText w:val="%2."/>
      <w:lvlJc w:val="left"/>
      <w:pPr>
        <w:ind w:left="1557" w:hanging="308"/>
        <w:jc w:val="left"/>
      </w:pPr>
      <w:rPr>
        <w:rFonts w:hint="default" w:ascii="Bookman Old Style" w:hAnsi="Bookman Old Style" w:eastAsia="Bookman Old Style" w:cs="Bookman Old Style"/>
        <w:w w:val="100"/>
        <w:sz w:val="24"/>
        <w:szCs w:val="24"/>
      </w:rPr>
    </w:lvl>
    <w:lvl w:ilvl="2">
      <w:start w:val="0"/>
      <w:numFmt w:val="bullet"/>
      <w:lvlText w:val="•"/>
      <w:lvlJc w:val="left"/>
      <w:pPr>
        <w:ind w:left="2458" w:hanging="308"/>
      </w:pPr>
      <w:rPr>
        <w:rFonts w:hint="default"/>
      </w:rPr>
    </w:lvl>
    <w:lvl w:ilvl="3">
      <w:start w:val="0"/>
      <w:numFmt w:val="bullet"/>
      <w:lvlText w:val="•"/>
      <w:lvlJc w:val="left"/>
      <w:pPr>
        <w:ind w:left="3356" w:hanging="308"/>
      </w:pPr>
      <w:rPr>
        <w:rFonts w:hint="default"/>
      </w:rPr>
    </w:lvl>
    <w:lvl w:ilvl="4">
      <w:start w:val="0"/>
      <w:numFmt w:val="bullet"/>
      <w:lvlText w:val="•"/>
      <w:lvlJc w:val="left"/>
      <w:pPr>
        <w:ind w:left="4254" w:hanging="308"/>
      </w:pPr>
      <w:rPr>
        <w:rFonts w:hint="default"/>
      </w:rPr>
    </w:lvl>
    <w:lvl w:ilvl="5">
      <w:start w:val="0"/>
      <w:numFmt w:val="bullet"/>
      <w:lvlText w:val="•"/>
      <w:lvlJc w:val="left"/>
      <w:pPr>
        <w:ind w:left="5152" w:hanging="308"/>
      </w:pPr>
      <w:rPr>
        <w:rFonts w:hint="default"/>
      </w:rPr>
    </w:lvl>
    <w:lvl w:ilvl="6">
      <w:start w:val="0"/>
      <w:numFmt w:val="bullet"/>
      <w:lvlText w:val="•"/>
      <w:lvlJc w:val="left"/>
      <w:pPr>
        <w:ind w:left="6051" w:hanging="308"/>
      </w:pPr>
      <w:rPr>
        <w:rFonts w:hint="default"/>
      </w:rPr>
    </w:lvl>
    <w:lvl w:ilvl="7">
      <w:start w:val="0"/>
      <w:numFmt w:val="bullet"/>
      <w:lvlText w:val="•"/>
      <w:lvlJc w:val="left"/>
      <w:pPr>
        <w:ind w:left="6949" w:hanging="308"/>
      </w:pPr>
      <w:rPr>
        <w:rFonts w:hint="default"/>
      </w:rPr>
    </w:lvl>
    <w:lvl w:ilvl="8">
      <w:start w:val="0"/>
      <w:numFmt w:val="bullet"/>
      <w:lvlText w:val="•"/>
      <w:lvlJc w:val="left"/>
      <w:pPr>
        <w:ind w:left="7847" w:hanging="308"/>
      </w:pPr>
      <w:rPr>
        <w:rFonts w:hint="default"/>
      </w:rPr>
    </w:lvl>
  </w:abstractNum>
  <w:abstractNum w:abstractNumId="28">
    <w:multiLevelType w:val="hybridMultilevel"/>
    <w:lvl w:ilvl="0">
      <w:start w:val="1"/>
      <w:numFmt w:val="decimal"/>
      <w:lvlText w:val="%1."/>
      <w:lvlJc w:val="left"/>
      <w:pPr>
        <w:ind w:left="1276" w:hanging="361"/>
        <w:jc w:val="left"/>
      </w:pPr>
      <w:rPr>
        <w:rFonts w:hint="default" w:ascii="Bookman Old Style" w:hAnsi="Bookman Old Style" w:eastAsia="Bookman Old Style" w:cs="Bookman Old Style"/>
        <w:spacing w:val="-19"/>
        <w:w w:val="100"/>
        <w:sz w:val="24"/>
        <w:szCs w:val="24"/>
      </w:rPr>
    </w:lvl>
    <w:lvl w:ilvl="1">
      <w:start w:val="0"/>
      <w:numFmt w:val="bullet"/>
      <w:lvlText w:val="•"/>
      <w:lvlJc w:val="left"/>
      <w:pPr>
        <w:ind w:left="2254" w:hanging="361"/>
      </w:pPr>
      <w:rPr>
        <w:rFonts w:hint="default"/>
      </w:rPr>
    </w:lvl>
    <w:lvl w:ilvl="2">
      <w:start w:val="0"/>
      <w:numFmt w:val="bullet"/>
      <w:lvlText w:val="•"/>
      <w:lvlJc w:val="left"/>
      <w:pPr>
        <w:ind w:left="3228" w:hanging="361"/>
      </w:pPr>
      <w:rPr>
        <w:rFonts w:hint="default"/>
      </w:rPr>
    </w:lvl>
    <w:lvl w:ilvl="3">
      <w:start w:val="0"/>
      <w:numFmt w:val="bullet"/>
      <w:lvlText w:val="•"/>
      <w:lvlJc w:val="left"/>
      <w:pPr>
        <w:ind w:left="4203" w:hanging="361"/>
      </w:pPr>
      <w:rPr>
        <w:rFonts w:hint="default"/>
      </w:rPr>
    </w:lvl>
    <w:lvl w:ilvl="4">
      <w:start w:val="0"/>
      <w:numFmt w:val="bullet"/>
      <w:lvlText w:val="•"/>
      <w:lvlJc w:val="left"/>
      <w:pPr>
        <w:ind w:left="5177" w:hanging="361"/>
      </w:pPr>
      <w:rPr>
        <w:rFonts w:hint="default"/>
      </w:rPr>
    </w:lvl>
    <w:lvl w:ilvl="5">
      <w:start w:val="0"/>
      <w:numFmt w:val="bullet"/>
      <w:lvlText w:val="•"/>
      <w:lvlJc w:val="left"/>
      <w:pPr>
        <w:ind w:left="6152" w:hanging="361"/>
      </w:pPr>
      <w:rPr>
        <w:rFonts w:hint="default"/>
      </w:rPr>
    </w:lvl>
    <w:lvl w:ilvl="6">
      <w:start w:val="0"/>
      <w:numFmt w:val="bullet"/>
      <w:lvlText w:val="•"/>
      <w:lvlJc w:val="left"/>
      <w:pPr>
        <w:ind w:left="7126" w:hanging="361"/>
      </w:pPr>
      <w:rPr>
        <w:rFonts w:hint="default"/>
      </w:rPr>
    </w:lvl>
    <w:lvl w:ilvl="7">
      <w:start w:val="0"/>
      <w:numFmt w:val="bullet"/>
      <w:lvlText w:val="•"/>
      <w:lvlJc w:val="left"/>
      <w:pPr>
        <w:ind w:left="8100" w:hanging="361"/>
      </w:pPr>
      <w:rPr>
        <w:rFonts w:hint="default"/>
      </w:rPr>
    </w:lvl>
    <w:lvl w:ilvl="8">
      <w:start w:val="0"/>
      <w:numFmt w:val="bullet"/>
      <w:lvlText w:val="•"/>
      <w:lvlJc w:val="left"/>
      <w:pPr>
        <w:ind w:left="9075" w:hanging="361"/>
      </w:pPr>
      <w:rPr>
        <w:rFonts w:hint="default"/>
      </w:rPr>
    </w:lvl>
  </w:abstractNum>
  <w:abstractNum w:abstractNumId="27">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4"/>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101" w:hanging="424"/>
      </w:pPr>
      <w:rPr>
        <w:rFonts w:hint="default" w:ascii="Arial" w:hAnsi="Arial" w:eastAsia="Arial" w:cs="Arial"/>
        <w:spacing w:val="-2"/>
        <w:w w:val="99"/>
        <w:sz w:val="24"/>
        <w:szCs w:val="24"/>
      </w:rPr>
    </w:lvl>
    <w:lvl w:ilvl="3">
      <w:start w:val="0"/>
      <w:numFmt w:val="bullet"/>
      <w:lvlText w:val="•"/>
      <w:lvlJc w:val="left"/>
      <w:pPr>
        <w:ind w:left="3043" w:hanging="424"/>
      </w:pPr>
      <w:rPr>
        <w:rFonts w:hint="default"/>
      </w:rPr>
    </w:lvl>
    <w:lvl w:ilvl="4">
      <w:start w:val="0"/>
      <w:numFmt w:val="bullet"/>
      <w:lvlText w:val="•"/>
      <w:lvlJc w:val="left"/>
      <w:pPr>
        <w:ind w:left="3986" w:hanging="424"/>
      </w:pPr>
      <w:rPr>
        <w:rFonts w:hint="default"/>
      </w:rPr>
    </w:lvl>
    <w:lvl w:ilvl="5">
      <w:start w:val="0"/>
      <w:numFmt w:val="bullet"/>
      <w:lvlText w:val="•"/>
      <w:lvlJc w:val="left"/>
      <w:pPr>
        <w:ind w:left="4929" w:hanging="424"/>
      </w:pPr>
      <w:rPr>
        <w:rFonts w:hint="default"/>
      </w:rPr>
    </w:lvl>
    <w:lvl w:ilvl="6">
      <w:start w:val="0"/>
      <w:numFmt w:val="bullet"/>
      <w:lvlText w:val="•"/>
      <w:lvlJc w:val="left"/>
      <w:pPr>
        <w:ind w:left="5872" w:hanging="424"/>
      </w:pPr>
      <w:rPr>
        <w:rFonts w:hint="default"/>
      </w:rPr>
    </w:lvl>
    <w:lvl w:ilvl="7">
      <w:start w:val="0"/>
      <w:numFmt w:val="bullet"/>
      <w:lvlText w:val="•"/>
      <w:lvlJc w:val="left"/>
      <w:pPr>
        <w:ind w:left="6815" w:hanging="424"/>
      </w:pPr>
      <w:rPr>
        <w:rFonts w:hint="default"/>
      </w:rPr>
    </w:lvl>
    <w:lvl w:ilvl="8">
      <w:start w:val="0"/>
      <w:numFmt w:val="bullet"/>
      <w:lvlText w:val="•"/>
      <w:lvlJc w:val="left"/>
      <w:pPr>
        <w:ind w:left="7758" w:hanging="424"/>
      </w:pPr>
      <w:rPr>
        <w:rFonts w:hint="default"/>
      </w:rPr>
    </w:lvl>
  </w:abstractNum>
  <w:abstractNum w:abstractNumId="26">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
        <w:w w:val="100"/>
        <w:sz w:val="24"/>
        <w:szCs w:val="24"/>
      </w:rPr>
    </w:lvl>
    <w:lvl w:ilvl="1">
      <w:start w:val="1"/>
      <w:numFmt w:val="lowerLetter"/>
      <w:lvlText w:val="%2."/>
      <w:lvlJc w:val="left"/>
      <w:pPr>
        <w:ind w:left="1677" w:hanging="284"/>
        <w:jc w:val="left"/>
      </w:pPr>
      <w:rPr>
        <w:rFonts w:hint="default" w:ascii="Bookman Old Style" w:hAnsi="Bookman Old Style" w:eastAsia="Bookman Old Style" w:cs="Bookman Old Style"/>
        <w:w w:val="100"/>
        <w:sz w:val="24"/>
        <w:szCs w:val="24"/>
      </w:rPr>
    </w:lvl>
    <w:lvl w:ilvl="2">
      <w:start w:val="0"/>
      <w:numFmt w:val="bullet"/>
      <w:lvlText w:val="-"/>
      <w:lvlJc w:val="left"/>
      <w:pPr>
        <w:ind w:left="2101" w:hanging="424"/>
      </w:pPr>
      <w:rPr>
        <w:rFonts w:hint="default" w:ascii="Arial" w:hAnsi="Arial" w:eastAsia="Arial" w:cs="Arial"/>
        <w:spacing w:val="-2"/>
        <w:w w:val="99"/>
        <w:sz w:val="24"/>
        <w:szCs w:val="24"/>
      </w:rPr>
    </w:lvl>
    <w:lvl w:ilvl="3">
      <w:start w:val="0"/>
      <w:numFmt w:val="bullet"/>
      <w:lvlText w:val="•"/>
      <w:lvlJc w:val="left"/>
      <w:pPr>
        <w:ind w:left="3043" w:hanging="424"/>
      </w:pPr>
      <w:rPr>
        <w:rFonts w:hint="default"/>
      </w:rPr>
    </w:lvl>
    <w:lvl w:ilvl="4">
      <w:start w:val="0"/>
      <w:numFmt w:val="bullet"/>
      <w:lvlText w:val="•"/>
      <w:lvlJc w:val="left"/>
      <w:pPr>
        <w:ind w:left="3986" w:hanging="424"/>
      </w:pPr>
      <w:rPr>
        <w:rFonts w:hint="default"/>
      </w:rPr>
    </w:lvl>
    <w:lvl w:ilvl="5">
      <w:start w:val="0"/>
      <w:numFmt w:val="bullet"/>
      <w:lvlText w:val="•"/>
      <w:lvlJc w:val="left"/>
      <w:pPr>
        <w:ind w:left="4929" w:hanging="424"/>
      </w:pPr>
      <w:rPr>
        <w:rFonts w:hint="default"/>
      </w:rPr>
    </w:lvl>
    <w:lvl w:ilvl="6">
      <w:start w:val="0"/>
      <w:numFmt w:val="bullet"/>
      <w:lvlText w:val="•"/>
      <w:lvlJc w:val="left"/>
      <w:pPr>
        <w:ind w:left="5872" w:hanging="424"/>
      </w:pPr>
      <w:rPr>
        <w:rFonts w:hint="default"/>
      </w:rPr>
    </w:lvl>
    <w:lvl w:ilvl="7">
      <w:start w:val="0"/>
      <w:numFmt w:val="bullet"/>
      <w:lvlText w:val="•"/>
      <w:lvlJc w:val="left"/>
      <w:pPr>
        <w:ind w:left="6815" w:hanging="424"/>
      </w:pPr>
      <w:rPr>
        <w:rFonts w:hint="default"/>
      </w:rPr>
    </w:lvl>
    <w:lvl w:ilvl="8">
      <w:start w:val="0"/>
      <w:numFmt w:val="bullet"/>
      <w:lvlText w:val="•"/>
      <w:lvlJc w:val="left"/>
      <w:pPr>
        <w:ind w:left="7758" w:hanging="424"/>
      </w:pPr>
      <w:rPr>
        <w:rFonts w:hint="default"/>
      </w:rPr>
    </w:lvl>
  </w:abstractNum>
  <w:abstractNum w:abstractNumId="25">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10"/>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24">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
        <w:w w:val="100"/>
        <w:sz w:val="24"/>
        <w:szCs w:val="24"/>
      </w:rPr>
    </w:lvl>
    <w:lvl w:ilvl="1">
      <w:start w:val="1"/>
      <w:numFmt w:val="lowerLetter"/>
      <w:lvlText w:val="%2."/>
      <w:lvlJc w:val="left"/>
      <w:pPr>
        <w:ind w:left="1677" w:hanging="284"/>
        <w:jc w:val="lef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23">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10"/>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22">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13"/>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21">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
        <w:w w:val="100"/>
        <w:sz w:val="24"/>
        <w:szCs w:val="24"/>
      </w:rPr>
    </w:lvl>
    <w:lvl w:ilvl="1">
      <w:start w:val="1"/>
      <w:numFmt w:val="lowerLetter"/>
      <w:lvlText w:val="%2."/>
      <w:lvlJc w:val="left"/>
      <w:pPr>
        <w:ind w:left="1677" w:hanging="284"/>
        <w:jc w:val="lef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20">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
        <w:w w:val="100"/>
        <w:sz w:val="24"/>
        <w:szCs w:val="24"/>
      </w:rPr>
    </w:lvl>
    <w:lvl w:ilvl="1">
      <w:start w:val="1"/>
      <w:numFmt w:val="lowerLetter"/>
      <w:lvlText w:val="%2."/>
      <w:lvlJc w:val="left"/>
      <w:pPr>
        <w:ind w:left="1677" w:hanging="284"/>
        <w:jc w:val="lef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19">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0"/>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18">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4"/>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17">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8"/>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16">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9"/>
        <w:w w:val="100"/>
        <w:sz w:val="24"/>
        <w:szCs w:val="24"/>
      </w:rPr>
    </w:lvl>
    <w:lvl w:ilvl="1">
      <w:start w:val="1"/>
      <w:numFmt w:val="lowerLetter"/>
      <w:lvlText w:val="%2."/>
      <w:lvlJc w:val="left"/>
      <w:pPr>
        <w:ind w:left="1677" w:hanging="284"/>
        <w:jc w:val="lef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15">
    <w:multiLevelType w:val="hybridMultilevel"/>
    <w:lvl w:ilvl="0">
      <w:start w:val="24"/>
      <w:numFmt w:val="lowerLetter"/>
      <w:lvlText w:val="%1."/>
      <w:lvlJc w:val="left"/>
      <w:pPr>
        <w:ind w:left="1677" w:hanging="284"/>
        <w:jc w:val="left"/>
      </w:pPr>
      <w:rPr>
        <w:rFonts w:hint="default" w:ascii="Bookman Old Style" w:hAnsi="Bookman Old Style" w:eastAsia="Bookman Old Style" w:cs="Bookman Old Style"/>
        <w:spacing w:val="0"/>
        <w:w w:val="100"/>
        <w:sz w:val="24"/>
        <w:szCs w:val="24"/>
      </w:rPr>
    </w:lvl>
    <w:lvl w:ilvl="1">
      <w:start w:val="0"/>
      <w:numFmt w:val="bullet"/>
      <w:lvlText w:val="•"/>
      <w:lvlJc w:val="left"/>
      <w:pPr>
        <w:ind w:left="2476" w:hanging="284"/>
      </w:pPr>
      <w:rPr>
        <w:rFonts w:hint="default"/>
      </w:rPr>
    </w:lvl>
    <w:lvl w:ilvl="2">
      <w:start w:val="0"/>
      <w:numFmt w:val="bullet"/>
      <w:lvlText w:val="•"/>
      <w:lvlJc w:val="left"/>
      <w:pPr>
        <w:ind w:left="3272" w:hanging="284"/>
      </w:pPr>
      <w:rPr>
        <w:rFonts w:hint="default"/>
      </w:rPr>
    </w:lvl>
    <w:lvl w:ilvl="3">
      <w:start w:val="0"/>
      <w:numFmt w:val="bullet"/>
      <w:lvlText w:val="•"/>
      <w:lvlJc w:val="left"/>
      <w:pPr>
        <w:ind w:left="4069" w:hanging="284"/>
      </w:pPr>
      <w:rPr>
        <w:rFonts w:hint="default"/>
      </w:rPr>
    </w:lvl>
    <w:lvl w:ilvl="4">
      <w:start w:val="0"/>
      <w:numFmt w:val="bullet"/>
      <w:lvlText w:val="•"/>
      <w:lvlJc w:val="left"/>
      <w:pPr>
        <w:ind w:left="4865" w:hanging="284"/>
      </w:pPr>
      <w:rPr>
        <w:rFonts w:hint="default"/>
      </w:rPr>
    </w:lvl>
    <w:lvl w:ilvl="5">
      <w:start w:val="0"/>
      <w:numFmt w:val="bullet"/>
      <w:lvlText w:val="•"/>
      <w:lvlJc w:val="left"/>
      <w:pPr>
        <w:ind w:left="5662" w:hanging="284"/>
      </w:pPr>
      <w:rPr>
        <w:rFonts w:hint="default"/>
      </w:rPr>
    </w:lvl>
    <w:lvl w:ilvl="6">
      <w:start w:val="0"/>
      <w:numFmt w:val="bullet"/>
      <w:lvlText w:val="•"/>
      <w:lvlJc w:val="left"/>
      <w:pPr>
        <w:ind w:left="6458" w:hanging="284"/>
      </w:pPr>
      <w:rPr>
        <w:rFonts w:hint="default"/>
      </w:rPr>
    </w:lvl>
    <w:lvl w:ilvl="7">
      <w:start w:val="0"/>
      <w:numFmt w:val="bullet"/>
      <w:lvlText w:val="•"/>
      <w:lvlJc w:val="left"/>
      <w:pPr>
        <w:ind w:left="7254" w:hanging="284"/>
      </w:pPr>
      <w:rPr>
        <w:rFonts w:hint="default"/>
      </w:rPr>
    </w:lvl>
    <w:lvl w:ilvl="8">
      <w:start w:val="0"/>
      <w:numFmt w:val="bullet"/>
      <w:lvlText w:val="•"/>
      <w:lvlJc w:val="left"/>
      <w:pPr>
        <w:ind w:left="8051" w:hanging="284"/>
      </w:pPr>
      <w:rPr>
        <w:rFonts w:hint="default"/>
      </w:rPr>
    </w:lvl>
  </w:abstractNum>
  <w:abstractNum w:abstractNumId="14">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4"/>
        <w:w w:val="100"/>
        <w:sz w:val="24"/>
        <w:szCs w:val="24"/>
      </w:rPr>
    </w:lvl>
    <w:lvl w:ilvl="1">
      <w:start w:val="1"/>
      <w:numFmt w:val="lowerLetter"/>
      <w:lvlText w:val="%2."/>
      <w:lvlJc w:val="left"/>
      <w:pPr>
        <w:ind w:left="1677" w:hanging="284"/>
        <w:jc w:val="right"/>
      </w:pPr>
      <w:rPr>
        <w:rFonts w:hint="default" w:ascii="Bookman Old Style" w:hAnsi="Bookman Old Style" w:eastAsia="Bookman Old Style" w:cs="Bookman Old Style"/>
        <w:w w:val="100"/>
        <w:sz w:val="24"/>
        <w:szCs w:val="24"/>
      </w:rPr>
    </w:lvl>
    <w:lvl w:ilvl="2">
      <w:start w:val="0"/>
      <w:numFmt w:val="bullet"/>
      <w:lvlText w:val="•"/>
      <w:lvlJc w:val="left"/>
      <w:pPr>
        <w:ind w:left="2564" w:hanging="284"/>
      </w:pPr>
      <w:rPr>
        <w:rFonts w:hint="default"/>
      </w:rPr>
    </w:lvl>
    <w:lvl w:ilvl="3">
      <w:start w:val="0"/>
      <w:numFmt w:val="bullet"/>
      <w:lvlText w:val="•"/>
      <w:lvlJc w:val="left"/>
      <w:pPr>
        <w:ind w:left="3449" w:hanging="284"/>
      </w:pPr>
      <w:rPr>
        <w:rFonts w:hint="default"/>
      </w:rPr>
    </w:lvl>
    <w:lvl w:ilvl="4">
      <w:start w:val="0"/>
      <w:numFmt w:val="bullet"/>
      <w:lvlText w:val="•"/>
      <w:lvlJc w:val="left"/>
      <w:pPr>
        <w:ind w:left="4334" w:hanging="284"/>
      </w:pPr>
      <w:rPr>
        <w:rFonts w:hint="default"/>
      </w:rPr>
    </w:lvl>
    <w:lvl w:ilvl="5">
      <w:start w:val="0"/>
      <w:numFmt w:val="bullet"/>
      <w:lvlText w:val="•"/>
      <w:lvlJc w:val="left"/>
      <w:pPr>
        <w:ind w:left="5219" w:hanging="284"/>
      </w:pPr>
      <w:rPr>
        <w:rFonts w:hint="default"/>
      </w:rPr>
    </w:lvl>
    <w:lvl w:ilvl="6">
      <w:start w:val="0"/>
      <w:numFmt w:val="bullet"/>
      <w:lvlText w:val="•"/>
      <w:lvlJc w:val="left"/>
      <w:pPr>
        <w:ind w:left="6104" w:hanging="284"/>
      </w:pPr>
      <w:rPr>
        <w:rFonts w:hint="default"/>
      </w:rPr>
    </w:lvl>
    <w:lvl w:ilvl="7">
      <w:start w:val="0"/>
      <w:numFmt w:val="bullet"/>
      <w:lvlText w:val="•"/>
      <w:lvlJc w:val="left"/>
      <w:pPr>
        <w:ind w:left="6989" w:hanging="284"/>
      </w:pPr>
      <w:rPr>
        <w:rFonts w:hint="default"/>
      </w:rPr>
    </w:lvl>
    <w:lvl w:ilvl="8">
      <w:start w:val="0"/>
      <w:numFmt w:val="bullet"/>
      <w:lvlText w:val="•"/>
      <w:lvlJc w:val="left"/>
      <w:pPr>
        <w:ind w:left="7874" w:hanging="284"/>
      </w:pPr>
      <w:rPr>
        <w:rFonts w:hint="default"/>
      </w:rPr>
    </w:lvl>
  </w:abstractNum>
  <w:abstractNum w:abstractNumId="13">
    <w:multiLevelType w:val="hybridMultilevel"/>
    <w:lvl w:ilvl="0">
      <w:start w:val="1"/>
      <w:numFmt w:val="decimal"/>
      <w:lvlText w:val="(%1)"/>
      <w:lvlJc w:val="left"/>
      <w:pPr>
        <w:ind w:left="1393" w:hanging="709"/>
        <w:jc w:val="left"/>
      </w:pPr>
      <w:rPr>
        <w:rFonts w:hint="default" w:ascii="Bookman Old Style" w:hAnsi="Bookman Old Style" w:eastAsia="Bookman Old Style" w:cs="Bookman Old Style"/>
        <w:spacing w:val="-32"/>
        <w:w w:val="100"/>
        <w:sz w:val="24"/>
        <w:szCs w:val="24"/>
      </w:rPr>
    </w:lvl>
    <w:lvl w:ilvl="1">
      <w:start w:val="1"/>
      <w:numFmt w:val="lowerLetter"/>
      <w:lvlText w:val="%2."/>
      <w:lvlJc w:val="left"/>
      <w:pPr>
        <w:ind w:left="1817" w:hanging="424"/>
        <w:jc w:val="left"/>
      </w:pPr>
      <w:rPr>
        <w:rFonts w:hint="default" w:ascii="Bookman Old Style" w:hAnsi="Bookman Old Style" w:eastAsia="Bookman Old Style" w:cs="Bookman Old Style"/>
        <w:spacing w:val="-2"/>
        <w:w w:val="100"/>
        <w:sz w:val="24"/>
        <w:szCs w:val="24"/>
      </w:rPr>
    </w:lvl>
    <w:lvl w:ilvl="2">
      <w:start w:val="0"/>
      <w:numFmt w:val="bullet"/>
      <w:lvlText w:val="•"/>
      <w:lvlJc w:val="left"/>
      <w:pPr>
        <w:ind w:left="2689" w:hanging="424"/>
      </w:pPr>
      <w:rPr>
        <w:rFonts w:hint="default"/>
      </w:rPr>
    </w:lvl>
    <w:lvl w:ilvl="3">
      <w:start w:val="0"/>
      <w:numFmt w:val="bullet"/>
      <w:lvlText w:val="•"/>
      <w:lvlJc w:val="left"/>
      <w:pPr>
        <w:ind w:left="3558" w:hanging="424"/>
      </w:pPr>
      <w:rPr>
        <w:rFonts w:hint="default"/>
      </w:rPr>
    </w:lvl>
    <w:lvl w:ilvl="4">
      <w:start w:val="0"/>
      <w:numFmt w:val="bullet"/>
      <w:lvlText w:val="•"/>
      <w:lvlJc w:val="left"/>
      <w:pPr>
        <w:ind w:left="4428" w:hanging="424"/>
      </w:pPr>
      <w:rPr>
        <w:rFonts w:hint="default"/>
      </w:rPr>
    </w:lvl>
    <w:lvl w:ilvl="5">
      <w:start w:val="0"/>
      <w:numFmt w:val="bullet"/>
      <w:lvlText w:val="•"/>
      <w:lvlJc w:val="left"/>
      <w:pPr>
        <w:ind w:left="5297" w:hanging="424"/>
      </w:pPr>
      <w:rPr>
        <w:rFonts w:hint="default"/>
      </w:rPr>
    </w:lvl>
    <w:lvl w:ilvl="6">
      <w:start w:val="0"/>
      <w:numFmt w:val="bullet"/>
      <w:lvlText w:val="•"/>
      <w:lvlJc w:val="left"/>
      <w:pPr>
        <w:ind w:left="6166" w:hanging="424"/>
      </w:pPr>
      <w:rPr>
        <w:rFonts w:hint="default"/>
      </w:rPr>
    </w:lvl>
    <w:lvl w:ilvl="7">
      <w:start w:val="0"/>
      <w:numFmt w:val="bullet"/>
      <w:lvlText w:val="•"/>
      <w:lvlJc w:val="left"/>
      <w:pPr>
        <w:ind w:left="7036" w:hanging="424"/>
      </w:pPr>
      <w:rPr>
        <w:rFonts w:hint="default"/>
      </w:rPr>
    </w:lvl>
    <w:lvl w:ilvl="8">
      <w:start w:val="0"/>
      <w:numFmt w:val="bullet"/>
      <w:lvlText w:val="•"/>
      <w:lvlJc w:val="left"/>
      <w:pPr>
        <w:ind w:left="7905" w:hanging="424"/>
      </w:pPr>
      <w:rPr>
        <w:rFonts w:hint="default"/>
      </w:rPr>
    </w:lvl>
  </w:abstractNum>
  <w:abstractNum w:abstractNumId="12">
    <w:multiLevelType w:val="hybridMultilevel"/>
    <w:lvl w:ilvl="0">
      <w:start w:val="1"/>
      <w:numFmt w:val="lowerLetter"/>
      <w:lvlText w:val="%1."/>
      <w:lvlJc w:val="left"/>
      <w:pPr>
        <w:ind w:left="1109" w:hanging="361"/>
        <w:jc w:val="left"/>
      </w:pPr>
      <w:rPr>
        <w:rFonts w:hint="default" w:ascii="Bookman Old Style" w:hAnsi="Bookman Old Style" w:eastAsia="Bookman Old Style" w:cs="Bookman Old Style"/>
        <w:spacing w:val="-26"/>
        <w:w w:val="100"/>
        <w:sz w:val="24"/>
        <w:szCs w:val="24"/>
      </w:rPr>
    </w:lvl>
    <w:lvl w:ilvl="1">
      <w:start w:val="1"/>
      <w:numFmt w:val="decimal"/>
      <w:lvlText w:val="(%2)"/>
      <w:lvlJc w:val="left"/>
      <w:pPr>
        <w:ind w:left="1753" w:hanging="709"/>
        <w:jc w:val="right"/>
      </w:pPr>
      <w:rPr>
        <w:rFonts w:hint="default" w:ascii="Bookman Old Style" w:hAnsi="Bookman Old Style" w:eastAsia="Bookman Old Style" w:cs="Bookman Old Style"/>
        <w:spacing w:val="-32"/>
        <w:w w:val="100"/>
        <w:sz w:val="24"/>
        <w:szCs w:val="24"/>
      </w:rPr>
    </w:lvl>
    <w:lvl w:ilvl="2">
      <w:start w:val="1"/>
      <w:numFmt w:val="lowerLetter"/>
      <w:lvlText w:val="%3."/>
      <w:lvlJc w:val="left"/>
      <w:pPr>
        <w:ind w:left="1817" w:hanging="424"/>
        <w:jc w:val="left"/>
      </w:pPr>
      <w:rPr>
        <w:rFonts w:hint="default" w:ascii="Bookman Old Style" w:hAnsi="Bookman Old Style" w:eastAsia="Bookman Old Style" w:cs="Bookman Old Style"/>
        <w:spacing w:val="-2"/>
        <w:w w:val="100"/>
        <w:sz w:val="24"/>
        <w:szCs w:val="24"/>
      </w:rPr>
    </w:lvl>
    <w:lvl w:ilvl="3">
      <w:start w:val="0"/>
      <w:numFmt w:val="bullet"/>
      <w:lvlText w:val="•"/>
      <w:lvlJc w:val="left"/>
      <w:pPr>
        <w:ind w:left="2795" w:hanging="424"/>
      </w:pPr>
      <w:rPr>
        <w:rFonts w:hint="default"/>
      </w:rPr>
    </w:lvl>
    <w:lvl w:ilvl="4">
      <w:start w:val="0"/>
      <w:numFmt w:val="bullet"/>
      <w:lvlText w:val="•"/>
      <w:lvlJc w:val="left"/>
      <w:pPr>
        <w:ind w:left="3771" w:hanging="424"/>
      </w:pPr>
      <w:rPr>
        <w:rFonts w:hint="default"/>
      </w:rPr>
    </w:lvl>
    <w:lvl w:ilvl="5">
      <w:start w:val="0"/>
      <w:numFmt w:val="bullet"/>
      <w:lvlText w:val="•"/>
      <w:lvlJc w:val="left"/>
      <w:pPr>
        <w:ind w:left="4746" w:hanging="424"/>
      </w:pPr>
      <w:rPr>
        <w:rFonts w:hint="default"/>
      </w:rPr>
    </w:lvl>
    <w:lvl w:ilvl="6">
      <w:start w:val="0"/>
      <w:numFmt w:val="bullet"/>
      <w:lvlText w:val="•"/>
      <w:lvlJc w:val="left"/>
      <w:pPr>
        <w:ind w:left="5722" w:hanging="424"/>
      </w:pPr>
      <w:rPr>
        <w:rFonts w:hint="default"/>
      </w:rPr>
    </w:lvl>
    <w:lvl w:ilvl="7">
      <w:start w:val="0"/>
      <w:numFmt w:val="bullet"/>
      <w:lvlText w:val="•"/>
      <w:lvlJc w:val="left"/>
      <w:pPr>
        <w:ind w:left="6697" w:hanging="424"/>
      </w:pPr>
      <w:rPr>
        <w:rFonts w:hint="default"/>
      </w:rPr>
    </w:lvl>
    <w:lvl w:ilvl="8">
      <w:start w:val="0"/>
      <w:numFmt w:val="bullet"/>
      <w:lvlText w:val="•"/>
      <w:lvlJc w:val="left"/>
      <w:pPr>
        <w:ind w:left="7673" w:hanging="424"/>
      </w:pPr>
      <w:rPr>
        <w:rFonts w:hint="default"/>
      </w:rPr>
    </w:lvl>
  </w:abstractNum>
  <w:abstractNum w:abstractNumId="11">
    <w:multiLevelType w:val="hybridMultilevel"/>
    <w:lvl w:ilvl="0">
      <w:start w:val="1"/>
      <w:numFmt w:val="lowerRoman"/>
      <w:lvlText w:val="%1."/>
      <w:lvlJc w:val="left"/>
      <w:pPr>
        <w:ind w:left="1405" w:hanging="304"/>
        <w:jc w:val="right"/>
      </w:pPr>
      <w:rPr>
        <w:rFonts w:hint="default" w:ascii="Bookman Old Style" w:hAnsi="Bookman Old Style" w:eastAsia="Bookman Old Style" w:cs="Bookman Old Style"/>
        <w:spacing w:val="-1"/>
        <w:w w:val="100"/>
        <w:sz w:val="24"/>
        <w:szCs w:val="24"/>
      </w:rPr>
    </w:lvl>
    <w:lvl w:ilvl="1">
      <w:start w:val="1"/>
      <w:numFmt w:val="decimal"/>
      <w:lvlText w:val="%2."/>
      <w:lvlJc w:val="left"/>
      <w:pPr>
        <w:ind w:left="1961" w:hanging="504"/>
        <w:jc w:val="left"/>
      </w:pPr>
      <w:rPr>
        <w:rFonts w:hint="default" w:ascii="Bookman Old Style" w:hAnsi="Bookman Old Style" w:eastAsia="Bookman Old Style" w:cs="Bookman Old Style"/>
        <w:spacing w:val="-2"/>
        <w:w w:val="100"/>
        <w:sz w:val="24"/>
        <w:szCs w:val="24"/>
      </w:rPr>
    </w:lvl>
    <w:lvl w:ilvl="2">
      <w:start w:val="0"/>
      <w:numFmt w:val="bullet"/>
      <w:lvlText w:val="•"/>
      <w:lvlJc w:val="left"/>
      <w:pPr>
        <w:ind w:left="1960" w:hanging="504"/>
      </w:pPr>
      <w:rPr>
        <w:rFonts w:hint="default"/>
      </w:rPr>
    </w:lvl>
    <w:lvl w:ilvl="3">
      <w:start w:val="0"/>
      <w:numFmt w:val="bullet"/>
      <w:lvlText w:val="•"/>
      <w:lvlJc w:val="left"/>
      <w:pPr>
        <w:ind w:left="2918" w:hanging="504"/>
      </w:pPr>
      <w:rPr>
        <w:rFonts w:hint="default"/>
      </w:rPr>
    </w:lvl>
    <w:lvl w:ilvl="4">
      <w:start w:val="0"/>
      <w:numFmt w:val="bullet"/>
      <w:lvlText w:val="•"/>
      <w:lvlJc w:val="left"/>
      <w:pPr>
        <w:ind w:left="3876" w:hanging="504"/>
      </w:pPr>
      <w:rPr>
        <w:rFonts w:hint="default"/>
      </w:rPr>
    </w:lvl>
    <w:lvl w:ilvl="5">
      <w:start w:val="0"/>
      <w:numFmt w:val="bullet"/>
      <w:lvlText w:val="•"/>
      <w:lvlJc w:val="left"/>
      <w:pPr>
        <w:ind w:left="4834" w:hanging="504"/>
      </w:pPr>
      <w:rPr>
        <w:rFonts w:hint="default"/>
      </w:rPr>
    </w:lvl>
    <w:lvl w:ilvl="6">
      <w:start w:val="0"/>
      <w:numFmt w:val="bullet"/>
      <w:lvlText w:val="•"/>
      <w:lvlJc w:val="left"/>
      <w:pPr>
        <w:ind w:left="5792" w:hanging="504"/>
      </w:pPr>
      <w:rPr>
        <w:rFonts w:hint="default"/>
      </w:rPr>
    </w:lvl>
    <w:lvl w:ilvl="7">
      <w:start w:val="0"/>
      <w:numFmt w:val="bullet"/>
      <w:lvlText w:val="•"/>
      <w:lvlJc w:val="left"/>
      <w:pPr>
        <w:ind w:left="6750" w:hanging="504"/>
      </w:pPr>
      <w:rPr>
        <w:rFonts w:hint="default"/>
      </w:rPr>
    </w:lvl>
    <w:lvl w:ilvl="8">
      <w:start w:val="0"/>
      <w:numFmt w:val="bullet"/>
      <w:lvlText w:val="•"/>
      <w:lvlJc w:val="left"/>
      <w:pPr>
        <w:ind w:left="7708" w:hanging="504"/>
      </w:pPr>
      <w:rPr>
        <w:rFonts w:hint="default"/>
      </w:rPr>
    </w:lvl>
  </w:abstractNum>
  <w:abstractNum w:abstractNumId="10">
    <w:multiLevelType w:val="hybridMultilevel"/>
    <w:lvl w:ilvl="0">
      <w:start w:val="1"/>
      <w:numFmt w:val="lowerRoman"/>
      <w:lvlText w:val="%1."/>
      <w:lvlJc w:val="left"/>
      <w:pPr>
        <w:ind w:left="1405" w:hanging="292"/>
        <w:jc w:val="right"/>
      </w:pPr>
      <w:rPr>
        <w:rFonts w:hint="default" w:ascii="Bookman Old Style" w:hAnsi="Bookman Old Style" w:eastAsia="Bookman Old Style" w:cs="Bookman Old Style"/>
        <w:spacing w:val="-11"/>
        <w:w w:val="100"/>
        <w:sz w:val="24"/>
        <w:szCs w:val="24"/>
      </w:rPr>
    </w:lvl>
    <w:lvl w:ilvl="1">
      <w:start w:val="1"/>
      <w:numFmt w:val="decimal"/>
      <w:lvlText w:val="%2."/>
      <w:lvlJc w:val="left"/>
      <w:pPr>
        <w:ind w:left="1817" w:hanging="360"/>
        <w:jc w:val="left"/>
      </w:pPr>
      <w:rPr>
        <w:rFonts w:hint="default" w:ascii="Bookman Old Style" w:hAnsi="Bookman Old Style" w:eastAsia="Bookman Old Style" w:cs="Bookman Old Style"/>
        <w:spacing w:val="-19"/>
        <w:w w:val="100"/>
        <w:sz w:val="24"/>
        <w:szCs w:val="24"/>
      </w:rPr>
    </w:lvl>
    <w:lvl w:ilvl="2">
      <w:start w:val="0"/>
      <w:numFmt w:val="bullet"/>
      <w:lvlText w:val="•"/>
      <w:lvlJc w:val="left"/>
      <w:pPr>
        <w:ind w:left="2689" w:hanging="360"/>
      </w:pPr>
      <w:rPr>
        <w:rFonts w:hint="default"/>
      </w:rPr>
    </w:lvl>
    <w:lvl w:ilvl="3">
      <w:start w:val="0"/>
      <w:numFmt w:val="bullet"/>
      <w:lvlText w:val="•"/>
      <w:lvlJc w:val="left"/>
      <w:pPr>
        <w:ind w:left="3558" w:hanging="360"/>
      </w:pPr>
      <w:rPr>
        <w:rFonts w:hint="default"/>
      </w:rPr>
    </w:lvl>
    <w:lvl w:ilvl="4">
      <w:start w:val="0"/>
      <w:numFmt w:val="bullet"/>
      <w:lvlText w:val="•"/>
      <w:lvlJc w:val="left"/>
      <w:pPr>
        <w:ind w:left="4428" w:hanging="360"/>
      </w:pPr>
      <w:rPr>
        <w:rFonts w:hint="default"/>
      </w:rPr>
    </w:lvl>
    <w:lvl w:ilvl="5">
      <w:start w:val="0"/>
      <w:numFmt w:val="bullet"/>
      <w:lvlText w:val="•"/>
      <w:lvlJc w:val="left"/>
      <w:pPr>
        <w:ind w:left="5297" w:hanging="360"/>
      </w:pPr>
      <w:rPr>
        <w:rFonts w:hint="default"/>
      </w:rPr>
    </w:lvl>
    <w:lvl w:ilvl="6">
      <w:start w:val="0"/>
      <w:numFmt w:val="bullet"/>
      <w:lvlText w:val="•"/>
      <w:lvlJc w:val="left"/>
      <w:pPr>
        <w:ind w:left="6166" w:hanging="360"/>
      </w:pPr>
      <w:rPr>
        <w:rFonts w:hint="default"/>
      </w:rPr>
    </w:lvl>
    <w:lvl w:ilvl="7">
      <w:start w:val="0"/>
      <w:numFmt w:val="bullet"/>
      <w:lvlText w:val="•"/>
      <w:lvlJc w:val="left"/>
      <w:pPr>
        <w:ind w:left="7036" w:hanging="360"/>
      </w:pPr>
      <w:rPr>
        <w:rFonts w:hint="default"/>
      </w:rPr>
    </w:lvl>
    <w:lvl w:ilvl="8">
      <w:start w:val="0"/>
      <w:numFmt w:val="bullet"/>
      <w:lvlText w:val="•"/>
      <w:lvlJc w:val="left"/>
      <w:pPr>
        <w:ind w:left="7905" w:hanging="360"/>
      </w:pPr>
      <w:rPr>
        <w:rFonts w:hint="default"/>
      </w:rPr>
    </w:lvl>
  </w:abstractNum>
  <w:abstractNum w:abstractNumId="9">
    <w:multiLevelType w:val="hybridMultilevel"/>
    <w:lvl w:ilvl="0">
      <w:start w:val="1"/>
      <w:numFmt w:val="decimal"/>
      <w:lvlText w:val="%1."/>
      <w:lvlJc w:val="left"/>
      <w:pPr>
        <w:ind w:left="1377" w:hanging="361"/>
        <w:jc w:val="left"/>
      </w:pPr>
      <w:rPr>
        <w:rFonts w:hint="default" w:ascii="Bookman Old Style" w:hAnsi="Bookman Old Style" w:eastAsia="Bookman Old Style" w:cs="Bookman Old Style"/>
        <w:spacing w:val="-18"/>
        <w:w w:val="100"/>
        <w:sz w:val="24"/>
        <w:szCs w:val="24"/>
      </w:rPr>
    </w:lvl>
    <w:lvl w:ilvl="1">
      <w:start w:val="0"/>
      <w:numFmt w:val="bullet"/>
      <w:lvlText w:val="•"/>
      <w:lvlJc w:val="left"/>
      <w:pPr>
        <w:ind w:left="2206" w:hanging="361"/>
      </w:pPr>
      <w:rPr>
        <w:rFonts w:hint="default"/>
      </w:rPr>
    </w:lvl>
    <w:lvl w:ilvl="2">
      <w:start w:val="0"/>
      <w:numFmt w:val="bullet"/>
      <w:lvlText w:val="•"/>
      <w:lvlJc w:val="left"/>
      <w:pPr>
        <w:ind w:left="3032" w:hanging="361"/>
      </w:pPr>
      <w:rPr>
        <w:rFonts w:hint="default"/>
      </w:rPr>
    </w:lvl>
    <w:lvl w:ilvl="3">
      <w:start w:val="0"/>
      <w:numFmt w:val="bullet"/>
      <w:lvlText w:val="•"/>
      <w:lvlJc w:val="left"/>
      <w:pPr>
        <w:ind w:left="3859" w:hanging="361"/>
      </w:pPr>
      <w:rPr>
        <w:rFonts w:hint="default"/>
      </w:rPr>
    </w:lvl>
    <w:lvl w:ilvl="4">
      <w:start w:val="0"/>
      <w:numFmt w:val="bullet"/>
      <w:lvlText w:val="•"/>
      <w:lvlJc w:val="left"/>
      <w:pPr>
        <w:ind w:left="4685" w:hanging="361"/>
      </w:pPr>
      <w:rPr>
        <w:rFonts w:hint="default"/>
      </w:rPr>
    </w:lvl>
    <w:lvl w:ilvl="5">
      <w:start w:val="0"/>
      <w:numFmt w:val="bullet"/>
      <w:lvlText w:val="•"/>
      <w:lvlJc w:val="left"/>
      <w:pPr>
        <w:ind w:left="5512" w:hanging="361"/>
      </w:pPr>
      <w:rPr>
        <w:rFonts w:hint="default"/>
      </w:rPr>
    </w:lvl>
    <w:lvl w:ilvl="6">
      <w:start w:val="0"/>
      <w:numFmt w:val="bullet"/>
      <w:lvlText w:val="•"/>
      <w:lvlJc w:val="left"/>
      <w:pPr>
        <w:ind w:left="6338" w:hanging="361"/>
      </w:pPr>
      <w:rPr>
        <w:rFonts w:hint="default"/>
      </w:rPr>
    </w:lvl>
    <w:lvl w:ilvl="7">
      <w:start w:val="0"/>
      <w:numFmt w:val="bullet"/>
      <w:lvlText w:val="•"/>
      <w:lvlJc w:val="left"/>
      <w:pPr>
        <w:ind w:left="7164" w:hanging="361"/>
      </w:pPr>
      <w:rPr>
        <w:rFonts w:hint="default"/>
      </w:rPr>
    </w:lvl>
    <w:lvl w:ilvl="8">
      <w:start w:val="0"/>
      <w:numFmt w:val="bullet"/>
      <w:lvlText w:val="•"/>
      <w:lvlJc w:val="left"/>
      <w:pPr>
        <w:ind w:left="7991" w:hanging="361"/>
      </w:pPr>
      <w:rPr>
        <w:rFonts w:hint="default"/>
      </w:rPr>
    </w:lvl>
  </w:abstractNum>
  <w:abstractNum w:abstractNumId="8">
    <w:multiLevelType w:val="hybridMultilevel"/>
    <w:lvl w:ilvl="0">
      <w:start w:val="1"/>
      <w:numFmt w:val="lowerLetter"/>
      <w:lvlText w:val="%1."/>
      <w:lvlJc w:val="left"/>
      <w:pPr>
        <w:ind w:left="968" w:hanging="284"/>
        <w:jc w:val="right"/>
      </w:pPr>
      <w:rPr>
        <w:rFonts w:hint="default" w:ascii="Bookman Old Style" w:hAnsi="Bookman Old Style" w:eastAsia="Bookman Old Style" w:cs="Bookman Old Style"/>
        <w:w w:val="100"/>
        <w:sz w:val="24"/>
        <w:szCs w:val="24"/>
      </w:rPr>
    </w:lvl>
    <w:lvl w:ilvl="1">
      <w:start w:val="1"/>
      <w:numFmt w:val="decimal"/>
      <w:lvlText w:val="%2."/>
      <w:lvlJc w:val="left"/>
      <w:pPr>
        <w:ind w:left="1377" w:hanging="361"/>
        <w:jc w:val="left"/>
      </w:pPr>
      <w:rPr>
        <w:rFonts w:hint="default" w:ascii="Bookman Old Style" w:hAnsi="Bookman Old Style" w:eastAsia="Bookman Old Style" w:cs="Bookman Old Style"/>
        <w:spacing w:val="-18"/>
        <w:w w:val="100"/>
        <w:sz w:val="24"/>
        <w:szCs w:val="24"/>
      </w:rPr>
    </w:lvl>
    <w:lvl w:ilvl="2">
      <w:start w:val="0"/>
      <w:numFmt w:val="bullet"/>
      <w:lvlText w:val="•"/>
      <w:lvlJc w:val="left"/>
      <w:pPr>
        <w:ind w:left="2298" w:hanging="361"/>
      </w:pPr>
      <w:rPr>
        <w:rFonts w:hint="default"/>
      </w:rPr>
    </w:lvl>
    <w:lvl w:ilvl="3">
      <w:start w:val="0"/>
      <w:numFmt w:val="bullet"/>
      <w:lvlText w:val="•"/>
      <w:lvlJc w:val="left"/>
      <w:pPr>
        <w:ind w:left="3216" w:hanging="361"/>
      </w:pPr>
      <w:rPr>
        <w:rFonts w:hint="default"/>
      </w:rPr>
    </w:lvl>
    <w:lvl w:ilvl="4">
      <w:start w:val="0"/>
      <w:numFmt w:val="bullet"/>
      <w:lvlText w:val="•"/>
      <w:lvlJc w:val="left"/>
      <w:pPr>
        <w:ind w:left="4134" w:hanging="361"/>
      </w:pPr>
      <w:rPr>
        <w:rFonts w:hint="default"/>
      </w:rPr>
    </w:lvl>
    <w:lvl w:ilvl="5">
      <w:start w:val="0"/>
      <w:numFmt w:val="bullet"/>
      <w:lvlText w:val="•"/>
      <w:lvlJc w:val="left"/>
      <w:pPr>
        <w:ind w:left="5052" w:hanging="361"/>
      </w:pPr>
      <w:rPr>
        <w:rFonts w:hint="default"/>
      </w:rPr>
    </w:lvl>
    <w:lvl w:ilvl="6">
      <w:start w:val="0"/>
      <w:numFmt w:val="bullet"/>
      <w:lvlText w:val="•"/>
      <w:lvlJc w:val="left"/>
      <w:pPr>
        <w:ind w:left="5971" w:hanging="361"/>
      </w:pPr>
      <w:rPr>
        <w:rFonts w:hint="default"/>
      </w:rPr>
    </w:lvl>
    <w:lvl w:ilvl="7">
      <w:start w:val="0"/>
      <w:numFmt w:val="bullet"/>
      <w:lvlText w:val="•"/>
      <w:lvlJc w:val="left"/>
      <w:pPr>
        <w:ind w:left="6889" w:hanging="361"/>
      </w:pPr>
      <w:rPr>
        <w:rFonts w:hint="default"/>
      </w:rPr>
    </w:lvl>
    <w:lvl w:ilvl="8">
      <w:start w:val="0"/>
      <w:numFmt w:val="bullet"/>
      <w:lvlText w:val="•"/>
      <w:lvlJc w:val="left"/>
      <w:pPr>
        <w:ind w:left="7807" w:hanging="361"/>
      </w:pPr>
      <w:rPr>
        <w:rFonts w:hint="default"/>
      </w:rPr>
    </w:lvl>
  </w:abstractNum>
  <w:abstractNum w:abstractNumId="7">
    <w:multiLevelType w:val="hybridMultilevel"/>
    <w:lvl w:ilvl="0">
      <w:start w:val="2"/>
      <w:numFmt w:val="decimal"/>
      <w:lvlText w:val="%1"/>
      <w:lvlJc w:val="left"/>
      <w:pPr>
        <w:ind w:left="1393" w:hanging="709"/>
        <w:jc w:val="left"/>
      </w:pPr>
      <w:rPr>
        <w:rFonts w:hint="default"/>
      </w:rPr>
    </w:lvl>
    <w:lvl w:ilvl="1">
      <w:start w:val="1"/>
      <w:numFmt w:val="decimal"/>
      <w:lvlText w:val="%1.%2"/>
      <w:lvlJc w:val="left"/>
      <w:pPr>
        <w:ind w:left="1413" w:hanging="709"/>
        <w:jc w:val="right"/>
      </w:pPr>
      <w:rPr>
        <w:rFonts w:hint="default" w:ascii="Bookman Old Style" w:hAnsi="Bookman Old Style" w:eastAsia="Bookman Old Style" w:cs="Bookman Old Style"/>
        <w:spacing w:val="-4"/>
        <w:w w:val="100"/>
        <w:sz w:val="24"/>
        <w:szCs w:val="24"/>
      </w:rPr>
    </w:lvl>
    <w:lvl w:ilvl="2">
      <w:start w:val="1"/>
      <w:numFmt w:val="decimal"/>
      <w:lvlText w:val="%1.%2.%3."/>
      <w:lvlJc w:val="left"/>
      <w:pPr>
        <w:ind w:left="1447" w:hanging="763"/>
        <w:jc w:val="left"/>
      </w:pPr>
      <w:rPr>
        <w:rFonts w:hint="default" w:ascii="Bookman Old Style" w:hAnsi="Bookman Old Style" w:eastAsia="Bookman Old Style" w:cs="Bookman Old Style"/>
        <w:spacing w:val="-2"/>
        <w:w w:val="100"/>
        <w:sz w:val="22"/>
        <w:szCs w:val="22"/>
      </w:rPr>
    </w:lvl>
    <w:lvl w:ilvl="3">
      <w:start w:val="0"/>
      <w:numFmt w:val="bullet"/>
      <w:lvlText w:val="•"/>
      <w:lvlJc w:val="left"/>
      <w:pPr>
        <w:ind w:left="2465" w:hanging="763"/>
      </w:pPr>
      <w:rPr>
        <w:rFonts w:hint="default"/>
      </w:rPr>
    </w:lvl>
    <w:lvl w:ilvl="4">
      <w:start w:val="0"/>
      <w:numFmt w:val="bullet"/>
      <w:lvlText w:val="•"/>
      <w:lvlJc w:val="left"/>
      <w:pPr>
        <w:ind w:left="3491" w:hanging="763"/>
      </w:pPr>
      <w:rPr>
        <w:rFonts w:hint="default"/>
      </w:rPr>
    </w:lvl>
    <w:lvl w:ilvl="5">
      <w:start w:val="0"/>
      <w:numFmt w:val="bullet"/>
      <w:lvlText w:val="•"/>
      <w:lvlJc w:val="left"/>
      <w:pPr>
        <w:ind w:left="4516" w:hanging="763"/>
      </w:pPr>
      <w:rPr>
        <w:rFonts w:hint="default"/>
      </w:rPr>
    </w:lvl>
    <w:lvl w:ilvl="6">
      <w:start w:val="0"/>
      <w:numFmt w:val="bullet"/>
      <w:lvlText w:val="•"/>
      <w:lvlJc w:val="left"/>
      <w:pPr>
        <w:ind w:left="5542" w:hanging="763"/>
      </w:pPr>
      <w:rPr>
        <w:rFonts w:hint="default"/>
      </w:rPr>
    </w:lvl>
    <w:lvl w:ilvl="7">
      <w:start w:val="0"/>
      <w:numFmt w:val="bullet"/>
      <w:lvlText w:val="•"/>
      <w:lvlJc w:val="left"/>
      <w:pPr>
        <w:ind w:left="6567" w:hanging="763"/>
      </w:pPr>
      <w:rPr>
        <w:rFonts w:hint="default"/>
      </w:rPr>
    </w:lvl>
    <w:lvl w:ilvl="8">
      <w:start w:val="0"/>
      <w:numFmt w:val="bullet"/>
      <w:lvlText w:val="•"/>
      <w:lvlJc w:val="left"/>
      <w:pPr>
        <w:ind w:left="7593" w:hanging="763"/>
      </w:pPr>
      <w:rPr>
        <w:rFonts w:hint="default"/>
      </w:rPr>
    </w:lvl>
  </w:abstractNum>
  <w:abstractNum w:abstractNumId="6">
    <w:multiLevelType w:val="hybridMultilevel"/>
    <w:lvl w:ilvl="0">
      <w:start w:val="1"/>
      <w:numFmt w:val="decimal"/>
      <w:lvlText w:val="%1."/>
      <w:lvlJc w:val="left"/>
      <w:pPr>
        <w:ind w:left="1393" w:hanging="361"/>
        <w:jc w:val="left"/>
      </w:pPr>
      <w:rPr>
        <w:rFonts w:hint="default" w:ascii="Bookman Old Style" w:hAnsi="Bookman Old Style" w:eastAsia="Bookman Old Style" w:cs="Bookman Old Style"/>
        <w:spacing w:val="-18"/>
        <w:w w:val="100"/>
        <w:sz w:val="24"/>
        <w:szCs w:val="24"/>
      </w:rPr>
    </w:lvl>
    <w:lvl w:ilvl="1">
      <w:start w:val="0"/>
      <w:numFmt w:val="bullet"/>
      <w:lvlText w:val="•"/>
      <w:lvlJc w:val="left"/>
      <w:pPr>
        <w:ind w:left="2224" w:hanging="361"/>
      </w:pPr>
      <w:rPr>
        <w:rFonts w:hint="default"/>
      </w:rPr>
    </w:lvl>
    <w:lvl w:ilvl="2">
      <w:start w:val="0"/>
      <w:numFmt w:val="bullet"/>
      <w:lvlText w:val="•"/>
      <w:lvlJc w:val="left"/>
      <w:pPr>
        <w:ind w:left="3048" w:hanging="361"/>
      </w:pPr>
      <w:rPr>
        <w:rFonts w:hint="default"/>
      </w:rPr>
    </w:lvl>
    <w:lvl w:ilvl="3">
      <w:start w:val="0"/>
      <w:numFmt w:val="bullet"/>
      <w:lvlText w:val="•"/>
      <w:lvlJc w:val="left"/>
      <w:pPr>
        <w:ind w:left="3873" w:hanging="361"/>
      </w:pPr>
      <w:rPr>
        <w:rFonts w:hint="default"/>
      </w:rPr>
    </w:lvl>
    <w:lvl w:ilvl="4">
      <w:start w:val="0"/>
      <w:numFmt w:val="bullet"/>
      <w:lvlText w:val="•"/>
      <w:lvlJc w:val="left"/>
      <w:pPr>
        <w:ind w:left="4697" w:hanging="361"/>
      </w:pPr>
      <w:rPr>
        <w:rFonts w:hint="default"/>
      </w:rPr>
    </w:lvl>
    <w:lvl w:ilvl="5">
      <w:start w:val="0"/>
      <w:numFmt w:val="bullet"/>
      <w:lvlText w:val="•"/>
      <w:lvlJc w:val="left"/>
      <w:pPr>
        <w:ind w:left="5522" w:hanging="361"/>
      </w:pPr>
      <w:rPr>
        <w:rFonts w:hint="default"/>
      </w:rPr>
    </w:lvl>
    <w:lvl w:ilvl="6">
      <w:start w:val="0"/>
      <w:numFmt w:val="bullet"/>
      <w:lvlText w:val="•"/>
      <w:lvlJc w:val="left"/>
      <w:pPr>
        <w:ind w:left="6346" w:hanging="361"/>
      </w:pPr>
      <w:rPr>
        <w:rFonts w:hint="default"/>
      </w:rPr>
    </w:lvl>
    <w:lvl w:ilvl="7">
      <w:start w:val="0"/>
      <w:numFmt w:val="bullet"/>
      <w:lvlText w:val="•"/>
      <w:lvlJc w:val="left"/>
      <w:pPr>
        <w:ind w:left="7170" w:hanging="361"/>
      </w:pPr>
      <w:rPr>
        <w:rFonts w:hint="default"/>
      </w:rPr>
    </w:lvl>
    <w:lvl w:ilvl="8">
      <w:start w:val="0"/>
      <w:numFmt w:val="bullet"/>
      <w:lvlText w:val="•"/>
      <w:lvlJc w:val="left"/>
      <w:pPr>
        <w:ind w:left="7995" w:hanging="361"/>
      </w:pPr>
      <w:rPr>
        <w:rFonts w:hint="default"/>
      </w:rPr>
    </w:lvl>
  </w:abstractNum>
  <w:abstractNum w:abstractNumId="5">
    <w:multiLevelType w:val="hybridMultilevel"/>
    <w:lvl w:ilvl="0">
      <w:start w:val="1"/>
      <w:numFmt w:val="upperLetter"/>
      <w:lvlText w:val="%1."/>
      <w:lvlJc w:val="left"/>
      <w:pPr>
        <w:ind w:left="1109" w:hanging="425"/>
        <w:jc w:val="left"/>
      </w:pPr>
      <w:rPr>
        <w:rFonts w:hint="default" w:ascii="Bookman Old Style" w:hAnsi="Bookman Old Style" w:eastAsia="Bookman Old Style" w:cs="Bookman Old Style"/>
        <w:spacing w:val="-3"/>
        <w:w w:val="100"/>
        <w:sz w:val="24"/>
        <w:szCs w:val="24"/>
      </w:rPr>
    </w:lvl>
    <w:lvl w:ilvl="1">
      <w:start w:val="1"/>
      <w:numFmt w:val="lowerLetter"/>
      <w:lvlText w:val="%2."/>
      <w:lvlJc w:val="left"/>
      <w:pPr>
        <w:ind w:left="1817" w:hanging="424"/>
        <w:jc w:val="left"/>
      </w:pPr>
      <w:rPr>
        <w:rFonts w:hint="default" w:ascii="Bookman Old Style" w:hAnsi="Bookman Old Style" w:eastAsia="Bookman Old Style" w:cs="Bookman Old Style"/>
        <w:spacing w:val="-3"/>
        <w:w w:val="100"/>
        <w:sz w:val="24"/>
        <w:szCs w:val="24"/>
      </w:rPr>
    </w:lvl>
    <w:lvl w:ilvl="2">
      <w:start w:val="0"/>
      <w:numFmt w:val="bullet"/>
      <w:lvlText w:val="•"/>
      <w:lvlJc w:val="left"/>
      <w:pPr>
        <w:ind w:left="2689" w:hanging="424"/>
      </w:pPr>
      <w:rPr>
        <w:rFonts w:hint="default"/>
      </w:rPr>
    </w:lvl>
    <w:lvl w:ilvl="3">
      <w:start w:val="0"/>
      <w:numFmt w:val="bullet"/>
      <w:lvlText w:val="•"/>
      <w:lvlJc w:val="left"/>
      <w:pPr>
        <w:ind w:left="3558" w:hanging="424"/>
      </w:pPr>
      <w:rPr>
        <w:rFonts w:hint="default"/>
      </w:rPr>
    </w:lvl>
    <w:lvl w:ilvl="4">
      <w:start w:val="0"/>
      <w:numFmt w:val="bullet"/>
      <w:lvlText w:val="•"/>
      <w:lvlJc w:val="left"/>
      <w:pPr>
        <w:ind w:left="4428" w:hanging="424"/>
      </w:pPr>
      <w:rPr>
        <w:rFonts w:hint="default"/>
      </w:rPr>
    </w:lvl>
    <w:lvl w:ilvl="5">
      <w:start w:val="0"/>
      <w:numFmt w:val="bullet"/>
      <w:lvlText w:val="•"/>
      <w:lvlJc w:val="left"/>
      <w:pPr>
        <w:ind w:left="5297" w:hanging="424"/>
      </w:pPr>
      <w:rPr>
        <w:rFonts w:hint="default"/>
      </w:rPr>
    </w:lvl>
    <w:lvl w:ilvl="6">
      <w:start w:val="0"/>
      <w:numFmt w:val="bullet"/>
      <w:lvlText w:val="•"/>
      <w:lvlJc w:val="left"/>
      <w:pPr>
        <w:ind w:left="6166" w:hanging="424"/>
      </w:pPr>
      <w:rPr>
        <w:rFonts w:hint="default"/>
      </w:rPr>
    </w:lvl>
    <w:lvl w:ilvl="7">
      <w:start w:val="0"/>
      <w:numFmt w:val="bullet"/>
      <w:lvlText w:val="•"/>
      <w:lvlJc w:val="left"/>
      <w:pPr>
        <w:ind w:left="7036" w:hanging="424"/>
      </w:pPr>
      <w:rPr>
        <w:rFonts w:hint="default"/>
      </w:rPr>
    </w:lvl>
    <w:lvl w:ilvl="8">
      <w:start w:val="0"/>
      <w:numFmt w:val="bullet"/>
      <w:lvlText w:val="•"/>
      <w:lvlJc w:val="left"/>
      <w:pPr>
        <w:ind w:left="7905" w:hanging="424"/>
      </w:pPr>
      <w:rPr>
        <w:rFonts w:hint="default"/>
      </w:rPr>
    </w:lvl>
  </w:abstractNum>
  <w:abstractNum w:abstractNumId="3">
    <w:multiLevelType w:val="hybridMultilevel"/>
    <w:lvl w:ilvl="0">
      <w:start w:val="1"/>
      <w:numFmt w:val="decimal"/>
      <w:lvlText w:val="%1"/>
      <w:lvlJc w:val="left"/>
      <w:pPr>
        <w:ind w:left="1393" w:hanging="709"/>
        <w:jc w:val="left"/>
      </w:pPr>
      <w:rPr>
        <w:rFonts w:hint="default"/>
      </w:rPr>
    </w:lvl>
    <w:lvl w:ilvl="1">
      <w:start w:val="1"/>
      <w:numFmt w:val="decimal"/>
      <w:lvlText w:val="%1.%2"/>
      <w:lvlJc w:val="left"/>
      <w:pPr>
        <w:ind w:left="1393" w:hanging="709"/>
        <w:jc w:val="left"/>
      </w:pPr>
      <w:rPr>
        <w:rFonts w:hint="default" w:ascii="Bookman Old Style" w:hAnsi="Bookman Old Style" w:eastAsia="Bookman Old Style" w:cs="Bookman Old Style"/>
        <w:spacing w:val="-2"/>
        <w:w w:val="100"/>
        <w:sz w:val="24"/>
        <w:szCs w:val="24"/>
      </w:rPr>
    </w:lvl>
    <w:lvl w:ilvl="2">
      <w:start w:val="1"/>
      <w:numFmt w:val="decimal"/>
      <w:lvlText w:val="%3."/>
      <w:lvlJc w:val="left"/>
      <w:pPr>
        <w:ind w:left="1533" w:hanging="565"/>
        <w:jc w:val="left"/>
      </w:pPr>
      <w:rPr>
        <w:rFonts w:hint="default" w:ascii="Bookman Old Style" w:hAnsi="Bookman Old Style" w:eastAsia="Bookman Old Style" w:cs="Bookman Old Style"/>
        <w:spacing w:val="-4"/>
        <w:w w:val="100"/>
        <w:sz w:val="24"/>
        <w:szCs w:val="24"/>
      </w:rPr>
    </w:lvl>
    <w:lvl w:ilvl="3">
      <w:start w:val="0"/>
      <w:numFmt w:val="bullet"/>
      <w:lvlText w:val="•"/>
      <w:lvlJc w:val="left"/>
      <w:pPr>
        <w:ind w:left="3340" w:hanging="565"/>
      </w:pPr>
      <w:rPr>
        <w:rFonts w:hint="default"/>
      </w:rPr>
    </w:lvl>
    <w:lvl w:ilvl="4">
      <w:start w:val="0"/>
      <w:numFmt w:val="bullet"/>
      <w:lvlText w:val="•"/>
      <w:lvlJc w:val="left"/>
      <w:pPr>
        <w:ind w:left="4241" w:hanging="565"/>
      </w:pPr>
      <w:rPr>
        <w:rFonts w:hint="default"/>
      </w:rPr>
    </w:lvl>
    <w:lvl w:ilvl="5">
      <w:start w:val="0"/>
      <w:numFmt w:val="bullet"/>
      <w:lvlText w:val="•"/>
      <w:lvlJc w:val="left"/>
      <w:pPr>
        <w:ind w:left="5141" w:hanging="565"/>
      </w:pPr>
      <w:rPr>
        <w:rFonts w:hint="default"/>
      </w:rPr>
    </w:lvl>
    <w:lvl w:ilvl="6">
      <w:start w:val="0"/>
      <w:numFmt w:val="bullet"/>
      <w:lvlText w:val="•"/>
      <w:lvlJc w:val="left"/>
      <w:pPr>
        <w:ind w:left="6042" w:hanging="565"/>
      </w:pPr>
      <w:rPr>
        <w:rFonts w:hint="default"/>
      </w:rPr>
    </w:lvl>
    <w:lvl w:ilvl="7">
      <w:start w:val="0"/>
      <w:numFmt w:val="bullet"/>
      <w:lvlText w:val="•"/>
      <w:lvlJc w:val="left"/>
      <w:pPr>
        <w:ind w:left="6942" w:hanging="565"/>
      </w:pPr>
      <w:rPr>
        <w:rFonts w:hint="default"/>
      </w:rPr>
    </w:lvl>
    <w:lvl w:ilvl="8">
      <w:start w:val="0"/>
      <w:numFmt w:val="bullet"/>
      <w:lvlText w:val="•"/>
      <w:lvlJc w:val="left"/>
      <w:pPr>
        <w:ind w:left="7843" w:hanging="565"/>
      </w:pPr>
      <w:rPr>
        <w:rFonts w:hint="default"/>
      </w:rPr>
    </w:lvl>
  </w:abstractNum>
  <w:abstractNum w:abstractNumId="2">
    <w:multiLevelType w:val="hybridMultilevel"/>
    <w:lvl w:ilvl="0">
      <w:start w:val="6"/>
      <w:numFmt w:val="decimal"/>
      <w:lvlText w:val="%1"/>
      <w:lvlJc w:val="left"/>
      <w:pPr>
        <w:ind w:left="833" w:hanging="568"/>
        <w:jc w:val="left"/>
      </w:pPr>
      <w:rPr>
        <w:rFonts w:hint="default"/>
      </w:rPr>
    </w:lvl>
    <w:lvl w:ilvl="1">
      <w:start w:val="1"/>
      <w:numFmt w:val="decimal"/>
      <w:lvlText w:val="%1.%2"/>
      <w:lvlJc w:val="left"/>
      <w:pPr>
        <w:ind w:left="833" w:hanging="568"/>
        <w:jc w:val="left"/>
      </w:pPr>
      <w:rPr>
        <w:rFonts w:hint="default" w:ascii="Bookman Old Style" w:hAnsi="Bookman Old Style" w:eastAsia="Bookman Old Style" w:cs="Bookman Old Style"/>
        <w:spacing w:val="-3"/>
        <w:w w:val="100"/>
        <w:sz w:val="22"/>
        <w:szCs w:val="22"/>
      </w:rPr>
    </w:lvl>
    <w:lvl w:ilvl="2">
      <w:start w:val="0"/>
      <w:numFmt w:val="bullet"/>
      <w:lvlText w:val="•"/>
      <w:lvlJc w:val="left"/>
      <w:pPr>
        <w:ind w:left="2456" w:hanging="568"/>
      </w:pPr>
      <w:rPr>
        <w:rFonts w:hint="default"/>
      </w:rPr>
    </w:lvl>
    <w:lvl w:ilvl="3">
      <w:start w:val="0"/>
      <w:numFmt w:val="bullet"/>
      <w:lvlText w:val="•"/>
      <w:lvlJc w:val="left"/>
      <w:pPr>
        <w:ind w:left="3265" w:hanging="568"/>
      </w:pPr>
      <w:rPr>
        <w:rFonts w:hint="default"/>
      </w:rPr>
    </w:lvl>
    <w:lvl w:ilvl="4">
      <w:start w:val="0"/>
      <w:numFmt w:val="bullet"/>
      <w:lvlText w:val="•"/>
      <w:lvlJc w:val="left"/>
      <w:pPr>
        <w:ind w:left="4073" w:hanging="568"/>
      </w:pPr>
      <w:rPr>
        <w:rFonts w:hint="default"/>
      </w:rPr>
    </w:lvl>
    <w:lvl w:ilvl="5">
      <w:start w:val="0"/>
      <w:numFmt w:val="bullet"/>
      <w:lvlText w:val="•"/>
      <w:lvlJc w:val="left"/>
      <w:pPr>
        <w:ind w:left="4882" w:hanging="568"/>
      </w:pPr>
      <w:rPr>
        <w:rFonts w:hint="default"/>
      </w:rPr>
    </w:lvl>
    <w:lvl w:ilvl="6">
      <w:start w:val="0"/>
      <w:numFmt w:val="bullet"/>
      <w:lvlText w:val="•"/>
      <w:lvlJc w:val="left"/>
      <w:pPr>
        <w:ind w:left="5690" w:hanging="568"/>
      </w:pPr>
      <w:rPr>
        <w:rFonts w:hint="default"/>
      </w:rPr>
    </w:lvl>
    <w:lvl w:ilvl="7">
      <w:start w:val="0"/>
      <w:numFmt w:val="bullet"/>
      <w:lvlText w:val="•"/>
      <w:lvlJc w:val="left"/>
      <w:pPr>
        <w:ind w:left="6498" w:hanging="568"/>
      </w:pPr>
      <w:rPr>
        <w:rFonts w:hint="default"/>
      </w:rPr>
    </w:lvl>
    <w:lvl w:ilvl="8">
      <w:start w:val="0"/>
      <w:numFmt w:val="bullet"/>
      <w:lvlText w:val="•"/>
      <w:lvlJc w:val="left"/>
      <w:pPr>
        <w:ind w:left="7307" w:hanging="568"/>
      </w:pPr>
      <w:rPr>
        <w:rFonts w:hint="default"/>
      </w:rPr>
    </w:lvl>
  </w:abstractNum>
  <w:abstractNum w:abstractNumId="1">
    <w:multiLevelType w:val="hybridMultilevel"/>
    <w:lvl w:ilvl="0">
      <w:start w:val="3"/>
      <w:numFmt w:val="decimal"/>
      <w:lvlText w:val="%1"/>
      <w:lvlJc w:val="left"/>
      <w:pPr>
        <w:ind w:left="833" w:hanging="568"/>
        <w:jc w:val="left"/>
      </w:pPr>
      <w:rPr>
        <w:rFonts w:hint="default"/>
      </w:rPr>
    </w:lvl>
    <w:lvl w:ilvl="1">
      <w:start w:val="1"/>
      <w:numFmt w:val="decimal"/>
      <w:lvlText w:val="%1.%2"/>
      <w:lvlJc w:val="left"/>
      <w:pPr>
        <w:ind w:left="833" w:hanging="568"/>
        <w:jc w:val="left"/>
      </w:pPr>
      <w:rPr>
        <w:rFonts w:hint="default" w:ascii="Bookman Old Style" w:hAnsi="Bookman Old Style" w:eastAsia="Bookman Old Style" w:cs="Bookman Old Style"/>
        <w:spacing w:val="-3"/>
        <w:w w:val="100"/>
        <w:sz w:val="22"/>
        <w:szCs w:val="22"/>
      </w:rPr>
    </w:lvl>
    <w:lvl w:ilvl="2">
      <w:start w:val="0"/>
      <w:numFmt w:val="bullet"/>
      <w:lvlText w:val="•"/>
      <w:lvlJc w:val="left"/>
      <w:pPr>
        <w:ind w:left="2456" w:hanging="568"/>
      </w:pPr>
      <w:rPr>
        <w:rFonts w:hint="default"/>
      </w:rPr>
    </w:lvl>
    <w:lvl w:ilvl="3">
      <w:start w:val="0"/>
      <w:numFmt w:val="bullet"/>
      <w:lvlText w:val="•"/>
      <w:lvlJc w:val="left"/>
      <w:pPr>
        <w:ind w:left="3265" w:hanging="568"/>
      </w:pPr>
      <w:rPr>
        <w:rFonts w:hint="default"/>
      </w:rPr>
    </w:lvl>
    <w:lvl w:ilvl="4">
      <w:start w:val="0"/>
      <w:numFmt w:val="bullet"/>
      <w:lvlText w:val="•"/>
      <w:lvlJc w:val="left"/>
      <w:pPr>
        <w:ind w:left="4073" w:hanging="568"/>
      </w:pPr>
      <w:rPr>
        <w:rFonts w:hint="default"/>
      </w:rPr>
    </w:lvl>
    <w:lvl w:ilvl="5">
      <w:start w:val="0"/>
      <w:numFmt w:val="bullet"/>
      <w:lvlText w:val="•"/>
      <w:lvlJc w:val="left"/>
      <w:pPr>
        <w:ind w:left="4882" w:hanging="568"/>
      </w:pPr>
      <w:rPr>
        <w:rFonts w:hint="default"/>
      </w:rPr>
    </w:lvl>
    <w:lvl w:ilvl="6">
      <w:start w:val="0"/>
      <w:numFmt w:val="bullet"/>
      <w:lvlText w:val="•"/>
      <w:lvlJc w:val="left"/>
      <w:pPr>
        <w:ind w:left="5690" w:hanging="568"/>
      </w:pPr>
      <w:rPr>
        <w:rFonts w:hint="default"/>
      </w:rPr>
    </w:lvl>
    <w:lvl w:ilvl="7">
      <w:start w:val="0"/>
      <w:numFmt w:val="bullet"/>
      <w:lvlText w:val="•"/>
      <w:lvlJc w:val="left"/>
      <w:pPr>
        <w:ind w:left="6498" w:hanging="568"/>
      </w:pPr>
      <w:rPr>
        <w:rFonts w:hint="default"/>
      </w:rPr>
    </w:lvl>
    <w:lvl w:ilvl="8">
      <w:start w:val="0"/>
      <w:numFmt w:val="bullet"/>
      <w:lvlText w:val="•"/>
      <w:lvlJc w:val="left"/>
      <w:pPr>
        <w:ind w:left="7307" w:hanging="568"/>
      </w:pPr>
      <w:rPr>
        <w:rFonts w:hint="default"/>
      </w:rPr>
    </w:lvl>
  </w:abstractNum>
  <w:abstractNum w:abstractNumId="0">
    <w:multiLevelType w:val="hybridMultilevel"/>
    <w:lvl w:ilvl="0">
      <w:start w:val="3"/>
      <w:numFmt w:val="decimal"/>
      <w:lvlText w:val="%1"/>
      <w:lvlJc w:val="left"/>
      <w:pPr>
        <w:ind w:left="1401" w:hanging="568"/>
        <w:jc w:val="left"/>
      </w:pPr>
      <w:rPr>
        <w:rFonts w:hint="default"/>
      </w:rPr>
    </w:lvl>
    <w:lvl w:ilvl="1">
      <w:start w:val="1"/>
      <w:numFmt w:val="decimal"/>
      <w:lvlText w:val="%1.%2"/>
      <w:lvlJc w:val="left"/>
      <w:pPr>
        <w:ind w:left="1401" w:hanging="568"/>
        <w:jc w:val="left"/>
      </w:pPr>
      <w:rPr>
        <w:rFonts w:hint="default" w:ascii="Bookman Old Style" w:hAnsi="Bookman Old Style" w:eastAsia="Bookman Old Style" w:cs="Bookman Old Style"/>
        <w:spacing w:val="-3"/>
        <w:w w:val="100"/>
        <w:sz w:val="22"/>
        <w:szCs w:val="22"/>
      </w:rPr>
    </w:lvl>
    <w:lvl w:ilvl="2">
      <w:start w:val="0"/>
      <w:numFmt w:val="bullet"/>
      <w:lvlText w:val="•"/>
      <w:lvlJc w:val="left"/>
      <w:pPr>
        <w:ind w:left="2904" w:hanging="568"/>
      </w:pPr>
      <w:rPr>
        <w:rFonts w:hint="default"/>
      </w:rPr>
    </w:lvl>
    <w:lvl w:ilvl="3">
      <w:start w:val="0"/>
      <w:numFmt w:val="bullet"/>
      <w:lvlText w:val="•"/>
      <w:lvlJc w:val="left"/>
      <w:pPr>
        <w:ind w:left="3657" w:hanging="568"/>
      </w:pPr>
      <w:rPr>
        <w:rFonts w:hint="default"/>
      </w:rPr>
    </w:lvl>
    <w:lvl w:ilvl="4">
      <w:start w:val="0"/>
      <w:numFmt w:val="bullet"/>
      <w:lvlText w:val="•"/>
      <w:lvlJc w:val="left"/>
      <w:pPr>
        <w:ind w:left="4409" w:hanging="568"/>
      </w:pPr>
      <w:rPr>
        <w:rFonts w:hint="default"/>
      </w:rPr>
    </w:lvl>
    <w:lvl w:ilvl="5">
      <w:start w:val="0"/>
      <w:numFmt w:val="bullet"/>
      <w:lvlText w:val="•"/>
      <w:lvlJc w:val="left"/>
      <w:pPr>
        <w:ind w:left="5162" w:hanging="568"/>
      </w:pPr>
      <w:rPr>
        <w:rFonts w:hint="default"/>
      </w:rPr>
    </w:lvl>
    <w:lvl w:ilvl="6">
      <w:start w:val="0"/>
      <w:numFmt w:val="bullet"/>
      <w:lvlText w:val="•"/>
      <w:lvlJc w:val="left"/>
      <w:pPr>
        <w:ind w:left="5914" w:hanging="568"/>
      </w:pPr>
      <w:rPr>
        <w:rFonts w:hint="default"/>
      </w:rPr>
    </w:lvl>
    <w:lvl w:ilvl="7">
      <w:start w:val="0"/>
      <w:numFmt w:val="bullet"/>
      <w:lvlText w:val="•"/>
      <w:lvlJc w:val="left"/>
      <w:pPr>
        <w:ind w:left="6666" w:hanging="568"/>
      </w:pPr>
      <w:rPr>
        <w:rFonts w:hint="default"/>
      </w:rPr>
    </w:lvl>
    <w:lvl w:ilvl="8">
      <w:start w:val="0"/>
      <w:numFmt w:val="bullet"/>
      <w:lvlText w:val="•"/>
      <w:lvlJc w:val="left"/>
      <w:pPr>
        <w:ind w:left="7419" w:hanging="568"/>
      </w:pPr>
      <w:rPr>
        <w:rFonts w:hint="default"/>
      </w:rPr>
    </w:lvl>
  </w:abstractNum>
  <w:num w:numId="5">
    <w:abstractNumId w:val="4"/>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rPr>
  </w:style>
  <w:style w:styleId="TOC1" w:type="paragraph">
    <w:name w:val="TOC 1"/>
    <w:basedOn w:val="Normal"/>
    <w:uiPriority w:val="1"/>
    <w:qFormat/>
    <w:pPr>
      <w:spacing w:before="119"/>
      <w:ind w:left="548"/>
    </w:pPr>
    <w:rPr>
      <w:rFonts w:ascii="Bookman Old Style" w:hAnsi="Bookman Old Style" w:eastAsia="Bookman Old Style" w:cs="Bookman Old Style"/>
      <w:sz w:val="22"/>
      <w:szCs w:val="22"/>
    </w:rPr>
  </w:style>
  <w:style w:styleId="TOC2" w:type="paragraph">
    <w:name w:val="TOC 2"/>
    <w:basedOn w:val="Normal"/>
    <w:uiPriority w:val="1"/>
    <w:qFormat/>
    <w:pPr>
      <w:spacing w:before="117"/>
      <w:ind w:left="833"/>
    </w:pPr>
    <w:rPr>
      <w:rFonts w:ascii="Bookman Old Style" w:hAnsi="Bookman Old Style" w:eastAsia="Bookman Old Style" w:cs="Bookman Old Style"/>
      <w:sz w:val="22"/>
      <w:szCs w:val="22"/>
    </w:rPr>
  </w:style>
  <w:style w:styleId="BodyText" w:type="paragraph">
    <w:name w:val="Body Text"/>
    <w:basedOn w:val="Normal"/>
    <w:uiPriority w:val="1"/>
    <w:qFormat/>
    <w:pPr/>
    <w:rPr>
      <w:rFonts w:ascii="Bookman Old Style" w:hAnsi="Bookman Old Style" w:eastAsia="Bookman Old Style" w:cs="Bookman Old Style"/>
      <w:sz w:val="24"/>
      <w:szCs w:val="24"/>
    </w:rPr>
  </w:style>
  <w:style w:styleId="Heading1" w:type="paragraph">
    <w:name w:val="Heading 1"/>
    <w:basedOn w:val="Normal"/>
    <w:uiPriority w:val="1"/>
    <w:qFormat/>
    <w:pPr>
      <w:spacing w:before="63"/>
      <w:ind w:left="2307" w:right="408"/>
      <w:jc w:val="center"/>
      <w:outlineLvl w:val="1"/>
    </w:pPr>
    <w:rPr>
      <w:rFonts w:ascii="Arial" w:hAnsi="Arial" w:eastAsia="Arial" w:cs="Arial"/>
      <w:b/>
      <w:bCs/>
      <w:sz w:val="24"/>
      <w:szCs w:val="24"/>
      <w:u w:val="single" w:color="000000"/>
    </w:rPr>
  </w:style>
  <w:style w:styleId="ListParagraph" w:type="paragraph">
    <w:name w:val="List Paragraph"/>
    <w:basedOn w:val="Normal"/>
    <w:uiPriority w:val="1"/>
    <w:qFormat/>
    <w:pPr>
      <w:spacing w:before="142"/>
      <w:ind w:left="1677" w:hanging="284"/>
    </w:pPr>
    <w:rPr>
      <w:rFonts w:ascii="Bookman Old Style" w:hAnsi="Bookman Old Style" w:eastAsia="Bookman Old Style" w:cs="Bookman Old Style"/>
    </w:rPr>
  </w:style>
  <w:style w:styleId="TableParagraph" w:type="paragraph">
    <w:name w:val="Table Paragraph"/>
    <w:basedOn w:val="Normal"/>
    <w:uiPriority w:val="1"/>
    <w:qFormat/>
    <w:pPr/>
    <w:rPr>
      <w:rFonts w:ascii="Gill Sans MT" w:hAnsi="Gill Sans MT" w:eastAsia="Gill Sans MT" w:cs="Gill Sans M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1.jpeg"/><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image" Target="media/image2.jpeg"/><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hyperlink" Target="http://www.bnpb.go.id/" TargetMode="Externa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footer" Target="footer21.xml"/><Relationship Id="rId31" Type="http://schemas.openxmlformats.org/officeDocument/2006/relationships/footer" Target="footer22.xml"/><Relationship Id="rId32" Type="http://schemas.openxmlformats.org/officeDocument/2006/relationships/footer" Target="footer23.xml"/><Relationship Id="rId33" Type="http://schemas.openxmlformats.org/officeDocument/2006/relationships/image" Target="media/image5.jpeg"/><Relationship Id="rId34" Type="http://schemas.openxmlformats.org/officeDocument/2006/relationships/footer" Target="footer24.xml"/><Relationship Id="rId35" Type="http://schemas.openxmlformats.org/officeDocument/2006/relationships/image" Target="media/image6.jpeg"/><Relationship Id="rId36" Type="http://schemas.openxmlformats.org/officeDocument/2006/relationships/image" Target="media/image7.jpeg"/><Relationship Id="rId37" Type="http://schemas.openxmlformats.org/officeDocument/2006/relationships/image" Target="media/image8.jpeg"/><Relationship Id="rId38" Type="http://schemas.openxmlformats.org/officeDocument/2006/relationships/footer" Target="footer25.xml"/><Relationship Id="rId39" Type="http://schemas.openxmlformats.org/officeDocument/2006/relationships/footer" Target="footer26.xml"/><Relationship Id="rId40" Type="http://schemas.openxmlformats.org/officeDocument/2006/relationships/footer" Target="footer27.xml"/><Relationship Id="rId41" Type="http://schemas.openxmlformats.org/officeDocument/2006/relationships/footer" Target="footer28.xml"/><Relationship Id="rId42" Type="http://schemas.openxmlformats.org/officeDocument/2006/relationships/footer" Target="footer29.xml"/><Relationship Id="rId43" Type="http://schemas.openxmlformats.org/officeDocument/2006/relationships/footer" Target="footer30.xml"/><Relationship Id="rId44" Type="http://schemas.openxmlformats.org/officeDocument/2006/relationships/footer" Target="footer31.xml"/><Relationship Id="rId45" Type="http://schemas.openxmlformats.org/officeDocument/2006/relationships/footer" Target="footer32.xml"/><Relationship Id="rId46" Type="http://schemas.openxmlformats.org/officeDocument/2006/relationships/footer" Target="footer33.xml"/><Relationship Id="rId47" Type="http://schemas.openxmlformats.org/officeDocument/2006/relationships/footer" Target="footer34.xml"/><Relationship Id="rId48" Type="http://schemas.openxmlformats.org/officeDocument/2006/relationships/footer" Target="footer35.xml"/><Relationship Id="rId49" Type="http://schemas.openxmlformats.org/officeDocument/2006/relationships/footer" Target="footer36.xml"/><Relationship Id="rId50" Type="http://schemas.openxmlformats.org/officeDocument/2006/relationships/footer" Target="footer37.xml"/><Relationship Id="rId51" Type="http://schemas.openxmlformats.org/officeDocument/2006/relationships/footer" Target="footer38.xml"/><Relationship Id="rId52" Type="http://schemas.openxmlformats.org/officeDocument/2006/relationships/image" Target="media/image9.png"/><Relationship Id="rId53" Type="http://schemas.openxmlformats.org/officeDocument/2006/relationships/footer" Target="footer39.xml"/><Relationship Id="rId54" Type="http://schemas.openxmlformats.org/officeDocument/2006/relationships/footer" Target="footer40.xml"/><Relationship Id="rId55" Type="http://schemas.openxmlformats.org/officeDocument/2006/relationships/footer" Target="footer41.xml"/><Relationship Id="rId56" Type="http://schemas.openxmlformats.org/officeDocument/2006/relationships/footer" Target="footer42.xml"/><Relationship Id="rId57" Type="http://schemas.openxmlformats.org/officeDocument/2006/relationships/footer" Target="footer43.xml"/><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terms:created xsi:type="dcterms:W3CDTF">2023-03-01T16:54:27Z</dcterms:created>
  <dcterms:modified xsi:type="dcterms:W3CDTF">2023-03-01T16:54:27Z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Foxit Software Inc.</vt:lpwstr>
  </property>
  <property fmtid="{D5CDD505-2E9C-101B-9397-08002B2CF9AE}" pid="4" name="LastSaved">
    <vt:filetime>2023-03-01T00:00:00Z</vt:filetime>
  </property>
</Properties>
</file>